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69" w:rsidRDefault="0076481D" w:rsidP="00836521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Обоснование</w:t>
      </w:r>
    </w:p>
    <w:p w:rsidR="00E03769" w:rsidRDefault="00BA14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начальной </w:t>
      </w:r>
      <w:r w:rsidR="001944A7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максимальной</w:t>
      </w:r>
      <w:r w:rsidR="001944A7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="0076481D">
        <w:rPr>
          <w:b/>
          <w:bCs/>
          <w:sz w:val="26"/>
          <w:szCs w:val="26"/>
        </w:rPr>
        <w:t>ц</w:t>
      </w:r>
      <w:r w:rsidR="00E03769">
        <w:rPr>
          <w:b/>
          <w:bCs/>
          <w:sz w:val="26"/>
          <w:szCs w:val="26"/>
        </w:rPr>
        <w:t>ены контракта</w:t>
      </w:r>
    </w:p>
    <w:p w:rsidR="00836521" w:rsidRPr="004731F0" w:rsidRDefault="004731F0" w:rsidP="00836521">
      <w:pPr>
        <w:jc w:val="center"/>
        <w:rPr>
          <w:b/>
          <w:bCs/>
          <w:sz w:val="26"/>
          <w:szCs w:val="26"/>
        </w:rPr>
      </w:pPr>
      <w:r w:rsidRPr="004731F0">
        <w:rPr>
          <w:b/>
          <w:bCs/>
          <w:sz w:val="26"/>
          <w:szCs w:val="26"/>
        </w:rPr>
        <w:t>на оказание услуг по техническому осмотру транспортных сре</w:t>
      </w:r>
      <w:proofErr w:type="gramStart"/>
      <w:r w:rsidRPr="004731F0">
        <w:rPr>
          <w:b/>
          <w:bCs/>
          <w:sz w:val="26"/>
          <w:szCs w:val="26"/>
        </w:rPr>
        <w:t>дств в г</w:t>
      </w:r>
      <w:proofErr w:type="gramEnd"/>
      <w:r w:rsidRPr="004731F0">
        <w:rPr>
          <w:b/>
          <w:bCs/>
          <w:sz w:val="26"/>
          <w:szCs w:val="26"/>
        </w:rPr>
        <w:t xml:space="preserve">. </w:t>
      </w:r>
      <w:r w:rsidR="006C7948">
        <w:rPr>
          <w:b/>
          <w:bCs/>
          <w:sz w:val="26"/>
          <w:szCs w:val="26"/>
        </w:rPr>
        <w:t>Братске</w:t>
      </w:r>
    </w:p>
    <w:p w:rsidR="00836521" w:rsidRDefault="004731F0" w:rsidP="00836521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E03769">
        <w:rPr>
          <w:i/>
          <w:iCs/>
          <w:sz w:val="18"/>
          <w:szCs w:val="18"/>
        </w:rPr>
        <w:t>(указывается предмет контракта)</w:t>
      </w:r>
    </w:p>
    <w:tbl>
      <w:tblPr>
        <w:tblW w:w="514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2"/>
        <w:gridCol w:w="11664"/>
      </w:tblGrid>
      <w:tr w:rsidR="00E03769" w:rsidTr="00836521">
        <w:tc>
          <w:tcPr>
            <w:tcW w:w="1270" w:type="pct"/>
          </w:tcPr>
          <w:p w:rsidR="00E03769" w:rsidRPr="00836521" w:rsidRDefault="00E03769" w:rsidP="0075307F">
            <w:pPr>
              <w:ind w:left="57" w:right="57"/>
              <w:rPr>
                <w:b/>
                <w:bCs/>
              </w:rPr>
            </w:pPr>
            <w:r w:rsidRPr="00836521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3730" w:type="pct"/>
          </w:tcPr>
          <w:p w:rsidR="004731F0" w:rsidRPr="00836521" w:rsidRDefault="004731F0" w:rsidP="004731F0">
            <w:pPr>
              <w:ind w:left="123" w:right="113"/>
              <w:rPr>
                <w:b/>
              </w:rPr>
            </w:pPr>
            <w:r w:rsidRPr="00836521">
              <w:t>оказание услуг по техническому осмотру транспортных сре</w:t>
            </w:r>
            <w:proofErr w:type="gramStart"/>
            <w:r w:rsidRPr="00836521">
              <w:t>дств в г</w:t>
            </w:r>
            <w:proofErr w:type="gramEnd"/>
            <w:r w:rsidRPr="00836521">
              <w:t xml:space="preserve">. </w:t>
            </w:r>
            <w:r w:rsidR="006C7948" w:rsidRPr="00836521">
              <w:t>Братск</w:t>
            </w:r>
          </w:p>
          <w:p w:rsidR="00610D60" w:rsidRPr="00836521" w:rsidRDefault="00F00EB0" w:rsidP="00340369">
            <w:pPr>
              <w:ind w:left="123" w:right="113"/>
            </w:pPr>
            <w:r w:rsidRPr="00836521">
              <w:t>ОКПД</w:t>
            </w:r>
            <w:r w:rsidR="001E0F6E">
              <w:t xml:space="preserve"> 2:</w:t>
            </w:r>
            <w:r w:rsidR="00B274B7" w:rsidRPr="00836521">
              <w:t xml:space="preserve"> </w:t>
            </w:r>
            <w:r w:rsidR="008D7965" w:rsidRPr="00836521">
              <w:t>71.20.14</w:t>
            </w:r>
          </w:p>
        </w:tc>
      </w:tr>
      <w:tr w:rsidR="00C64DDC" w:rsidTr="00836521">
        <w:tc>
          <w:tcPr>
            <w:tcW w:w="1270" w:type="pct"/>
          </w:tcPr>
          <w:p w:rsidR="00C64DDC" w:rsidRPr="00836521" w:rsidRDefault="00C64DDC" w:rsidP="0075307F">
            <w:pPr>
              <w:ind w:left="57" w:right="57"/>
              <w:rPr>
                <w:b/>
                <w:bCs/>
              </w:rPr>
            </w:pPr>
            <w:r w:rsidRPr="00836521">
              <w:rPr>
                <w:b/>
                <w:bCs/>
              </w:rPr>
              <w:t xml:space="preserve">Используемый метод определения НМЦК </w:t>
            </w:r>
            <w:r w:rsidRPr="00836521">
              <w:rPr>
                <w:b/>
                <w:bCs/>
              </w:rPr>
              <w:br/>
              <w:t>с обоснованием:</w:t>
            </w:r>
          </w:p>
        </w:tc>
        <w:tc>
          <w:tcPr>
            <w:tcW w:w="3730" w:type="pct"/>
          </w:tcPr>
          <w:p w:rsidR="00C64DDC" w:rsidRPr="00836521" w:rsidRDefault="00C64DDC" w:rsidP="009C67B0">
            <w:pPr>
              <w:adjustRightInd w:val="0"/>
              <w:ind w:left="142" w:right="113"/>
              <w:jc w:val="both"/>
            </w:pPr>
            <w:r w:rsidRPr="00836521">
              <w:t>Расчет НМЦК произведен методом сопоставимы</w:t>
            </w:r>
            <w:r w:rsidR="009C67B0" w:rsidRPr="00836521">
              <w:t>х рыночных цен (анализа рынка).</w:t>
            </w:r>
          </w:p>
        </w:tc>
      </w:tr>
      <w:tr w:rsidR="00C64DDC" w:rsidTr="00836521">
        <w:trPr>
          <w:trHeight w:val="2555"/>
        </w:trPr>
        <w:tc>
          <w:tcPr>
            <w:tcW w:w="1270" w:type="pct"/>
          </w:tcPr>
          <w:p w:rsidR="00C64DDC" w:rsidRPr="00836521" w:rsidRDefault="00C64DDC">
            <w:pPr>
              <w:ind w:left="57" w:right="57"/>
              <w:jc w:val="both"/>
              <w:rPr>
                <w:b/>
                <w:bCs/>
              </w:rPr>
            </w:pPr>
            <w:r w:rsidRPr="00836521">
              <w:rPr>
                <w:b/>
                <w:bCs/>
              </w:rPr>
              <w:t>Расчет НМЦК:</w:t>
            </w:r>
          </w:p>
        </w:tc>
        <w:tc>
          <w:tcPr>
            <w:tcW w:w="3730" w:type="pct"/>
          </w:tcPr>
          <w:p w:rsidR="00C64DDC" w:rsidRPr="00836521" w:rsidRDefault="00C64DDC" w:rsidP="001F7D1F">
            <w:pPr>
              <w:adjustRightInd w:val="0"/>
              <w:ind w:left="123" w:right="113"/>
            </w:pPr>
            <w:r w:rsidRPr="00836521">
              <w:t>НМЦК методом сопоставимых рыночных цен (анализа рынка) определяется по формуле:</w:t>
            </w:r>
          </w:p>
          <w:p w:rsidR="00C64DDC" w:rsidRPr="00836521" w:rsidRDefault="00CD33FD" w:rsidP="001F7D1F">
            <w:pPr>
              <w:ind w:left="123" w:right="113"/>
              <w:rPr>
                <w:b/>
                <w:bCs/>
              </w:rPr>
            </w:pPr>
            <w:r w:rsidRPr="00836521">
              <w:rPr>
                <w:b/>
                <w:noProof/>
                <w:position w:val="-25"/>
              </w:rPr>
              <w:drawing>
                <wp:inline distT="0" distB="0" distL="0" distR="0" wp14:anchorId="54C44A26" wp14:editId="095D8673">
                  <wp:extent cx="1581150" cy="39052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DC" w:rsidRPr="00836521">
              <w:rPr>
                <w:b/>
                <w:bCs/>
              </w:rPr>
              <w:t xml:space="preserve">, </w:t>
            </w:r>
            <w:r w:rsidR="00C64DDC" w:rsidRPr="00836521">
              <w:rPr>
                <w:bCs/>
              </w:rPr>
              <w:t>где:</w:t>
            </w:r>
          </w:p>
          <w:p w:rsidR="00C64DDC" w:rsidRPr="00836521" w:rsidRDefault="00CD33FD" w:rsidP="001F7D1F">
            <w:pPr>
              <w:adjustRightInd w:val="0"/>
              <w:ind w:left="123" w:right="113"/>
              <w:rPr>
                <w:bCs/>
              </w:rPr>
            </w:pPr>
            <w:r w:rsidRPr="00836521">
              <w:rPr>
                <w:noProof/>
                <w:position w:val="-9"/>
              </w:rPr>
              <w:drawing>
                <wp:inline distT="0" distB="0" distL="0" distR="0" wp14:anchorId="63FB99CE" wp14:editId="46485E3C">
                  <wp:extent cx="809625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DC" w:rsidRPr="00836521">
              <w:rPr>
                <w:bCs/>
              </w:rPr>
              <w:t xml:space="preserve"> - НМЦК, </w:t>
            </w:r>
            <w:proofErr w:type="gramStart"/>
            <w:r w:rsidR="00C64DDC" w:rsidRPr="00836521">
              <w:rPr>
                <w:bCs/>
              </w:rPr>
              <w:t>определяемая</w:t>
            </w:r>
            <w:proofErr w:type="gramEnd"/>
            <w:r w:rsidR="00C64DDC" w:rsidRPr="00836521">
              <w:rPr>
                <w:bCs/>
              </w:rPr>
              <w:t xml:space="preserve"> методом сопоставимых рыночных цен (анализа рынка);</w:t>
            </w:r>
          </w:p>
          <w:p w:rsidR="00C64DDC" w:rsidRPr="00836521" w:rsidRDefault="00C64DDC" w:rsidP="001F7D1F">
            <w:pPr>
              <w:adjustRightInd w:val="0"/>
              <w:ind w:left="123" w:right="113"/>
              <w:rPr>
                <w:bCs/>
              </w:rPr>
            </w:pPr>
            <w:r w:rsidRPr="00836521">
              <w:rPr>
                <w:bCs/>
              </w:rPr>
              <w:t>v - количество (объем) закупаемого товара (работы, услуги);</w:t>
            </w:r>
          </w:p>
          <w:p w:rsidR="00C64DDC" w:rsidRPr="00836521" w:rsidRDefault="00C64DDC" w:rsidP="001F7D1F">
            <w:pPr>
              <w:adjustRightInd w:val="0"/>
              <w:ind w:left="123" w:right="113"/>
              <w:rPr>
                <w:bCs/>
              </w:rPr>
            </w:pPr>
            <w:r w:rsidRPr="00836521">
              <w:rPr>
                <w:bCs/>
              </w:rPr>
              <w:t>n - количество значений, используемых в расчете;</w:t>
            </w:r>
          </w:p>
          <w:p w:rsidR="00C64DDC" w:rsidRPr="00836521" w:rsidRDefault="00C64DDC" w:rsidP="001F7D1F">
            <w:pPr>
              <w:adjustRightInd w:val="0"/>
              <w:ind w:left="123" w:right="113"/>
              <w:rPr>
                <w:bCs/>
              </w:rPr>
            </w:pPr>
            <w:r w:rsidRPr="00836521">
              <w:rPr>
                <w:bCs/>
              </w:rPr>
              <w:t>i - номер источника ценовой информации;</w:t>
            </w:r>
          </w:p>
          <w:p w:rsidR="00C64DDC" w:rsidRPr="00836521" w:rsidRDefault="00CD33FD" w:rsidP="001F7D1F">
            <w:pPr>
              <w:ind w:left="123" w:right="113"/>
              <w:rPr>
                <w:bCs/>
              </w:rPr>
            </w:pPr>
            <w:r w:rsidRPr="00836521">
              <w:rPr>
                <w:noProof/>
                <w:position w:val="-9"/>
              </w:rPr>
              <w:drawing>
                <wp:inline distT="0" distB="0" distL="0" distR="0" wp14:anchorId="6153FAF0" wp14:editId="6DCEAC8A">
                  <wp:extent cx="180975" cy="266700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DC" w:rsidRPr="00836521">
              <w:rPr>
                <w:bCs/>
              </w:rPr>
              <w:t>- цена единицы товара, работы, услуги, представленная в источнике с номером i.</w:t>
            </w:r>
          </w:p>
          <w:p w:rsidR="004F47F5" w:rsidRPr="00836521" w:rsidRDefault="00E547CD" w:rsidP="00DE7A1B">
            <w:r w:rsidRPr="00836521">
              <w:rPr>
                <w:b/>
              </w:rPr>
              <w:t>В соответствии с расчетом (Таблица) начальная (максимальная) цена контракта (НМЦК) составила:</w:t>
            </w:r>
            <w:r w:rsidR="00DE7A1B">
              <w:rPr>
                <w:b/>
              </w:rPr>
              <w:t xml:space="preserve"> </w:t>
            </w:r>
            <w:r w:rsidR="008A44BE">
              <w:rPr>
                <w:b/>
              </w:rPr>
              <w:t>14886</w:t>
            </w:r>
            <w:r w:rsidR="00B274B7" w:rsidRPr="00836521">
              <w:rPr>
                <w:b/>
              </w:rPr>
              <w:t>,</w:t>
            </w:r>
            <w:r w:rsidR="00E341D0" w:rsidRPr="00836521">
              <w:rPr>
                <w:b/>
              </w:rPr>
              <w:t>33</w:t>
            </w:r>
            <w:r w:rsidR="00B274B7" w:rsidRPr="00836521">
              <w:rPr>
                <w:b/>
              </w:rPr>
              <w:t xml:space="preserve"> руб.</w:t>
            </w:r>
          </w:p>
        </w:tc>
      </w:tr>
    </w:tbl>
    <w:tbl>
      <w:tblPr>
        <w:tblpPr w:leftFromText="180" w:rightFromText="180" w:vertAnchor="text" w:horzAnchor="margin" w:tblpXSpec="center" w:tblpY="175"/>
        <w:tblW w:w="5077" w:type="pct"/>
        <w:tblLayout w:type="fixed"/>
        <w:tblLook w:val="04A0" w:firstRow="1" w:lastRow="0" w:firstColumn="1" w:lastColumn="0" w:noHBand="0" w:noVBand="1"/>
      </w:tblPr>
      <w:tblGrid>
        <w:gridCol w:w="629"/>
        <w:gridCol w:w="3393"/>
        <w:gridCol w:w="1562"/>
        <w:gridCol w:w="708"/>
        <w:gridCol w:w="708"/>
        <w:gridCol w:w="1562"/>
        <w:gridCol w:w="1703"/>
        <w:gridCol w:w="1653"/>
        <w:gridCol w:w="1272"/>
        <w:gridCol w:w="1275"/>
        <w:gridCol w:w="1126"/>
      </w:tblGrid>
      <w:tr w:rsidR="0035254A" w:rsidRPr="00AA6141" w:rsidTr="00836521">
        <w:trPr>
          <w:trHeight w:val="11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 xml:space="preserve">№ </w:t>
            </w:r>
            <w:proofErr w:type="gramStart"/>
            <w:r w:rsidRPr="0035254A">
              <w:rPr>
                <w:rFonts w:eastAsia="Times New Roman"/>
              </w:rPr>
              <w:t>п</w:t>
            </w:r>
            <w:proofErr w:type="gramEnd"/>
            <w:r w:rsidRPr="0035254A">
              <w:rPr>
                <w:rFonts w:eastAsia="Times New Roman"/>
              </w:rPr>
              <w:t>/п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Наименование, описание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ОКПД 2 (КТРУ)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Ед. изм.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Кол-во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</w:pPr>
            <w:r w:rsidRPr="0035254A">
              <w:t>Поставщик 1 (ком</w:t>
            </w:r>
            <w:proofErr w:type="gramStart"/>
            <w:r w:rsidRPr="0035254A">
              <w:t>.</w:t>
            </w:r>
            <w:proofErr w:type="gramEnd"/>
            <w:r w:rsidRPr="0035254A">
              <w:t xml:space="preserve"> </w:t>
            </w:r>
            <w:proofErr w:type="gramStart"/>
            <w:r w:rsidRPr="0035254A">
              <w:t>п</w:t>
            </w:r>
            <w:proofErr w:type="gramEnd"/>
            <w:r w:rsidRPr="0035254A">
              <w:t>редл. от 13.05.2026)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</w:pPr>
            <w:r w:rsidRPr="0035254A">
              <w:t>Поставщик 2 (ком</w:t>
            </w:r>
            <w:proofErr w:type="gramStart"/>
            <w:r w:rsidRPr="0035254A">
              <w:t>.</w:t>
            </w:r>
            <w:proofErr w:type="gramEnd"/>
            <w:r w:rsidRPr="0035254A">
              <w:t xml:space="preserve"> </w:t>
            </w:r>
            <w:proofErr w:type="gramStart"/>
            <w:r w:rsidRPr="0035254A">
              <w:t>п</w:t>
            </w:r>
            <w:proofErr w:type="gramEnd"/>
            <w:r w:rsidRPr="0035254A">
              <w:t>редл. от 13.05.2026)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</w:pPr>
            <w:r w:rsidRPr="0035254A">
              <w:t>Поставщик 3 (ком</w:t>
            </w:r>
            <w:proofErr w:type="gramStart"/>
            <w:r w:rsidRPr="0035254A">
              <w:t>.</w:t>
            </w:r>
            <w:proofErr w:type="gramEnd"/>
            <w:r w:rsidRPr="0035254A">
              <w:t xml:space="preserve"> </w:t>
            </w:r>
            <w:proofErr w:type="gramStart"/>
            <w:r w:rsidRPr="0035254A">
              <w:t>п</w:t>
            </w:r>
            <w:proofErr w:type="gramEnd"/>
            <w:r w:rsidRPr="0035254A">
              <w:t>редл. от 13.05.2026)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Средняя цена за ед.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Сумма, руб.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jc w:val="center"/>
            </w:pPr>
            <w:r w:rsidRPr="0035254A">
              <w:t>Коэффициент вариации</w:t>
            </w:r>
          </w:p>
        </w:tc>
      </w:tr>
      <w:tr w:rsidR="0035254A" w:rsidRPr="00AA6141" w:rsidTr="00836521">
        <w:trPr>
          <w:trHeight w:val="85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Стоимость за ед., руб.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Стоимость за ед., руб.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Стоимость за ед., руб.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</w:tr>
      <w:tr w:rsidR="0035254A" w:rsidRPr="00AA6141" w:rsidTr="00836521">
        <w:trPr>
          <w:trHeight w:val="69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54A" w:rsidRPr="0035254A" w:rsidRDefault="0035254A" w:rsidP="0035254A">
            <w:r w:rsidRPr="0035254A">
              <w:t>Транспортные средства, используемые для перевозки пассажиров и имеющие помимо места водителя, не более 8 мест для сиденья – легковые автомобили (М</w:t>
            </w:r>
            <w:proofErr w:type="gramStart"/>
            <w:r w:rsidRPr="0035254A">
              <w:t>1</w:t>
            </w:r>
            <w:proofErr w:type="gramEnd"/>
            <w:r w:rsidRPr="0035254A"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836521" w:rsidP="00836521">
            <w:pPr>
              <w:jc w:val="center"/>
            </w:pPr>
            <w:r w:rsidRPr="00836521">
              <w:t>71.20.14.000 (71.20.10.000-00000004)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Шт.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8D5F89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1354,00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2000,00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2100,00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1818,00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2376F" w:rsidP="0032376F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12726</w:t>
            </w:r>
            <w:r w:rsidR="0035254A" w:rsidRPr="0035254A">
              <w:rPr>
                <w:rFonts w:eastAsia="Times New Roman"/>
              </w:rPr>
              <w:t>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jc w:val="center"/>
            </w:pPr>
            <w:r w:rsidRPr="0035254A">
              <w:t>22,27%</w:t>
            </w:r>
          </w:p>
        </w:tc>
      </w:tr>
      <w:tr w:rsidR="0035254A" w:rsidRPr="00AA6141" w:rsidTr="00836521">
        <w:trPr>
          <w:trHeight w:val="69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54A" w:rsidRPr="0035254A" w:rsidRDefault="0035254A" w:rsidP="0035254A">
            <w:r w:rsidRPr="0035254A">
              <w:t>Транспортные средства, предназначенные для перевозки грузов, имеющие технически допустимую максимальную массу не более 3,5 тонн (N1)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836521" w:rsidP="00836521">
            <w:pPr>
              <w:jc w:val="center"/>
            </w:pPr>
            <w:r w:rsidRPr="00836521">
              <w:t>71.20.14.000 (71.20.10.000-00000004)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Шт.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1481,00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2900,00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2100,00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1E0F6E" w:rsidRDefault="001E0F6E" w:rsidP="0035254A">
            <w:pPr>
              <w:autoSpaceDE/>
              <w:autoSpaceDN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2160,3</w:t>
            </w: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  <w:r w:rsidRPr="0035254A">
              <w:rPr>
                <w:rFonts w:eastAsia="Times New Roman"/>
              </w:rPr>
              <w:t>2160,33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jc w:val="center"/>
            </w:pPr>
            <w:r w:rsidRPr="0035254A">
              <w:t>32,93%</w:t>
            </w:r>
          </w:p>
        </w:tc>
      </w:tr>
      <w:tr w:rsidR="0035254A" w:rsidRPr="00AA6141" w:rsidTr="00836521">
        <w:trPr>
          <w:trHeight w:val="23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4A" w:rsidRPr="00E85960" w:rsidRDefault="00E85960" w:rsidP="00E85960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en-US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2835,00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4900,00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4200,00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54A" w:rsidRPr="0035254A" w:rsidRDefault="0035254A" w:rsidP="0032376F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35254A">
              <w:rPr>
                <w:rFonts w:eastAsia="Times New Roman"/>
                <w:b/>
                <w:bCs/>
              </w:rPr>
              <w:t>1</w:t>
            </w:r>
            <w:r w:rsidR="0032376F">
              <w:rPr>
                <w:rFonts w:eastAsia="Times New Roman"/>
                <w:b/>
                <w:bCs/>
              </w:rPr>
              <w:t>4886,33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54A" w:rsidRPr="0035254A" w:rsidRDefault="0035254A" w:rsidP="0035254A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1D3C97" w:rsidRPr="001D3C97" w:rsidRDefault="001D3C97" w:rsidP="001D3C97">
      <w:pPr>
        <w:tabs>
          <w:tab w:val="left" w:pos="13438"/>
        </w:tabs>
        <w:spacing w:before="120" w:after="120"/>
        <w:ind w:right="-29"/>
        <w:jc w:val="both"/>
        <w:rPr>
          <w:b/>
          <w:bCs/>
          <w:sz w:val="24"/>
          <w:szCs w:val="24"/>
        </w:rPr>
      </w:pPr>
      <w:proofErr w:type="gramStart"/>
      <w:r w:rsidRPr="001D3C97">
        <w:rPr>
          <w:color w:val="000000"/>
          <w:sz w:val="24"/>
          <w:szCs w:val="24"/>
        </w:rPr>
        <w:t>Руководствуясь статьями 34, 72 Бюджетного кодекса Российской Федерации, постановлением Правительства Иркутской области от 5 декабря 2025 г. № 979-пп «Об установлении предельного размера платы за проведение технического осмотра транспортных средств на территории Иркутской области на 2026 год и о признании утратившим силу постановления Правительства Иркутской области от 19 декабря 2024 года № 1073-пп», в целях эффективного использования бюджетных средств, исходя из необходимости</w:t>
      </w:r>
      <w:proofErr w:type="gramEnd"/>
      <w:r w:rsidRPr="001D3C97">
        <w:rPr>
          <w:color w:val="000000"/>
          <w:sz w:val="24"/>
          <w:szCs w:val="24"/>
        </w:rPr>
        <w:t xml:space="preserve"> достижения заданных результатов в пределах выделенных лимитов </w:t>
      </w:r>
      <w:proofErr w:type="gramStart"/>
      <w:r w:rsidRPr="001D3C97">
        <w:rPr>
          <w:color w:val="000000"/>
          <w:sz w:val="24"/>
          <w:szCs w:val="24"/>
        </w:rPr>
        <w:lastRenderedPageBreak/>
        <w:t>бюджетных обязательств, в соответствии с письмом Министерства экономического развития Российской Федерации от 1 ноября 2016 г. № Д28и-2883, в котором предусмотрено обязательное требование к заказчикам об определении и обосновании начальной (максимальной) цены контракта при осуществлении закупок и то, что заказчик вправе указать цену меньшую, чем в представленном обосновании начальной (максимальной) цены контракта, и соответствующую выделенным лимитам бюджетных обязательств, необходимостью реализации цели</w:t>
      </w:r>
      <w:proofErr w:type="gramEnd"/>
      <w:r w:rsidRPr="001D3C97">
        <w:rPr>
          <w:color w:val="000000"/>
          <w:sz w:val="24"/>
          <w:szCs w:val="24"/>
        </w:rPr>
        <w:t xml:space="preserve"> осуществления закупки, заказчиком принято решение </w:t>
      </w:r>
      <w:r w:rsidRPr="001D3C97">
        <w:rPr>
          <w:sz w:val="24"/>
          <w:szCs w:val="24"/>
        </w:rPr>
        <w:t xml:space="preserve">установить </w:t>
      </w:r>
      <w:r w:rsidRPr="001D3C97">
        <w:rPr>
          <w:color w:val="000000"/>
          <w:sz w:val="24"/>
          <w:szCs w:val="24"/>
        </w:rPr>
        <w:t>начальную (максимальную) цену  контракта  на оказание услуг по техническому осмотру в размере</w:t>
      </w:r>
      <w:r w:rsidRPr="001D3C97">
        <w:rPr>
          <w:color w:val="000000"/>
          <w:sz w:val="22"/>
          <w:szCs w:val="22"/>
        </w:rPr>
        <w:t xml:space="preserve"> </w:t>
      </w:r>
      <w:r w:rsidR="0032376F" w:rsidRPr="0032376F">
        <w:rPr>
          <w:b/>
          <w:color w:val="000000"/>
          <w:sz w:val="22"/>
          <w:szCs w:val="22"/>
        </w:rPr>
        <w:t>10959</w:t>
      </w:r>
      <w:r w:rsidRPr="001D3C97">
        <w:rPr>
          <w:b/>
          <w:bCs/>
          <w:color w:val="000000"/>
          <w:sz w:val="24"/>
          <w:szCs w:val="24"/>
        </w:rPr>
        <w:t xml:space="preserve"> (</w:t>
      </w:r>
      <w:r w:rsidR="0032376F">
        <w:rPr>
          <w:b/>
          <w:bCs/>
          <w:color w:val="000000"/>
          <w:sz w:val="24"/>
          <w:szCs w:val="24"/>
        </w:rPr>
        <w:t xml:space="preserve">десять тысяч девять сот пятьдесят девять) </w:t>
      </w:r>
      <w:r w:rsidRPr="001D3C97">
        <w:rPr>
          <w:b/>
          <w:bCs/>
          <w:color w:val="000000"/>
          <w:sz w:val="24"/>
          <w:szCs w:val="24"/>
        </w:rPr>
        <w:t>рубл</w:t>
      </w:r>
      <w:r w:rsidR="0032376F">
        <w:rPr>
          <w:b/>
          <w:bCs/>
          <w:color w:val="000000"/>
          <w:sz w:val="24"/>
          <w:szCs w:val="24"/>
        </w:rPr>
        <w:t>ей</w:t>
      </w:r>
      <w:r w:rsidRPr="001D3C97">
        <w:rPr>
          <w:b/>
          <w:bCs/>
          <w:color w:val="000000"/>
          <w:sz w:val="24"/>
          <w:szCs w:val="24"/>
        </w:rPr>
        <w:t xml:space="preserve"> 00 копеек.</w:t>
      </w:r>
    </w:p>
    <w:p w:rsidR="001D3C97" w:rsidRDefault="001D3C97" w:rsidP="004F47F5">
      <w:pPr>
        <w:tabs>
          <w:tab w:val="left" w:pos="13438"/>
        </w:tabs>
        <w:spacing w:before="120" w:after="120"/>
        <w:ind w:right="8250"/>
        <w:rPr>
          <w:b/>
          <w:bCs/>
          <w:sz w:val="24"/>
          <w:szCs w:val="24"/>
        </w:rPr>
      </w:pPr>
    </w:p>
    <w:p w:rsidR="008424C7" w:rsidRDefault="008424C7" w:rsidP="004F47F5">
      <w:pPr>
        <w:tabs>
          <w:tab w:val="left" w:pos="13438"/>
        </w:tabs>
        <w:spacing w:before="120" w:after="120"/>
        <w:ind w:right="82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 контрактной службы/контрактный управляющий: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7"/>
      </w:tblGrid>
      <w:tr w:rsidR="008424C7" w:rsidTr="00AA24F7">
        <w:tc>
          <w:tcPr>
            <w:tcW w:w="14487" w:type="dxa"/>
            <w:vAlign w:val="bottom"/>
          </w:tcPr>
          <w:p w:rsidR="00AA24F7" w:rsidRDefault="00AA6141" w:rsidP="00AA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автотранспортного отдела</w:t>
            </w:r>
            <w:r w:rsidR="00AA24F7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AA24F7">
              <w:rPr>
                <w:sz w:val="24"/>
                <w:szCs w:val="24"/>
              </w:rPr>
              <w:t xml:space="preserve">        А.</w:t>
            </w:r>
            <w:r>
              <w:rPr>
                <w:sz w:val="24"/>
                <w:szCs w:val="24"/>
              </w:rPr>
              <w:t>В. Жданов</w:t>
            </w:r>
          </w:p>
        </w:tc>
      </w:tr>
      <w:tr w:rsidR="008424C7" w:rsidTr="00AA24F7">
        <w:tc>
          <w:tcPr>
            <w:tcW w:w="14487" w:type="dxa"/>
          </w:tcPr>
          <w:p w:rsidR="008424C7" w:rsidRDefault="008424C7" w:rsidP="00836521">
            <w:pPr>
              <w:rPr>
                <w:sz w:val="18"/>
                <w:szCs w:val="18"/>
              </w:rPr>
            </w:pPr>
          </w:p>
        </w:tc>
      </w:tr>
    </w:tbl>
    <w:p w:rsidR="008424C7" w:rsidRDefault="008424C7" w:rsidP="008424C7">
      <w:pPr>
        <w:rPr>
          <w:sz w:val="2"/>
          <w:szCs w:val="2"/>
        </w:rPr>
      </w:pPr>
    </w:p>
    <w:sectPr w:rsidR="008424C7" w:rsidSect="004F47F5">
      <w:headerReference w:type="default" r:id="rId10"/>
      <w:pgSz w:w="16840" w:h="11907" w:orient="landscape" w:code="9"/>
      <w:pgMar w:top="567" w:right="567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AB" w:rsidRDefault="00EF1EAB">
      <w:r>
        <w:separator/>
      </w:r>
    </w:p>
  </w:endnote>
  <w:endnote w:type="continuationSeparator" w:id="0">
    <w:p w:rsidR="00EF1EAB" w:rsidRDefault="00EF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AB" w:rsidRDefault="00EF1EAB">
      <w:r>
        <w:separator/>
      </w:r>
    </w:p>
  </w:footnote>
  <w:footnote w:type="continuationSeparator" w:id="0">
    <w:p w:rsidR="00EF1EAB" w:rsidRDefault="00EF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31" w:rsidRDefault="006E143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60"/>
    <w:rsid w:val="0000267A"/>
    <w:rsid w:val="00017D2F"/>
    <w:rsid w:val="00025A32"/>
    <w:rsid w:val="000735BF"/>
    <w:rsid w:val="000A2891"/>
    <w:rsid w:val="000B6DCA"/>
    <w:rsid w:val="00150A2A"/>
    <w:rsid w:val="001719F4"/>
    <w:rsid w:val="001944A7"/>
    <w:rsid w:val="001B4265"/>
    <w:rsid w:val="001D261C"/>
    <w:rsid w:val="001D3C97"/>
    <w:rsid w:val="001E0F6E"/>
    <w:rsid w:val="001F7D1F"/>
    <w:rsid w:val="002001FF"/>
    <w:rsid w:val="00206D1F"/>
    <w:rsid w:val="00213C05"/>
    <w:rsid w:val="002D619F"/>
    <w:rsid w:val="00317B14"/>
    <w:rsid w:val="0032376F"/>
    <w:rsid w:val="00330271"/>
    <w:rsid w:val="00340369"/>
    <w:rsid w:val="00342829"/>
    <w:rsid w:val="0035254A"/>
    <w:rsid w:val="00366A59"/>
    <w:rsid w:val="003800AC"/>
    <w:rsid w:val="003B580F"/>
    <w:rsid w:val="003E3212"/>
    <w:rsid w:val="00412439"/>
    <w:rsid w:val="004161A5"/>
    <w:rsid w:val="00431152"/>
    <w:rsid w:val="0044148E"/>
    <w:rsid w:val="004514A6"/>
    <w:rsid w:val="00460046"/>
    <w:rsid w:val="004731F0"/>
    <w:rsid w:val="00491B6F"/>
    <w:rsid w:val="004B4A13"/>
    <w:rsid w:val="004F47F5"/>
    <w:rsid w:val="00502DD0"/>
    <w:rsid w:val="0051488B"/>
    <w:rsid w:val="00514C61"/>
    <w:rsid w:val="00517E5B"/>
    <w:rsid w:val="00581A52"/>
    <w:rsid w:val="00584D6C"/>
    <w:rsid w:val="005C3181"/>
    <w:rsid w:val="005D1770"/>
    <w:rsid w:val="005D44C0"/>
    <w:rsid w:val="00610D60"/>
    <w:rsid w:val="00650A11"/>
    <w:rsid w:val="00653C08"/>
    <w:rsid w:val="006A1BE6"/>
    <w:rsid w:val="006A5667"/>
    <w:rsid w:val="006C2786"/>
    <w:rsid w:val="006C7948"/>
    <w:rsid w:val="006E1431"/>
    <w:rsid w:val="006E1DCD"/>
    <w:rsid w:val="006F5ECC"/>
    <w:rsid w:val="00723092"/>
    <w:rsid w:val="0075307F"/>
    <w:rsid w:val="0076481D"/>
    <w:rsid w:val="007A1445"/>
    <w:rsid w:val="007B57A1"/>
    <w:rsid w:val="007C56FC"/>
    <w:rsid w:val="007D05FF"/>
    <w:rsid w:val="00836521"/>
    <w:rsid w:val="008424C7"/>
    <w:rsid w:val="00847186"/>
    <w:rsid w:val="008A44BE"/>
    <w:rsid w:val="008D309A"/>
    <w:rsid w:val="008D454C"/>
    <w:rsid w:val="008D5F89"/>
    <w:rsid w:val="008D7965"/>
    <w:rsid w:val="008E32D1"/>
    <w:rsid w:val="00935B76"/>
    <w:rsid w:val="00962706"/>
    <w:rsid w:val="009A497D"/>
    <w:rsid w:val="009C67B0"/>
    <w:rsid w:val="009E6D51"/>
    <w:rsid w:val="00A02496"/>
    <w:rsid w:val="00A04623"/>
    <w:rsid w:val="00A13441"/>
    <w:rsid w:val="00A64A46"/>
    <w:rsid w:val="00AA24F7"/>
    <w:rsid w:val="00AA6141"/>
    <w:rsid w:val="00AC10D7"/>
    <w:rsid w:val="00AD655C"/>
    <w:rsid w:val="00AE2036"/>
    <w:rsid w:val="00AF7835"/>
    <w:rsid w:val="00B274B7"/>
    <w:rsid w:val="00B4201E"/>
    <w:rsid w:val="00B44C1E"/>
    <w:rsid w:val="00BA1467"/>
    <w:rsid w:val="00C52D4A"/>
    <w:rsid w:val="00C64DDC"/>
    <w:rsid w:val="00CA283E"/>
    <w:rsid w:val="00CD33FD"/>
    <w:rsid w:val="00D056A0"/>
    <w:rsid w:val="00D26776"/>
    <w:rsid w:val="00D31418"/>
    <w:rsid w:val="00D36021"/>
    <w:rsid w:val="00D63E8B"/>
    <w:rsid w:val="00D7244F"/>
    <w:rsid w:val="00D842B8"/>
    <w:rsid w:val="00DC216C"/>
    <w:rsid w:val="00DE7A1B"/>
    <w:rsid w:val="00E02FC8"/>
    <w:rsid w:val="00E03769"/>
    <w:rsid w:val="00E21658"/>
    <w:rsid w:val="00E341D0"/>
    <w:rsid w:val="00E547CD"/>
    <w:rsid w:val="00E85960"/>
    <w:rsid w:val="00EA1187"/>
    <w:rsid w:val="00EA4750"/>
    <w:rsid w:val="00EC410C"/>
    <w:rsid w:val="00EC4D26"/>
    <w:rsid w:val="00EC5639"/>
    <w:rsid w:val="00EE651E"/>
    <w:rsid w:val="00EF1EAB"/>
    <w:rsid w:val="00F0063F"/>
    <w:rsid w:val="00F00EB0"/>
    <w:rsid w:val="00F02E4B"/>
    <w:rsid w:val="00F54F82"/>
    <w:rsid w:val="00F57E60"/>
    <w:rsid w:val="00F61499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8424C7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24C7"/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C67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C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1D3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8424C7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24C7"/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C67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C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1D3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Жданов Александр Валерьевич</cp:lastModifiedBy>
  <cp:revision>2</cp:revision>
  <cp:lastPrinted>2026-05-27T05:10:00Z</cp:lastPrinted>
  <dcterms:created xsi:type="dcterms:W3CDTF">2026-06-16T02:50:00Z</dcterms:created>
  <dcterms:modified xsi:type="dcterms:W3CDTF">2026-06-16T02:50:00Z</dcterms:modified>
</cp:coreProperties>
</file>