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22" w:rsidRDefault="00480A22">
      <w:pPr>
        <w:jc w:val="right"/>
      </w:pPr>
    </w:p>
    <w:p w:rsidR="00480A22" w:rsidRDefault="00F57651">
      <w:pPr>
        <w:widowControl w:val="0"/>
        <w:tabs>
          <w:tab w:val="left" w:pos="709"/>
        </w:tabs>
        <w:spacing w:line="100" w:lineRule="atLeast"/>
        <w:jc w:val="center"/>
        <w:rPr>
          <w:i/>
        </w:rPr>
      </w:pPr>
      <w:r>
        <w:rPr>
          <w:b/>
        </w:rPr>
        <w:t>ГОСУДАРСТВЕННЫЙ КОНТРАКТ</w:t>
      </w:r>
      <w:r>
        <w:rPr>
          <w:b/>
          <w:bCs/>
        </w:rPr>
        <w:t xml:space="preserve"> № </w:t>
      </w:r>
      <w:hyperlink r:id="rId6" w:anchor="/Auction20/View/107907939" w:tgtFrame="_blank"/>
    </w:p>
    <w:p w:rsidR="00480A22" w:rsidRDefault="00F57651" w:rsidP="00F35DCF">
      <w:pPr>
        <w:spacing w:line="100" w:lineRule="atLeast"/>
        <w:jc w:val="center"/>
        <w:rPr>
          <w:b/>
        </w:rPr>
      </w:pPr>
      <w:r>
        <w:rPr>
          <w:b/>
        </w:rPr>
        <w:t>на оказание услуг по предоставлению лицензий на право испо</w:t>
      </w:r>
      <w:r w:rsidR="00F35DCF">
        <w:rPr>
          <w:b/>
        </w:rPr>
        <w:t xml:space="preserve">льзования операционной системы </w:t>
      </w:r>
      <w:r>
        <w:rPr>
          <w:b/>
        </w:rPr>
        <w:t>«Альт Виртуализация» 11</w:t>
      </w:r>
    </w:p>
    <w:p w:rsidR="00480A22" w:rsidRDefault="00480A22">
      <w:pPr>
        <w:spacing w:line="100" w:lineRule="atLeast"/>
        <w:jc w:val="center"/>
      </w:pPr>
    </w:p>
    <w:p w:rsidR="00480A22" w:rsidRDefault="00F57651">
      <w:pPr>
        <w:spacing w:line="100" w:lineRule="atLeast"/>
        <w:jc w:val="center"/>
      </w:pPr>
      <w:r>
        <w:t xml:space="preserve">Идентификационный код закупки: </w:t>
      </w:r>
      <w:r w:rsidR="00C62F22" w:rsidRPr="00C62F22">
        <w:t>261770420296977040100100180000000000</w:t>
      </w:r>
    </w:p>
    <w:p w:rsidR="00480A22" w:rsidRDefault="00480A22">
      <w:pPr>
        <w:spacing w:line="100" w:lineRule="atLeast"/>
        <w:jc w:val="both"/>
      </w:pPr>
    </w:p>
    <w:p w:rsidR="00480A22" w:rsidRDefault="00F57651">
      <w:pPr>
        <w:jc w:val="center"/>
      </w:pPr>
      <w:r>
        <w:t xml:space="preserve">г. </w:t>
      </w:r>
      <w:r w:rsidR="002A73EC">
        <w:t>Москва</w:t>
      </w:r>
      <w:r>
        <w:tab/>
      </w:r>
      <w:r>
        <w:tab/>
      </w:r>
      <w:r>
        <w:tab/>
      </w:r>
      <w:r>
        <w:tab/>
      </w:r>
      <w:r>
        <w:tab/>
      </w:r>
      <w:r>
        <w:tab/>
      </w:r>
      <w:r>
        <w:tab/>
        <w:t xml:space="preserve">«____» </w:t>
      </w:r>
      <w:r w:rsidR="00361518">
        <w:t>июл</w:t>
      </w:r>
      <w:r w:rsidR="002A73EC">
        <w:t xml:space="preserve">я </w:t>
      </w:r>
      <w:r>
        <w:t>2026 г.</w:t>
      </w:r>
    </w:p>
    <w:p w:rsidR="00480A22" w:rsidRDefault="00480A22">
      <w:pPr>
        <w:jc w:val="center"/>
      </w:pPr>
    </w:p>
    <w:p w:rsidR="00480A22" w:rsidRDefault="002A73EC">
      <w:pPr>
        <w:ind w:firstLine="709"/>
        <w:jc w:val="both"/>
      </w:pPr>
      <w:r w:rsidRPr="002A73EC">
        <w:t xml:space="preserve">Федеральное казенное учреждение «Российский государственный архив экономики» (сокращенно РГАЭ), именуемое в дальнейшем Государственный заказчик (далее -  «Заказчик»), в лице директора </w:t>
      </w:r>
      <w:proofErr w:type="spellStart"/>
      <w:r w:rsidRPr="002A73EC">
        <w:t>Наганова</w:t>
      </w:r>
      <w:proofErr w:type="spellEnd"/>
      <w:r w:rsidRPr="002A73EC">
        <w:t xml:space="preserve">  Александра Петровича, действующего на основании Устава,</w:t>
      </w:r>
      <w:r>
        <w:t xml:space="preserve"> </w:t>
      </w:r>
      <w:r w:rsidR="00F57651">
        <w:t xml:space="preserve">с одной стороны, и </w:t>
      </w:r>
    </w:p>
    <w:p w:rsidR="00480A22" w:rsidRDefault="002A73EC">
      <w:pPr>
        <w:ind w:firstLine="709"/>
        <w:jc w:val="both"/>
      </w:pPr>
      <w:r>
        <w:t xml:space="preserve"> </w:t>
      </w:r>
      <w:r w:rsidR="00F57651">
        <w:t>, именуемый в дальнейшем «Исполнитель», в лице</w:t>
      </w:r>
      <w:proofErr w:type="gramStart"/>
      <w:r w:rsidR="00F57651">
        <w:t xml:space="preserve"> </w:t>
      </w:r>
      <w:r>
        <w:t xml:space="preserve"> </w:t>
      </w:r>
      <w:r w:rsidR="00F57651">
        <w:t>,</w:t>
      </w:r>
      <w:proofErr w:type="gramEnd"/>
      <w:r w:rsidR="00F57651">
        <w:t xml:space="preserve"> действующего на основании Устава, с другой стороны, вместе именуемые «Стороны» и каждый в отдельности «Сторона», </w:t>
      </w:r>
      <w:r w:rsidRPr="002A73EC">
        <w:t>в соответствии с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t>,</w:t>
      </w:r>
      <w:r w:rsidR="00F57651">
        <w:t xml:space="preserve"> заключили настоящий государственный контракт (далее – Контракт) о нижеследующем:</w:t>
      </w:r>
    </w:p>
    <w:p w:rsidR="00480A22" w:rsidRDefault="00480A22">
      <w:pPr>
        <w:ind w:firstLine="709"/>
        <w:jc w:val="both"/>
      </w:pPr>
    </w:p>
    <w:p w:rsidR="00480A22" w:rsidRDefault="00F57651">
      <w:pPr>
        <w:tabs>
          <w:tab w:val="left" w:pos="709"/>
        </w:tabs>
        <w:spacing w:line="100" w:lineRule="atLeast"/>
        <w:ind w:firstLine="709"/>
        <w:jc w:val="center"/>
      </w:pPr>
      <w:r>
        <w:rPr>
          <w:b/>
          <w:caps/>
        </w:rPr>
        <w:t xml:space="preserve">1. Предмет контракта </w:t>
      </w:r>
    </w:p>
    <w:p w:rsidR="00480A22" w:rsidRDefault="00F57651">
      <w:pPr>
        <w:tabs>
          <w:tab w:val="left" w:pos="2160"/>
        </w:tabs>
        <w:ind w:firstLine="567"/>
        <w:jc w:val="both"/>
      </w:pPr>
      <w:r>
        <w:t xml:space="preserve">1.1. </w:t>
      </w:r>
      <w:proofErr w:type="gramStart"/>
      <w:r>
        <w:t>Исполнитель принимает на себя обязательства оказать услуги по предоставлению лицензий на право использования операционной системы  «Альт Виртуализация» 11</w:t>
      </w:r>
      <w:r>
        <w:rPr>
          <w:b/>
        </w:rPr>
        <w:t xml:space="preserve"> </w:t>
      </w:r>
      <w:r>
        <w:t>(далее – Услуги) в соответствии с условиями настоящего Контракта и Техническим заданием (Приложение № 1 к Контракту), которое является неотъемлемой частью настоящего Контракта в сроки, установленные настоящим Контрактом, а Заказчик обязуется принять и оплатить услуги в порядке и на условиях, предусмотренных настоящим Контрактом.</w:t>
      </w:r>
      <w:proofErr w:type="gramEnd"/>
    </w:p>
    <w:p w:rsidR="00480A22" w:rsidRDefault="00F57651">
      <w:pPr>
        <w:tabs>
          <w:tab w:val="left" w:pos="2160"/>
        </w:tabs>
        <w:ind w:firstLine="567"/>
        <w:jc w:val="both"/>
      </w:pPr>
      <w: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w:t>
      </w:r>
    </w:p>
    <w:p w:rsidR="00480A22" w:rsidRDefault="00F57651">
      <w:pPr>
        <w:tabs>
          <w:tab w:val="left" w:pos="2160"/>
        </w:tabs>
        <w:ind w:firstLine="567"/>
        <w:jc w:val="both"/>
      </w:pPr>
      <w:r>
        <w:rPr>
          <w:spacing w:val="-5"/>
        </w:rPr>
        <w:t>1.3. Место о</w:t>
      </w:r>
      <w:r>
        <w:t>казания услуг:</w:t>
      </w:r>
      <w:r>
        <w:rPr>
          <w:spacing w:val="-5"/>
        </w:rPr>
        <w:t xml:space="preserve"> </w:t>
      </w:r>
      <w:proofErr w:type="gramStart"/>
      <w:r w:rsidR="002A73EC">
        <w:rPr>
          <w:spacing w:val="-5"/>
        </w:rPr>
        <w:t>г</w:t>
      </w:r>
      <w:proofErr w:type="gramEnd"/>
      <w:r w:rsidR="002A73EC">
        <w:rPr>
          <w:spacing w:val="-5"/>
        </w:rPr>
        <w:t>.</w:t>
      </w:r>
      <w:r w:rsidR="00BB1B61">
        <w:rPr>
          <w:spacing w:val="-5"/>
        </w:rPr>
        <w:t xml:space="preserve"> </w:t>
      </w:r>
      <w:r w:rsidR="002A73EC">
        <w:rPr>
          <w:spacing w:val="-5"/>
        </w:rPr>
        <w:t xml:space="preserve">Москва, ул. Большая </w:t>
      </w:r>
      <w:proofErr w:type="spellStart"/>
      <w:r w:rsidR="002A73EC">
        <w:rPr>
          <w:spacing w:val="-5"/>
        </w:rPr>
        <w:t>Пироговская</w:t>
      </w:r>
      <w:proofErr w:type="spellEnd"/>
      <w:r w:rsidR="002A73EC">
        <w:rPr>
          <w:spacing w:val="-5"/>
        </w:rPr>
        <w:t>, д. 17.</w:t>
      </w:r>
      <w:r>
        <w:rPr>
          <w:spacing w:val="-5"/>
        </w:rPr>
        <w:t xml:space="preserve"> </w:t>
      </w:r>
      <w:r>
        <w:t>Исполнитель осуществляет передачу прав по адресу Заказчика. Передача неисключительных прав на программное обеспечение осуществляется Исполнителем посредством передачи Заказчику в электронном виде соответствующих лицензий и/или лицензионных ключей (ключей активации).</w:t>
      </w:r>
    </w:p>
    <w:p w:rsidR="00480A22" w:rsidRDefault="00F57651">
      <w:pPr>
        <w:tabs>
          <w:tab w:val="left" w:pos="2160"/>
        </w:tabs>
        <w:ind w:firstLine="567"/>
        <w:jc w:val="both"/>
      </w:pPr>
      <w:r>
        <w:t xml:space="preserve">1.4. Срок оказания Услуг по Контракту: </w:t>
      </w:r>
      <w:proofErr w:type="gramStart"/>
      <w:r>
        <w:t xml:space="preserve">с </w:t>
      </w:r>
      <w:r w:rsidR="00111B69">
        <w:t>даты заключения</w:t>
      </w:r>
      <w:proofErr w:type="gramEnd"/>
      <w:r w:rsidR="00111B69">
        <w:t xml:space="preserve"> государственного контракта</w:t>
      </w:r>
      <w:r>
        <w:t xml:space="preserve"> по </w:t>
      </w:r>
      <w:r w:rsidR="0019733F">
        <w:t>27.07</w:t>
      </w:r>
      <w:r w:rsidRPr="0019733F">
        <w:t>.2026</w:t>
      </w:r>
      <w:r>
        <w:t>.</w:t>
      </w:r>
    </w:p>
    <w:p w:rsidR="00480A22" w:rsidRDefault="00480A22">
      <w:pPr>
        <w:tabs>
          <w:tab w:val="left" w:pos="2160"/>
        </w:tabs>
        <w:ind w:firstLine="567"/>
        <w:jc w:val="both"/>
        <w:rPr>
          <w:b/>
          <w:spacing w:val="-5"/>
        </w:rPr>
      </w:pPr>
    </w:p>
    <w:p w:rsidR="00480A22" w:rsidRDefault="00F57651">
      <w:pPr>
        <w:tabs>
          <w:tab w:val="left" w:pos="720"/>
        </w:tabs>
        <w:ind w:firstLine="709"/>
        <w:jc w:val="center"/>
        <w:rPr>
          <w:b/>
          <w:spacing w:val="-5"/>
        </w:rPr>
      </w:pPr>
      <w:r>
        <w:rPr>
          <w:b/>
          <w:spacing w:val="-5"/>
        </w:rPr>
        <w:t>2. ЦЕНА КОНТРАКТА И ПОРЯДОК РАСЧЕТОВ</w:t>
      </w:r>
    </w:p>
    <w:p w:rsidR="00480A22" w:rsidRDefault="00F57651">
      <w:pPr>
        <w:widowControl w:val="0"/>
        <w:ind w:firstLine="709"/>
        <w:jc w:val="both"/>
      </w:pPr>
      <w:r>
        <w:t>2.1. </w:t>
      </w:r>
      <w:bookmarkStart w:id="0" w:name="Par1"/>
      <w:bookmarkEnd w:id="0"/>
      <w:r>
        <w:t>Цена настоящего контракта составляет</w:t>
      </w:r>
      <w:proofErr w:type="gramStart"/>
      <w:r>
        <w:t xml:space="preserve"> </w:t>
      </w:r>
      <w:r w:rsidR="00111B69">
        <w:t xml:space="preserve"> </w:t>
      </w:r>
      <w:r>
        <w:t xml:space="preserve"> (</w:t>
      </w:r>
      <w:r w:rsidR="00111B69">
        <w:t xml:space="preserve"> </w:t>
      </w:r>
      <w:r>
        <w:t xml:space="preserve">) </w:t>
      </w:r>
      <w:proofErr w:type="gramEnd"/>
      <w:r>
        <w:t xml:space="preserve">рублей </w:t>
      </w:r>
      <w:r w:rsidR="00111B69">
        <w:t xml:space="preserve"> </w:t>
      </w:r>
      <w:r>
        <w:t xml:space="preserve"> копеек, </w:t>
      </w:r>
      <w:bookmarkStart w:id="1" w:name="_Hlk150328496"/>
      <w:r>
        <w:t>в</w:t>
      </w:r>
      <w:bookmarkEnd w:id="1"/>
      <w:r>
        <w:t xml:space="preserve"> т.ч. НДС </w:t>
      </w:r>
      <w:r w:rsidR="00111B69">
        <w:t xml:space="preserve"> </w:t>
      </w:r>
      <w:r>
        <w:t xml:space="preserve">% </w:t>
      </w:r>
      <w:r w:rsidR="00111B69">
        <w:t xml:space="preserve"> </w:t>
      </w:r>
      <w:r>
        <w:t xml:space="preserve"> (</w:t>
      </w:r>
      <w:r w:rsidR="00111B69">
        <w:t xml:space="preserve"> </w:t>
      </w:r>
      <w:r>
        <w:t xml:space="preserve">) рублей </w:t>
      </w:r>
      <w:r w:rsidR="00111B69">
        <w:t xml:space="preserve"> </w:t>
      </w:r>
      <w:r>
        <w:t xml:space="preserve"> копейки. </w:t>
      </w:r>
    </w:p>
    <w:p w:rsidR="00480A22" w:rsidRDefault="00F57651">
      <w:pPr>
        <w:widowControl w:val="0"/>
        <w:ind w:firstLine="709"/>
        <w:jc w:val="both"/>
      </w:pPr>
      <w:r>
        <w:t>Цена Контракта является твердой и не может изменяться в ходе его исполнения, за исключением случаев, предусмотренных Федеральным законом и Контрактом. Цена Контракта включает в себя расходы, связанные с оказанием Услуг, предусмотренных Контрактом, в полном объеме, страхование, уплату таможенных пошлин, налогов, сборов и других обязательных платежей.</w:t>
      </w:r>
    </w:p>
    <w:p w:rsidR="00480A22" w:rsidRDefault="00F57651">
      <w:pPr>
        <w:ind w:firstLine="709"/>
        <w:jc w:val="both"/>
      </w:pPr>
      <w:r>
        <w:t xml:space="preserve">2.2. </w:t>
      </w:r>
      <w:proofErr w:type="gramStart"/>
      <w:r>
        <w:t xml:space="preserve">Заказчик уменьшает суммы, подлежащие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w:t>
      </w:r>
      <w:r>
        <w:lastRenderedPageBreak/>
        <w:t>налоги, сборы и иные обязательные платежи подлежат уплате в бюджеты бюджетной системы</w:t>
      </w:r>
      <w:proofErr w:type="gramEnd"/>
      <w:r>
        <w:t xml:space="preserve"> Российской Федерации Заказчиком.</w:t>
      </w:r>
    </w:p>
    <w:p w:rsidR="00480A22" w:rsidRDefault="00F57651">
      <w:pPr>
        <w:ind w:firstLine="709"/>
        <w:jc w:val="both"/>
      </w:pPr>
      <w:r>
        <w:t>2.3.</w:t>
      </w:r>
      <w:r>
        <w:tab/>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t>платежи</w:t>
      </w:r>
      <w:proofErr w:type="gramEnd"/>
      <w:r>
        <w:t xml:space="preserve"> и иные расходы, связанные с оказанием услуги.</w:t>
      </w:r>
    </w:p>
    <w:p w:rsidR="00480A22" w:rsidRDefault="00F57651">
      <w:pPr>
        <w:ind w:firstLine="709"/>
        <w:jc w:val="both"/>
      </w:pPr>
      <w:r>
        <w:t>2.4.</w:t>
      </w:r>
      <w:r>
        <w:tab/>
        <w:t>Оплата по Контракту производится в следующем порядке:</w:t>
      </w:r>
    </w:p>
    <w:p w:rsidR="00480A22" w:rsidRDefault="00F57651">
      <w:pPr>
        <w:tabs>
          <w:tab w:val="left" w:pos="0"/>
        </w:tabs>
        <w:ind w:firstLine="709"/>
        <w:jc w:val="both"/>
      </w:pPr>
      <w:r>
        <w:t>2.4.1.</w:t>
      </w:r>
      <w:r>
        <w:tab/>
        <w:t xml:space="preserve">Оплата по Контракту производится в рублях по безналичному расчёту путём перечисления Заказчиком денежных средств на расчётный счёт Поставщика, по факту оказания Услуг, в срок не позднее </w:t>
      </w:r>
      <w:r w:rsidR="00111B69">
        <w:t>10 (Десяти</w:t>
      </w:r>
      <w:r>
        <w:t xml:space="preserve">) рабочих дней </w:t>
      </w:r>
      <w:proofErr w:type="gramStart"/>
      <w:r>
        <w:t>с даты подписания</w:t>
      </w:r>
      <w:proofErr w:type="gramEnd"/>
      <w:r>
        <w:t xml:space="preserve"> Заказчиком документа о приемке (универсального передаточного документа).</w:t>
      </w:r>
    </w:p>
    <w:p w:rsidR="00480A22" w:rsidRDefault="00F57651">
      <w:pPr>
        <w:ind w:firstLine="709"/>
        <w:jc w:val="both"/>
      </w:pPr>
      <w:r>
        <w:t>2.4.2.</w:t>
      </w:r>
      <w:r>
        <w:tab/>
        <w:t xml:space="preserve">Оплата осуществляется в рублях Российской Федерации за счет средств </w:t>
      </w:r>
      <w:r w:rsidR="00111B69">
        <w:t>федерального бюджета</w:t>
      </w:r>
      <w:r>
        <w:t>.</w:t>
      </w:r>
    </w:p>
    <w:p w:rsidR="00480A22" w:rsidRDefault="00F57651">
      <w:pPr>
        <w:ind w:firstLine="709"/>
        <w:jc w:val="both"/>
      </w:pPr>
      <w:r>
        <w:t>2.4.3.</w:t>
      </w:r>
      <w:r>
        <w:tab/>
        <w:t xml:space="preserve">Авансовые платежи по Контракту не предусмотрены. </w:t>
      </w:r>
    </w:p>
    <w:p w:rsidR="00480A22" w:rsidRDefault="00F57651">
      <w:pPr>
        <w:ind w:firstLine="709"/>
        <w:jc w:val="both"/>
      </w:pPr>
      <w:r>
        <w:t>2.4.4. В случае изменения расчётного счёта Исполнитель обязан в письменной форме уведомить об этом Заказчика с указанием новых реквизитов расчётного счёта, в течение 3 (Трех) рабочих дней с момента указанных изменений. В противном случае все риски, связанные с перечислением Заказчиком денежных средств на указанный в Контракте счёт Исполнителя, несёт Исполнитель.</w:t>
      </w:r>
    </w:p>
    <w:p w:rsidR="00480A22" w:rsidRDefault="00F57651">
      <w:pPr>
        <w:ind w:firstLine="709"/>
        <w:jc w:val="both"/>
      </w:pPr>
      <w:r>
        <w:t>2.4.5. Обязательства Заказчика по оплате цены Контракта считаются исполненными с момента списания денежных сре</w:t>
      </w:r>
      <w:proofErr w:type="gramStart"/>
      <w:r>
        <w:t>дств в р</w:t>
      </w:r>
      <w:proofErr w:type="gramEnd"/>
      <w:r>
        <w:t>азмере, установленном Контрактом, с лицевого счета Заказчика. За дальнейшее прохождение денежных средств Заказчик ответственности не несет.</w:t>
      </w:r>
    </w:p>
    <w:p w:rsidR="00480A22" w:rsidRDefault="00F57651">
      <w:pPr>
        <w:ind w:firstLine="709"/>
        <w:jc w:val="both"/>
      </w:pPr>
      <w:r>
        <w:t>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 о приемке, предусмотренного пунктом 5.3.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rsidR="00480A22" w:rsidRDefault="00F57651">
      <w:pPr>
        <w:ind w:firstLine="709"/>
        <w:jc w:val="both"/>
      </w:pPr>
      <w:r>
        <w:t>2.4.7. В случае предъявления Заказчиком Исполнителю требования об уплате неустойки (штрафа, пени) за неисполнение или ненадлежащее исполнение обязательств по настоящему Контракту Заказчик вправе удержать сумму неисполненных Исполнителем требований об уплате неустойки (штрафа, пени) из суммы, подлежащей оплате Исполнителю.</w:t>
      </w:r>
    </w:p>
    <w:p w:rsidR="00480A22" w:rsidRDefault="00480A22">
      <w:pPr>
        <w:widowControl w:val="0"/>
        <w:spacing w:line="0" w:lineRule="atLeast"/>
        <w:contextualSpacing/>
        <w:jc w:val="both"/>
      </w:pPr>
    </w:p>
    <w:p w:rsidR="00480A22" w:rsidRDefault="00F57651">
      <w:pPr>
        <w:tabs>
          <w:tab w:val="left" w:pos="0"/>
        </w:tabs>
        <w:spacing w:line="0" w:lineRule="atLeast"/>
        <w:ind w:firstLine="567"/>
        <w:jc w:val="center"/>
      </w:pPr>
      <w:r>
        <w:rPr>
          <w:b/>
        </w:rPr>
        <w:t>3. ПОРЯДОК ПРИЕМКИ РЕЗУЛЬТАТОВ ОКАЗАННОЙ УСЛУГИ</w:t>
      </w:r>
    </w:p>
    <w:p w:rsidR="00480A22" w:rsidRDefault="00F57651">
      <w:pPr>
        <w:ind w:firstLine="709"/>
        <w:jc w:val="both"/>
      </w:pPr>
      <w:r>
        <w:t>3.1. Исполнитель не позднее 3 (Трех) рабочих дней с м</w:t>
      </w:r>
      <w:r w:rsidR="00111B69">
        <w:t xml:space="preserve">омента оказания Услуг формирует </w:t>
      </w:r>
      <w:r>
        <w:t>документ о приемке (универсального передаточного документа) в соответствии с положениями ст. 94 Федерального закона.</w:t>
      </w:r>
    </w:p>
    <w:p w:rsidR="00480A22" w:rsidRDefault="00F57651">
      <w:pPr>
        <w:ind w:firstLine="709"/>
        <w:jc w:val="both"/>
      </w:pPr>
      <w:r>
        <w:t>3.2. Документ о приемке должен содержать:</w:t>
      </w:r>
    </w:p>
    <w:p w:rsidR="00480A22" w:rsidRDefault="00F57651">
      <w:pPr>
        <w:ind w:firstLine="709"/>
        <w:jc w:val="both"/>
      </w:pPr>
      <w:r>
        <w:t xml:space="preserve">а) включенные в Контракт идентификационный код закупки, наименование, место нахождения Заказчика, наименование объекта закупки, место оказание услуг, информацию </w:t>
      </w:r>
      <w:proofErr w:type="gramStart"/>
      <w:r>
        <w:t>о</w:t>
      </w:r>
      <w:proofErr w:type="gramEnd"/>
      <w:r>
        <w:t xml:space="preserve"> Исполнителе, предусмотренную подпунктами «а», «г» и «е» части 1 статьи 43 Федерального закона, единицу измерения оказанной услуги;</w:t>
      </w:r>
    </w:p>
    <w:p w:rsidR="00480A22" w:rsidRDefault="00F57651">
      <w:pPr>
        <w:ind w:firstLine="709"/>
        <w:jc w:val="both"/>
      </w:pPr>
      <w:r>
        <w:t>б) наименование поставленного товара, выполненной работы, оказанной услуги;</w:t>
      </w:r>
    </w:p>
    <w:p w:rsidR="00480A22" w:rsidRDefault="00F57651">
      <w:pPr>
        <w:ind w:firstLine="709"/>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480A22" w:rsidRDefault="00F57651">
      <w:pPr>
        <w:ind w:firstLine="709"/>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480A22" w:rsidRDefault="00F57651">
      <w:pPr>
        <w:ind w:firstLine="709"/>
        <w:jc w:val="both"/>
      </w:pPr>
      <w:proofErr w:type="spellStart"/>
      <w:r>
        <w:lastRenderedPageBreak/>
        <w:t>д</w:t>
      </w:r>
      <w:proofErr w:type="spellEnd"/>
      <w:r>
        <w:t>)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480A22" w:rsidRDefault="00F57651">
      <w:pPr>
        <w:ind w:firstLine="709"/>
        <w:jc w:val="both"/>
      </w:pPr>
      <w:r>
        <w:t>е) иную информацию с учетом требований, установленных Правительством Российской Федерации.</w:t>
      </w:r>
    </w:p>
    <w:p w:rsidR="00480A22" w:rsidRDefault="00F57651">
      <w:pPr>
        <w:ind w:firstLine="709"/>
        <w:jc w:val="both"/>
      </w:pPr>
      <w:r>
        <w:t>К документу о приемке могут прилагаться документы, которые считаются его неотъемлемой частью в соответствии с пунктом 2 части 13 статьи 94 Федерального закона.</w:t>
      </w:r>
    </w:p>
    <w:p w:rsidR="00480A22" w:rsidRDefault="00111B69">
      <w:pPr>
        <w:ind w:firstLine="709"/>
        <w:jc w:val="both"/>
      </w:pPr>
      <w:r>
        <w:t>3.3</w:t>
      </w:r>
      <w:r w:rsidR="00F57651">
        <w:t xml:space="preserve">. В ходе приемки Заказчик обязан провести экспертизу оказанных услуг в части их соответствия условиям Контракта. Экспертиза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p>
    <w:p w:rsidR="00480A22" w:rsidRDefault="00F57651">
      <w:pPr>
        <w:ind w:firstLine="709"/>
        <w:jc w:val="both"/>
      </w:pPr>
      <w:r>
        <w:t xml:space="preserve">Заказчик обязан привлечь экспертов, экспертные организации к проведению экспертизы оказанных услуг в случаях, предусмотренных Федеральным законом.  </w:t>
      </w:r>
    </w:p>
    <w:p w:rsidR="00480A22" w:rsidRDefault="00111B69">
      <w:pPr>
        <w:ind w:firstLine="709"/>
        <w:jc w:val="both"/>
      </w:pPr>
      <w:r>
        <w:t>3.4</w:t>
      </w:r>
      <w:r w:rsidR="00F57651">
        <w:t>. Датой приемки оказанных Исполнителем Услуг считается дата подписания Сторонами документа о приемке (без претензий), в соответствии с настоящим разделом.</w:t>
      </w:r>
    </w:p>
    <w:p w:rsidR="00480A22" w:rsidRDefault="00111B69">
      <w:pPr>
        <w:ind w:firstLine="709"/>
        <w:jc w:val="both"/>
      </w:pPr>
      <w:r>
        <w:t>3.5</w:t>
      </w:r>
      <w:r w:rsidR="00F57651">
        <w:t>. Исполнитель обязуется устранить замечания в срок не более 5 (Пяти) рабочих дней и повторно направить документы Заказчику в течение 5 (Пяти) рабочих дней со дня получения от Заказчика мотивированного отказа от подписания документа о приемке оказанных услуг.</w:t>
      </w:r>
    </w:p>
    <w:p w:rsidR="00480A22" w:rsidRDefault="00F57651">
      <w:pPr>
        <w:ind w:firstLine="709"/>
        <w:jc w:val="both"/>
      </w:pPr>
      <w:r>
        <w:t>3.</w:t>
      </w:r>
      <w:r w:rsidR="00111B69">
        <w:t>6</w:t>
      </w:r>
      <w:r>
        <w:t>. Заказчик производит повторную приемку оказанных Исполнителем Услуг и документов в порядке и сроки, предусмотренные пунктом 3.4. Контракта.</w:t>
      </w:r>
    </w:p>
    <w:p w:rsidR="00480A22" w:rsidRDefault="00111B69">
      <w:pPr>
        <w:ind w:firstLine="709"/>
        <w:jc w:val="both"/>
      </w:pPr>
      <w:r>
        <w:t>3.7</w:t>
      </w:r>
      <w:r w:rsidR="00F57651">
        <w:t>. Если Заказчик в течение 10 (десяти) рабочих дней со дня получения документа о приемке не направляет Исполнителю документ о приемке, либо мотивированный отказ от его подписания, соответствующие Услуги считаются надлежащим образом выполненными и принятыми Заказчиком и подлежат оплате в полном объеме. В случае направления Заказчиком заявления о мотивированном отказе от Услуг возражения Заказчика должны быть обоснованными и содержать конкретные ссылки на несоответствие Услуг требованиям, предусмотренным Контрактом.</w:t>
      </w:r>
    </w:p>
    <w:p w:rsidR="00480A22" w:rsidRDefault="00480A22">
      <w:pPr>
        <w:widowControl w:val="0"/>
        <w:tabs>
          <w:tab w:val="right" w:pos="993"/>
        </w:tabs>
        <w:ind w:firstLine="567"/>
        <w:jc w:val="center"/>
      </w:pPr>
    </w:p>
    <w:p w:rsidR="00480A22" w:rsidRDefault="00F57651">
      <w:pPr>
        <w:widowControl w:val="0"/>
        <w:jc w:val="center"/>
        <w:outlineLvl w:val="0"/>
        <w:rPr>
          <w:b/>
        </w:rPr>
      </w:pPr>
      <w:r>
        <w:rPr>
          <w:b/>
        </w:rPr>
        <w:t>4. ПРАВА И ОБЯЗАННОСТИ СТОРОН</w:t>
      </w:r>
    </w:p>
    <w:p w:rsidR="00480A22" w:rsidRDefault="00F57651">
      <w:pPr>
        <w:tabs>
          <w:tab w:val="left" w:pos="62"/>
        </w:tabs>
        <w:ind w:firstLine="709"/>
        <w:jc w:val="both"/>
      </w:pPr>
      <w:r>
        <w:t>4.1.</w:t>
      </w:r>
      <w:r>
        <w:tab/>
        <w:t>Заказчик имеет право:</w:t>
      </w:r>
    </w:p>
    <w:p w:rsidR="00480A22" w:rsidRDefault="00F57651">
      <w:pPr>
        <w:tabs>
          <w:tab w:val="left" w:pos="62"/>
        </w:tabs>
        <w:ind w:firstLine="709"/>
        <w:jc w:val="both"/>
      </w:pPr>
      <w:r>
        <w:t>4.1.1.</w:t>
      </w:r>
      <w: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480A22" w:rsidRDefault="00F57651">
      <w:pPr>
        <w:tabs>
          <w:tab w:val="left" w:pos="62"/>
        </w:tabs>
        <w:ind w:firstLine="709"/>
        <w:jc w:val="both"/>
      </w:pPr>
      <w:r>
        <w:t>4.1.2.</w:t>
      </w:r>
      <w:r>
        <w:tab/>
        <w:t>Требовать от Исполнителя представления надлежащим образом оформленного документа о приемке, указанного в пункте 3.1 Контракта.</w:t>
      </w:r>
    </w:p>
    <w:p w:rsidR="00480A22" w:rsidRDefault="00F57651">
      <w:pPr>
        <w:tabs>
          <w:tab w:val="left" w:pos="62"/>
        </w:tabs>
        <w:ind w:firstLine="709"/>
        <w:jc w:val="both"/>
      </w:pPr>
      <w:r>
        <w:t>4.1.3.</w:t>
      </w:r>
      <w:r>
        <w:tab/>
        <w:t>Проверять в любое время ход и качество исполнения Исполнителем обязательств по Контракту, оказывать консультативную и иную помощь без вмешательства в оперативно-хозяйственную деятельность Исполнителя.</w:t>
      </w:r>
    </w:p>
    <w:p w:rsidR="00480A22" w:rsidRDefault="00F57651">
      <w:pPr>
        <w:tabs>
          <w:tab w:val="left" w:pos="62"/>
        </w:tabs>
        <w:ind w:firstLine="709"/>
        <w:jc w:val="both"/>
      </w:pPr>
      <w:r>
        <w:t>4.1.4.</w:t>
      </w:r>
      <w: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rsidR="00480A22" w:rsidRDefault="00F57651">
      <w:pPr>
        <w:tabs>
          <w:tab w:val="left" w:pos="62"/>
        </w:tabs>
        <w:ind w:firstLine="709"/>
        <w:jc w:val="both"/>
      </w:pPr>
      <w:r>
        <w:t>4.1.5.</w:t>
      </w:r>
      <w:r>
        <w:tab/>
        <w:t>Требовать возмещения убытков, причиненных по вине Исполнителя.</w:t>
      </w:r>
    </w:p>
    <w:p w:rsidR="00480A22" w:rsidRDefault="00F57651">
      <w:pPr>
        <w:tabs>
          <w:tab w:val="left" w:pos="62"/>
        </w:tabs>
        <w:ind w:firstLine="709"/>
        <w:jc w:val="both"/>
      </w:pPr>
      <w:r>
        <w:t>4.1.6.</w:t>
      </w:r>
      <w:r>
        <w:tab/>
        <w:t>Требовать от Исполнителя возвратить сумму излишне полученных денежных сре</w:t>
      </w:r>
      <w:proofErr w:type="gramStart"/>
      <w:r>
        <w:t>дств в сл</w:t>
      </w:r>
      <w:proofErr w:type="gramEnd"/>
      <w:r>
        <w:t>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rsidR="00480A22" w:rsidRDefault="00F57651">
      <w:pPr>
        <w:tabs>
          <w:tab w:val="left" w:pos="62"/>
        </w:tabs>
        <w:ind w:firstLine="709"/>
        <w:jc w:val="both"/>
      </w:pPr>
      <w:r>
        <w:lastRenderedPageBreak/>
        <w:t>4.1.7.</w:t>
      </w:r>
      <w:r>
        <w:tab/>
        <w:t>Осуществлять иные права, предусмотренные Контрактом и (или) законодательством Российской Федерации.</w:t>
      </w:r>
    </w:p>
    <w:p w:rsidR="00480A22" w:rsidRDefault="00F57651">
      <w:pPr>
        <w:tabs>
          <w:tab w:val="left" w:pos="62"/>
        </w:tabs>
        <w:ind w:firstLine="709"/>
        <w:jc w:val="both"/>
      </w:pPr>
      <w:r>
        <w:t>4.2.</w:t>
      </w:r>
      <w:r>
        <w:tab/>
        <w:t>Заказчик обязан:</w:t>
      </w:r>
    </w:p>
    <w:p w:rsidR="00480A22" w:rsidRDefault="00F57651">
      <w:pPr>
        <w:tabs>
          <w:tab w:val="left" w:pos="62"/>
        </w:tabs>
        <w:ind w:firstLine="709"/>
        <w:jc w:val="both"/>
      </w:pPr>
      <w:r>
        <w:t>4.2.1.</w:t>
      </w:r>
      <w: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480A22" w:rsidRDefault="00F57651">
      <w:pPr>
        <w:tabs>
          <w:tab w:val="left" w:pos="62"/>
        </w:tabs>
        <w:ind w:firstLine="709"/>
        <w:jc w:val="both"/>
      </w:pPr>
      <w:r>
        <w:t>4.2.3.</w:t>
      </w:r>
      <w:r>
        <w:tab/>
        <w:t xml:space="preserve">Обеспечить приемку результатов исполнения Контракта в соответствии с условиями Контракта. </w:t>
      </w:r>
    </w:p>
    <w:p w:rsidR="00480A22" w:rsidRDefault="00F57651">
      <w:pPr>
        <w:tabs>
          <w:tab w:val="left" w:pos="62"/>
        </w:tabs>
        <w:ind w:firstLine="709"/>
        <w:jc w:val="both"/>
      </w:pPr>
      <w:r>
        <w:t>4.2.4.</w:t>
      </w:r>
      <w:r>
        <w:tab/>
        <w:t xml:space="preserve">Оплатить оказанные Услуги в соответствии с условиями Контракта. </w:t>
      </w:r>
    </w:p>
    <w:p w:rsidR="00480A22" w:rsidRDefault="00F57651">
      <w:pPr>
        <w:tabs>
          <w:tab w:val="left" w:pos="62"/>
        </w:tabs>
        <w:ind w:firstLine="709"/>
        <w:jc w:val="both"/>
      </w:pPr>
      <w:r>
        <w:t>4.2.5.</w:t>
      </w:r>
      <w:r>
        <w:tab/>
        <w:t>Направить Исполнителю требование об уплате неустоек (штрафов, пеней) за неисполнение или ненадлежащее исполнение обязательств по Контракту.</w:t>
      </w:r>
    </w:p>
    <w:p w:rsidR="00480A22" w:rsidRDefault="00F57651">
      <w:pPr>
        <w:tabs>
          <w:tab w:val="left" w:pos="62"/>
        </w:tabs>
        <w:ind w:firstLine="709"/>
        <w:jc w:val="both"/>
      </w:pPr>
      <w:r>
        <w:t>4.2.6.</w:t>
      </w:r>
      <w:r>
        <w:tab/>
        <w:t>Выполнять иные обязанности, предусмотренные Контрактом.</w:t>
      </w:r>
    </w:p>
    <w:p w:rsidR="00480A22" w:rsidRDefault="00F57651">
      <w:pPr>
        <w:tabs>
          <w:tab w:val="left" w:pos="62"/>
        </w:tabs>
        <w:ind w:firstLine="709"/>
        <w:jc w:val="both"/>
      </w:pPr>
      <w:r>
        <w:t>4.3.</w:t>
      </w:r>
      <w:r>
        <w:tab/>
        <w:t>Исполнитель вправе:</w:t>
      </w:r>
    </w:p>
    <w:p w:rsidR="00480A22" w:rsidRDefault="00F57651">
      <w:pPr>
        <w:tabs>
          <w:tab w:val="left" w:pos="62"/>
        </w:tabs>
        <w:ind w:firstLine="709"/>
        <w:jc w:val="both"/>
      </w:pPr>
      <w:r>
        <w:t>4.3.1.</w:t>
      </w:r>
      <w:r>
        <w:tab/>
        <w:t>Требовать приемки и оплаты результатов исполнения Контракта в объеме, порядке, сроки и на условиях, предусмотренных Контрактом.</w:t>
      </w:r>
    </w:p>
    <w:p w:rsidR="00480A22" w:rsidRDefault="00F57651">
      <w:pPr>
        <w:tabs>
          <w:tab w:val="left" w:pos="62"/>
        </w:tabs>
        <w:ind w:firstLine="709"/>
        <w:jc w:val="both"/>
      </w:pPr>
      <w:r>
        <w:t>4.3.2.</w:t>
      </w:r>
      <w:r>
        <w:tab/>
        <w:t>Требовать уплаты неустоек (штрафов, пеней) и (или) убытков, причиненных по вине Заказчика.</w:t>
      </w:r>
    </w:p>
    <w:p w:rsidR="00480A22" w:rsidRDefault="00F57651">
      <w:pPr>
        <w:tabs>
          <w:tab w:val="left" w:pos="62"/>
        </w:tabs>
        <w:ind w:firstLine="709"/>
        <w:jc w:val="both"/>
      </w:pPr>
      <w:r>
        <w:t>4.4.</w:t>
      </w:r>
      <w:r>
        <w:tab/>
        <w:t>Исполнитель обязан:</w:t>
      </w:r>
    </w:p>
    <w:p w:rsidR="00480A22" w:rsidRDefault="00F57651">
      <w:pPr>
        <w:tabs>
          <w:tab w:val="left" w:pos="62"/>
        </w:tabs>
        <w:ind w:firstLine="709"/>
        <w:jc w:val="both"/>
      </w:pPr>
      <w:r>
        <w:t>4.4.1.</w:t>
      </w:r>
      <w:r>
        <w:tab/>
        <w:t>Своевременно и надлежащим образом исполнять обязательства в соответствии с условиями Контракта и представить Заказчику документы, указанные в п. 3.1 Контракта, по итогам исполнения Контракта.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480A22" w:rsidRDefault="00F57651">
      <w:pPr>
        <w:tabs>
          <w:tab w:val="left" w:pos="62"/>
        </w:tabs>
        <w:ind w:firstLine="709"/>
        <w:jc w:val="both"/>
      </w:pPr>
      <w:r>
        <w:t>4.4.2.</w:t>
      </w:r>
      <w: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80A22" w:rsidRDefault="00F57651">
      <w:pPr>
        <w:tabs>
          <w:tab w:val="left" w:pos="62"/>
        </w:tabs>
        <w:ind w:firstLine="709"/>
        <w:jc w:val="both"/>
      </w:pPr>
      <w:r>
        <w:t>4.4.3.</w:t>
      </w:r>
      <w: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rsidR="00480A22" w:rsidRDefault="00F57651">
      <w:pPr>
        <w:tabs>
          <w:tab w:val="left" w:pos="62"/>
        </w:tabs>
        <w:ind w:firstLine="709"/>
        <w:jc w:val="both"/>
      </w:pPr>
      <w:r>
        <w:t>4.4.4.</w:t>
      </w:r>
      <w:r>
        <w:tab/>
        <w:t xml:space="preserve">Предоставлять своевременно достоверную информацию о ходе исполнения своих обязательств </w:t>
      </w:r>
      <w:proofErr w:type="gramStart"/>
      <w:r>
        <w:t>в</w:t>
      </w:r>
      <w:proofErr w:type="gramEnd"/>
      <w:r>
        <w:t xml:space="preserve">, </w:t>
      </w:r>
      <w:proofErr w:type="gramStart"/>
      <w:r>
        <w:t>в</w:t>
      </w:r>
      <w:proofErr w:type="gramEnd"/>
      <w:r>
        <w:t xml:space="preserve"> том числе о сложностях, возникающих при исполнении Контракта.</w:t>
      </w:r>
    </w:p>
    <w:p w:rsidR="00480A22" w:rsidRDefault="00F57651">
      <w:pPr>
        <w:tabs>
          <w:tab w:val="left" w:pos="62"/>
        </w:tabs>
        <w:ind w:firstLine="709"/>
        <w:jc w:val="both"/>
      </w:pPr>
      <w:r>
        <w:t>4.4.5.</w:t>
      </w:r>
      <w:r>
        <w:tab/>
      </w:r>
      <w:proofErr w:type="gramStart"/>
      <w: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roofErr w:type="gramEnd"/>
    </w:p>
    <w:p w:rsidR="00480A22" w:rsidRDefault="00F57651">
      <w:pPr>
        <w:tabs>
          <w:tab w:val="left" w:pos="62"/>
        </w:tabs>
        <w:ind w:firstLine="709"/>
        <w:jc w:val="both"/>
      </w:pPr>
      <w:r>
        <w:t>4.4.6. Обеспечить устранение недостатков и дефектов, выявленных при приемке услуг, в том числе в течение гарантийного срока.</w:t>
      </w:r>
    </w:p>
    <w:p w:rsidR="00480A22" w:rsidRDefault="00F57651">
      <w:pPr>
        <w:tabs>
          <w:tab w:val="left" w:pos="62"/>
        </w:tabs>
        <w:ind w:firstLine="709"/>
        <w:jc w:val="both"/>
      </w:pPr>
      <w:r>
        <w:t>4.4.7.</w:t>
      </w:r>
      <w:r>
        <w:tab/>
        <w:t>Выполнять иные обязанности, предусмотренные Контрактом.</w:t>
      </w:r>
    </w:p>
    <w:p w:rsidR="00480A22" w:rsidRDefault="00480A22">
      <w:pPr>
        <w:pStyle w:val="ListParagraph1"/>
        <w:ind w:left="1407"/>
        <w:jc w:val="both"/>
        <w:rPr>
          <w:b/>
          <w:sz w:val="24"/>
        </w:rPr>
      </w:pPr>
    </w:p>
    <w:p w:rsidR="00480A22" w:rsidRDefault="00F57651">
      <w:pPr>
        <w:pStyle w:val="ListParagraph1"/>
        <w:ind w:left="1407"/>
        <w:jc w:val="center"/>
        <w:rPr>
          <w:b/>
          <w:sz w:val="24"/>
        </w:rPr>
      </w:pPr>
      <w:r>
        <w:rPr>
          <w:b/>
          <w:sz w:val="24"/>
        </w:rPr>
        <w:t>5. ОТВЕТСТВЕННОСТЬ СТОРОН</w:t>
      </w:r>
    </w:p>
    <w:p w:rsidR="00480A22" w:rsidRDefault="00F57651">
      <w:pPr>
        <w:ind w:firstLine="709"/>
        <w:jc w:val="both"/>
      </w:pPr>
      <w:r>
        <w:t xml:space="preserve">5.1.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 </w:t>
      </w:r>
    </w:p>
    <w:p w:rsidR="00480A22" w:rsidRDefault="00F57651">
      <w:pPr>
        <w:ind w:firstLine="709"/>
        <w:jc w:val="both"/>
      </w:pPr>
      <w: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80A22" w:rsidRDefault="00F57651">
      <w:pPr>
        <w:ind w:firstLine="709"/>
        <w:jc w:val="both"/>
      </w:pPr>
      <w:r>
        <w:t xml:space="preserve">5.3.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w:t>
      </w:r>
      <w:r>
        <w:lastRenderedPageBreak/>
        <w:t xml:space="preserve">истечения установленного Контрактом срока исполнения обязательства. </w:t>
      </w:r>
      <w:proofErr w:type="gramStart"/>
      <w:r>
        <w:t>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РФ установлен иной порядок начисления пени.</w:t>
      </w:r>
      <w:proofErr w:type="gramEnd"/>
    </w:p>
    <w:p w:rsidR="00480A22" w:rsidRDefault="00F57651">
      <w:pPr>
        <w:ind w:firstLine="709"/>
        <w:jc w:val="both"/>
      </w:pPr>
      <w:r>
        <w:t xml:space="preserve">5.4. </w:t>
      </w:r>
      <w:r>
        <w:rPr>
          <w:highlight w:val="white"/>
        </w:rPr>
        <w:t xml:space="preserve">За каждый факт неисполнения или ненадлежащего исполнения </w:t>
      </w:r>
      <w:bookmarkStart w:id="2" w:name="_Hlk100736874"/>
      <w:r>
        <w:rPr>
          <w:highlight w:val="white"/>
        </w:rPr>
        <w:t>Исполнителем</w:t>
      </w:r>
      <w:bookmarkEnd w:id="2"/>
      <w:r>
        <w:rPr>
          <w:highlight w:val="white"/>
        </w:rPr>
        <w:t xml:space="preserve"> обязательств, предусмотренных Контрактом, за исключением просрочки исполнения обязательств (в том числе гарантийного удержание), предусмотренных Контрактом, Исполнитель уплачивает Заказчику штраф. </w:t>
      </w:r>
      <w:proofErr w:type="gramStart"/>
      <w:r>
        <w:rPr>
          <w:highlight w:val="white"/>
        </w:rPr>
        <w:t xml:space="preserve">Размер штрафа определяется в соответствии с </w:t>
      </w:r>
      <w:hyperlink r:id="rId7">
        <w:r>
          <w:rPr>
            <w:highlight w:val="white"/>
          </w:rPr>
          <w:t>Правилами</w:t>
        </w:r>
      </w:hyperlink>
      <w:r>
        <w:rPr>
          <w:highlight w:val="white"/>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w:t>
      </w:r>
      <w:r>
        <w:rPr>
          <w:rStyle w:val="aa"/>
          <w:highlight w:val="white"/>
        </w:rPr>
        <w:footnoteReference w:id="1"/>
      </w:r>
      <w:r>
        <w:rPr>
          <w:highlight w:val="white"/>
        </w:rPr>
        <w:t xml:space="preserve"> цены контракта.</w:t>
      </w:r>
      <w:proofErr w:type="gramEnd"/>
      <w:r>
        <w:rPr>
          <w:highlight w:val="white"/>
        </w:rPr>
        <w:t xml:space="preserve"> За исключением случаев, если законодательством РФ установлен иной порядок начисления штрафов.</w:t>
      </w:r>
    </w:p>
    <w:p w:rsidR="00480A22" w:rsidRDefault="00F57651">
      <w:pPr>
        <w:ind w:firstLine="709"/>
        <w:jc w:val="both"/>
      </w:pPr>
      <w:r>
        <w:t>5.4. За каждый факт неисполнения или ненадлежащего выполнения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1000 (Одна тысяча) рублей 00 копеек.</w:t>
      </w:r>
      <w:r>
        <w:rPr>
          <w:rStyle w:val="aa"/>
        </w:rPr>
        <w:footnoteReference w:id="2"/>
      </w:r>
    </w:p>
    <w:p w:rsidR="00480A22" w:rsidRDefault="00F57651">
      <w:pPr>
        <w:ind w:firstLine="709"/>
        <w:jc w:val="both"/>
      </w:pPr>
      <w:r>
        <w:t xml:space="preserve">5.5.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w:t>
      </w:r>
      <w:r>
        <w:lastRenderedPageBreak/>
        <w:t>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80A22" w:rsidRDefault="00F57651">
      <w:pPr>
        <w:ind w:firstLine="709"/>
        <w:jc w:val="both"/>
      </w:pPr>
      <w:r>
        <w:t xml:space="preserve">5.6.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8">
        <w:r>
          <w:t>Правилами</w:t>
        </w:r>
      </w:hyperlink>
      <w:r>
        <w:t xml:space="preserve"> и составляет 1000 (Одна тысяча) рублей 00 копеек</w:t>
      </w:r>
      <w:r>
        <w:rPr>
          <w:rStyle w:val="aa"/>
        </w:rPr>
        <w:footnoteReference w:id="3"/>
      </w:r>
      <w:r>
        <w:t>.</w:t>
      </w:r>
    </w:p>
    <w:p w:rsidR="00480A22" w:rsidRDefault="00F57651">
      <w:pPr>
        <w:ind w:firstLine="709"/>
        <w:jc w:val="both"/>
      </w:pPr>
      <w:r>
        <w:t>Пеня начисляется за каждый день просрочки выполнения Поставщиком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выполненных Поставщиком.</w:t>
      </w:r>
    </w:p>
    <w:p w:rsidR="00480A22" w:rsidRDefault="00F57651">
      <w:pPr>
        <w:ind w:firstLine="709"/>
        <w:jc w:val="both"/>
      </w:pPr>
      <w:r>
        <w:t>Общая сумма начисленной неустойки (штрафов, пени) за неисполнение или ненадлежащее выполнение Поставщиком обязательств, предусмотренных настоящим Контрактом, не может превышать цену Контракта.</w:t>
      </w:r>
    </w:p>
    <w:p w:rsidR="00480A22" w:rsidRDefault="00F57651">
      <w:pPr>
        <w:ind w:firstLine="709"/>
        <w:jc w:val="both"/>
      </w:pPr>
      <w:r>
        <w:t xml:space="preserve">5.7. </w:t>
      </w:r>
      <w:proofErr w:type="gramStart"/>
      <w: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roofErr w:type="gramEnd"/>
      <w:r>
        <w:t xml:space="preserve">, а </w:t>
      </w:r>
      <w:proofErr w:type="gramStart"/>
      <w:r>
        <w:t>также</w:t>
      </w:r>
      <w:proofErr w:type="gramEnd"/>
      <w:r>
        <w:t xml:space="preserve"> которые стороны были не в состоянии предвидеть и предотвратить.</w:t>
      </w:r>
    </w:p>
    <w:p w:rsidR="00480A22" w:rsidRDefault="00F57651">
      <w:pPr>
        <w:ind w:firstLine="709"/>
        <w:jc w:val="both"/>
      </w:pPr>
      <w:r>
        <w:t xml:space="preserve">5.8. </w:t>
      </w:r>
      <w:proofErr w:type="gramStart"/>
      <w: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r>
        <w:t xml:space="preserve"> В противном случае такая сторона теряет право ссылаться на указанные обстоятельства.</w:t>
      </w:r>
    </w:p>
    <w:p w:rsidR="00480A22" w:rsidRDefault="00F57651">
      <w:pPr>
        <w:ind w:firstLine="709"/>
        <w:jc w:val="both"/>
      </w:pPr>
      <w:r>
        <w:t>5.9. Во всем остальном, что не урегулировано условиями Контракта, Стороны несут ответственность в соответствии с законодательством Российской Федерации.</w:t>
      </w:r>
    </w:p>
    <w:p w:rsidR="00480A22" w:rsidRDefault="00480A22">
      <w:pPr>
        <w:pStyle w:val="NoSpacing1"/>
        <w:ind w:firstLine="426"/>
        <w:jc w:val="both"/>
      </w:pPr>
    </w:p>
    <w:p w:rsidR="00480A22" w:rsidRDefault="00F57651">
      <w:pPr>
        <w:pStyle w:val="ListParagraph1"/>
        <w:ind w:left="0" w:firstLine="709"/>
        <w:jc w:val="both"/>
        <w:rPr>
          <w:sz w:val="24"/>
        </w:rPr>
      </w:pPr>
      <w:r>
        <w:rPr>
          <w:sz w:val="24"/>
        </w:rPr>
        <w:tab/>
      </w:r>
    </w:p>
    <w:p w:rsidR="00480A22" w:rsidRDefault="00111B69">
      <w:pPr>
        <w:jc w:val="center"/>
        <w:rPr>
          <w:b/>
        </w:rPr>
      </w:pPr>
      <w:r>
        <w:rPr>
          <w:b/>
        </w:rPr>
        <w:t>6</w:t>
      </w:r>
      <w:r w:rsidR="00F57651">
        <w:rPr>
          <w:b/>
        </w:rPr>
        <w:t>. ОБСТОЯТЕЛЬСТВА НЕПРЕОДОЛИМОЙ СИЛЫ</w:t>
      </w:r>
    </w:p>
    <w:p w:rsidR="00480A22" w:rsidRDefault="00111B69">
      <w:pPr>
        <w:ind w:firstLine="709"/>
        <w:jc w:val="both"/>
      </w:pPr>
      <w:bookmarkStart w:id="3" w:name="Par0"/>
      <w:bookmarkEnd w:id="3"/>
      <w:proofErr w:type="gramStart"/>
      <w:r>
        <w:t>6</w:t>
      </w:r>
      <w:r w:rsidR="00F57651">
        <w:t>.1 Стороны освобождаются от ответственности за полное или частичное неисполнение своих обязательств по настоящему Контракту, если это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w:t>
      </w:r>
      <w:proofErr w:type="gramEnd"/>
      <w:r w:rsidR="00F57651">
        <w:t xml:space="preserve"> своих обязательств, а также, те обстоятельства, которые Стороны были не в состоянии предвидеть и предотвратить.</w:t>
      </w:r>
    </w:p>
    <w:p w:rsidR="00480A22" w:rsidRDefault="00111B69">
      <w:pPr>
        <w:ind w:firstLine="709"/>
        <w:jc w:val="both"/>
      </w:pPr>
      <w:r>
        <w:t>6</w:t>
      </w:r>
      <w:r w:rsidR="00F57651">
        <w:t xml:space="preserve">.2. Сторона, которая не исполняет своего обязательства вследствие действия обстоятельств непреодолимой силы, обязуется незамедлительно известить другую Сторону о таких обстоятельствах и их влиянии на исполнение обязательств по контракту в срок до 5 (пяти) календарных дней и в срок до 15 (пятнадцати) календарных дней представить доказательства возникновения данных обстоятельств в письменном виде. Если Сторона не сообщила о возникновении обстоятельств непреодолимой силы или не </w:t>
      </w:r>
      <w:r w:rsidR="00F57651">
        <w:lastRenderedPageBreak/>
        <w:t>представила доказательств их возникновения в указанный срок, она лишается права ссылаться на это в случае ненадлежащего исполнения или неисполнения каких-либо обязательств по настоящему контракту.</w:t>
      </w:r>
    </w:p>
    <w:p w:rsidR="00480A22" w:rsidRDefault="00111B69">
      <w:pPr>
        <w:ind w:firstLine="709"/>
        <w:jc w:val="both"/>
      </w:pPr>
      <w:r>
        <w:t>6</w:t>
      </w:r>
      <w:r w:rsidR="00F57651">
        <w:t xml:space="preserve">.3. Если обстоятельства непреодолимой силы или их последствия действуют на протяжении 20 (двадцати) последовательных дней, то Стороны обсудят меры, которые следует принять для продолжения действия настоящего контракта, либо настоящий </w:t>
      </w:r>
      <w:proofErr w:type="gramStart"/>
      <w:r w:rsidR="00F57651">
        <w:t>контракт</w:t>
      </w:r>
      <w:proofErr w:type="gramEnd"/>
      <w:r w:rsidR="00F57651">
        <w:t xml:space="preserve"> может быть расторгнут в установленном порядке.</w:t>
      </w:r>
    </w:p>
    <w:p w:rsidR="00480A22" w:rsidRDefault="00480A22">
      <w:pPr>
        <w:tabs>
          <w:tab w:val="left" w:pos="567"/>
          <w:tab w:val="left" w:pos="709"/>
          <w:tab w:val="left" w:pos="993"/>
        </w:tabs>
        <w:ind w:firstLine="709"/>
        <w:contextualSpacing/>
        <w:jc w:val="both"/>
      </w:pPr>
    </w:p>
    <w:p w:rsidR="00480A22" w:rsidRDefault="00111B69">
      <w:pPr>
        <w:ind w:firstLine="709"/>
        <w:jc w:val="center"/>
        <w:rPr>
          <w:b/>
        </w:rPr>
      </w:pPr>
      <w:r>
        <w:rPr>
          <w:b/>
        </w:rPr>
        <w:t>7</w:t>
      </w:r>
      <w:r w:rsidR="00F57651">
        <w:rPr>
          <w:b/>
        </w:rPr>
        <w:t>.</w:t>
      </w:r>
      <w:r w:rsidR="00F57651">
        <w:rPr>
          <w:b/>
        </w:rPr>
        <w:tab/>
        <w:t>СРОК ДЕЙСТВИЯ, ПОРЯДОК ИЗМЕНЕНИЯ И РАСТОРЖЕНИЯ КОНТРАКТА</w:t>
      </w:r>
    </w:p>
    <w:p w:rsidR="00480A22" w:rsidRDefault="00111B69">
      <w:pPr>
        <w:ind w:firstLine="709"/>
        <w:jc w:val="both"/>
      </w:pPr>
      <w:r>
        <w:t>7</w:t>
      </w:r>
      <w:r w:rsidR="00F57651">
        <w:t>.1. Контра</w:t>
      </w:r>
      <w:proofErr w:type="gramStart"/>
      <w:r w:rsidR="00F57651">
        <w:t>кт вст</w:t>
      </w:r>
      <w:proofErr w:type="gramEnd"/>
      <w:r w:rsidR="00F57651">
        <w:t>упает в силу с даты его заключения и действует до полного исполнения обязательств Сторон по Контракту.</w:t>
      </w:r>
    </w:p>
    <w:p w:rsidR="00480A22" w:rsidRDefault="00111B69">
      <w:pPr>
        <w:ind w:firstLine="709"/>
        <w:jc w:val="both"/>
      </w:pPr>
      <w:r>
        <w:t>7</w:t>
      </w:r>
      <w:r w:rsidR="00F57651">
        <w:t xml:space="preserve">.2.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настоящим Контрактом и ст. 95 Федерального закона. </w:t>
      </w:r>
    </w:p>
    <w:p w:rsidR="00480A22" w:rsidRDefault="00111B69">
      <w:pPr>
        <w:ind w:firstLine="708"/>
        <w:jc w:val="both"/>
      </w:pPr>
      <w:r>
        <w:t>7</w:t>
      </w:r>
      <w:r w:rsidR="00F57651">
        <w:t>.4. Любые изменения и дополнения к Контракту, не противоречащие законодательству Российской Федерации, оформляются дополнительными соглашениями в соответствии с частью 1.7 статьи 95 Федерального закона.</w:t>
      </w:r>
    </w:p>
    <w:p w:rsidR="00480A22" w:rsidRDefault="00111B69">
      <w:pPr>
        <w:ind w:firstLine="708"/>
        <w:jc w:val="both"/>
      </w:pPr>
      <w:r>
        <w:t>7</w:t>
      </w:r>
      <w:r w:rsidR="00F57651">
        <w:t>.5. Изменение банковских реквизитов Сторон оформляется письменным уведомлением и не требует заключения дополнительного соглашения к Договору.</w:t>
      </w:r>
    </w:p>
    <w:p w:rsidR="00480A22" w:rsidRDefault="00111B69">
      <w:pPr>
        <w:ind w:firstLine="708"/>
        <w:jc w:val="both"/>
      </w:pPr>
      <w:r>
        <w:t>7</w:t>
      </w:r>
      <w:r w:rsidR="00F57651">
        <w:t xml:space="preserve">.6.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9">
        <w:r w:rsidR="00F57651">
          <w:t>частей 8.1</w:t>
        </w:r>
      </w:hyperlink>
      <w:r w:rsidR="00F57651">
        <w:t xml:space="preserve"> - 23</w:t>
      </w:r>
      <w:hyperlink r:id="rId10">
        <w:r w:rsidR="00F57651">
          <w:t xml:space="preserve"> статьи 95</w:t>
        </w:r>
      </w:hyperlink>
      <w:r w:rsidR="00F57651">
        <w:t xml:space="preserve"> Федерального закона.</w:t>
      </w:r>
    </w:p>
    <w:p w:rsidR="00480A22" w:rsidRDefault="00111B69">
      <w:pPr>
        <w:ind w:firstLine="708"/>
        <w:jc w:val="both"/>
      </w:pPr>
      <w:r>
        <w:t xml:space="preserve"> 7</w:t>
      </w:r>
      <w:r w:rsidR="00F57651">
        <w:t>.7. Расторжение контракта по соглашению Сторон производится Сторонами путем подписания соответствующего соглашения о расторжении.</w:t>
      </w:r>
    </w:p>
    <w:p w:rsidR="00480A22" w:rsidRDefault="00480A22">
      <w:pPr>
        <w:jc w:val="both"/>
      </w:pPr>
    </w:p>
    <w:p w:rsidR="00480A22" w:rsidRDefault="00111B69">
      <w:pPr>
        <w:ind w:firstLine="567"/>
        <w:jc w:val="center"/>
        <w:rPr>
          <w:b/>
        </w:rPr>
      </w:pPr>
      <w:r>
        <w:rPr>
          <w:b/>
        </w:rPr>
        <w:t>8</w:t>
      </w:r>
      <w:r w:rsidR="00F57651">
        <w:rPr>
          <w:b/>
        </w:rPr>
        <w:t>. ПРОЧИЕ УСЛОВИЯ</w:t>
      </w:r>
    </w:p>
    <w:p w:rsidR="00480A22" w:rsidRDefault="00111B69">
      <w:pPr>
        <w:keepNext/>
        <w:widowControl w:val="0"/>
        <w:tabs>
          <w:tab w:val="left" w:pos="720"/>
        </w:tabs>
        <w:ind w:firstLine="709"/>
        <w:jc w:val="both"/>
      </w:pPr>
      <w:r>
        <w:t>8</w:t>
      </w:r>
      <w:r w:rsidR="00F57651">
        <w:t>.1. Во всем, что не предусмотрено в Контракте, Стороны руководствуются законодательством Российской Федерации и Ненецкого автономного округа.</w:t>
      </w:r>
      <w:r w:rsidR="00F57651">
        <w:tab/>
      </w:r>
    </w:p>
    <w:p w:rsidR="00480A22" w:rsidRDefault="00111B69">
      <w:pPr>
        <w:ind w:firstLine="709"/>
        <w:jc w:val="both"/>
      </w:pPr>
      <w:r>
        <w:t>8</w:t>
      </w:r>
      <w:r w:rsidR="00F57651">
        <w:t>.2. Контракт заключается в электронной форме и должен быть подписан электронной подписью лица, имеющего право действовать от имени Исполнителя, а также электронной подписью лица, имеющего право действовать от имени Заказчика.</w:t>
      </w:r>
    </w:p>
    <w:p w:rsidR="00480A22" w:rsidRDefault="00F57651">
      <w:pPr>
        <w:ind w:firstLine="709"/>
        <w:jc w:val="both"/>
      </w:pPr>
      <w:r>
        <w:t>После заключения Контракта каждая из Сторон вправе перенести его на бумажный носитель без изменения содержания.</w:t>
      </w:r>
    </w:p>
    <w:p w:rsidR="00480A22" w:rsidRDefault="00111B69">
      <w:pPr>
        <w:ind w:firstLine="709"/>
        <w:jc w:val="both"/>
      </w:pPr>
      <w:r>
        <w:t>8</w:t>
      </w:r>
      <w:r w:rsidR="00F57651">
        <w:t>.3. В рамках исполнения обязательств по Контракту Стороны договорились:</w:t>
      </w:r>
    </w:p>
    <w:p w:rsidR="00480A22" w:rsidRDefault="00111B69">
      <w:pPr>
        <w:ind w:firstLine="709"/>
        <w:jc w:val="both"/>
      </w:pPr>
      <w:r>
        <w:t>8</w:t>
      </w:r>
      <w:r w:rsidR="00F57651">
        <w:t xml:space="preserve">.3.1. 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 электронные документы), включая, </w:t>
      </w:r>
      <w:proofErr w:type="gramStart"/>
      <w:r w:rsidR="00F57651">
        <w:t>но</w:t>
      </w:r>
      <w:proofErr w:type="gramEnd"/>
      <w:r w:rsidR="00F57651">
        <w:t xml:space="preserve"> не ограничиваясь следующими:</w:t>
      </w:r>
    </w:p>
    <w:p w:rsidR="00480A22" w:rsidRDefault="00F57651">
      <w:pPr>
        <w:ind w:firstLine="709"/>
        <w:jc w:val="both"/>
      </w:pPr>
      <w:r>
        <w:t>- на поставку товара (выполнение работы, оказание услуги), а также отдельных этапов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480A22" w:rsidRDefault="00F57651">
      <w:pPr>
        <w:ind w:firstLine="709"/>
        <w:jc w:val="both"/>
      </w:pPr>
      <w:r>
        <w:t>- результаты такой приемки;</w:t>
      </w:r>
    </w:p>
    <w:p w:rsidR="00480A22" w:rsidRDefault="00F57651">
      <w:pPr>
        <w:ind w:firstLine="709"/>
        <w:jc w:val="both"/>
      </w:pPr>
      <w:r>
        <w:t>- на оплату поставленного товара (выполненной работы (ее результатов), оказанной услуги), а также отдельных этапов исполнения контракта;</w:t>
      </w:r>
    </w:p>
    <w:p w:rsidR="00480A22" w:rsidRDefault="00F57651">
      <w:pPr>
        <w:ind w:firstLine="709"/>
        <w:jc w:val="both"/>
      </w:pPr>
      <w:r>
        <w:t>- заключение дополнительных соглашений, сог</w:t>
      </w:r>
      <w:r w:rsidR="00947A2F">
        <w:t>лашений о расторжении Контракта.</w:t>
      </w:r>
    </w:p>
    <w:p w:rsidR="00480A22" w:rsidRDefault="00F57651">
      <w:pPr>
        <w:ind w:firstLine="709"/>
        <w:jc w:val="both"/>
      </w:pPr>
      <w:r>
        <w:t>- направление требования об уплате неустоек (штрафов, пеней).</w:t>
      </w:r>
    </w:p>
    <w:p w:rsidR="00480A22" w:rsidRDefault="00111B69">
      <w:pPr>
        <w:ind w:firstLine="709"/>
        <w:jc w:val="both"/>
      </w:pPr>
      <w:r>
        <w:t>8</w:t>
      </w:r>
      <w:r w:rsidR="00F57651">
        <w:t xml:space="preserve">.3.2. Осуществлять обмен электронными документами с обязательным применением усиленной квалифицированной электронной подписи, для чего обеспечить </w:t>
      </w:r>
      <w:r w:rsidR="00F57651">
        <w:lastRenderedPageBreak/>
        <w:t>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 (далее – КЭП).</w:t>
      </w:r>
    </w:p>
    <w:p w:rsidR="00480A22" w:rsidRDefault="00111B69">
      <w:pPr>
        <w:ind w:firstLine="709"/>
        <w:jc w:val="both"/>
      </w:pPr>
      <w:r>
        <w:t>8</w:t>
      </w:r>
      <w:r w:rsidR="00F57651">
        <w:t>.3.3. При осуществлении обмена электронными документами использовать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rsidR="00480A22" w:rsidRDefault="00111B69">
      <w:pPr>
        <w:ind w:firstLine="709"/>
        <w:jc w:val="both"/>
      </w:pPr>
      <w:r>
        <w:t>8</w:t>
      </w:r>
      <w:r w:rsidR="00F57651">
        <w:t>.3.4. Подписание электронного документа с помощью КЭП означает, что документы и сведения, поданные в электронной форме:</w:t>
      </w:r>
    </w:p>
    <w:p w:rsidR="00480A22" w:rsidRDefault="00F57651">
      <w:pPr>
        <w:ind w:firstLine="709"/>
        <w:jc w:val="both"/>
      </w:pPr>
      <w:r>
        <w:t xml:space="preserve">- </w:t>
      </w:r>
      <w:proofErr w:type="gramStart"/>
      <w:r>
        <w:t>направлены</w:t>
      </w:r>
      <w:proofErr w:type="gramEnd"/>
      <w:r>
        <w:t xml:space="preserve"> от имени данных лиц, </w:t>
      </w:r>
    </w:p>
    <w:p w:rsidR="00480A22" w:rsidRDefault="00F57651">
      <w:pPr>
        <w:ind w:firstLine="709"/>
        <w:jc w:val="both"/>
      </w:pPr>
      <w:r>
        <w:t>- являются подлинными и достоверными,</w:t>
      </w:r>
    </w:p>
    <w:p w:rsidR="00480A22" w:rsidRDefault="00F57651">
      <w:pPr>
        <w:ind w:firstLine="709"/>
        <w:jc w:val="both"/>
      </w:pPr>
      <w:r>
        <w:t>- признаются равнозначными документам на бумажном носителе, подписанным собственноручной подписью.</w:t>
      </w:r>
    </w:p>
    <w:p w:rsidR="00480A22" w:rsidRDefault="00111B69">
      <w:pPr>
        <w:ind w:firstLine="709"/>
        <w:jc w:val="both"/>
      </w:pPr>
      <w:r>
        <w:t>8</w:t>
      </w:r>
      <w:r w:rsidR="00F57651">
        <w:t>.3.5.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480A22" w:rsidRDefault="00111B69">
      <w:pPr>
        <w:ind w:firstLine="709"/>
        <w:jc w:val="both"/>
      </w:pPr>
      <w:r>
        <w:t>8</w:t>
      </w:r>
      <w:r w:rsidR="00F57651">
        <w:t>.3.6.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480A22" w:rsidRDefault="00111B69">
      <w:pPr>
        <w:ind w:firstLine="709"/>
        <w:jc w:val="both"/>
      </w:pPr>
      <w:r>
        <w:t>8</w:t>
      </w:r>
      <w:r w:rsidR="00F57651">
        <w:t xml:space="preserve">.4. Неотъемлемой частью Контракта являются: </w:t>
      </w:r>
    </w:p>
    <w:p w:rsidR="00480A22" w:rsidRDefault="00F57651">
      <w:pPr>
        <w:ind w:firstLine="709"/>
        <w:jc w:val="both"/>
      </w:pPr>
      <w:r>
        <w:t>Приложение № 1 «Техническое задание».</w:t>
      </w:r>
    </w:p>
    <w:p w:rsidR="00480A22" w:rsidRDefault="00480A22">
      <w:pPr>
        <w:ind w:firstLine="709"/>
        <w:jc w:val="both"/>
      </w:pPr>
    </w:p>
    <w:p w:rsidR="00480A22" w:rsidRDefault="00480A22">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0E5E03" w:rsidRDefault="000E5E03">
      <w:pPr>
        <w:spacing w:line="0" w:lineRule="atLeast"/>
        <w:jc w:val="both"/>
        <w:rPr>
          <w:spacing w:val="-3"/>
        </w:rPr>
      </w:pPr>
    </w:p>
    <w:p w:rsidR="00480A22" w:rsidRDefault="00111B69">
      <w:pPr>
        <w:pStyle w:val="ConsPlusNonformat1"/>
        <w:ind w:firstLine="709"/>
        <w:jc w:val="center"/>
        <w:rPr>
          <w:rFonts w:ascii="Times New Roman" w:hAnsi="Times New Roman"/>
          <w:b/>
          <w:sz w:val="24"/>
        </w:rPr>
      </w:pPr>
      <w:r>
        <w:rPr>
          <w:rFonts w:ascii="Times New Roman" w:hAnsi="Times New Roman"/>
          <w:b/>
          <w:sz w:val="24"/>
        </w:rPr>
        <w:t>9. АДРЕСА И РЕКВИЗИТЫ СТОРОН</w:t>
      </w:r>
    </w:p>
    <w:p w:rsidR="00480A22" w:rsidRDefault="00480A22">
      <w:pPr>
        <w:widowControl w:val="0"/>
        <w:jc w:val="both"/>
      </w:pPr>
    </w:p>
    <w:p w:rsidR="00480A22" w:rsidRDefault="00480A22">
      <w:pPr>
        <w:jc w:val="right"/>
      </w:pPr>
    </w:p>
    <w:p w:rsidR="000E5E03" w:rsidRDefault="000E5E03">
      <w:pPr>
        <w:jc w:val="right"/>
      </w:pPr>
    </w:p>
    <w:tbl>
      <w:tblPr>
        <w:tblW w:w="9555" w:type="dxa"/>
        <w:tblLayout w:type="fixed"/>
        <w:tblLook w:val="04A0"/>
      </w:tblPr>
      <w:tblGrid>
        <w:gridCol w:w="5040"/>
        <w:gridCol w:w="62"/>
        <w:gridCol w:w="4291"/>
        <w:gridCol w:w="162"/>
      </w:tblGrid>
      <w:tr w:rsidR="00111B69" w:rsidTr="000E5E03">
        <w:trPr>
          <w:trHeight w:val="9270"/>
        </w:trPr>
        <w:tc>
          <w:tcPr>
            <w:tcW w:w="5040" w:type="dxa"/>
          </w:tcPr>
          <w:p w:rsidR="00111B69" w:rsidRDefault="00111B69" w:rsidP="0090782B">
            <w:pPr>
              <w:jc w:val="center"/>
              <w:rPr>
                <w:rFonts w:cs="Times New Roman"/>
                <w:b/>
                <w:sz w:val="25"/>
                <w:szCs w:val="25"/>
              </w:rPr>
            </w:pPr>
            <w:r>
              <w:rPr>
                <w:rFonts w:cs="Times New Roman"/>
                <w:b/>
                <w:sz w:val="25"/>
                <w:szCs w:val="25"/>
              </w:rPr>
              <w:t>Заказчик:</w:t>
            </w:r>
          </w:p>
          <w:p w:rsidR="00111B69" w:rsidRDefault="00111B69" w:rsidP="0090782B">
            <w:pPr>
              <w:spacing w:line="276" w:lineRule="auto"/>
              <w:jc w:val="center"/>
              <w:rPr>
                <w:b/>
                <w:bCs/>
                <w:sz w:val="25"/>
                <w:szCs w:val="25"/>
              </w:rPr>
            </w:pPr>
            <w:r w:rsidRPr="008906E5">
              <w:rPr>
                <w:b/>
                <w:bCs/>
                <w:sz w:val="25"/>
                <w:szCs w:val="25"/>
              </w:rPr>
              <w:t>Федеральное казенное учреждение «Российский государственный архив экономики»</w:t>
            </w:r>
          </w:p>
          <w:p w:rsidR="00111B69" w:rsidRPr="008906E5" w:rsidRDefault="00111B69" w:rsidP="0090782B">
            <w:pPr>
              <w:rPr>
                <w:sz w:val="25"/>
                <w:szCs w:val="25"/>
              </w:rPr>
            </w:pPr>
            <w:r w:rsidRPr="008906E5">
              <w:rPr>
                <w:sz w:val="25"/>
                <w:szCs w:val="25"/>
              </w:rPr>
              <w:t xml:space="preserve">Юридический адрес: 119435, Москва г, ул. Большая </w:t>
            </w:r>
            <w:proofErr w:type="spellStart"/>
            <w:r w:rsidRPr="008906E5">
              <w:rPr>
                <w:sz w:val="25"/>
                <w:szCs w:val="25"/>
              </w:rPr>
              <w:t>Пироговская</w:t>
            </w:r>
            <w:proofErr w:type="spellEnd"/>
            <w:r w:rsidRPr="008906E5">
              <w:rPr>
                <w:sz w:val="25"/>
                <w:szCs w:val="25"/>
              </w:rPr>
              <w:t xml:space="preserve">, дом 17, </w:t>
            </w:r>
            <w:proofErr w:type="spellStart"/>
            <w:proofErr w:type="gramStart"/>
            <w:r w:rsidRPr="008906E5">
              <w:rPr>
                <w:sz w:val="25"/>
                <w:szCs w:val="25"/>
              </w:rPr>
              <w:t>стр</w:t>
            </w:r>
            <w:proofErr w:type="spellEnd"/>
            <w:proofErr w:type="gramEnd"/>
            <w:r w:rsidRPr="008906E5">
              <w:rPr>
                <w:sz w:val="25"/>
                <w:szCs w:val="25"/>
              </w:rPr>
              <w:t xml:space="preserve"> 9.</w:t>
            </w:r>
          </w:p>
          <w:p w:rsidR="00111B69" w:rsidRPr="008906E5" w:rsidRDefault="00111B69" w:rsidP="0090782B">
            <w:pPr>
              <w:rPr>
                <w:sz w:val="25"/>
                <w:szCs w:val="25"/>
              </w:rPr>
            </w:pPr>
            <w:r w:rsidRPr="008906E5">
              <w:rPr>
                <w:sz w:val="25"/>
                <w:szCs w:val="25"/>
              </w:rPr>
              <w:t xml:space="preserve">Почтовый адрес: 119435, Москва г, ул. Большая </w:t>
            </w:r>
            <w:proofErr w:type="spellStart"/>
            <w:r w:rsidRPr="008906E5">
              <w:rPr>
                <w:sz w:val="25"/>
                <w:szCs w:val="25"/>
              </w:rPr>
              <w:t>Пироговская</w:t>
            </w:r>
            <w:proofErr w:type="spellEnd"/>
            <w:r w:rsidRPr="008906E5">
              <w:rPr>
                <w:sz w:val="25"/>
                <w:szCs w:val="25"/>
              </w:rPr>
              <w:t xml:space="preserve">, дом 17, </w:t>
            </w:r>
            <w:proofErr w:type="spellStart"/>
            <w:proofErr w:type="gramStart"/>
            <w:r w:rsidRPr="008906E5">
              <w:rPr>
                <w:sz w:val="25"/>
                <w:szCs w:val="25"/>
              </w:rPr>
              <w:t>стр</w:t>
            </w:r>
            <w:proofErr w:type="spellEnd"/>
            <w:proofErr w:type="gramEnd"/>
            <w:r w:rsidRPr="008906E5">
              <w:rPr>
                <w:sz w:val="25"/>
                <w:szCs w:val="25"/>
              </w:rPr>
              <w:t xml:space="preserve"> 9.</w:t>
            </w:r>
          </w:p>
          <w:p w:rsidR="00111B69" w:rsidRPr="008906E5" w:rsidRDefault="00111B69" w:rsidP="0090782B">
            <w:pPr>
              <w:rPr>
                <w:sz w:val="25"/>
                <w:szCs w:val="25"/>
              </w:rPr>
            </w:pPr>
            <w:r w:rsidRPr="008906E5">
              <w:rPr>
                <w:sz w:val="25"/>
                <w:szCs w:val="25"/>
              </w:rPr>
              <w:t>ИНН: 7704202969</w:t>
            </w:r>
          </w:p>
          <w:p w:rsidR="00111B69" w:rsidRPr="008906E5" w:rsidRDefault="00111B69" w:rsidP="0090782B">
            <w:pPr>
              <w:rPr>
                <w:sz w:val="25"/>
                <w:szCs w:val="25"/>
              </w:rPr>
            </w:pPr>
            <w:r w:rsidRPr="008906E5">
              <w:rPr>
                <w:sz w:val="25"/>
                <w:szCs w:val="25"/>
              </w:rPr>
              <w:t>КПП: 770401001</w:t>
            </w:r>
          </w:p>
          <w:p w:rsidR="00111B69" w:rsidRPr="008906E5" w:rsidRDefault="00111B69" w:rsidP="0090782B">
            <w:pPr>
              <w:rPr>
                <w:sz w:val="25"/>
                <w:szCs w:val="25"/>
              </w:rPr>
            </w:pPr>
            <w:r w:rsidRPr="008906E5">
              <w:rPr>
                <w:sz w:val="25"/>
                <w:szCs w:val="25"/>
              </w:rPr>
              <w:t>ОГРН: 1027739803420</w:t>
            </w:r>
          </w:p>
          <w:p w:rsidR="00111B69" w:rsidRPr="008906E5" w:rsidRDefault="00111B69" w:rsidP="0090782B">
            <w:pPr>
              <w:rPr>
                <w:sz w:val="25"/>
                <w:szCs w:val="25"/>
              </w:rPr>
            </w:pPr>
            <w:r w:rsidRPr="008906E5">
              <w:rPr>
                <w:sz w:val="25"/>
                <w:szCs w:val="25"/>
              </w:rPr>
              <w:t xml:space="preserve">Банковские реквизиты: ОКЦ №1 ГУ БАНКА РОССИИ ПО ЦФО//УФК ПО Г. МОСКВЕ </w:t>
            </w:r>
            <w:proofErr w:type="gramStart"/>
            <w:r w:rsidRPr="008906E5">
              <w:rPr>
                <w:sz w:val="25"/>
                <w:szCs w:val="25"/>
              </w:rPr>
              <w:t>г</w:t>
            </w:r>
            <w:proofErr w:type="gramEnd"/>
            <w:r w:rsidRPr="008906E5">
              <w:rPr>
                <w:sz w:val="25"/>
                <w:szCs w:val="25"/>
              </w:rPr>
              <w:t>. Москва</w:t>
            </w:r>
          </w:p>
          <w:p w:rsidR="00111B69" w:rsidRPr="008906E5" w:rsidRDefault="00111B69" w:rsidP="0090782B">
            <w:pPr>
              <w:rPr>
                <w:sz w:val="25"/>
                <w:szCs w:val="25"/>
              </w:rPr>
            </w:pPr>
            <w:r w:rsidRPr="008906E5">
              <w:rPr>
                <w:sz w:val="25"/>
                <w:szCs w:val="25"/>
              </w:rPr>
              <w:t>Единый казначейский счет: 40102810545370000003</w:t>
            </w:r>
          </w:p>
          <w:p w:rsidR="00111B69" w:rsidRPr="008906E5" w:rsidRDefault="00111B69" w:rsidP="0090782B">
            <w:pPr>
              <w:rPr>
                <w:sz w:val="25"/>
                <w:szCs w:val="25"/>
              </w:rPr>
            </w:pPr>
            <w:r w:rsidRPr="008906E5">
              <w:rPr>
                <w:sz w:val="25"/>
                <w:szCs w:val="25"/>
              </w:rPr>
              <w:t>Казначейский счет: 03211643000000017300</w:t>
            </w:r>
          </w:p>
          <w:p w:rsidR="00111B69" w:rsidRPr="008906E5" w:rsidRDefault="00111B69" w:rsidP="0090782B">
            <w:pPr>
              <w:rPr>
                <w:sz w:val="25"/>
                <w:szCs w:val="25"/>
              </w:rPr>
            </w:pPr>
            <w:proofErr w:type="gramStart"/>
            <w:r w:rsidRPr="008906E5">
              <w:rPr>
                <w:sz w:val="25"/>
                <w:szCs w:val="25"/>
              </w:rPr>
              <w:t>л</w:t>
            </w:r>
            <w:proofErr w:type="gramEnd"/>
            <w:r w:rsidRPr="008906E5">
              <w:rPr>
                <w:sz w:val="25"/>
                <w:szCs w:val="25"/>
              </w:rPr>
              <w:t>/с 03731383010</w:t>
            </w:r>
          </w:p>
          <w:p w:rsidR="00111B69" w:rsidRPr="008906E5" w:rsidRDefault="00111B69" w:rsidP="0090782B">
            <w:pPr>
              <w:rPr>
                <w:sz w:val="25"/>
                <w:szCs w:val="25"/>
              </w:rPr>
            </w:pPr>
            <w:r w:rsidRPr="008906E5">
              <w:rPr>
                <w:sz w:val="25"/>
                <w:szCs w:val="25"/>
              </w:rPr>
              <w:t>БИК: 004525988</w:t>
            </w:r>
          </w:p>
          <w:p w:rsidR="00111B69" w:rsidRPr="008906E5" w:rsidRDefault="00111B69" w:rsidP="0090782B">
            <w:pPr>
              <w:rPr>
                <w:sz w:val="25"/>
                <w:szCs w:val="25"/>
              </w:rPr>
            </w:pPr>
            <w:r w:rsidRPr="008906E5">
              <w:rPr>
                <w:sz w:val="25"/>
                <w:szCs w:val="25"/>
              </w:rPr>
              <w:t>Телефон/факс: +7 (499) 246-53-06</w:t>
            </w:r>
          </w:p>
          <w:p w:rsidR="00111B69" w:rsidRDefault="00111B69" w:rsidP="0090782B">
            <w:pPr>
              <w:rPr>
                <w:sz w:val="25"/>
                <w:szCs w:val="25"/>
              </w:rPr>
            </w:pPr>
            <w:r w:rsidRPr="008906E5">
              <w:rPr>
                <w:sz w:val="25"/>
                <w:szCs w:val="25"/>
              </w:rPr>
              <w:t>Электронная почта: tech@rgae.ru</w:t>
            </w:r>
          </w:p>
          <w:p w:rsidR="00111B69" w:rsidRDefault="00111B69" w:rsidP="0090782B">
            <w:pPr>
              <w:rPr>
                <w:sz w:val="25"/>
                <w:szCs w:val="25"/>
              </w:rPr>
            </w:pPr>
          </w:p>
          <w:p w:rsidR="00111B69" w:rsidRDefault="00111B69" w:rsidP="0090782B">
            <w:pPr>
              <w:rPr>
                <w:sz w:val="25"/>
                <w:szCs w:val="25"/>
              </w:rPr>
            </w:pPr>
          </w:p>
          <w:p w:rsidR="00111B69" w:rsidRDefault="00111B69" w:rsidP="0090782B">
            <w:pPr>
              <w:rPr>
                <w:sz w:val="25"/>
                <w:szCs w:val="25"/>
              </w:rPr>
            </w:pPr>
          </w:p>
          <w:p w:rsidR="00111B69" w:rsidRPr="008906E5" w:rsidRDefault="00111B69" w:rsidP="0090782B">
            <w:pPr>
              <w:tabs>
                <w:tab w:val="left" w:pos="3165"/>
              </w:tabs>
              <w:jc w:val="center"/>
              <w:rPr>
                <w:b/>
                <w:bCs/>
                <w:sz w:val="25"/>
                <w:szCs w:val="25"/>
              </w:rPr>
            </w:pPr>
            <w:r w:rsidRPr="008906E5">
              <w:rPr>
                <w:b/>
                <w:bCs/>
                <w:sz w:val="25"/>
                <w:szCs w:val="25"/>
              </w:rPr>
              <w:t xml:space="preserve">Директор </w:t>
            </w:r>
            <w:proofErr w:type="gramStart"/>
            <w:r w:rsidRPr="008906E5">
              <w:rPr>
                <w:b/>
                <w:bCs/>
                <w:sz w:val="25"/>
                <w:szCs w:val="25"/>
              </w:rPr>
              <w:t>федерального</w:t>
            </w:r>
            <w:proofErr w:type="gramEnd"/>
          </w:p>
          <w:p w:rsidR="00111B69" w:rsidRPr="008906E5" w:rsidRDefault="00111B69" w:rsidP="0090782B">
            <w:pPr>
              <w:tabs>
                <w:tab w:val="left" w:pos="3165"/>
              </w:tabs>
              <w:jc w:val="center"/>
              <w:rPr>
                <w:b/>
                <w:bCs/>
                <w:sz w:val="25"/>
                <w:szCs w:val="25"/>
              </w:rPr>
            </w:pPr>
            <w:r w:rsidRPr="008906E5">
              <w:rPr>
                <w:b/>
                <w:bCs/>
                <w:sz w:val="25"/>
                <w:szCs w:val="25"/>
              </w:rPr>
              <w:t>казенного учреждения «</w:t>
            </w:r>
            <w:proofErr w:type="gramStart"/>
            <w:r w:rsidRPr="008906E5">
              <w:rPr>
                <w:b/>
                <w:bCs/>
                <w:sz w:val="25"/>
                <w:szCs w:val="25"/>
              </w:rPr>
              <w:t>Российский</w:t>
            </w:r>
            <w:proofErr w:type="gramEnd"/>
            <w:r w:rsidRPr="008906E5">
              <w:rPr>
                <w:b/>
                <w:bCs/>
                <w:sz w:val="25"/>
                <w:szCs w:val="25"/>
              </w:rPr>
              <w:t xml:space="preserve"> </w:t>
            </w:r>
          </w:p>
          <w:p w:rsidR="00111B69" w:rsidRDefault="00111B69" w:rsidP="0090782B">
            <w:pPr>
              <w:tabs>
                <w:tab w:val="left" w:pos="3165"/>
              </w:tabs>
              <w:jc w:val="center"/>
              <w:rPr>
                <w:b/>
                <w:bCs/>
                <w:sz w:val="25"/>
                <w:szCs w:val="25"/>
              </w:rPr>
            </w:pPr>
            <w:r w:rsidRPr="008906E5">
              <w:rPr>
                <w:b/>
                <w:bCs/>
                <w:sz w:val="25"/>
                <w:szCs w:val="25"/>
              </w:rPr>
              <w:t>государственный архив экономики»</w:t>
            </w:r>
          </w:p>
          <w:p w:rsidR="00111B69" w:rsidRDefault="00111B69" w:rsidP="0090782B">
            <w:pPr>
              <w:tabs>
                <w:tab w:val="left" w:pos="3165"/>
              </w:tabs>
              <w:spacing w:line="276" w:lineRule="auto"/>
              <w:rPr>
                <w:b/>
                <w:bCs/>
                <w:sz w:val="25"/>
                <w:szCs w:val="25"/>
              </w:rPr>
            </w:pPr>
          </w:p>
          <w:p w:rsidR="00111B69" w:rsidRDefault="00111B69" w:rsidP="0090782B">
            <w:pPr>
              <w:tabs>
                <w:tab w:val="left" w:pos="3165"/>
              </w:tabs>
              <w:spacing w:line="276" w:lineRule="auto"/>
              <w:rPr>
                <w:b/>
                <w:bCs/>
                <w:sz w:val="25"/>
                <w:szCs w:val="25"/>
              </w:rPr>
            </w:pPr>
          </w:p>
          <w:p w:rsidR="00111B69" w:rsidRDefault="00111B69" w:rsidP="0090782B">
            <w:pPr>
              <w:tabs>
                <w:tab w:val="left" w:pos="3165"/>
              </w:tabs>
              <w:spacing w:line="276" w:lineRule="auto"/>
              <w:rPr>
                <w:b/>
                <w:bCs/>
                <w:sz w:val="25"/>
                <w:szCs w:val="25"/>
              </w:rPr>
            </w:pPr>
          </w:p>
          <w:p w:rsidR="00111B69" w:rsidRDefault="00111B69" w:rsidP="0090782B">
            <w:pPr>
              <w:tabs>
                <w:tab w:val="left" w:pos="3165"/>
              </w:tabs>
              <w:spacing w:line="276" w:lineRule="auto"/>
              <w:rPr>
                <w:b/>
                <w:bCs/>
                <w:sz w:val="25"/>
                <w:szCs w:val="25"/>
              </w:rPr>
            </w:pPr>
          </w:p>
          <w:p w:rsidR="00111B69" w:rsidRDefault="00111B69" w:rsidP="0090782B">
            <w:pPr>
              <w:tabs>
                <w:tab w:val="left" w:pos="3165"/>
              </w:tabs>
              <w:spacing w:line="276" w:lineRule="auto"/>
              <w:ind w:right="114"/>
              <w:rPr>
                <w:bCs/>
                <w:sz w:val="25"/>
                <w:szCs w:val="25"/>
              </w:rPr>
            </w:pPr>
            <w:r>
              <w:rPr>
                <w:b/>
                <w:bCs/>
                <w:sz w:val="25"/>
                <w:szCs w:val="25"/>
              </w:rPr>
              <w:t>______________________</w:t>
            </w:r>
            <w:r>
              <w:t xml:space="preserve"> </w:t>
            </w:r>
            <w:r w:rsidRPr="008906E5">
              <w:rPr>
                <w:b/>
                <w:bCs/>
                <w:sz w:val="25"/>
                <w:szCs w:val="25"/>
              </w:rPr>
              <w:t>А.П. Наганов</w:t>
            </w:r>
          </w:p>
          <w:p w:rsidR="00111B69" w:rsidRDefault="00111B69" w:rsidP="0090782B">
            <w:pPr>
              <w:rPr>
                <w:rFonts w:cs="Times New Roman"/>
                <w:sz w:val="25"/>
                <w:szCs w:val="25"/>
              </w:rPr>
            </w:pPr>
            <w:r>
              <w:rPr>
                <w:rFonts w:cs="Times New Roman"/>
                <w:bCs/>
                <w:sz w:val="25"/>
                <w:szCs w:val="25"/>
              </w:rPr>
              <w:t>«_____»  _________________ 2026 г.</w:t>
            </w:r>
          </w:p>
          <w:p w:rsidR="00111B69" w:rsidRDefault="00111B69" w:rsidP="0090782B">
            <w:pPr>
              <w:rPr>
                <w:rFonts w:cs="Times New Roman"/>
                <w:sz w:val="25"/>
                <w:szCs w:val="25"/>
              </w:rPr>
            </w:pPr>
            <w:r>
              <w:rPr>
                <w:rFonts w:cs="Times New Roman"/>
                <w:bCs/>
                <w:sz w:val="25"/>
                <w:szCs w:val="25"/>
              </w:rPr>
              <w:t>М.П.</w:t>
            </w:r>
          </w:p>
        </w:tc>
        <w:tc>
          <w:tcPr>
            <w:tcW w:w="4515" w:type="dxa"/>
            <w:gridSpan w:val="3"/>
          </w:tcPr>
          <w:p w:rsidR="00111B69" w:rsidRDefault="000E5E03" w:rsidP="0090782B">
            <w:pPr>
              <w:pStyle w:val="ConsPlusCell"/>
              <w:jc w:val="center"/>
              <w:rPr>
                <w:rFonts w:ascii="Times New Roman" w:hAnsi="Times New Roman" w:cs="Times New Roman"/>
                <w:b/>
                <w:sz w:val="25"/>
                <w:szCs w:val="25"/>
              </w:rPr>
            </w:pPr>
            <w:r>
              <w:rPr>
                <w:rFonts w:ascii="Times New Roman" w:hAnsi="Times New Roman" w:cs="Times New Roman"/>
                <w:b/>
                <w:sz w:val="25"/>
                <w:szCs w:val="25"/>
              </w:rPr>
              <w:t>Исполнитель</w:t>
            </w:r>
            <w:r w:rsidR="00111B69">
              <w:rPr>
                <w:rFonts w:ascii="Times New Roman" w:hAnsi="Times New Roman" w:cs="Times New Roman"/>
                <w:b/>
                <w:sz w:val="25"/>
                <w:szCs w:val="25"/>
              </w:rPr>
              <w:t>:</w:t>
            </w:r>
          </w:p>
          <w:p w:rsidR="00111B69" w:rsidRDefault="00111B69" w:rsidP="0090782B">
            <w:pPr>
              <w:pStyle w:val="ConsPlusCell"/>
              <w:jc w:val="both"/>
              <w:rPr>
                <w:rFonts w:ascii="Times New Roman" w:hAnsi="Times New Roman" w:cs="Times New Roman"/>
                <w:sz w:val="25"/>
                <w:szCs w:val="25"/>
              </w:rPr>
            </w:pPr>
            <w:r>
              <w:rPr>
                <w:rFonts w:ascii="Times New Roman" w:hAnsi="Times New Roman" w:cs="Times New Roman"/>
                <w:sz w:val="25"/>
                <w:szCs w:val="25"/>
              </w:rPr>
              <w:t>Наименование:</w:t>
            </w:r>
          </w:p>
          <w:p w:rsidR="00111B69" w:rsidRDefault="00111B69" w:rsidP="0090782B">
            <w:pPr>
              <w:pStyle w:val="ConsPlusCell"/>
              <w:jc w:val="both"/>
              <w:rPr>
                <w:rFonts w:ascii="Times New Roman" w:hAnsi="Times New Roman" w:cs="Times New Roman"/>
                <w:sz w:val="25"/>
                <w:szCs w:val="25"/>
              </w:rPr>
            </w:pPr>
            <w:r>
              <w:rPr>
                <w:rFonts w:ascii="Times New Roman" w:hAnsi="Times New Roman" w:cs="Times New Roman"/>
                <w:sz w:val="25"/>
                <w:szCs w:val="25"/>
              </w:rPr>
              <w:t>Ф.И.О., ИНН (при наличии);</w:t>
            </w:r>
          </w:p>
          <w:p w:rsidR="00111B69" w:rsidRDefault="00111B69" w:rsidP="0090782B">
            <w:pPr>
              <w:pStyle w:val="ConsPlusCell"/>
              <w:jc w:val="both"/>
              <w:rPr>
                <w:rFonts w:ascii="Times New Roman" w:hAnsi="Times New Roman" w:cs="Times New Roman"/>
                <w:sz w:val="25"/>
                <w:szCs w:val="25"/>
              </w:rPr>
            </w:pPr>
            <w:r>
              <w:rPr>
                <w:rFonts w:ascii="Times New Roman" w:hAnsi="Times New Roman" w:cs="Times New Roman"/>
                <w:sz w:val="25"/>
                <w:szCs w:val="25"/>
              </w:rPr>
              <w:t>должность лица, имеющего право без доверенности действовать от имени юридического лица, либо действующ</w:t>
            </w:r>
            <w:r>
              <w:rPr>
                <w:rFonts w:ascii="Times New Roman" w:hAnsi="Times New Roman" w:cs="Times New Roman"/>
                <w:sz w:val="25"/>
                <w:szCs w:val="25"/>
              </w:rPr>
              <w:t>е</w:t>
            </w:r>
            <w:r>
              <w:rPr>
                <w:rFonts w:ascii="Times New Roman" w:hAnsi="Times New Roman" w:cs="Times New Roman"/>
                <w:sz w:val="25"/>
                <w:szCs w:val="25"/>
              </w:rPr>
              <w:t>го в качестве руководителя юридич</w:t>
            </w:r>
            <w:r>
              <w:rPr>
                <w:rFonts w:ascii="Times New Roman" w:hAnsi="Times New Roman" w:cs="Times New Roman"/>
                <w:sz w:val="25"/>
                <w:szCs w:val="25"/>
              </w:rPr>
              <w:t>е</w:t>
            </w:r>
            <w:r>
              <w:rPr>
                <w:rFonts w:ascii="Times New Roman" w:hAnsi="Times New Roman" w:cs="Times New Roman"/>
                <w:sz w:val="25"/>
                <w:szCs w:val="25"/>
              </w:rPr>
              <w:t>ского лица, аккредитованного филиала или представительства иностранного юридического лица, либо исполняющ</w:t>
            </w:r>
            <w:r>
              <w:rPr>
                <w:rFonts w:ascii="Times New Roman" w:hAnsi="Times New Roman" w:cs="Times New Roman"/>
                <w:sz w:val="25"/>
                <w:szCs w:val="25"/>
              </w:rPr>
              <w:t>е</w:t>
            </w:r>
            <w:r>
              <w:rPr>
                <w:rFonts w:ascii="Times New Roman" w:hAnsi="Times New Roman" w:cs="Times New Roman"/>
                <w:sz w:val="25"/>
                <w:szCs w:val="25"/>
              </w:rPr>
              <w:t>го функции единоличного исполн</w:t>
            </w:r>
            <w:r>
              <w:rPr>
                <w:rFonts w:ascii="Times New Roman" w:hAnsi="Times New Roman" w:cs="Times New Roman"/>
                <w:sz w:val="25"/>
                <w:szCs w:val="25"/>
              </w:rPr>
              <w:t>и</w:t>
            </w:r>
            <w:r>
              <w:rPr>
                <w:rFonts w:ascii="Times New Roman" w:hAnsi="Times New Roman" w:cs="Times New Roman"/>
                <w:sz w:val="25"/>
                <w:szCs w:val="25"/>
              </w:rPr>
              <w:t xml:space="preserve">тельного органа юридического лица: </w:t>
            </w:r>
          </w:p>
          <w:p w:rsidR="00111B69" w:rsidRDefault="00111B69" w:rsidP="0090782B">
            <w:pPr>
              <w:pStyle w:val="ConsPlusCell"/>
              <w:rPr>
                <w:rFonts w:ascii="Times New Roman" w:hAnsi="Times New Roman" w:cs="Times New Roman"/>
                <w:sz w:val="25"/>
                <w:szCs w:val="25"/>
              </w:rPr>
            </w:pPr>
            <w:r>
              <w:rPr>
                <w:rFonts w:ascii="Times New Roman" w:hAnsi="Times New Roman" w:cs="Times New Roman"/>
                <w:sz w:val="25"/>
                <w:szCs w:val="25"/>
              </w:rPr>
              <w:t>Адрес юридического лица (место ж</w:t>
            </w:r>
            <w:r>
              <w:rPr>
                <w:rFonts w:ascii="Times New Roman" w:hAnsi="Times New Roman" w:cs="Times New Roman"/>
                <w:sz w:val="25"/>
                <w:szCs w:val="25"/>
              </w:rPr>
              <w:t>и</w:t>
            </w:r>
            <w:r>
              <w:rPr>
                <w:rFonts w:ascii="Times New Roman" w:hAnsi="Times New Roman" w:cs="Times New Roman"/>
                <w:sz w:val="25"/>
                <w:szCs w:val="25"/>
              </w:rPr>
              <w:t>тельства физического лица, в том числе зарегистрированного в качестве ИП):</w:t>
            </w:r>
          </w:p>
          <w:p w:rsidR="00111B69" w:rsidRDefault="00111B69" w:rsidP="0090782B">
            <w:pPr>
              <w:pStyle w:val="ConsPlusCell"/>
              <w:rPr>
                <w:rFonts w:ascii="Times New Roman" w:hAnsi="Times New Roman" w:cs="Times New Roman"/>
                <w:sz w:val="25"/>
                <w:szCs w:val="25"/>
              </w:rPr>
            </w:pPr>
            <w:r>
              <w:rPr>
                <w:rFonts w:ascii="Times New Roman" w:hAnsi="Times New Roman" w:cs="Times New Roman"/>
                <w:sz w:val="25"/>
                <w:szCs w:val="25"/>
              </w:rPr>
              <w:t>Адрес электронной почты:</w:t>
            </w:r>
          </w:p>
          <w:p w:rsidR="00111B69" w:rsidRDefault="00111B69" w:rsidP="0090782B">
            <w:pPr>
              <w:pStyle w:val="ConsPlusCell"/>
              <w:rPr>
                <w:rFonts w:ascii="Times New Roman" w:hAnsi="Times New Roman" w:cs="Times New Roman"/>
                <w:sz w:val="25"/>
                <w:szCs w:val="25"/>
              </w:rPr>
            </w:pPr>
            <w:r>
              <w:rPr>
                <w:rFonts w:ascii="Times New Roman" w:hAnsi="Times New Roman" w:cs="Times New Roman"/>
                <w:sz w:val="25"/>
                <w:szCs w:val="25"/>
              </w:rPr>
              <w:t xml:space="preserve">Номер контактного телефона: </w:t>
            </w:r>
          </w:p>
          <w:p w:rsidR="00111B69" w:rsidRDefault="00111B69" w:rsidP="0090782B">
            <w:pPr>
              <w:pStyle w:val="ConsPlusCell"/>
              <w:rPr>
                <w:rFonts w:ascii="Times New Roman" w:hAnsi="Times New Roman" w:cs="Times New Roman"/>
                <w:sz w:val="25"/>
                <w:szCs w:val="25"/>
              </w:rPr>
            </w:pPr>
            <w:r>
              <w:rPr>
                <w:rFonts w:ascii="Times New Roman" w:hAnsi="Times New Roman" w:cs="Times New Roman"/>
                <w:sz w:val="25"/>
                <w:szCs w:val="25"/>
              </w:rPr>
              <w:t xml:space="preserve">ИНН: </w:t>
            </w:r>
          </w:p>
          <w:p w:rsidR="00111B69" w:rsidRDefault="00111B69" w:rsidP="0090782B">
            <w:pPr>
              <w:pStyle w:val="ConsPlusCell"/>
              <w:rPr>
                <w:rFonts w:ascii="Times New Roman" w:hAnsi="Times New Roman" w:cs="Times New Roman"/>
                <w:sz w:val="25"/>
                <w:szCs w:val="25"/>
              </w:rPr>
            </w:pPr>
            <w:r>
              <w:rPr>
                <w:rFonts w:ascii="Times New Roman" w:hAnsi="Times New Roman" w:cs="Times New Roman"/>
                <w:sz w:val="25"/>
                <w:szCs w:val="25"/>
              </w:rPr>
              <w:t>Код причины постановки на учет ЮЛ:</w:t>
            </w:r>
          </w:p>
          <w:p w:rsidR="00111B69" w:rsidRDefault="00111B69" w:rsidP="0090782B">
            <w:pPr>
              <w:pStyle w:val="ConsPlusCell"/>
              <w:rPr>
                <w:rFonts w:ascii="Times New Roman" w:hAnsi="Times New Roman" w:cs="Times New Roman"/>
                <w:sz w:val="25"/>
                <w:szCs w:val="25"/>
              </w:rPr>
            </w:pPr>
            <w:r>
              <w:rPr>
                <w:rFonts w:ascii="Times New Roman" w:hAnsi="Times New Roman" w:cs="Times New Roman"/>
                <w:sz w:val="25"/>
                <w:szCs w:val="25"/>
              </w:rPr>
              <w:t>Реквизиты счета:</w:t>
            </w:r>
          </w:p>
          <w:p w:rsidR="00111B69" w:rsidRDefault="00111B69" w:rsidP="0090782B">
            <w:pPr>
              <w:pStyle w:val="ConsPlusCell"/>
              <w:rPr>
                <w:rFonts w:ascii="Times New Roman" w:hAnsi="Times New Roman" w:cs="Times New Roman"/>
                <w:sz w:val="25"/>
                <w:szCs w:val="25"/>
              </w:rPr>
            </w:pPr>
            <w:r>
              <w:rPr>
                <w:rFonts w:ascii="Times New Roman" w:hAnsi="Times New Roman" w:cs="Times New Roman"/>
                <w:sz w:val="25"/>
                <w:szCs w:val="25"/>
              </w:rPr>
              <w:t>ОКТМО:</w:t>
            </w:r>
          </w:p>
          <w:p w:rsidR="00111B69" w:rsidRDefault="00111B69" w:rsidP="0090782B">
            <w:pPr>
              <w:pStyle w:val="ConsPlusCell"/>
              <w:rPr>
                <w:rFonts w:ascii="Times New Roman" w:hAnsi="Times New Roman" w:cs="Times New Roman"/>
                <w:sz w:val="25"/>
                <w:szCs w:val="25"/>
              </w:rPr>
            </w:pPr>
            <w:r>
              <w:rPr>
                <w:rFonts w:ascii="Times New Roman" w:hAnsi="Times New Roman" w:cs="Times New Roman"/>
                <w:sz w:val="25"/>
                <w:szCs w:val="25"/>
              </w:rPr>
              <w:t>Дата постановки на учет в налоговом органе:</w:t>
            </w:r>
          </w:p>
          <w:p w:rsidR="00111B69" w:rsidRDefault="00111B69" w:rsidP="0090782B">
            <w:pPr>
              <w:pStyle w:val="ConsPlusCell"/>
              <w:rPr>
                <w:rFonts w:ascii="Times New Roman" w:hAnsi="Times New Roman" w:cs="Times New Roman"/>
                <w:sz w:val="25"/>
                <w:szCs w:val="25"/>
              </w:rPr>
            </w:pPr>
          </w:p>
          <w:p w:rsidR="00111B69" w:rsidRDefault="00111B69" w:rsidP="0090782B">
            <w:pPr>
              <w:pStyle w:val="ConsPlusCell"/>
              <w:rPr>
                <w:rFonts w:ascii="Times New Roman" w:hAnsi="Times New Roman" w:cs="Times New Roman"/>
                <w:sz w:val="25"/>
                <w:szCs w:val="25"/>
              </w:rPr>
            </w:pPr>
          </w:p>
          <w:p w:rsidR="00111B69" w:rsidRDefault="00111B69" w:rsidP="0090782B">
            <w:pPr>
              <w:pStyle w:val="ConsPlusCell"/>
              <w:rPr>
                <w:rFonts w:ascii="Times New Roman" w:hAnsi="Times New Roman" w:cs="Times New Roman"/>
                <w:sz w:val="25"/>
                <w:szCs w:val="25"/>
              </w:rPr>
            </w:pPr>
          </w:p>
          <w:p w:rsidR="00111B69" w:rsidRDefault="00111B69" w:rsidP="0090782B">
            <w:pPr>
              <w:pStyle w:val="ConsPlusCell"/>
              <w:rPr>
                <w:rFonts w:ascii="Times New Roman" w:hAnsi="Times New Roman" w:cs="Times New Roman"/>
                <w:sz w:val="25"/>
                <w:szCs w:val="25"/>
              </w:rPr>
            </w:pPr>
          </w:p>
          <w:p w:rsidR="00111B69" w:rsidRDefault="00111B69" w:rsidP="0090782B">
            <w:pPr>
              <w:pStyle w:val="ConsPlusCell"/>
              <w:rPr>
                <w:rFonts w:ascii="Times New Roman" w:hAnsi="Times New Roman" w:cs="Times New Roman"/>
                <w:sz w:val="25"/>
                <w:szCs w:val="25"/>
              </w:rPr>
            </w:pPr>
          </w:p>
          <w:p w:rsidR="00111B69" w:rsidRDefault="00111B69" w:rsidP="0090782B">
            <w:pPr>
              <w:pStyle w:val="ConsPlusCell"/>
              <w:rPr>
                <w:rFonts w:ascii="Times New Roman" w:hAnsi="Times New Roman" w:cs="Times New Roman"/>
                <w:sz w:val="25"/>
                <w:szCs w:val="25"/>
              </w:rPr>
            </w:pPr>
          </w:p>
          <w:p w:rsidR="00111B69" w:rsidRDefault="00111B69" w:rsidP="0090782B">
            <w:pPr>
              <w:pStyle w:val="ConsPlusCell"/>
              <w:rPr>
                <w:rFonts w:ascii="Times New Roman" w:hAnsi="Times New Roman" w:cs="Times New Roman"/>
                <w:sz w:val="25"/>
                <w:szCs w:val="25"/>
              </w:rPr>
            </w:pPr>
          </w:p>
          <w:p w:rsidR="00111B69" w:rsidRDefault="00111B69" w:rsidP="0090782B">
            <w:pPr>
              <w:pStyle w:val="ConsPlusCell"/>
              <w:rPr>
                <w:rFonts w:ascii="Times New Roman" w:hAnsi="Times New Roman" w:cs="Times New Roman"/>
                <w:sz w:val="25"/>
                <w:szCs w:val="25"/>
              </w:rPr>
            </w:pPr>
            <w:r>
              <w:rPr>
                <w:rFonts w:ascii="Times New Roman" w:hAnsi="Times New Roman" w:cs="Times New Roman"/>
                <w:sz w:val="25"/>
                <w:szCs w:val="25"/>
              </w:rPr>
              <w:t>__________________________</w:t>
            </w:r>
          </w:p>
          <w:p w:rsidR="00111B69" w:rsidRDefault="00111B69" w:rsidP="0090782B">
            <w:pPr>
              <w:rPr>
                <w:rFonts w:cs="Times New Roman"/>
                <w:sz w:val="25"/>
                <w:szCs w:val="25"/>
              </w:rPr>
            </w:pPr>
            <w:r>
              <w:rPr>
                <w:rFonts w:cs="Times New Roman"/>
                <w:bCs/>
                <w:sz w:val="25"/>
                <w:szCs w:val="25"/>
              </w:rPr>
              <w:t>«_____» _________________ 2026 г.</w:t>
            </w:r>
          </w:p>
          <w:p w:rsidR="00111B69" w:rsidRDefault="00111B69" w:rsidP="0090782B">
            <w:pPr>
              <w:pStyle w:val="ConsPlusCell"/>
              <w:rPr>
                <w:rFonts w:ascii="Times New Roman" w:hAnsi="Times New Roman" w:cs="Times New Roman"/>
                <w:sz w:val="25"/>
                <w:szCs w:val="25"/>
              </w:rPr>
            </w:pPr>
            <w:r>
              <w:rPr>
                <w:rFonts w:ascii="Times New Roman" w:hAnsi="Times New Roman" w:cs="Times New Roman"/>
                <w:sz w:val="25"/>
                <w:szCs w:val="25"/>
              </w:rPr>
              <w:t>М.П.(при наличии печати)</w:t>
            </w:r>
          </w:p>
        </w:tc>
      </w:tr>
      <w:tr w:rsidR="00111B69" w:rsidTr="000E5E03">
        <w:trPr>
          <w:gridAfter w:val="1"/>
          <w:wAfter w:w="162" w:type="dxa"/>
        </w:trPr>
        <w:tc>
          <w:tcPr>
            <w:tcW w:w="5102" w:type="dxa"/>
            <w:gridSpan w:val="2"/>
          </w:tcPr>
          <w:p w:rsidR="00111B69" w:rsidRDefault="00111B69" w:rsidP="0090782B">
            <w:pPr>
              <w:jc w:val="center"/>
              <w:rPr>
                <w:rFonts w:cs="Times New Roman"/>
                <w:sz w:val="25"/>
                <w:szCs w:val="25"/>
              </w:rPr>
            </w:pPr>
          </w:p>
        </w:tc>
        <w:tc>
          <w:tcPr>
            <w:tcW w:w="4291" w:type="dxa"/>
          </w:tcPr>
          <w:p w:rsidR="00111B69" w:rsidRDefault="00111B69" w:rsidP="0090782B">
            <w:pPr>
              <w:jc w:val="center"/>
              <w:rPr>
                <w:rFonts w:cs="Times New Roman"/>
                <w:sz w:val="25"/>
                <w:szCs w:val="25"/>
              </w:rPr>
            </w:pPr>
          </w:p>
        </w:tc>
      </w:tr>
    </w:tbl>
    <w:p w:rsidR="00480A22" w:rsidRDefault="00480A22" w:rsidP="00111B69"/>
    <w:p w:rsidR="00480A22" w:rsidRDefault="00480A22">
      <w:pPr>
        <w:jc w:val="right"/>
      </w:pPr>
    </w:p>
    <w:p w:rsidR="00480A22" w:rsidRDefault="00480A22">
      <w:pPr>
        <w:jc w:val="right"/>
      </w:pPr>
    </w:p>
    <w:p w:rsidR="00480A22" w:rsidRDefault="00480A22">
      <w:pPr>
        <w:jc w:val="right"/>
      </w:pPr>
    </w:p>
    <w:p w:rsidR="00480A22" w:rsidRDefault="00480A22">
      <w:pPr>
        <w:jc w:val="right"/>
      </w:pPr>
    </w:p>
    <w:p w:rsidR="00480A22" w:rsidRDefault="00480A22">
      <w:pPr>
        <w:jc w:val="right"/>
      </w:pPr>
    </w:p>
    <w:p w:rsidR="00480A22" w:rsidRDefault="00480A22">
      <w:pPr>
        <w:jc w:val="right"/>
      </w:pPr>
    </w:p>
    <w:p w:rsidR="00480A22" w:rsidRDefault="00480A22">
      <w:pPr>
        <w:jc w:val="right"/>
      </w:pPr>
    </w:p>
    <w:p w:rsidR="00480A22" w:rsidRDefault="00480A22">
      <w:pPr>
        <w:jc w:val="right"/>
        <w:sectPr w:rsidR="00480A22">
          <w:footerReference w:type="even" r:id="rId11"/>
          <w:footerReference w:type="default" r:id="rId12"/>
          <w:footerReference w:type="first" r:id="rId13"/>
          <w:pgSz w:w="11906" w:h="16838"/>
          <w:pgMar w:top="1134" w:right="850" w:bottom="1134" w:left="1701" w:header="0" w:footer="708" w:gutter="0"/>
          <w:cols w:space="720"/>
          <w:formProt w:val="0"/>
          <w:docGrid w:linePitch="100"/>
        </w:sectPr>
      </w:pPr>
    </w:p>
    <w:p w:rsidR="00480A22" w:rsidRDefault="00F57651">
      <w:pPr>
        <w:jc w:val="right"/>
      </w:pPr>
      <w:r>
        <w:lastRenderedPageBreak/>
        <w:t xml:space="preserve">Приложение № 1 </w:t>
      </w:r>
    </w:p>
    <w:p w:rsidR="00480A22" w:rsidRDefault="00F57651">
      <w:pPr>
        <w:jc w:val="right"/>
      </w:pPr>
      <w:r>
        <w:t xml:space="preserve">к государственному контракту № </w:t>
      </w:r>
    </w:p>
    <w:p w:rsidR="00480A22" w:rsidRDefault="00F57651">
      <w:pPr>
        <w:jc w:val="right"/>
      </w:pPr>
      <w:r>
        <w:t xml:space="preserve">«____» </w:t>
      </w:r>
      <w:r w:rsidR="00361518">
        <w:t>июл</w:t>
      </w:r>
      <w:r w:rsidR="00111B69">
        <w:t xml:space="preserve">я </w:t>
      </w:r>
      <w:r>
        <w:t>2026 г.</w:t>
      </w:r>
    </w:p>
    <w:p w:rsidR="00480A22" w:rsidRDefault="00480A22">
      <w:pPr>
        <w:jc w:val="both"/>
      </w:pPr>
    </w:p>
    <w:p w:rsidR="00480A22" w:rsidRDefault="00F57651">
      <w:pPr>
        <w:pStyle w:val="ListParagraph1"/>
        <w:spacing w:line="240" w:lineRule="atLeast"/>
        <w:ind w:right="54"/>
        <w:jc w:val="center"/>
        <w:rPr>
          <w:sz w:val="24"/>
        </w:rPr>
      </w:pPr>
      <w:r>
        <w:rPr>
          <w:sz w:val="24"/>
        </w:rPr>
        <w:t>ТЕХНИЧЕСКОЕ ЗАДАНИЕ</w:t>
      </w:r>
    </w:p>
    <w:p w:rsidR="00480A22" w:rsidRDefault="00480A22">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9"/>
        </w:tabs>
        <w:jc w:val="center"/>
        <w:rPr>
          <w:highlight w:val="yellow"/>
        </w:rPr>
      </w:pPr>
    </w:p>
    <w:p w:rsidR="00480A22" w:rsidRDefault="00F57651">
      <w:pPr>
        <w:widowControl w:val="0"/>
        <w:tabs>
          <w:tab w:val="left" w:pos="979"/>
        </w:tabs>
        <w:spacing w:line="274" w:lineRule="exact"/>
        <w:jc w:val="center"/>
        <w:rPr>
          <w:b/>
        </w:rPr>
      </w:pPr>
      <w:r>
        <w:rPr>
          <w:b/>
        </w:rPr>
        <w:t>на оказание услуг по передаче простых неисключительных прав на использов</w:t>
      </w:r>
      <w:r w:rsidR="00111B69">
        <w:rPr>
          <w:b/>
        </w:rPr>
        <w:t xml:space="preserve">ание </w:t>
      </w:r>
      <w:r w:rsidR="000E5E03">
        <w:rPr>
          <w:b/>
        </w:rPr>
        <w:t>Альт Виртуализация</w:t>
      </w:r>
    </w:p>
    <w:p w:rsidR="00480A22" w:rsidRDefault="00480A22">
      <w:pPr>
        <w:widowControl w:val="0"/>
        <w:tabs>
          <w:tab w:val="left" w:pos="1134"/>
        </w:tabs>
        <w:jc w:val="both"/>
      </w:pPr>
    </w:p>
    <w:tbl>
      <w:tblPr>
        <w:tblW w:w="15100" w:type="dxa"/>
        <w:jc w:val="center"/>
        <w:tblLayout w:type="fixed"/>
        <w:tblLook w:val="04A0"/>
      </w:tblPr>
      <w:tblGrid>
        <w:gridCol w:w="855"/>
        <w:gridCol w:w="4171"/>
        <w:gridCol w:w="2040"/>
        <w:gridCol w:w="1200"/>
        <w:gridCol w:w="1035"/>
        <w:gridCol w:w="5799"/>
      </w:tblGrid>
      <w:tr w:rsidR="00480A22" w:rsidTr="000E5E03">
        <w:trPr>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480A22" w:rsidRDefault="00F57651">
            <w:pPr>
              <w:spacing w:after="160" w:line="259" w:lineRule="auto"/>
              <w:jc w:val="center"/>
              <w:rPr>
                <w:b/>
              </w:rPr>
            </w:pPr>
            <w:r>
              <w:rPr>
                <w:b/>
              </w:rPr>
              <w:t xml:space="preserve">№ </w:t>
            </w:r>
            <w:proofErr w:type="spellStart"/>
            <w:r>
              <w:rPr>
                <w:b/>
              </w:rPr>
              <w:t>пп</w:t>
            </w:r>
            <w:proofErr w:type="spellEnd"/>
          </w:p>
        </w:tc>
        <w:tc>
          <w:tcPr>
            <w:tcW w:w="4171" w:type="dxa"/>
            <w:tcBorders>
              <w:top w:val="single" w:sz="4" w:space="0" w:color="000000"/>
              <w:left w:val="single" w:sz="4" w:space="0" w:color="000000"/>
              <w:bottom w:val="single" w:sz="4" w:space="0" w:color="000000"/>
              <w:right w:val="single" w:sz="4" w:space="0" w:color="000000"/>
            </w:tcBorders>
            <w:vAlign w:val="center"/>
          </w:tcPr>
          <w:p w:rsidR="00480A22" w:rsidRDefault="00F57651">
            <w:pPr>
              <w:spacing w:after="160" w:line="259" w:lineRule="auto"/>
              <w:jc w:val="center"/>
              <w:rPr>
                <w:b/>
              </w:rPr>
            </w:pPr>
            <w:r>
              <w:rPr>
                <w:b/>
              </w:rPr>
              <w:t>Наименование</w:t>
            </w:r>
          </w:p>
        </w:tc>
        <w:tc>
          <w:tcPr>
            <w:tcW w:w="2040" w:type="dxa"/>
            <w:tcBorders>
              <w:top w:val="single" w:sz="4" w:space="0" w:color="000000"/>
              <w:left w:val="single" w:sz="4" w:space="0" w:color="000000"/>
              <w:bottom w:val="single" w:sz="4" w:space="0" w:color="000000"/>
              <w:right w:val="single" w:sz="4" w:space="0" w:color="000000"/>
            </w:tcBorders>
            <w:vAlign w:val="center"/>
          </w:tcPr>
          <w:p w:rsidR="00480A22" w:rsidRDefault="00F57651">
            <w:pPr>
              <w:spacing w:after="160" w:line="259" w:lineRule="auto"/>
              <w:jc w:val="center"/>
              <w:rPr>
                <w:b/>
              </w:rPr>
            </w:pPr>
            <w:r>
              <w:rPr>
                <w:b/>
              </w:rPr>
              <w:t>ОКПД 2</w:t>
            </w:r>
          </w:p>
        </w:tc>
        <w:tc>
          <w:tcPr>
            <w:tcW w:w="1200" w:type="dxa"/>
            <w:tcBorders>
              <w:top w:val="single" w:sz="4" w:space="0" w:color="000000"/>
              <w:left w:val="single" w:sz="4" w:space="0" w:color="000000"/>
              <w:bottom w:val="single" w:sz="4" w:space="0" w:color="000000"/>
              <w:right w:val="single" w:sz="4" w:space="0" w:color="000000"/>
            </w:tcBorders>
            <w:vAlign w:val="center"/>
          </w:tcPr>
          <w:p w:rsidR="00480A22" w:rsidRDefault="00F57651">
            <w:pPr>
              <w:spacing w:after="160" w:line="259" w:lineRule="auto"/>
              <w:jc w:val="center"/>
              <w:rPr>
                <w:b/>
              </w:rPr>
            </w:pPr>
            <w:r>
              <w:rPr>
                <w:b/>
              </w:rPr>
              <w:t xml:space="preserve">Ед. </w:t>
            </w:r>
            <w:proofErr w:type="spellStart"/>
            <w:r>
              <w:rPr>
                <w:b/>
              </w:rPr>
              <w:t>изм</w:t>
            </w:r>
            <w:proofErr w:type="spellEnd"/>
            <w:r>
              <w:rPr>
                <w:b/>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480A22" w:rsidRDefault="00F57651">
            <w:pPr>
              <w:spacing w:after="160" w:line="259" w:lineRule="auto"/>
              <w:jc w:val="center"/>
              <w:rPr>
                <w:b/>
              </w:rPr>
            </w:pPr>
            <w:r>
              <w:rPr>
                <w:b/>
              </w:rPr>
              <w:t>Кол-во</w:t>
            </w:r>
          </w:p>
        </w:tc>
        <w:tc>
          <w:tcPr>
            <w:tcW w:w="5799" w:type="dxa"/>
            <w:tcBorders>
              <w:top w:val="single" w:sz="4" w:space="0" w:color="000000"/>
              <w:left w:val="single" w:sz="4" w:space="0" w:color="000000"/>
              <w:bottom w:val="single" w:sz="4" w:space="0" w:color="000000"/>
              <w:right w:val="single" w:sz="4" w:space="0" w:color="000000"/>
            </w:tcBorders>
          </w:tcPr>
          <w:p w:rsidR="00480A22" w:rsidRDefault="00F57651">
            <w:pPr>
              <w:spacing w:after="160" w:line="259" w:lineRule="auto"/>
              <w:jc w:val="center"/>
              <w:rPr>
                <w:b/>
              </w:rPr>
            </w:pPr>
            <w:r>
              <w:rPr>
                <w:b/>
              </w:rPr>
              <w:t>Особенности закупки</w:t>
            </w:r>
          </w:p>
        </w:tc>
      </w:tr>
      <w:tr w:rsidR="00480A22" w:rsidTr="000E5E03">
        <w:trPr>
          <w:trHeight w:val="2912"/>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480A22" w:rsidRDefault="00F57651">
            <w:pPr>
              <w:jc w:val="center"/>
            </w:pPr>
            <w:r>
              <w:t>1</w:t>
            </w:r>
          </w:p>
        </w:tc>
        <w:tc>
          <w:tcPr>
            <w:tcW w:w="4171" w:type="dxa"/>
            <w:tcBorders>
              <w:top w:val="single" w:sz="4" w:space="0" w:color="000000"/>
              <w:left w:val="single" w:sz="4" w:space="0" w:color="000000"/>
              <w:bottom w:val="single" w:sz="4" w:space="0" w:color="000000"/>
              <w:right w:val="single" w:sz="4" w:space="0" w:color="000000"/>
            </w:tcBorders>
            <w:vAlign w:val="center"/>
          </w:tcPr>
          <w:p w:rsidR="00480A22" w:rsidRDefault="000B2474">
            <w:r w:rsidRPr="000B2474">
              <w:t>Базальт СПО</w:t>
            </w:r>
            <w:r w:rsidR="00CB5ABC" w:rsidRPr="00CB5ABC">
              <w:t xml:space="preserve"> Альт Виртуализация 11, редакция PVE (бессрочная лицензия), архитектура х86_64</w:t>
            </w:r>
          </w:p>
        </w:tc>
        <w:tc>
          <w:tcPr>
            <w:tcW w:w="2040" w:type="dxa"/>
            <w:tcBorders>
              <w:top w:val="single" w:sz="4" w:space="0" w:color="000000"/>
              <w:left w:val="single" w:sz="4" w:space="0" w:color="000000"/>
              <w:bottom w:val="single" w:sz="4" w:space="0" w:color="000000"/>
              <w:right w:val="single" w:sz="4" w:space="0" w:color="000000"/>
            </w:tcBorders>
            <w:vAlign w:val="center"/>
          </w:tcPr>
          <w:p w:rsidR="00480A22" w:rsidRDefault="00CB5ABC">
            <w:pPr>
              <w:spacing w:after="160" w:line="259" w:lineRule="auto"/>
            </w:pPr>
            <w:r w:rsidRPr="00CB5ABC">
              <w:t>58.29.29.000</w:t>
            </w:r>
          </w:p>
          <w:p w:rsidR="00CB5ABC" w:rsidRDefault="00CB5ABC">
            <w:pPr>
              <w:spacing w:after="160" w:line="259" w:lineRule="auto"/>
            </w:pPr>
            <w:r w:rsidRPr="00CB5ABC">
              <w:t>Обеспечение программное прикладное прочее на электронном носителе</w:t>
            </w:r>
          </w:p>
        </w:tc>
        <w:tc>
          <w:tcPr>
            <w:tcW w:w="1200" w:type="dxa"/>
            <w:tcBorders>
              <w:top w:val="single" w:sz="4" w:space="0" w:color="000000"/>
              <w:left w:val="single" w:sz="4" w:space="0" w:color="000000"/>
              <w:bottom w:val="single" w:sz="4" w:space="0" w:color="000000"/>
              <w:right w:val="single" w:sz="4" w:space="0" w:color="000000"/>
            </w:tcBorders>
            <w:vAlign w:val="center"/>
          </w:tcPr>
          <w:p w:rsidR="00480A22" w:rsidRDefault="00F57651">
            <w:pPr>
              <w:spacing w:after="160" w:line="259" w:lineRule="auto"/>
              <w:jc w:val="center"/>
            </w:pPr>
            <w:r>
              <w:t>шт.</w:t>
            </w:r>
          </w:p>
        </w:tc>
        <w:tc>
          <w:tcPr>
            <w:tcW w:w="1035" w:type="dxa"/>
            <w:tcBorders>
              <w:top w:val="single" w:sz="4" w:space="0" w:color="000000"/>
              <w:left w:val="single" w:sz="4" w:space="0" w:color="000000"/>
              <w:bottom w:val="single" w:sz="4" w:space="0" w:color="000000"/>
              <w:right w:val="single" w:sz="4" w:space="0" w:color="000000"/>
            </w:tcBorders>
            <w:vAlign w:val="center"/>
          </w:tcPr>
          <w:p w:rsidR="00480A22" w:rsidRDefault="00F57651">
            <w:pPr>
              <w:spacing w:after="160" w:line="259" w:lineRule="auto"/>
              <w:jc w:val="center"/>
            </w:pPr>
            <w:r>
              <w:t>2</w:t>
            </w:r>
          </w:p>
        </w:tc>
        <w:tc>
          <w:tcPr>
            <w:tcW w:w="5799" w:type="dxa"/>
            <w:tcBorders>
              <w:top w:val="single" w:sz="4" w:space="0" w:color="000000"/>
              <w:left w:val="single" w:sz="4" w:space="0" w:color="000000"/>
              <w:bottom w:val="single" w:sz="4" w:space="0" w:color="000000"/>
              <w:right w:val="single" w:sz="4" w:space="0" w:color="000000"/>
            </w:tcBorders>
            <w:vAlign w:val="center"/>
          </w:tcPr>
          <w:p w:rsidR="00480A22" w:rsidRDefault="00F57651">
            <w:r>
              <w:t xml:space="preserve">В отношении предмета закупки действует </w:t>
            </w:r>
            <w:r>
              <w:rPr>
                <w:i/>
                <w:u w:val="single" w:color="000000"/>
              </w:rPr>
              <w:t>запрет</w:t>
            </w:r>
            <w:r>
              <w:t xml:space="preserve">, установленный Постановлением Правительства РФ от 23.12.2024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(Позиция приложения № </w:t>
            </w:r>
            <w:r>
              <w:rPr>
                <w:i/>
                <w:u w:val="single" w:color="000000"/>
              </w:rPr>
              <w:t>1</w:t>
            </w:r>
            <w:r>
              <w:t>: 146)</w:t>
            </w:r>
          </w:p>
        </w:tc>
      </w:tr>
    </w:tbl>
    <w:p w:rsidR="00480A22" w:rsidRDefault="00480A22">
      <w:pPr>
        <w:widowControl w:val="0"/>
        <w:tabs>
          <w:tab w:val="left" w:pos="1134"/>
        </w:tabs>
        <w:jc w:val="both"/>
      </w:pPr>
    </w:p>
    <w:p w:rsidR="00480A22" w:rsidRDefault="00480A22">
      <w:pPr>
        <w:widowControl w:val="0"/>
        <w:tabs>
          <w:tab w:val="left" w:pos="1134"/>
        </w:tabs>
        <w:jc w:val="both"/>
      </w:pPr>
    </w:p>
    <w:p w:rsidR="00480A22" w:rsidRDefault="00480A22">
      <w:pPr>
        <w:widowControl w:val="0"/>
        <w:tabs>
          <w:tab w:val="left" w:pos="1134"/>
        </w:tabs>
        <w:jc w:val="both"/>
      </w:pPr>
    </w:p>
    <w:p w:rsidR="00480A22" w:rsidRDefault="00480A22">
      <w:pPr>
        <w:widowControl w:val="0"/>
        <w:tabs>
          <w:tab w:val="left" w:pos="1134"/>
        </w:tabs>
        <w:jc w:val="both"/>
      </w:pPr>
    </w:p>
    <w:p w:rsidR="00480A22" w:rsidRDefault="00480A22">
      <w:pPr>
        <w:widowControl w:val="0"/>
        <w:tabs>
          <w:tab w:val="left" w:pos="1134"/>
        </w:tabs>
        <w:jc w:val="both"/>
      </w:pPr>
    </w:p>
    <w:p w:rsidR="00480A22" w:rsidRDefault="00480A22">
      <w:pPr>
        <w:widowControl w:val="0"/>
        <w:tabs>
          <w:tab w:val="left" w:pos="1134"/>
        </w:tabs>
        <w:jc w:val="both"/>
      </w:pPr>
    </w:p>
    <w:p w:rsidR="00480A22" w:rsidRDefault="00F57651">
      <w:pPr>
        <w:ind w:firstLine="425"/>
        <w:jc w:val="both"/>
      </w:pPr>
      <w:r>
        <w:t>Закупка осуществляется в целях обеспечения перехода на новые версии операционной системы «Альт Виртуализация» (Реестровая запись №6487 от 07.04.2020 в Едином реестре российских программ для электронных вычислительных машин и баз данных) версии 11</w:t>
      </w:r>
      <w:r w:rsidR="00361518">
        <w:t>.</w:t>
      </w:r>
    </w:p>
    <w:p w:rsidR="00480A22" w:rsidRDefault="00480A22">
      <w:pPr>
        <w:ind w:firstLine="425"/>
        <w:jc w:val="both"/>
      </w:pPr>
    </w:p>
    <w:tbl>
      <w:tblPr>
        <w:tblW w:w="13033" w:type="dxa"/>
        <w:tblInd w:w="984" w:type="dxa"/>
        <w:tblLayout w:type="fixed"/>
        <w:tblLook w:val="04A0"/>
      </w:tblPr>
      <w:tblGrid>
        <w:gridCol w:w="6182"/>
        <w:gridCol w:w="6851"/>
      </w:tblGrid>
      <w:tr w:rsidR="00480A22">
        <w:tc>
          <w:tcPr>
            <w:tcW w:w="6182" w:type="dxa"/>
            <w:shd w:val="clear" w:color="auto" w:fill="auto"/>
          </w:tcPr>
          <w:p w:rsidR="00480A22" w:rsidRDefault="00F57651">
            <w:pPr>
              <w:widowControl w:val="0"/>
              <w:jc w:val="both"/>
            </w:pPr>
            <w:bookmarkStart w:id="4" w:name="_Hlk173422502"/>
            <w:r>
              <w:t>Заказчик:</w:t>
            </w:r>
          </w:p>
          <w:p w:rsidR="00480A22" w:rsidRDefault="00F57651">
            <w:pPr>
              <w:widowControl w:val="0"/>
              <w:jc w:val="both"/>
            </w:pPr>
            <w:r>
              <w:t>__________________</w:t>
            </w:r>
          </w:p>
          <w:p w:rsidR="00480A22" w:rsidRDefault="00F57651" w:rsidP="00CB5ABC">
            <w:pPr>
              <w:widowControl w:val="0"/>
              <w:jc w:val="both"/>
            </w:pPr>
            <w:r>
              <w:t xml:space="preserve">__________________ ________________ </w:t>
            </w:r>
          </w:p>
        </w:tc>
        <w:tc>
          <w:tcPr>
            <w:tcW w:w="6850" w:type="dxa"/>
            <w:shd w:val="clear" w:color="auto" w:fill="auto"/>
          </w:tcPr>
          <w:p w:rsidR="00480A22" w:rsidRDefault="00F57651">
            <w:pPr>
              <w:widowControl w:val="0"/>
              <w:jc w:val="both"/>
            </w:pPr>
            <w:r>
              <w:t>Исполнитель:</w:t>
            </w:r>
          </w:p>
          <w:p w:rsidR="00480A22" w:rsidRDefault="00F57651">
            <w:pPr>
              <w:widowControl w:val="0"/>
              <w:jc w:val="both"/>
            </w:pPr>
            <w:r>
              <w:t>__________________</w:t>
            </w:r>
          </w:p>
          <w:p w:rsidR="00480A22" w:rsidRDefault="00F57651" w:rsidP="00CB5ABC">
            <w:pPr>
              <w:widowControl w:val="0"/>
              <w:jc w:val="both"/>
            </w:pPr>
            <w:r>
              <w:t xml:space="preserve">__________________ ________________ </w:t>
            </w:r>
            <w:bookmarkEnd w:id="4"/>
          </w:p>
        </w:tc>
      </w:tr>
    </w:tbl>
    <w:p w:rsidR="00480A22" w:rsidRDefault="00480A22">
      <w:pPr>
        <w:tabs>
          <w:tab w:val="left" w:pos="1725"/>
        </w:tabs>
        <w:jc w:val="both"/>
      </w:pPr>
    </w:p>
    <w:sectPr w:rsidR="00480A22" w:rsidSect="00480A22">
      <w:footerReference w:type="even" r:id="rId14"/>
      <w:footerReference w:type="default" r:id="rId15"/>
      <w:footerReference w:type="first" r:id="rId16"/>
      <w:pgSz w:w="16838" w:h="11906" w:orient="landscape"/>
      <w:pgMar w:top="1134" w:right="1134" w:bottom="1134" w:left="1134"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DB5" w:rsidRDefault="002D1DB5" w:rsidP="00480A22">
      <w:r>
        <w:separator/>
      </w:r>
    </w:p>
  </w:endnote>
  <w:endnote w:type="continuationSeparator" w:id="0">
    <w:p w:rsidR="002D1DB5" w:rsidRDefault="002D1DB5" w:rsidP="00480A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22" w:rsidRDefault="00480A22">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22" w:rsidRDefault="00002D5A">
    <w:pPr>
      <w:pStyle w:val="af1"/>
      <w:jc w:val="right"/>
      <w:rPr>
        <w:sz w:val="14"/>
      </w:rPr>
    </w:pPr>
    <w:r>
      <w:rPr>
        <w:sz w:val="14"/>
      </w:rPr>
      <w:fldChar w:fldCharType="begin"/>
    </w:r>
    <w:r w:rsidR="00F57651">
      <w:rPr>
        <w:sz w:val="14"/>
      </w:rPr>
      <w:instrText xml:space="preserve"> PAGE </w:instrText>
    </w:r>
    <w:r>
      <w:rPr>
        <w:sz w:val="14"/>
      </w:rPr>
      <w:fldChar w:fldCharType="separate"/>
    </w:r>
    <w:r w:rsidR="00947A2F">
      <w:rPr>
        <w:noProof/>
        <w:sz w:val="14"/>
      </w:rPr>
      <w:t>1</w:t>
    </w:r>
    <w:r>
      <w:rPr>
        <w:sz w:val="14"/>
      </w:rPr>
      <w:fldChar w:fldCharType="end"/>
    </w:r>
  </w:p>
  <w:p w:rsidR="00480A22" w:rsidRDefault="00480A22">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22" w:rsidRDefault="00002D5A">
    <w:pPr>
      <w:pStyle w:val="af1"/>
      <w:jc w:val="right"/>
      <w:rPr>
        <w:sz w:val="14"/>
      </w:rPr>
    </w:pPr>
    <w:r>
      <w:rPr>
        <w:sz w:val="14"/>
      </w:rPr>
      <w:fldChar w:fldCharType="begin"/>
    </w:r>
    <w:r w:rsidR="00F57651">
      <w:rPr>
        <w:sz w:val="14"/>
      </w:rPr>
      <w:instrText xml:space="preserve"> PAGE </w:instrText>
    </w:r>
    <w:r>
      <w:rPr>
        <w:sz w:val="14"/>
      </w:rPr>
      <w:fldChar w:fldCharType="separate"/>
    </w:r>
    <w:r w:rsidR="00F57651">
      <w:rPr>
        <w:sz w:val="14"/>
      </w:rPr>
      <w:t>10</w:t>
    </w:r>
    <w:r>
      <w:rPr>
        <w:sz w:val="14"/>
      </w:rPr>
      <w:fldChar w:fldCharType="end"/>
    </w:r>
  </w:p>
  <w:p w:rsidR="00480A22" w:rsidRDefault="00480A22">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22" w:rsidRDefault="00480A22">
    <w:pPr>
      <w:pStyle w:val="af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22" w:rsidRDefault="00480A22"/>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22" w:rsidRDefault="00480A2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DB5" w:rsidRDefault="002D1DB5">
      <w:r>
        <w:separator/>
      </w:r>
    </w:p>
  </w:footnote>
  <w:footnote w:type="continuationSeparator" w:id="0">
    <w:p w:rsidR="002D1DB5" w:rsidRDefault="002D1DB5">
      <w:r>
        <w:continuationSeparator/>
      </w:r>
    </w:p>
  </w:footnote>
  <w:footnote w:id="1">
    <w:p w:rsidR="00480A22" w:rsidRDefault="00F57651">
      <w:r>
        <w:rPr>
          <w:rStyle w:val="a9"/>
        </w:rPr>
        <w:footnoteRef/>
      </w:r>
      <w:r>
        <w:rPr>
          <w:sz w:val="18"/>
        </w:rPr>
        <w:t xml:space="preserve"> За каждый факт неисполнения или ненадлежащего выполнения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80A22" w:rsidRDefault="00F57651">
      <w:pPr>
        <w:rPr>
          <w:sz w:val="18"/>
        </w:rPr>
      </w:pPr>
      <w:r>
        <w:rPr>
          <w:sz w:val="18"/>
        </w:rPr>
        <w:t>10 процентов цены Контракта (этапа) в случае, если цена Контракта (этапа) не превышает 3 млн. рублей;</w:t>
      </w:r>
    </w:p>
    <w:p w:rsidR="00480A22" w:rsidRDefault="00F57651">
      <w:pPr>
        <w:rPr>
          <w:sz w:val="18"/>
        </w:rPr>
      </w:pPr>
      <w:r>
        <w:rPr>
          <w:sz w:val="18"/>
        </w:rPr>
        <w:t>5 процентов цены Контракта (этапа) в случае, если цена Контракта (этапа) составляет от 3 млн. рублей до 50 млн. рублей (включительно);</w:t>
      </w:r>
    </w:p>
    <w:p w:rsidR="00480A22" w:rsidRDefault="00F57651">
      <w:pPr>
        <w:rPr>
          <w:sz w:val="18"/>
        </w:rPr>
      </w:pPr>
      <w:r>
        <w:rPr>
          <w:sz w:val="18"/>
        </w:rPr>
        <w:t>1 процент цены Контракта (этапа) в случае, если цена Контракта (этапа) составляет от 50 млн. рублей до 100 млн. рублей (включительно).</w:t>
      </w:r>
    </w:p>
    <w:p w:rsidR="00480A22" w:rsidRDefault="00F57651">
      <w:proofErr w:type="gramStart"/>
      <w:r>
        <w:rPr>
          <w:sz w:val="18"/>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
        <w:r>
          <w:rPr>
            <w:rStyle w:val="a7"/>
            <w:sz w:val="18"/>
          </w:rPr>
          <w:t>пунктом 1 части 1 статьи 30</w:t>
        </w:r>
      </w:hyperlink>
      <w:r>
        <w:rPr>
          <w:sz w:val="18"/>
        </w:rPr>
        <w:t xml:space="preserve"> Федерального закона, предусмотренных контрактом, размер штрафа устанавливается в размере 1 процента цены контракта (этапа), но не более 5 тыс. рублей и не менее 1 тыс. рублей.</w:t>
      </w:r>
      <w:proofErr w:type="gramEnd"/>
    </w:p>
    <w:p w:rsidR="00480A22" w:rsidRDefault="00F57651">
      <w:pPr>
        <w:rPr>
          <w:sz w:val="18"/>
        </w:rPr>
      </w:pPr>
      <w:proofErr w:type="gramStart"/>
      <w:r>
        <w:rPr>
          <w:sz w:val="18"/>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80A22" w:rsidRDefault="00F57651">
      <w:pPr>
        <w:rPr>
          <w:sz w:val="18"/>
        </w:rPr>
      </w:pPr>
      <w:r>
        <w:rPr>
          <w:sz w:val="18"/>
        </w:rPr>
        <w:t>а) в случае, если цена Контракта не превышает начальную (максимальную) цену Контракта:</w:t>
      </w:r>
    </w:p>
    <w:p w:rsidR="00480A22" w:rsidRDefault="00F57651">
      <w:pPr>
        <w:rPr>
          <w:sz w:val="18"/>
        </w:rPr>
      </w:pPr>
      <w:r>
        <w:rPr>
          <w:sz w:val="18"/>
        </w:rPr>
        <w:t>10 процентов начальной (максимальной) цены контракта, если цена контракта не превышает 3 млн. рублей;</w:t>
      </w:r>
    </w:p>
    <w:p w:rsidR="00480A22" w:rsidRDefault="00F57651">
      <w:pPr>
        <w:rPr>
          <w:sz w:val="18"/>
        </w:rPr>
      </w:pPr>
      <w:r>
        <w:rPr>
          <w:sz w:val="18"/>
        </w:rPr>
        <w:t>б) в случае, если цена Контракта превышает начальную (максимальную) цену Контракта:</w:t>
      </w:r>
    </w:p>
    <w:p w:rsidR="00480A22" w:rsidRDefault="00F57651">
      <w:pPr>
        <w:rPr>
          <w:sz w:val="18"/>
        </w:rPr>
      </w:pPr>
      <w:r>
        <w:rPr>
          <w:sz w:val="18"/>
        </w:rPr>
        <w:t>10 процентов цены контракта, если цена контракта не превышает 3 млн. рублей.</w:t>
      </w:r>
    </w:p>
  </w:footnote>
  <w:footnote w:id="2">
    <w:p w:rsidR="00480A22" w:rsidRDefault="00F57651">
      <w:pPr>
        <w:pStyle w:val="Footnote1"/>
        <w:jc w:val="both"/>
      </w:pPr>
      <w:r>
        <w:rPr>
          <w:rStyle w:val="a9"/>
        </w:rPr>
        <w:footnoteRef/>
      </w:r>
      <w:r>
        <w:t xml:space="preserve"> </w:t>
      </w:r>
      <w:proofErr w:type="gramStart"/>
      <w:r>
        <w:rPr>
          <w:sz w:val="18"/>
        </w:rPr>
        <w:t>За каждый факт неисполнения или ненадлежащего исполнения исполнителем (подрядчиком, поставщиком) обязательств, предусмотренных контрактом, заключенным по результатам определения исполнителя (подрядчика,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Pr>
          <w:sz w:val="18"/>
        </w:rPr>
        <w:t xml:space="preserve"> контрактом, размер штрафа устанавливается в размере 1 процента цены контракта (этапа), но не более 5 тыс. рублей и не менее 1 тыс. рублей.</w:t>
      </w:r>
    </w:p>
  </w:footnote>
  <w:footnote w:id="3">
    <w:p w:rsidR="00480A22" w:rsidRDefault="00F57651">
      <w:pPr>
        <w:pStyle w:val="Footnote1"/>
      </w:pPr>
      <w:r>
        <w:rPr>
          <w:rStyle w:val="a9"/>
        </w:rPr>
        <w:footnoteRef/>
      </w:r>
      <w:r>
        <w:rPr>
          <w:sz w:val="18"/>
        </w:rPr>
        <w:t xml:space="preserve"> 1000 рублей, если цена Контракта не превышает 3 млн. рублей (включительно);</w:t>
      </w:r>
    </w:p>
    <w:p w:rsidR="00480A22" w:rsidRDefault="00F57651">
      <w:pPr>
        <w:pStyle w:val="Footnote1"/>
        <w:rPr>
          <w:sz w:val="18"/>
        </w:rPr>
      </w:pPr>
      <w:r>
        <w:rPr>
          <w:sz w:val="18"/>
        </w:rPr>
        <w:t>5000 рублей, если цена Контракта составляет от 3 млн. рублей до 50 млн. рублей (включительно);</w:t>
      </w:r>
    </w:p>
    <w:p w:rsidR="00480A22" w:rsidRDefault="00F57651">
      <w:pPr>
        <w:pStyle w:val="Footnote1"/>
      </w:pPr>
      <w:r>
        <w:rPr>
          <w:sz w:val="18"/>
        </w:rPr>
        <w:t>10000 рублей, если цена Контракта составляет от 50 млн. рублей до 100 млн. рублей (включительно).</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hyphenationZone w:val="0"/>
  <w:characterSpacingControl w:val="doNotCompress"/>
  <w:footnotePr>
    <w:footnote w:id="-1"/>
    <w:footnote w:id="0"/>
  </w:footnotePr>
  <w:endnotePr>
    <w:endnote w:id="-1"/>
    <w:endnote w:id="0"/>
  </w:endnotePr>
  <w:compat/>
  <w:rsids>
    <w:rsidRoot w:val="00480A22"/>
    <w:rsid w:val="00002D5A"/>
    <w:rsid w:val="000B2474"/>
    <w:rsid w:val="000E5E03"/>
    <w:rsid w:val="00111B69"/>
    <w:rsid w:val="00157762"/>
    <w:rsid w:val="0019733F"/>
    <w:rsid w:val="002A73EC"/>
    <w:rsid w:val="002D1DB5"/>
    <w:rsid w:val="00361518"/>
    <w:rsid w:val="00386442"/>
    <w:rsid w:val="00480A22"/>
    <w:rsid w:val="00577BD8"/>
    <w:rsid w:val="0074046B"/>
    <w:rsid w:val="00947A2F"/>
    <w:rsid w:val="009B73BE"/>
    <w:rsid w:val="00BB1B61"/>
    <w:rsid w:val="00C62F22"/>
    <w:rsid w:val="00CB5ABC"/>
    <w:rsid w:val="00D6690B"/>
    <w:rsid w:val="00E92749"/>
    <w:rsid w:val="00F35DCF"/>
    <w:rsid w:val="00F57651"/>
    <w:rsid w:val="00FA0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ahoma" w:hAnsiTheme="minorHAnsi" w:cs="Noto Sans"/>
        <w:color w:val="000000"/>
        <w:sz w:val="22"/>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A22"/>
    <w:rPr>
      <w:rFonts w:ascii="Times New Roman" w:hAnsi="Times New Roman"/>
      <w:sz w:val="24"/>
    </w:rPr>
  </w:style>
  <w:style w:type="paragraph" w:styleId="1">
    <w:name w:val="heading 1"/>
    <w:basedOn w:val="a"/>
    <w:next w:val="a"/>
    <w:uiPriority w:val="9"/>
    <w:qFormat/>
    <w:rsid w:val="00480A22"/>
    <w:pPr>
      <w:keepNext/>
      <w:keepLines/>
      <w:spacing w:before="480"/>
      <w:outlineLvl w:val="0"/>
    </w:pPr>
    <w:rPr>
      <w:rFonts w:asciiTheme="majorHAnsi" w:hAnsiTheme="majorHAnsi"/>
      <w:b/>
      <w:color w:val="365F91" w:themeColor="accent1" w:themeShade="BF"/>
      <w:sz w:val="28"/>
    </w:rPr>
  </w:style>
  <w:style w:type="paragraph" w:styleId="2">
    <w:name w:val="heading 2"/>
    <w:next w:val="a"/>
    <w:uiPriority w:val="9"/>
    <w:qFormat/>
    <w:rsid w:val="00480A22"/>
    <w:pPr>
      <w:spacing w:before="120" w:after="120" w:line="276" w:lineRule="auto"/>
      <w:jc w:val="both"/>
      <w:outlineLvl w:val="1"/>
    </w:pPr>
    <w:rPr>
      <w:rFonts w:ascii="XO Thames" w:hAnsi="XO Thames"/>
      <w:b/>
      <w:sz w:val="28"/>
    </w:rPr>
  </w:style>
  <w:style w:type="paragraph" w:styleId="3">
    <w:name w:val="heading 3"/>
    <w:basedOn w:val="a"/>
    <w:next w:val="a"/>
    <w:uiPriority w:val="9"/>
    <w:qFormat/>
    <w:rsid w:val="00480A22"/>
    <w:pPr>
      <w:keepNext/>
      <w:spacing w:before="240" w:after="60"/>
      <w:outlineLvl w:val="2"/>
    </w:pPr>
    <w:rPr>
      <w:rFonts w:ascii="Arial" w:hAnsi="Arial"/>
      <w:b/>
      <w:sz w:val="26"/>
    </w:rPr>
  </w:style>
  <w:style w:type="paragraph" w:styleId="4">
    <w:name w:val="heading 4"/>
    <w:next w:val="a"/>
    <w:uiPriority w:val="9"/>
    <w:qFormat/>
    <w:rsid w:val="00480A22"/>
    <w:pPr>
      <w:spacing w:before="120" w:after="120" w:line="276" w:lineRule="auto"/>
      <w:jc w:val="both"/>
      <w:outlineLvl w:val="3"/>
    </w:pPr>
    <w:rPr>
      <w:rFonts w:ascii="XO Thames" w:hAnsi="XO Thames"/>
      <w:b/>
      <w:sz w:val="24"/>
    </w:rPr>
  </w:style>
  <w:style w:type="paragraph" w:styleId="5">
    <w:name w:val="heading 5"/>
    <w:next w:val="a"/>
    <w:uiPriority w:val="9"/>
    <w:qFormat/>
    <w:rsid w:val="00480A22"/>
    <w:pPr>
      <w:spacing w:before="120" w:after="120" w:line="276"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sid w:val="00480A22"/>
    <w:rPr>
      <w:rFonts w:ascii="XO Thames" w:hAnsi="XO Thames"/>
      <w:sz w:val="28"/>
    </w:rPr>
  </w:style>
  <w:style w:type="character" w:customStyle="1" w:styleId="Contents4">
    <w:name w:val="Contents 4"/>
    <w:qFormat/>
    <w:rsid w:val="00480A22"/>
    <w:rPr>
      <w:rFonts w:ascii="XO Thames" w:hAnsi="XO Thames"/>
      <w:sz w:val="28"/>
    </w:rPr>
  </w:style>
  <w:style w:type="character" w:customStyle="1" w:styleId="a3">
    <w:name w:val="Символ концевой сноски"/>
    <w:basedOn w:val="a0"/>
    <w:qFormat/>
    <w:rsid w:val="00480A22"/>
    <w:rPr>
      <w:vertAlign w:val="superscript"/>
    </w:rPr>
  </w:style>
  <w:style w:type="character" w:styleId="a4">
    <w:name w:val="endnote reference"/>
    <w:rsid w:val="00480A22"/>
    <w:rPr>
      <w:vertAlign w:val="superscript"/>
    </w:rPr>
  </w:style>
  <w:style w:type="character" w:customStyle="1" w:styleId="Contents6">
    <w:name w:val="Contents 6"/>
    <w:qFormat/>
    <w:rsid w:val="00480A22"/>
    <w:rPr>
      <w:rFonts w:ascii="XO Thames" w:hAnsi="XO Thames"/>
      <w:sz w:val="28"/>
    </w:rPr>
  </w:style>
  <w:style w:type="character" w:customStyle="1" w:styleId="Contents7">
    <w:name w:val="Contents 7"/>
    <w:qFormat/>
    <w:rsid w:val="00480A22"/>
    <w:rPr>
      <w:rFonts w:ascii="XO Thames" w:hAnsi="XO Thames"/>
      <w:sz w:val="28"/>
    </w:rPr>
  </w:style>
  <w:style w:type="character" w:customStyle="1" w:styleId="10">
    <w:name w:val="Без интервала1"/>
    <w:link w:val="NoSpacing1"/>
    <w:qFormat/>
    <w:rsid w:val="00480A22"/>
    <w:rPr>
      <w:rFonts w:ascii="Times New Roman" w:hAnsi="Times New Roman"/>
      <w:sz w:val="24"/>
    </w:rPr>
  </w:style>
  <w:style w:type="character" w:customStyle="1" w:styleId="30">
    <w:name w:val="Заголовок 3 Знак"/>
    <w:basedOn w:val="a0"/>
    <w:link w:val="31"/>
    <w:qFormat/>
    <w:rsid w:val="00480A22"/>
    <w:rPr>
      <w:rFonts w:asciiTheme="majorHAnsi" w:hAnsiTheme="majorHAnsi"/>
      <w:b/>
      <w:color w:val="4F81BD" w:themeColor="accent1"/>
      <w:sz w:val="24"/>
    </w:rPr>
  </w:style>
  <w:style w:type="character" w:customStyle="1" w:styleId="Endnote">
    <w:name w:val="Endnote"/>
    <w:link w:val="Endnote1"/>
    <w:qFormat/>
    <w:rsid w:val="00480A22"/>
    <w:rPr>
      <w:sz w:val="20"/>
    </w:rPr>
  </w:style>
  <w:style w:type="character" w:customStyle="1" w:styleId="Heading31">
    <w:name w:val="Heading 31"/>
    <w:qFormat/>
    <w:rsid w:val="00480A22"/>
    <w:rPr>
      <w:rFonts w:ascii="Arial" w:hAnsi="Arial"/>
      <w:b/>
      <w:sz w:val="26"/>
    </w:rPr>
  </w:style>
  <w:style w:type="character" w:customStyle="1" w:styleId="11">
    <w:name w:val="Текст выноски1"/>
    <w:link w:val="BalloonText1"/>
    <w:qFormat/>
    <w:rsid w:val="00480A22"/>
    <w:rPr>
      <w:rFonts w:ascii="Tahoma" w:hAnsi="Tahoma"/>
      <w:sz w:val="16"/>
    </w:rPr>
  </w:style>
  <w:style w:type="character" w:customStyle="1" w:styleId="a5">
    <w:name w:val="Таблицы (моноширинный)"/>
    <w:link w:val="12"/>
    <w:qFormat/>
    <w:rsid w:val="00480A22"/>
    <w:rPr>
      <w:rFonts w:ascii="Courier New" w:hAnsi="Courier New"/>
      <w:sz w:val="20"/>
    </w:rPr>
  </w:style>
  <w:style w:type="character" w:customStyle="1" w:styleId="ConsPlusNonformat">
    <w:name w:val="ConsPlusNonformat"/>
    <w:link w:val="ConsPlusNonformat1"/>
    <w:qFormat/>
    <w:rsid w:val="00480A22"/>
    <w:rPr>
      <w:rFonts w:ascii="Courier New" w:hAnsi="Courier New"/>
      <w:sz w:val="20"/>
    </w:rPr>
  </w:style>
  <w:style w:type="character" w:customStyle="1" w:styleId="HTML1">
    <w:name w:val="Стандартный HTML1"/>
    <w:link w:val="HTMLPreformatted1"/>
    <w:qFormat/>
    <w:rsid w:val="00480A22"/>
    <w:rPr>
      <w:rFonts w:ascii="Courier New" w:hAnsi="Courier New"/>
      <w:sz w:val="20"/>
    </w:rPr>
  </w:style>
  <w:style w:type="character" w:customStyle="1" w:styleId="ConsNonformat">
    <w:name w:val="ConsNonformat"/>
    <w:link w:val="ConsNonformat1"/>
    <w:qFormat/>
    <w:rsid w:val="00480A22"/>
    <w:rPr>
      <w:rFonts w:ascii="Courier New" w:hAnsi="Courier New"/>
      <w:sz w:val="20"/>
    </w:rPr>
  </w:style>
  <w:style w:type="character" w:customStyle="1" w:styleId="Contents3">
    <w:name w:val="Contents 3"/>
    <w:qFormat/>
    <w:rsid w:val="00480A22"/>
    <w:rPr>
      <w:rFonts w:ascii="XO Thames" w:hAnsi="XO Thames"/>
      <w:sz w:val="28"/>
    </w:rPr>
  </w:style>
  <w:style w:type="character" w:customStyle="1" w:styleId="Footer1">
    <w:name w:val="Footer1"/>
    <w:qFormat/>
    <w:rsid w:val="00480A22"/>
  </w:style>
  <w:style w:type="character" w:customStyle="1" w:styleId="Standard">
    <w:name w:val="Standard"/>
    <w:link w:val="Standard2"/>
    <w:qFormat/>
    <w:rsid w:val="00480A22"/>
    <w:rPr>
      <w:rFonts w:ascii="Times New Roman" w:hAnsi="Times New Roman"/>
      <w:sz w:val="24"/>
    </w:rPr>
  </w:style>
  <w:style w:type="character" w:customStyle="1" w:styleId="a6">
    <w:name w:val="Гипертекстовая ссылка"/>
    <w:link w:val="13"/>
    <w:qFormat/>
    <w:rsid w:val="00480A22"/>
    <w:rPr>
      <w:color w:val="008000"/>
    </w:rPr>
  </w:style>
  <w:style w:type="character" w:customStyle="1" w:styleId="Heading51">
    <w:name w:val="Heading 51"/>
    <w:qFormat/>
    <w:rsid w:val="00480A22"/>
    <w:rPr>
      <w:rFonts w:ascii="XO Thames" w:hAnsi="XO Thames"/>
      <w:b/>
      <w:sz w:val="22"/>
    </w:rPr>
  </w:style>
  <w:style w:type="character" w:customStyle="1" w:styleId="s1">
    <w:name w:val="s_1"/>
    <w:link w:val="s11"/>
    <w:qFormat/>
    <w:rsid w:val="00480A22"/>
  </w:style>
  <w:style w:type="character" w:customStyle="1" w:styleId="14">
    <w:name w:val="Абзац списка1"/>
    <w:link w:val="ListParagraph1"/>
    <w:qFormat/>
    <w:rsid w:val="00480A22"/>
    <w:rPr>
      <w:sz w:val="20"/>
    </w:rPr>
  </w:style>
  <w:style w:type="character" w:customStyle="1" w:styleId="Heading11">
    <w:name w:val="Heading 11"/>
    <w:qFormat/>
    <w:rsid w:val="00480A22"/>
    <w:rPr>
      <w:rFonts w:asciiTheme="majorHAnsi" w:hAnsiTheme="majorHAnsi"/>
      <w:b/>
      <w:color w:val="365F91" w:themeColor="accent1" w:themeShade="BF"/>
      <w:sz w:val="28"/>
    </w:rPr>
  </w:style>
  <w:style w:type="character" w:customStyle="1" w:styleId="Default">
    <w:name w:val="Default"/>
    <w:link w:val="Default1"/>
    <w:qFormat/>
    <w:rsid w:val="00480A22"/>
    <w:rPr>
      <w:rFonts w:ascii="Arial" w:hAnsi="Arial"/>
      <w:color w:val="000000"/>
      <w:sz w:val="24"/>
    </w:rPr>
  </w:style>
  <w:style w:type="character" w:customStyle="1" w:styleId="Textbody">
    <w:name w:val="Text body"/>
    <w:qFormat/>
    <w:rsid w:val="00480A22"/>
    <w:rPr>
      <w:rFonts w:ascii="Courier New" w:hAnsi="Courier New"/>
      <w:sz w:val="18"/>
    </w:rPr>
  </w:style>
  <w:style w:type="character" w:styleId="a7">
    <w:name w:val="Hyperlink"/>
    <w:basedOn w:val="a0"/>
    <w:rsid w:val="00480A22"/>
    <w:rPr>
      <w:color w:val="0000FF" w:themeColor="hyperlink"/>
      <w:u w:val="single"/>
    </w:rPr>
  </w:style>
  <w:style w:type="character" w:customStyle="1" w:styleId="Footnote">
    <w:name w:val="Footnote"/>
    <w:link w:val="Footnote1"/>
    <w:qFormat/>
    <w:rsid w:val="00480A22"/>
    <w:rPr>
      <w:sz w:val="20"/>
    </w:rPr>
  </w:style>
  <w:style w:type="character" w:customStyle="1" w:styleId="Contents1">
    <w:name w:val="Contents 1"/>
    <w:qFormat/>
    <w:rsid w:val="00480A22"/>
    <w:rPr>
      <w:rFonts w:ascii="XO Thames" w:hAnsi="XO Thames"/>
      <w:b/>
      <w:sz w:val="28"/>
    </w:rPr>
  </w:style>
  <w:style w:type="character" w:customStyle="1" w:styleId="HeaderandFooter">
    <w:name w:val="Header and Footer"/>
    <w:qFormat/>
    <w:rsid w:val="00480A22"/>
    <w:rPr>
      <w:rFonts w:ascii="XO Thames" w:hAnsi="XO Thames"/>
      <w:sz w:val="28"/>
    </w:rPr>
  </w:style>
  <w:style w:type="character" w:customStyle="1" w:styleId="Header1">
    <w:name w:val="Header1"/>
    <w:qFormat/>
    <w:rsid w:val="00480A22"/>
  </w:style>
  <w:style w:type="character" w:customStyle="1" w:styleId="Contents9">
    <w:name w:val="Contents 9"/>
    <w:qFormat/>
    <w:rsid w:val="00480A22"/>
    <w:rPr>
      <w:rFonts w:ascii="XO Thames" w:hAnsi="XO Thames"/>
      <w:sz w:val="28"/>
    </w:rPr>
  </w:style>
  <w:style w:type="character" w:customStyle="1" w:styleId="Iauiue">
    <w:name w:val="Iau?iue"/>
    <w:link w:val="Iauiue1"/>
    <w:qFormat/>
    <w:rsid w:val="00480A22"/>
    <w:rPr>
      <w:rFonts w:ascii="Times New Roman" w:hAnsi="Times New Roman"/>
      <w:sz w:val="20"/>
    </w:rPr>
  </w:style>
  <w:style w:type="character" w:customStyle="1" w:styleId="BodyText21">
    <w:name w:val="Body Text 21"/>
    <w:link w:val="BodyText211"/>
    <w:qFormat/>
    <w:rsid w:val="00480A22"/>
  </w:style>
  <w:style w:type="character" w:customStyle="1" w:styleId="15">
    <w:name w:val="Текст сноски Знак1"/>
    <w:link w:val="110"/>
    <w:qFormat/>
    <w:rsid w:val="00480A22"/>
    <w:rPr>
      <w:rFonts w:ascii="Times New Roman" w:hAnsi="Times New Roman"/>
      <w:sz w:val="18"/>
    </w:rPr>
  </w:style>
  <w:style w:type="character" w:customStyle="1" w:styleId="Contents8">
    <w:name w:val="Contents 8"/>
    <w:qFormat/>
    <w:rsid w:val="00480A22"/>
    <w:rPr>
      <w:rFonts w:ascii="XO Thames" w:hAnsi="XO Thames"/>
      <w:sz w:val="28"/>
    </w:rPr>
  </w:style>
  <w:style w:type="character" w:customStyle="1" w:styleId="Standard1">
    <w:name w:val="Standard1"/>
    <w:link w:val="Standard3"/>
    <w:qFormat/>
    <w:rsid w:val="00480A22"/>
    <w:rPr>
      <w:rFonts w:ascii="Times New Roman" w:hAnsi="Times New Roman"/>
      <w:sz w:val="24"/>
    </w:rPr>
  </w:style>
  <w:style w:type="character" w:customStyle="1" w:styleId="ConsPlusNormal">
    <w:name w:val="ConsPlusNormal"/>
    <w:link w:val="ConsPlusNormal1"/>
    <w:qFormat/>
    <w:rsid w:val="00480A22"/>
    <w:rPr>
      <w:rFonts w:ascii="Arial" w:hAnsi="Arial"/>
      <w:sz w:val="20"/>
    </w:rPr>
  </w:style>
  <w:style w:type="character" w:customStyle="1" w:styleId="Contents5">
    <w:name w:val="Contents 5"/>
    <w:qFormat/>
    <w:rsid w:val="00480A22"/>
    <w:rPr>
      <w:rFonts w:ascii="XO Thames" w:hAnsi="XO Thames"/>
      <w:sz w:val="28"/>
    </w:rPr>
  </w:style>
  <w:style w:type="character" w:customStyle="1" w:styleId="Subtitle1">
    <w:name w:val="Subtitle1"/>
    <w:qFormat/>
    <w:rsid w:val="00480A22"/>
    <w:rPr>
      <w:rFonts w:ascii="XO Thames" w:hAnsi="XO Thames"/>
      <w:i/>
      <w:sz w:val="24"/>
    </w:rPr>
  </w:style>
  <w:style w:type="character" w:styleId="a8">
    <w:name w:val="Emphasis"/>
    <w:basedOn w:val="a0"/>
    <w:qFormat/>
    <w:rsid w:val="00480A22"/>
    <w:rPr>
      <w:i/>
    </w:rPr>
  </w:style>
  <w:style w:type="character" w:customStyle="1" w:styleId="a9">
    <w:name w:val="Символ сноски"/>
    <w:qFormat/>
    <w:rsid w:val="00480A22"/>
    <w:rPr>
      <w:vertAlign w:val="superscript"/>
    </w:rPr>
  </w:style>
  <w:style w:type="character" w:styleId="aa">
    <w:name w:val="footnote reference"/>
    <w:rsid w:val="00480A22"/>
    <w:rPr>
      <w:vertAlign w:val="superscript"/>
    </w:rPr>
  </w:style>
  <w:style w:type="character" w:customStyle="1" w:styleId="Title1">
    <w:name w:val="Title1"/>
    <w:qFormat/>
    <w:rsid w:val="00480A22"/>
    <w:rPr>
      <w:rFonts w:ascii="XO Thames" w:hAnsi="XO Thames"/>
      <w:b/>
      <w:caps/>
      <w:sz w:val="40"/>
    </w:rPr>
  </w:style>
  <w:style w:type="character" w:customStyle="1" w:styleId="Heading41">
    <w:name w:val="Heading 41"/>
    <w:qFormat/>
    <w:rsid w:val="00480A22"/>
    <w:rPr>
      <w:rFonts w:ascii="XO Thames" w:hAnsi="XO Thames"/>
      <w:b/>
      <w:sz w:val="24"/>
    </w:rPr>
  </w:style>
  <w:style w:type="character" w:customStyle="1" w:styleId="Heading21">
    <w:name w:val="Heading 21"/>
    <w:qFormat/>
    <w:rsid w:val="00480A22"/>
    <w:rPr>
      <w:rFonts w:ascii="XO Thames" w:hAnsi="XO Thames"/>
      <w:b/>
      <w:sz w:val="28"/>
    </w:rPr>
  </w:style>
  <w:style w:type="character" w:customStyle="1" w:styleId="32">
    <w:name w:val="Стиль3"/>
    <w:link w:val="310"/>
    <w:qFormat/>
    <w:rsid w:val="00480A22"/>
  </w:style>
  <w:style w:type="character" w:customStyle="1" w:styleId="parametervalue">
    <w:name w:val="parametervalue"/>
    <w:link w:val="parametervalue1"/>
    <w:qFormat/>
    <w:rsid w:val="00480A22"/>
  </w:style>
  <w:style w:type="paragraph" w:customStyle="1" w:styleId="ab">
    <w:name w:val="Заголовок"/>
    <w:basedOn w:val="a"/>
    <w:next w:val="ac"/>
    <w:qFormat/>
    <w:rsid w:val="00480A22"/>
    <w:pPr>
      <w:keepNext/>
      <w:spacing w:before="240" w:after="120"/>
    </w:pPr>
    <w:rPr>
      <w:rFonts w:ascii="Liberation Sans" w:hAnsi="Liberation Sans"/>
      <w:sz w:val="28"/>
      <w:szCs w:val="28"/>
    </w:rPr>
  </w:style>
  <w:style w:type="paragraph" w:styleId="ac">
    <w:name w:val="Body Text"/>
    <w:basedOn w:val="a"/>
    <w:rsid w:val="00480A22"/>
    <w:pPr>
      <w:widowControl w:val="0"/>
      <w:ind w:left="112"/>
    </w:pPr>
    <w:rPr>
      <w:rFonts w:ascii="Courier New" w:hAnsi="Courier New"/>
      <w:sz w:val="18"/>
    </w:rPr>
  </w:style>
  <w:style w:type="paragraph" w:styleId="ad">
    <w:name w:val="List"/>
    <w:basedOn w:val="ac"/>
    <w:rsid w:val="00480A22"/>
  </w:style>
  <w:style w:type="paragraph" w:styleId="ae">
    <w:name w:val="caption"/>
    <w:basedOn w:val="a"/>
    <w:qFormat/>
    <w:rsid w:val="00480A22"/>
    <w:pPr>
      <w:suppressLineNumbers/>
      <w:spacing w:before="120" w:after="120"/>
    </w:pPr>
    <w:rPr>
      <w:i/>
      <w:iCs/>
      <w:szCs w:val="24"/>
    </w:rPr>
  </w:style>
  <w:style w:type="paragraph" w:styleId="af">
    <w:name w:val="index heading"/>
    <w:basedOn w:val="a"/>
    <w:qFormat/>
    <w:rsid w:val="00480A22"/>
    <w:pPr>
      <w:suppressLineNumbers/>
    </w:pPr>
  </w:style>
  <w:style w:type="paragraph" w:customStyle="1" w:styleId="user">
    <w:name w:val="Заголовок (user)"/>
    <w:basedOn w:val="a"/>
    <w:next w:val="ac"/>
    <w:qFormat/>
    <w:rsid w:val="00480A22"/>
    <w:pPr>
      <w:keepNext/>
      <w:spacing w:before="240" w:after="120"/>
    </w:pPr>
    <w:rPr>
      <w:rFonts w:ascii="Liberation Sans" w:hAnsi="Liberation Sans"/>
      <w:sz w:val="28"/>
      <w:szCs w:val="28"/>
    </w:rPr>
  </w:style>
  <w:style w:type="paragraph" w:customStyle="1" w:styleId="user0">
    <w:name w:val="Указатель (user)"/>
    <w:basedOn w:val="a"/>
    <w:qFormat/>
    <w:rsid w:val="00480A22"/>
    <w:pPr>
      <w:suppressLineNumbers/>
    </w:pPr>
  </w:style>
  <w:style w:type="paragraph" w:styleId="20">
    <w:name w:val="toc 2"/>
    <w:next w:val="a"/>
    <w:uiPriority w:val="39"/>
    <w:rsid w:val="00480A22"/>
    <w:pPr>
      <w:spacing w:after="200" w:line="276" w:lineRule="auto"/>
      <w:ind w:left="200"/>
    </w:pPr>
    <w:rPr>
      <w:rFonts w:ascii="XO Thames" w:hAnsi="XO Thames"/>
      <w:sz w:val="28"/>
    </w:rPr>
  </w:style>
  <w:style w:type="paragraph" w:styleId="40">
    <w:name w:val="toc 4"/>
    <w:next w:val="a"/>
    <w:uiPriority w:val="39"/>
    <w:rsid w:val="00480A22"/>
    <w:pPr>
      <w:spacing w:after="200" w:line="276" w:lineRule="auto"/>
      <w:ind w:left="600"/>
    </w:pPr>
    <w:rPr>
      <w:rFonts w:ascii="XO Thames" w:hAnsi="XO Thames"/>
      <w:sz w:val="28"/>
    </w:rPr>
  </w:style>
  <w:style w:type="paragraph" w:customStyle="1" w:styleId="EndnoteSymbol">
    <w:name w:val="Endnote Symbol"/>
    <w:basedOn w:val="DefaultParagraphFont1"/>
    <w:qFormat/>
    <w:rsid w:val="00480A22"/>
    <w:rPr>
      <w:vertAlign w:val="superscript"/>
    </w:rPr>
  </w:style>
  <w:style w:type="paragraph" w:styleId="6">
    <w:name w:val="toc 6"/>
    <w:next w:val="a"/>
    <w:uiPriority w:val="39"/>
    <w:rsid w:val="00480A22"/>
    <w:pPr>
      <w:spacing w:after="200" w:line="276" w:lineRule="auto"/>
      <w:ind w:left="1000"/>
    </w:pPr>
    <w:rPr>
      <w:rFonts w:ascii="XO Thames" w:hAnsi="XO Thames"/>
      <w:sz w:val="28"/>
    </w:rPr>
  </w:style>
  <w:style w:type="paragraph" w:styleId="7">
    <w:name w:val="toc 7"/>
    <w:next w:val="a"/>
    <w:uiPriority w:val="39"/>
    <w:rsid w:val="00480A22"/>
    <w:pPr>
      <w:spacing w:after="200" w:line="276" w:lineRule="auto"/>
      <w:ind w:left="1200"/>
    </w:pPr>
    <w:rPr>
      <w:rFonts w:ascii="XO Thames" w:hAnsi="XO Thames"/>
      <w:sz w:val="28"/>
    </w:rPr>
  </w:style>
  <w:style w:type="paragraph" w:customStyle="1" w:styleId="NoSpacing1">
    <w:name w:val="No Spacing1"/>
    <w:link w:val="10"/>
    <w:qFormat/>
    <w:rsid w:val="00480A22"/>
    <w:rPr>
      <w:rFonts w:ascii="Times New Roman" w:hAnsi="Times New Roman"/>
      <w:sz w:val="24"/>
    </w:rPr>
  </w:style>
  <w:style w:type="paragraph" w:customStyle="1" w:styleId="31">
    <w:name w:val="Заголовок 3 Знак1"/>
    <w:basedOn w:val="DefaultParagraphFont1"/>
    <w:link w:val="30"/>
    <w:qFormat/>
    <w:rsid w:val="00480A22"/>
    <w:rPr>
      <w:rFonts w:asciiTheme="majorHAnsi" w:hAnsiTheme="majorHAnsi"/>
      <w:b/>
      <w:color w:val="4F81BD" w:themeColor="accent1"/>
      <w:sz w:val="24"/>
    </w:rPr>
  </w:style>
  <w:style w:type="paragraph" w:customStyle="1" w:styleId="Endnote1">
    <w:name w:val="Endnote1"/>
    <w:basedOn w:val="a"/>
    <w:link w:val="Endnote"/>
    <w:qFormat/>
    <w:rsid w:val="00480A22"/>
    <w:rPr>
      <w:sz w:val="20"/>
    </w:rPr>
  </w:style>
  <w:style w:type="paragraph" w:customStyle="1" w:styleId="BalloonText1">
    <w:name w:val="Balloon Text1"/>
    <w:basedOn w:val="a"/>
    <w:link w:val="11"/>
    <w:qFormat/>
    <w:rsid w:val="00480A22"/>
    <w:rPr>
      <w:rFonts w:ascii="Tahoma" w:hAnsi="Tahoma"/>
      <w:sz w:val="16"/>
    </w:rPr>
  </w:style>
  <w:style w:type="paragraph" w:customStyle="1" w:styleId="12">
    <w:name w:val="Таблицы (моноширинный)1"/>
    <w:basedOn w:val="a"/>
    <w:next w:val="a"/>
    <w:link w:val="a5"/>
    <w:qFormat/>
    <w:rsid w:val="00480A22"/>
    <w:pPr>
      <w:widowControl w:val="0"/>
      <w:jc w:val="both"/>
    </w:pPr>
    <w:rPr>
      <w:rFonts w:ascii="Courier New" w:hAnsi="Courier New"/>
      <w:sz w:val="20"/>
    </w:rPr>
  </w:style>
  <w:style w:type="paragraph" w:customStyle="1" w:styleId="ConsPlusNonformat1">
    <w:name w:val="ConsPlusNonformat1"/>
    <w:link w:val="ConsPlusNonformat"/>
    <w:qFormat/>
    <w:rsid w:val="00480A22"/>
    <w:rPr>
      <w:rFonts w:ascii="Courier New" w:hAnsi="Courier New"/>
      <w:sz w:val="20"/>
    </w:rPr>
  </w:style>
  <w:style w:type="paragraph" w:customStyle="1" w:styleId="HTMLPreformatted1">
    <w:name w:val="HTML Preformatted1"/>
    <w:basedOn w:val="a"/>
    <w:link w:val="HTML1"/>
    <w:qFormat/>
    <w:rsid w:val="00480A22"/>
    <w:pPr>
      <w:spacing w:after="60"/>
      <w:jc w:val="both"/>
    </w:pPr>
    <w:rPr>
      <w:rFonts w:ascii="Courier New" w:hAnsi="Courier New"/>
      <w:sz w:val="20"/>
    </w:rPr>
  </w:style>
  <w:style w:type="paragraph" w:customStyle="1" w:styleId="ConsNonformat1">
    <w:name w:val="ConsNonformat1"/>
    <w:link w:val="ConsNonformat"/>
    <w:qFormat/>
    <w:rsid w:val="00480A22"/>
    <w:pPr>
      <w:widowControl w:val="0"/>
    </w:pPr>
    <w:rPr>
      <w:rFonts w:ascii="Courier New" w:hAnsi="Courier New"/>
      <w:sz w:val="20"/>
    </w:rPr>
  </w:style>
  <w:style w:type="paragraph" w:styleId="33">
    <w:name w:val="toc 3"/>
    <w:next w:val="a"/>
    <w:uiPriority w:val="39"/>
    <w:rsid w:val="00480A22"/>
    <w:pPr>
      <w:spacing w:after="200" w:line="276" w:lineRule="auto"/>
      <w:ind w:left="400"/>
    </w:pPr>
    <w:rPr>
      <w:rFonts w:ascii="XO Thames" w:hAnsi="XO Thames"/>
      <w:sz w:val="28"/>
    </w:rPr>
  </w:style>
  <w:style w:type="paragraph" w:customStyle="1" w:styleId="user1">
    <w:name w:val="Колонтитулы (user)"/>
    <w:qFormat/>
    <w:rsid w:val="00480A22"/>
    <w:pPr>
      <w:spacing w:after="200"/>
      <w:jc w:val="both"/>
    </w:pPr>
    <w:rPr>
      <w:rFonts w:ascii="XO Thames" w:hAnsi="XO Thames"/>
      <w:sz w:val="28"/>
    </w:rPr>
  </w:style>
  <w:style w:type="paragraph" w:customStyle="1" w:styleId="af0">
    <w:name w:val="Колонтитулы"/>
    <w:basedOn w:val="a"/>
    <w:qFormat/>
    <w:rsid w:val="00480A22"/>
  </w:style>
  <w:style w:type="paragraph" w:styleId="af1">
    <w:name w:val="footer"/>
    <w:basedOn w:val="a"/>
    <w:rsid w:val="00480A22"/>
    <w:pPr>
      <w:tabs>
        <w:tab w:val="center" w:pos="4677"/>
        <w:tab w:val="right" w:pos="9355"/>
      </w:tabs>
    </w:pPr>
  </w:style>
  <w:style w:type="paragraph" w:customStyle="1" w:styleId="Standard2">
    <w:name w:val="Standard2"/>
    <w:link w:val="Standard"/>
    <w:qFormat/>
    <w:rsid w:val="00480A22"/>
    <w:pPr>
      <w:widowControl w:val="0"/>
    </w:pPr>
    <w:rPr>
      <w:rFonts w:ascii="Times New Roman" w:hAnsi="Times New Roman"/>
      <w:sz w:val="24"/>
    </w:rPr>
  </w:style>
  <w:style w:type="paragraph" w:customStyle="1" w:styleId="13">
    <w:name w:val="Гипертекстовая ссылка1"/>
    <w:link w:val="a6"/>
    <w:qFormat/>
    <w:rsid w:val="00480A22"/>
    <w:pPr>
      <w:spacing w:after="200" w:line="276" w:lineRule="auto"/>
    </w:pPr>
    <w:rPr>
      <w:rFonts w:ascii="Calibri" w:hAnsi="Calibri"/>
      <w:color w:val="008000"/>
    </w:rPr>
  </w:style>
  <w:style w:type="paragraph" w:customStyle="1" w:styleId="DefaultParagraphFont1">
    <w:name w:val="Default Paragraph Font1"/>
    <w:qFormat/>
    <w:rsid w:val="00480A22"/>
    <w:pPr>
      <w:spacing w:after="200" w:line="276" w:lineRule="auto"/>
    </w:pPr>
  </w:style>
  <w:style w:type="paragraph" w:customStyle="1" w:styleId="s11">
    <w:name w:val="s_11"/>
    <w:basedOn w:val="a"/>
    <w:link w:val="s1"/>
    <w:qFormat/>
    <w:rsid w:val="00480A22"/>
    <w:pPr>
      <w:spacing w:beforeAutospacing="1" w:afterAutospacing="1"/>
    </w:pPr>
  </w:style>
  <w:style w:type="paragraph" w:customStyle="1" w:styleId="ListParagraph1">
    <w:name w:val="List Paragraph1"/>
    <w:basedOn w:val="a"/>
    <w:link w:val="14"/>
    <w:qFormat/>
    <w:rsid w:val="00480A22"/>
    <w:pPr>
      <w:ind w:left="720"/>
      <w:contextualSpacing/>
    </w:pPr>
    <w:rPr>
      <w:sz w:val="20"/>
    </w:rPr>
  </w:style>
  <w:style w:type="paragraph" w:customStyle="1" w:styleId="Default1">
    <w:name w:val="Default1"/>
    <w:link w:val="Default"/>
    <w:qFormat/>
    <w:rsid w:val="00480A22"/>
    <w:rPr>
      <w:rFonts w:ascii="Arial" w:hAnsi="Arial"/>
      <w:sz w:val="24"/>
    </w:rPr>
  </w:style>
  <w:style w:type="paragraph" w:customStyle="1" w:styleId="Internetlink">
    <w:name w:val="Internet link"/>
    <w:basedOn w:val="DefaultParagraphFont1"/>
    <w:qFormat/>
    <w:rsid w:val="00480A22"/>
    <w:rPr>
      <w:color w:val="0000FF" w:themeColor="hyperlink"/>
      <w:u w:val="single"/>
    </w:rPr>
  </w:style>
  <w:style w:type="paragraph" w:customStyle="1" w:styleId="Footnote1">
    <w:name w:val="Footnote1"/>
    <w:basedOn w:val="a"/>
    <w:link w:val="Footnote"/>
    <w:qFormat/>
    <w:rsid w:val="00480A22"/>
    <w:rPr>
      <w:sz w:val="20"/>
    </w:rPr>
  </w:style>
  <w:style w:type="paragraph" w:styleId="16">
    <w:name w:val="toc 1"/>
    <w:next w:val="a"/>
    <w:uiPriority w:val="39"/>
    <w:rsid w:val="00480A22"/>
    <w:pPr>
      <w:spacing w:after="200" w:line="276" w:lineRule="auto"/>
    </w:pPr>
    <w:rPr>
      <w:rFonts w:ascii="XO Thames" w:hAnsi="XO Thames"/>
      <w:b/>
      <w:sz w:val="28"/>
    </w:rPr>
  </w:style>
  <w:style w:type="paragraph" w:styleId="af2">
    <w:name w:val="header"/>
    <w:basedOn w:val="a"/>
    <w:rsid w:val="00480A22"/>
    <w:pPr>
      <w:tabs>
        <w:tab w:val="center" w:pos="4677"/>
        <w:tab w:val="right" w:pos="9355"/>
      </w:tabs>
    </w:pPr>
  </w:style>
  <w:style w:type="paragraph" w:styleId="9">
    <w:name w:val="toc 9"/>
    <w:next w:val="a"/>
    <w:uiPriority w:val="39"/>
    <w:rsid w:val="00480A22"/>
    <w:pPr>
      <w:spacing w:after="200" w:line="276" w:lineRule="auto"/>
      <w:ind w:left="1600"/>
    </w:pPr>
    <w:rPr>
      <w:rFonts w:ascii="XO Thames" w:hAnsi="XO Thames"/>
      <w:sz w:val="28"/>
    </w:rPr>
  </w:style>
  <w:style w:type="paragraph" w:customStyle="1" w:styleId="Iauiue1">
    <w:name w:val="Iau?iue1"/>
    <w:link w:val="Iauiue"/>
    <w:qFormat/>
    <w:rsid w:val="00480A22"/>
    <w:rPr>
      <w:rFonts w:ascii="Times New Roman" w:hAnsi="Times New Roman"/>
      <w:sz w:val="20"/>
    </w:rPr>
  </w:style>
  <w:style w:type="paragraph" w:customStyle="1" w:styleId="BodyText211">
    <w:name w:val="Body Text 211"/>
    <w:basedOn w:val="a"/>
    <w:link w:val="BodyText21"/>
    <w:qFormat/>
    <w:rsid w:val="00480A22"/>
    <w:pPr>
      <w:spacing w:line="360" w:lineRule="auto"/>
      <w:ind w:firstLine="567"/>
      <w:jc w:val="both"/>
    </w:pPr>
  </w:style>
  <w:style w:type="paragraph" w:customStyle="1" w:styleId="110">
    <w:name w:val="Текст сноски Знак11"/>
    <w:link w:val="15"/>
    <w:qFormat/>
    <w:rsid w:val="00480A22"/>
    <w:pPr>
      <w:spacing w:after="200" w:line="276" w:lineRule="auto"/>
    </w:pPr>
    <w:rPr>
      <w:rFonts w:ascii="Times New Roman" w:hAnsi="Times New Roman"/>
      <w:sz w:val="18"/>
    </w:rPr>
  </w:style>
  <w:style w:type="paragraph" w:styleId="8">
    <w:name w:val="toc 8"/>
    <w:next w:val="a"/>
    <w:uiPriority w:val="39"/>
    <w:rsid w:val="00480A22"/>
    <w:pPr>
      <w:spacing w:after="200" w:line="276" w:lineRule="auto"/>
      <w:ind w:left="1400"/>
    </w:pPr>
    <w:rPr>
      <w:rFonts w:ascii="XO Thames" w:hAnsi="XO Thames"/>
      <w:sz w:val="28"/>
    </w:rPr>
  </w:style>
  <w:style w:type="paragraph" w:customStyle="1" w:styleId="Standard3">
    <w:name w:val="Standard3"/>
    <w:link w:val="Standard1"/>
    <w:qFormat/>
    <w:rsid w:val="00480A22"/>
    <w:rPr>
      <w:rFonts w:ascii="Times New Roman" w:hAnsi="Times New Roman"/>
      <w:sz w:val="24"/>
    </w:rPr>
  </w:style>
  <w:style w:type="paragraph" w:customStyle="1" w:styleId="ConsPlusNormal1">
    <w:name w:val="ConsPlusNormal1"/>
    <w:link w:val="ConsPlusNormal"/>
    <w:qFormat/>
    <w:rsid w:val="00480A22"/>
    <w:pPr>
      <w:widowControl w:val="0"/>
      <w:ind w:firstLine="720"/>
    </w:pPr>
    <w:rPr>
      <w:rFonts w:ascii="Arial" w:hAnsi="Arial"/>
      <w:sz w:val="20"/>
    </w:rPr>
  </w:style>
  <w:style w:type="paragraph" w:styleId="50">
    <w:name w:val="toc 5"/>
    <w:next w:val="a"/>
    <w:uiPriority w:val="39"/>
    <w:rsid w:val="00480A22"/>
    <w:pPr>
      <w:spacing w:after="200" w:line="276" w:lineRule="auto"/>
      <w:ind w:left="800"/>
    </w:pPr>
    <w:rPr>
      <w:rFonts w:ascii="XO Thames" w:hAnsi="XO Thames"/>
      <w:sz w:val="28"/>
    </w:rPr>
  </w:style>
  <w:style w:type="paragraph" w:styleId="af3">
    <w:name w:val="Subtitle"/>
    <w:next w:val="a"/>
    <w:uiPriority w:val="11"/>
    <w:qFormat/>
    <w:rsid w:val="00480A22"/>
    <w:pPr>
      <w:spacing w:after="200" w:line="276" w:lineRule="auto"/>
      <w:jc w:val="both"/>
    </w:pPr>
    <w:rPr>
      <w:rFonts w:ascii="XO Thames" w:hAnsi="XO Thames"/>
      <w:i/>
      <w:sz w:val="24"/>
    </w:rPr>
  </w:style>
  <w:style w:type="paragraph" w:customStyle="1" w:styleId="Emphasis1">
    <w:name w:val="Emphasis1"/>
    <w:basedOn w:val="DefaultParagraphFont1"/>
    <w:qFormat/>
    <w:rsid w:val="00480A22"/>
    <w:rPr>
      <w:i/>
    </w:rPr>
  </w:style>
  <w:style w:type="paragraph" w:customStyle="1" w:styleId="FootnoteSymbol">
    <w:name w:val="Footnote Symbol"/>
    <w:basedOn w:val="DefaultParagraphFont1"/>
    <w:qFormat/>
    <w:rsid w:val="00480A22"/>
    <w:rPr>
      <w:vertAlign w:val="superscript"/>
    </w:rPr>
  </w:style>
  <w:style w:type="paragraph" w:styleId="af4">
    <w:name w:val="Title"/>
    <w:next w:val="a"/>
    <w:uiPriority w:val="10"/>
    <w:qFormat/>
    <w:rsid w:val="00480A22"/>
    <w:pPr>
      <w:spacing w:before="567" w:after="567" w:line="276" w:lineRule="auto"/>
      <w:jc w:val="center"/>
    </w:pPr>
    <w:rPr>
      <w:rFonts w:ascii="XO Thames" w:hAnsi="XO Thames"/>
      <w:b/>
      <w:caps/>
      <w:sz w:val="40"/>
    </w:rPr>
  </w:style>
  <w:style w:type="paragraph" w:customStyle="1" w:styleId="310">
    <w:name w:val="Стиль31"/>
    <w:basedOn w:val="a"/>
    <w:link w:val="32"/>
    <w:qFormat/>
    <w:rsid w:val="00480A22"/>
    <w:pPr>
      <w:widowControl w:val="0"/>
      <w:ind w:left="643" w:hanging="360"/>
      <w:jc w:val="both"/>
    </w:pPr>
  </w:style>
  <w:style w:type="paragraph" w:customStyle="1" w:styleId="parametervalue1">
    <w:name w:val="parametervalue1"/>
    <w:basedOn w:val="a"/>
    <w:link w:val="parametervalue"/>
    <w:qFormat/>
    <w:rsid w:val="00480A22"/>
    <w:pPr>
      <w:spacing w:beforeAutospacing="1" w:afterAutospacing="1"/>
    </w:pPr>
  </w:style>
  <w:style w:type="paragraph" w:styleId="af5">
    <w:name w:val="footnote text"/>
    <w:basedOn w:val="a"/>
    <w:rsid w:val="00480A22"/>
  </w:style>
  <w:style w:type="paragraph" w:customStyle="1" w:styleId="user2">
    <w:name w:val="Содержимое таблицы (user)"/>
    <w:basedOn w:val="a"/>
    <w:qFormat/>
    <w:rsid w:val="00480A22"/>
    <w:pPr>
      <w:widowControl w:val="0"/>
      <w:suppressLineNumbers/>
    </w:pPr>
  </w:style>
  <w:style w:type="paragraph" w:customStyle="1" w:styleId="user3">
    <w:name w:val="Заголовок таблицы (user)"/>
    <w:basedOn w:val="user2"/>
    <w:qFormat/>
    <w:rsid w:val="00480A22"/>
    <w:pPr>
      <w:jc w:val="center"/>
    </w:pPr>
    <w:rPr>
      <w:b/>
      <w:bCs/>
    </w:rPr>
  </w:style>
  <w:style w:type="table" w:styleId="af6">
    <w:name w:val="Table Grid"/>
    <w:basedOn w:val="a1"/>
    <w:rsid w:val="00480A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
    <w:basedOn w:val="a1"/>
    <w:rsid w:val="00480A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rsid w:val="00111B69"/>
    <w:pPr>
      <w:widowControl w:val="0"/>
      <w:suppressAutoHyphens w:val="0"/>
    </w:pPr>
    <w:rPr>
      <w:rFonts w:ascii="Courier New" w:eastAsia="Times New Roman" w:hAnsi="Courier New" w:cs="Courier New"/>
      <w:color w:val="auto"/>
      <w:sz w:val="20"/>
      <w:lang w:eastAsia="ru-RU" w:bidi="ar-SA"/>
    </w:rPr>
  </w:style>
  <w:style w:type="character" w:customStyle="1" w:styleId="ConsPlusNormal0">
    <w:name w:val="ConsPlusNormal Знак"/>
    <w:rsid w:val="00111B69"/>
    <w:rPr>
      <w:rFonts w:eastAsia="Times New Roman" w:cs="Calibri"/>
      <w:sz w:val="22"/>
      <w:szCs w:val="22"/>
      <w:lang w:eastAsia="ru-RU" w:bidi="ar-SA"/>
    </w:rPr>
  </w:style>
  <w:style w:type="paragraph" w:styleId="af7">
    <w:name w:val="List Paragraph"/>
    <w:basedOn w:val="a"/>
    <w:uiPriority w:val="34"/>
    <w:qFormat/>
    <w:rsid w:val="00CB5ABC"/>
    <w:pPr>
      <w:ind w:left="720"/>
      <w:contextualSpacing/>
    </w:pPr>
    <w:rPr>
      <w:rFonts w:cs="Mang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782E9CC4CCC6932545801925E3B536176E57B6381BDA0BD7655CABC93DB89C271041D8CF0ACBB4D2653D7F184B7ED2198541ED34VBP"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yperlink" Target="https://app.rts-tender.ru/customer/lk/App504/"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yperlink" Target="consultantplus://offline/ref=BAA57F9A88C66CFCC720A999A759A1BC83968EAF5013C05B682F8D8F43023CC8D4001FDB825FB58A350A3D83FC6F8D75B5F9B3B9888159BE5FX3P" TargetMode="External"/><Relationship Id="rId4" Type="http://schemas.openxmlformats.org/officeDocument/2006/relationships/footnotes" Target="footnotes.xml"/><Relationship Id="rId9" Type="http://schemas.openxmlformats.org/officeDocument/2006/relationships/hyperlink" Target="consultantplus://offline/ref=BAA57F9A88C66CFCC720A999A759A1BC83968EAF5013C05B682F8D8F43023CC8D4001FDB825FB58C320A3D83FC6F8D75B5F9B3B9888159BE5FX3P" TargetMode="Externa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C18DF505559CCC3C40C244B33E8742C1D0B20DE7D5D0C06D8B90BD09C9976E91B50715ED6783B712593567416D85F52CEEBAE2FF72619EF2OCLAH"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3961</Words>
  <Characters>22580</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2026-06-11T10:58:00Z</dcterms:created>
  <dcterms:modified xsi:type="dcterms:W3CDTF">2026-07-02T06:49:00Z</dcterms:modified>
  <dc:language>ru-RU</dc:language>
</cp:coreProperties>
</file>