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6E5" w:rsidRDefault="00C937E4" w:rsidP="00C937E4">
      <w:pPr>
        <w:pStyle w:val="11"/>
        <w:shd w:val="clear" w:color="auto" w:fill="auto"/>
        <w:spacing w:before="120" w:after="120" w:line="276" w:lineRule="auto"/>
        <w:ind w:firstLine="0"/>
        <w:jc w:val="center"/>
      </w:pPr>
      <w:r>
        <w:rPr>
          <w:b/>
          <w:bCs/>
        </w:rPr>
        <w:t xml:space="preserve">ДОГОВОР № </w:t>
      </w:r>
    </w:p>
    <w:p w:rsidR="007516E5" w:rsidRDefault="00C937E4" w:rsidP="00C937E4">
      <w:pPr>
        <w:pStyle w:val="10"/>
        <w:keepNext/>
        <w:keepLines/>
        <w:shd w:val="clear" w:color="auto" w:fill="auto"/>
        <w:spacing w:before="120" w:after="120" w:line="276" w:lineRule="auto"/>
      </w:pPr>
      <w:bookmarkStart w:id="0" w:name="bookmark4"/>
      <w:bookmarkStart w:id="1" w:name="bookmark5"/>
      <w:r>
        <w:t>на оказание услуг по обеспечению участия</w:t>
      </w:r>
      <w:r>
        <w:br/>
        <w:t>в программе проверки квалификации (ППК)</w:t>
      </w:r>
      <w:bookmarkEnd w:id="0"/>
      <w:bookmarkEnd w:id="1"/>
    </w:p>
    <w:p w:rsidR="00C937E4" w:rsidRDefault="00C937E4">
      <w:pPr>
        <w:pStyle w:val="11"/>
        <w:shd w:val="clear" w:color="auto" w:fill="auto"/>
        <w:spacing w:after="240"/>
        <w:ind w:firstLine="0"/>
        <w:jc w:val="both"/>
      </w:pPr>
      <w:r>
        <w:t xml:space="preserve">г. Самара                                                                                                                                                                 «___» ________2026 года </w:t>
      </w:r>
    </w:p>
    <w:p w:rsidR="007516E5" w:rsidRDefault="00C937E4" w:rsidP="00447A3F">
      <w:pPr>
        <w:pStyle w:val="11"/>
        <w:shd w:val="clear" w:color="auto" w:fill="auto"/>
        <w:ind w:firstLine="0"/>
        <w:jc w:val="both"/>
      </w:pPr>
      <w:proofErr w:type="gramStart"/>
      <w:r>
        <w:t xml:space="preserve">____________________________________________________________________________________________, именуемое в дальнейшем ИСПОЛНИТЕЛЬ, в лице _________________________________, действующего на основании ___________________, с одной стороны, и Федеральное государственное бюджетное учреждение науки Дальневосточный геологический институт Дальневосточного отделения Российской академии наук (ДВГИ ДВО РАН), именуемое в дальнейшем ЗАКАЗЧИК, в лице директора </w:t>
      </w:r>
      <w:proofErr w:type="spellStart"/>
      <w:r>
        <w:t>Тарасенко</w:t>
      </w:r>
      <w:proofErr w:type="spellEnd"/>
      <w:r>
        <w:t xml:space="preserve"> И.А., действующего на основании Устава, с другой стороны, заключили настоящий договор о нижеследующем:</w:t>
      </w:r>
      <w:proofErr w:type="gramEnd"/>
    </w:p>
    <w:p w:rsidR="007516E5" w:rsidRDefault="00C937E4" w:rsidP="00447A3F">
      <w:pPr>
        <w:pStyle w:val="10"/>
        <w:keepNext/>
        <w:keepLines/>
        <w:numPr>
          <w:ilvl w:val="0"/>
          <w:numId w:val="1"/>
        </w:numPr>
        <w:shd w:val="clear" w:color="auto" w:fill="auto"/>
        <w:tabs>
          <w:tab w:val="left" w:pos="298"/>
        </w:tabs>
        <w:spacing w:before="120" w:after="120"/>
      </w:pPr>
      <w:bookmarkStart w:id="2" w:name="bookmark6"/>
      <w:bookmarkStart w:id="3" w:name="bookmark7"/>
      <w:r>
        <w:t>ПРЕДМЕТ ДОГОВОРА</w:t>
      </w:r>
      <w:bookmarkEnd w:id="2"/>
      <w:bookmarkEnd w:id="3"/>
    </w:p>
    <w:p w:rsidR="007516E5" w:rsidRDefault="00C937E4">
      <w:pPr>
        <w:pStyle w:val="11"/>
        <w:numPr>
          <w:ilvl w:val="1"/>
          <w:numId w:val="1"/>
        </w:numPr>
        <w:shd w:val="clear" w:color="auto" w:fill="auto"/>
        <w:tabs>
          <w:tab w:val="left" w:pos="869"/>
        </w:tabs>
        <w:jc w:val="both"/>
      </w:pPr>
      <w:r>
        <w:t xml:space="preserve">ЗАКАЗЧИК поручает, а ИСПОЛНИТЕЛЬ принимает на себя обязательство оказать услуги по организации программ проверки квалификации путем проведения </w:t>
      </w:r>
      <w:proofErr w:type="spellStart"/>
      <w:r>
        <w:t>межлабораторных</w:t>
      </w:r>
      <w:proofErr w:type="spellEnd"/>
      <w:r>
        <w:t xml:space="preserve"> сличительных испытаний (далее - МСИ) с участием лаборатории ЗАКАЗЧИКА, в целях проверки ее квалификации, согласно требованиям, ГОСТ </w:t>
      </w:r>
      <w:r>
        <w:rPr>
          <w:lang w:val="en-US" w:eastAsia="en-US" w:bidi="en-US"/>
        </w:rPr>
        <w:t>ISO</w:t>
      </w:r>
      <w:r w:rsidRPr="00C937E4">
        <w:rPr>
          <w:lang w:eastAsia="en-US" w:bidi="en-US"/>
        </w:rPr>
        <w:t>/</w:t>
      </w:r>
      <w:r>
        <w:rPr>
          <w:lang w:val="en-US" w:eastAsia="en-US" w:bidi="en-US"/>
        </w:rPr>
        <w:t>IEC</w:t>
      </w:r>
      <w:r w:rsidRPr="00C937E4">
        <w:rPr>
          <w:lang w:eastAsia="en-US" w:bidi="en-US"/>
        </w:rPr>
        <w:t xml:space="preserve"> </w:t>
      </w:r>
      <w:r>
        <w:t>17043-2025 «Оценка соответствия. Общие требования к компетентности провайдеров проверки квалификации» и приложения №1 к договору.</w:t>
      </w:r>
    </w:p>
    <w:p w:rsidR="007516E5" w:rsidRDefault="00C937E4">
      <w:pPr>
        <w:pStyle w:val="11"/>
        <w:shd w:val="clear" w:color="auto" w:fill="auto"/>
        <w:jc w:val="both"/>
      </w:pPr>
      <w:r>
        <w:t>1.2 Сроки оказания услуг по настоящему Договору:</w:t>
      </w:r>
    </w:p>
    <w:p w:rsidR="007516E5" w:rsidRDefault="00C937E4">
      <w:pPr>
        <w:pStyle w:val="11"/>
        <w:shd w:val="clear" w:color="auto" w:fill="auto"/>
        <w:ind w:firstLine="0"/>
      </w:pPr>
      <w:r>
        <w:t>начало - с момента подписания договора;</w:t>
      </w:r>
    </w:p>
    <w:p w:rsidR="007516E5" w:rsidRDefault="00C937E4" w:rsidP="00447A3F">
      <w:pPr>
        <w:pStyle w:val="11"/>
        <w:shd w:val="clear" w:color="auto" w:fill="auto"/>
        <w:ind w:firstLine="0"/>
        <w:jc w:val="both"/>
      </w:pPr>
      <w:r>
        <w:t xml:space="preserve">окончание - </w:t>
      </w:r>
      <w:r w:rsidR="0018684B">
        <w:t>2</w:t>
      </w:r>
      <w:r>
        <w:t>1.12.2026 г.</w:t>
      </w:r>
    </w:p>
    <w:p w:rsidR="007516E5" w:rsidRDefault="00447A3F" w:rsidP="00447A3F">
      <w:pPr>
        <w:pStyle w:val="10"/>
        <w:keepNext/>
        <w:keepLines/>
        <w:numPr>
          <w:ilvl w:val="0"/>
          <w:numId w:val="1"/>
        </w:numPr>
        <w:shd w:val="clear" w:color="auto" w:fill="auto"/>
        <w:tabs>
          <w:tab w:val="left" w:pos="298"/>
        </w:tabs>
        <w:spacing w:before="120" w:after="120"/>
      </w:pPr>
      <w:bookmarkStart w:id="4" w:name="bookmark8"/>
      <w:bookmarkStart w:id="5" w:name="bookmark9"/>
      <w:r>
        <w:t>О</w:t>
      </w:r>
      <w:r w:rsidR="00C937E4">
        <w:t>БЯЗАННОСТИ СТОРОН</w:t>
      </w:r>
      <w:bookmarkEnd w:id="4"/>
      <w:bookmarkEnd w:id="5"/>
    </w:p>
    <w:p w:rsidR="007516E5" w:rsidRDefault="00C937E4">
      <w:pPr>
        <w:pStyle w:val="11"/>
        <w:numPr>
          <w:ilvl w:val="1"/>
          <w:numId w:val="1"/>
        </w:numPr>
        <w:shd w:val="clear" w:color="auto" w:fill="auto"/>
        <w:tabs>
          <w:tab w:val="left" w:pos="813"/>
        </w:tabs>
        <w:jc w:val="both"/>
      </w:pPr>
      <w:r>
        <w:t>Обязанности ИСПОЛНИТЕЛЯ:</w:t>
      </w:r>
    </w:p>
    <w:p w:rsidR="007516E5" w:rsidRDefault="00C937E4">
      <w:pPr>
        <w:pStyle w:val="11"/>
        <w:numPr>
          <w:ilvl w:val="2"/>
          <w:numId w:val="1"/>
        </w:numPr>
        <w:shd w:val="clear" w:color="auto" w:fill="auto"/>
        <w:tabs>
          <w:tab w:val="left" w:pos="961"/>
        </w:tabs>
        <w:jc w:val="both"/>
      </w:pPr>
      <w:r>
        <w:t>Обеспечить ЗАКАЗЧИКА следующими образцами для проверки квалификации (далее «ОПК») в соответствии со Спецификацией №1 к данному договору.</w:t>
      </w:r>
    </w:p>
    <w:p w:rsidR="007516E5" w:rsidRDefault="00C937E4">
      <w:pPr>
        <w:pStyle w:val="11"/>
        <w:numPr>
          <w:ilvl w:val="2"/>
          <w:numId w:val="1"/>
        </w:numPr>
        <w:shd w:val="clear" w:color="auto" w:fill="auto"/>
        <w:tabs>
          <w:tab w:val="left" w:pos="966"/>
        </w:tabs>
        <w:jc w:val="both"/>
      </w:pPr>
      <w:r>
        <w:t>Предоставить ЗАКАЗЧИКУ инструкции по применению образц</w:t>
      </w:r>
      <w:proofErr w:type="gramStart"/>
      <w:r>
        <w:t>а(</w:t>
      </w:r>
      <w:proofErr w:type="spellStart"/>
      <w:proofErr w:type="gramEnd"/>
      <w:r>
        <w:t>ов</w:t>
      </w:r>
      <w:proofErr w:type="spellEnd"/>
      <w:r>
        <w:t xml:space="preserve">) для проверки квалификации. Инструкции, бухгалтерские, отчетные документы направляются на электронную почту ЗАКАЗЧИКА: </w:t>
      </w:r>
      <w:hyperlink r:id="rId7" w:history="1">
        <w:r>
          <w:rPr>
            <w:lang w:val="en-US" w:eastAsia="en-US" w:bidi="en-US"/>
          </w:rPr>
          <w:t>blokhin</w:t>
        </w:r>
        <w:r w:rsidRPr="00C937E4">
          <w:rPr>
            <w:lang w:eastAsia="en-US" w:bidi="en-US"/>
          </w:rPr>
          <w:t>@</w:t>
        </w:r>
        <w:r>
          <w:rPr>
            <w:lang w:val="en-US" w:eastAsia="en-US" w:bidi="en-US"/>
          </w:rPr>
          <w:t>fegi</w:t>
        </w:r>
        <w:r w:rsidRPr="00C937E4">
          <w:rPr>
            <w:lang w:eastAsia="en-US" w:bidi="en-US"/>
          </w:rPr>
          <w:t>.</w:t>
        </w:r>
        <w:r>
          <w:rPr>
            <w:lang w:val="en-US" w:eastAsia="en-US" w:bidi="en-US"/>
          </w:rPr>
          <w:t>ru</w:t>
        </w:r>
      </w:hyperlink>
      <w:r w:rsidRPr="00C937E4">
        <w:rPr>
          <w:lang w:eastAsia="en-US" w:bidi="en-US"/>
        </w:rPr>
        <w:t xml:space="preserve">, </w:t>
      </w:r>
      <w:hyperlink r:id="rId8" w:history="1">
        <w:r>
          <w:rPr>
            <w:lang w:val="en-US" w:eastAsia="en-US" w:bidi="en-US"/>
          </w:rPr>
          <w:t>office</w:t>
        </w:r>
        <w:r w:rsidRPr="00C937E4">
          <w:rPr>
            <w:lang w:eastAsia="en-US" w:bidi="en-US"/>
          </w:rPr>
          <w:t>@</w:t>
        </w:r>
        <w:proofErr w:type="spellStart"/>
        <w:r>
          <w:rPr>
            <w:lang w:val="en-US" w:eastAsia="en-US" w:bidi="en-US"/>
          </w:rPr>
          <w:t>fegi</w:t>
        </w:r>
        <w:proofErr w:type="spellEnd"/>
        <w:r w:rsidRPr="00C937E4">
          <w:rPr>
            <w:lang w:eastAsia="en-US" w:bidi="en-US"/>
          </w:rPr>
          <w:t>.</w:t>
        </w:r>
        <w:proofErr w:type="spellStart"/>
        <w:r>
          <w:rPr>
            <w:lang w:val="en-US" w:eastAsia="en-US" w:bidi="en-US"/>
          </w:rPr>
          <w:t>ru</w:t>
        </w:r>
        <w:proofErr w:type="spellEnd"/>
      </w:hyperlink>
    </w:p>
    <w:p w:rsidR="007516E5" w:rsidRDefault="00C937E4">
      <w:pPr>
        <w:pStyle w:val="11"/>
        <w:numPr>
          <w:ilvl w:val="2"/>
          <w:numId w:val="1"/>
        </w:numPr>
        <w:shd w:val="clear" w:color="auto" w:fill="auto"/>
        <w:tabs>
          <w:tab w:val="left" w:pos="966"/>
        </w:tabs>
        <w:jc w:val="both"/>
      </w:pPr>
      <w:r>
        <w:t xml:space="preserve">Провести сбор, обобщение материалов ППК, проведение статистических расчетов в соответствии с ГОСТ </w:t>
      </w:r>
      <w:r>
        <w:rPr>
          <w:lang w:val="en-US" w:eastAsia="en-US" w:bidi="en-US"/>
        </w:rPr>
        <w:t>ISO</w:t>
      </w:r>
      <w:r w:rsidRPr="00C937E4">
        <w:rPr>
          <w:lang w:eastAsia="en-US" w:bidi="en-US"/>
        </w:rPr>
        <w:t>/</w:t>
      </w:r>
      <w:r>
        <w:rPr>
          <w:lang w:val="en-US" w:eastAsia="en-US" w:bidi="en-US"/>
        </w:rPr>
        <w:t>IEC</w:t>
      </w:r>
      <w:r w:rsidRPr="00C937E4">
        <w:rPr>
          <w:lang w:eastAsia="en-US" w:bidi="en-US"/>
        </w:rPr>
        <w:t xml:space="preserve"> </w:t>
      </w:r>
      <w:r>
        <w:t>17043-2025, анализ данных, оценивание характеристики функционирования участника в рамках реализуемой программы проверки квалификации на основании полученных протоколов от ЗАКАЗЧИКА;</w:t>
      </w:r>
    </w:p>
    <w:p w:rsidR="007516E5" w:rsidRDefault="00C937E4">
      <w:pPr>
        <w:pStyle w:val="11"/>
        <w:numPr>
          <w:ilvl w:val="2"/>
          <w:numId w:val="1"/>
        </w:numPr>
        <w:shd w:val="clear" w:color="auto" w:fill="auto"/>
        <w:tabs>
          <w:tab w:val="left" w:pos="971"/>
        </w:tabs>
        <w:jc w:val="both"/>
      </w:pPr>
      <w:proofErr w:type="gramStart"/>
      <w:r>
        <w:t>Предоставить ЗАКАЗЧИКУ отчетные документы</w:t>
      </w:r>
      <w:proofErr w:type="gramEnd"/>
      <w:r>
        <w:t xml:space="preserve"> по результатам ППК: свидетельство участника</w:t>
      </w:r>
    </w:p>
    <w:p w:rsidR="007516E5" w:rsidRDefault="00C937E4">
      <w:pPr>
        <w:pStyle w:val="11"/>
        <w:shd w:val="clear" w:color="auto" w:fill="auto"/>
        <w:tabs>
          <w:tab w:val="left" w:leader="underscore" w:pos="634"/>
          <w:tab w:val="left" w:leader="underscore" w:pos="2909"/>
        </w:tabs>
        <w:ind w:firstLine="0"/>
        <w:jc w:val="both"/>
      </w:pPr>
      <w:r>
        <w:t xml:space="preserve">ППК и отчет по реализованной программе проверки квалификации, оформленный в соответствии с ГОСТ </w:t>
      </w:r>
      <w:r>
        <w:rPr>
          <w:lang w:val="en-US" w:eastAsia="en-US" w:bidi="en-US"/>
        </w:rPr>
        <w:t>ISO</w:t>
      </w:r>
      <w:r w:rsidRPr="00C937E4">
        <w:rPr>
          <w:lang w:eastAsia="en-US" w:bidi="en-US"/>
        </w:rPr>
        <w:t>/</w:t>
      </w:r>
      <w:r>
        <w:rPr>
          <w:lang w:val="en-US" w:eastAsia="en-US" w:bidi="en-US"/>
        </w:rPr>
        <w:t>IEC</w:t>
      </w:r>
      <w:r w:rsidRPr="00C937E4">
        <w:rPr>
          <w:lang w:eastAsia="en-US" w:bidi="en-US"/>
        </w:rPr>
        <w:t xml:space="preserve"> </w:t>
      </w:r>
      <w:r>
        <w:t xml:space="preserve">17043-2025. Свидетельство направляется в электронном виде с использованием усиленной квалифицированной электронной подписи. Отчет направляется в виде сканируемого документа. Документы направляются на электронный адрес ЗАКАЗЧИКА с электронной почты ИСПОЛНИТЕЛЯ с доменов: </w:t>
      </w:r>
      <w:r>
        <w:tab/>
      </w:r>
      <w:r w:rsidR="00447A3F">
        <w:rPr>
          <w:lang w:eastAsia="en-US" w:bidi="en-US"/>
        </w:rPr>
        <w:t>_______________________.</w:t>
      </w:r>
    </w:p>
    <w:p w:rsidR="007516E5" w:rsidRDefault="00C937E4">
      <w:pPr>
        <w:pStyle w:val="11"/>
        <w:numPr>
          <w:ilvl w:val="1"/>
          <w:numId w:val="1"/>
        </w:numPr>
        <w:shd w:val="clear" w:color="auto" w:fill="auto"/>
        <w:tabs>
          <w:tab w:val="left" w:pos="813"/>
        </w:tabs>
        <w:jc w:val="both"/>
      </w:pPr>
      <w:r>
        <w:t>Обязанности ЗАКАЗЧИКА:</w:t>
      </w:r>
    </w:p>
    <w:p w:rsidR="007516E5" w:rsidRDefault="00C937E4">
      <w:pPr>
        <w:pStyle w:val="11"/>
        <w:numPr>
          <w:ilvl w:val="2"/>
          <w:numId w:val="1"/>
        </w:numPr>
        <w:shd w:val="clear" w:color="auto" w:fill="auto"/>
        <w:tabs>
          <w:tab w:val="left" w:pos="966"/>
        </w:tabs>
        <w:jc w:val="both"/>
      </w:pPr>
      <w:r>
        <w:t>Осуществить анализ образц</w:t>
      </w:r>
      <w:proofErr w:type="gramStart"/>
      <w:r>
        <w:t>а(</w:t>
      </w:r>
      <w:proofErr w:type="spellStart"/>
      <w:proofErr w:type="gramEnd"/>
      <w:r>
        <w:t>ов</w:t>
      </w:r>
      <w:proofErr w:type="spellEnd"/>
      <w:r>
        <w:t>) для проверки квалификации и направить результаты анализа в форме протокола ИСПОЛНИТЕЛЮ в сроки, установленные инструкциями по применению образцов для проверки квалификации;</w:t>
      </w:r>
    </w:p>
    <w:p w:rsidR="007516E5" w:rsidRDefault="00C937E4">
      <w:pPr>
        <w:pStyle w:val="11"/>
        <w:numPr>
          <w:ilvl w:val="2"/>
          <w:numId w:val="1"/>
        </w:numPr>
        <w:shd w:val="clear" w:color="auto" w:fill="auto"/>
        <w:tabs>
          <w:tab w:val="left" w:pos="971"/>
        </w:tabs>
        <w:jc w:val="both"/>
      </w:pPr>
      <w:r>
        <w:t>Оплатить услуги ИСПОЛНИТЕЛЯ согласно разделу 3 настоящего Договора.</w:t>
      </w:r>
    </w:p>
    <w:p w:rsidR="00447A3F" w:rsidRDefault="00C937E4" w:rsidP="00447A3F">
      <w:pPr>
        <w:pStyle w:val="11"/>
        <w:numPr>
          <w:ilvl w:val="2"/>
          <w:numId w:val="1"/>
        </w:numPr>
        <w:shd w:val="clear" w:color="auto" w:fill="auto"/>
        <w:tabs>
          <w:tab w:val="left" w:pos="966"/>
        </w:tabs>
        <w:jc w:val="both"/>
      </w:pPr>
      <w:r>
        <w:t>Получить ОПК по адресу, указанному в Спецификации №1. В случае смены адреса доставки и телефона, ЗАКАЗЧИК обязан заблаговременно в письменном виде уведомить об этом ИСПОЛНИТЕЛЯ. В случае невозможности доставки ОПК по адресу, указанному в Спецификации №1. из-за смены адреса доставки и телефона без уведомления об этом ИСПОЛНИТЕЛЯ, ОПК возвращается ИСПОЛНИТЕЛЮ. Повторная доставка осуществляется силами ЗАКАЗЧИКА.</w:t>
      </w:r>
    </w:p>
    <w:p w:rsidR="007516E5" w:rsidRDefault="00C937E4" w:rsidP="00447A3F">
      <w:pPr>
        <w:pStyle w:val="10"/>
        <w:keepNext/>
        <w:keepLines/>
        <w:numPr>
          <w:ilvl w:val="0"/>
          <w:numId w:val="1"/>
        </w:numPr>
        <w:shd w:val="clear" w:color="auto" w:fill="auto"/>
        <w:tabs>
          <w:tab w:val="left" w:pos="298"/>
        </w:tabs>
        <w:spacing w:before="120" w:after="120" w:line="240" w:lineRule="auto"/>
      </w:pPr>
      <w:bookmarkStart w:id="6" w:name="bookmark10"/>
      <w:bookmarkStart w:id="7" w:name="bookmark11"/>
      <w:r>
        <w:t>СТОИМОСТЬ И ПОРЯДОК РАСЧЕТОВ</w:t>
      </w:r>
      <w:bookmarkEnd w:id="6"/>
      <w:bookmarkEnd w:id="7"/>
    </w:p>
    <w:p w:rsidR="007516E5" w:rsidRDefault="00C937E4">
      <w:pPr>
        <w:pStyle w:val="11"/>
        <w:numPr>
          <w:ilvl w:val="1"/>
          <w:numId w:val="1"/>
        </w:numPr>
        <w:shd w:val="clear" w:color="auto" w:fill="auto"/>
        <w:tabs>
          <w:tab w:val="left" w:pos="826"/>
        </w:tabs>
        <w:jc w:val="both"/>
      </w:pPr>
      <w:r>
        <w:t xml:space="preserve">Стоимость услуг, перечисленных в п. 1.1 настоящего Договора составляет: </w:t>
      </w:r>
      <w:r w:rsidR="00447A3F">
        <w:t>_________________________</w:t>
      </w:r>
      <w:r>
        <w:t xml:space="preserve">, в том числе НДС </w:t>
      </w:r>
      <w:r w:rsidR="00447A3F">
        <w:t>– если предусмотрен</w:t>
      </w:r>
      <w:r>
        <w:t>. Из них:</w:t>
      </w:r>
    </w:p>
    <w:p w:rsidR="007516E5" w:rsidRDefault="00C937E4">
      <w:pPr>
        <w:pStyle w:val="11"/>
        <w:shd w:val="clear" w:color="auto" w:fill="auto"/>
        <w:ind w:firstLine="0"/>
        <w:jc w:val="both"/>
      </w:pPr>
      <w:r>
        <w:t>2026_3 раунд ВВП:</w:t>
      </w:r>
      <w:r w:rsidR="00447A3F">
        <w:t>________________</w:t>
      </w:r>
      <w:r>
        <w:t>, в том числе НДС</w:t>
      </w:r>
      <w:r w:rsidR="00447A3F">
        <w:t xml:space="preserve"> - если предусмотрен</w:t>
      </w:r>
      <w:r>
        <w:t>;</w:t>
      </w:r>
    </w:p>
    <w:p w:rsidR="007516E5" w:rsidRDefault="00C937E4">
      <w:pPr>
        <w:pStyle w:val="11"/>
        <w:shd w:val="clear" w:color="auto" w:fill="auto"/>
        <w:jc w:val="both"/>
      </w:pPr>
      <w:r>
        <w:t xml:space="preserve">3.2 Оплата услуг производится путем перечисления безналичных денежных средств на счёт ИСПОЛНИТЕЛЯ </w:t>
      </w:r>
      <w:r w:rsidR="00447A3F">
        <w:t xml:space="preserve">на </w:t>
      </w:r>
      <w:r>
        <w:t>основании подписанного универсального передаточного документа (далее УПД), в течение 7 (семи) банковских дней.</w:t>
      </w:r>
    </w:p>
    <w:p w:rsidR="007516E5" w:rsidRDefault="00C937E4">
      <w:pPr>
        <w:pStyle w:val="11"/>
        <w:numPr>
          <w:ilvl w:val="0"/>
          <w:numId w:val="2"/>
        </w:numPr>
        <w:shd w:val="clear" w:color="auto" w:fill="auto"/>
        <w:tabs>
          <w:tab w:val="left" w:pos="807"/>
        </w:tabs>
        <w:jc w:val="both"/>
      </w:pPr>
      <w:r>
        <w:t>Стороны пришли к соглашению, что ни аванс, ни предварительная оплата, ни отсрочка или рассрочка оплаты по настоящему Договору не является коммерческим кредитом по смыслу ст.823 ГК РФ.</w:t>
      </w:r>
    </w:p>
    <w:p w:rsidR="007516E5" w:rsidRDefault="00C937E4">
      <w:pPr>
        <w:pStyle w:val="11"/>
        <w:numPr>
          <w:ilvl w:val="0"/>
          <w:numId w:val="2"/>
        </w:numPr>
        <w:shd w:val="clear" w:color="auto" w:fill="auto"/>
        <w:tabs>
          <w:tab w:val="left" w:pos="807"/>
        </w:tabs>
        <w:jc w:val="both"/>
      </w:pPr>
      <w:r w:rsidRPr="00447A3F">
        <w:t>В случае</w:t>
      </w:r>
      <w:r>
        <w:t xml:space="preserve"> изменения ставок налога на добавленную стоимость, предусмотренных законодательством Российской Федерации, стоимость Услуг будет в одностороннем порядке увеличена ИСПОЛНИТЕЛЕМ пропорционально увеличению ставки НДС. Размер увеличенной в соответствии с настоящим пунктом стоимости Услуг применяется </w:t>
      </w:r>
      <w:proofErr w:type="gramStart"/>
      <w:r>
        <w:t>с даты вступления</w:t>
      </w:r>
      <w:proofErr w:type="gramEnd"/>
      <w:r>
        <w:t xml:space="preserve"> в силу изменений законодательства, касающихся увеличения ставки НДС. При увеличении ставки НДС ИСПОЛНИТЕЛЬ выставляет корректировочный счет или счет на доплату на положительную разницу между суммой НДС по первоначальному счету и после корректировки.</w:t>
      </w:r>
    </w:p>
    <w:p w:rsidR="007516E5" w:rsidRDefault="00C937E4">
      <w:pPr>
        <w:pStyle w:val="11"/>
        <w:numPr>
          <w:ilvl w:val="0"/>
          <w:numId w:val="2"/>
        </w:numPr>
        <w:shd w:val="clear" w:color="auto" w:fill="auto"/>
        <w:tabs>
          <w:tab w:val="left" w:pos="807"/>
        </w:tabs>
        <w:jc w:val="both"/>
      </w:pPr>
      <w:r>
        <w:t xml:space="preserve">Любая из Сторон вправе оформить и направить 2 (два) экземпляра акта сверки взаимных расчетов другой Стороне. </w:t>
      </w:r>
      <w:r>
        <w:lastRenderedPageBreak/>
        <w:t>Вторая Сторона обязана в течение 5 (пяти) рабочих дней с момента получения Акта сверки, при отсутствии замечаний, подписать Акт сверки, скрепить печатью и вернуть 1 (один) экземпляр Акта сверки в адрес отправителя.</w:t>
      </w:r>
    </w:p>
    <w:p w:rsidR="007516E5" w:rsidRDefault="00C937E4">
      <w:pPr>
        <w:pStyle w:val="11"/>
        <w:shd w:val="clear" w:color="auto" w:fill="auto"/>
        <w:jc w:val="both"/>
      </w:pPr>
      <w:r>
        <w:t>При наличии разногласий к Акту сверки, вторая Сторона составляет протокол разногласий с указанием первичных учетных документов, не принятых к учету, и причин их непринятия, и направляет его вместе с подписанным Актом сверки по адресу и в срок, установленный настоящим пунктом.</w:t>
      </w:r>
    </w:p>
    <w:p w:rsidR="007516E5" w:rsidRDefault="00C937E4">
      <w:pPr>
        <w:pStyle w:val="11"/>
        <w:shd w:val="clear" w:color="auto" w:fill="auto"/>
        <w:spacing w:after="240"/>
        <w:jc w:val="both"/>
      </w:pPr>
      <w:r>
        <w:t>В случае неполучения Стороной-инициатором подписанного Акта сверки разногласий в течение 5 (пяти) рабочих дней от второй Стороны, Акт сверки считается действующим (согласованным) в редакции Стороны- инициатора.</w:t>
      </w:r>
    </w:p>
    <w:p w:rsidR="007516E5" w:rsidRDefault="00C937E4">
      <w:pPr>
        <w:pStyle w:val="10"/>
        <w:keepNext/>
        <w:keepLines/>
        <w:numPr>
          <w:ilvl w:val="0"/>
          <w:numId w:val="1"/>
        </w:numPr>
        <w:shd w:val="clear" w:color="auto" w:fill="auto"/>
        <w:tabs>
          <w:tab w:val="left" w:pos="298"/>
        </w:tabs>
      </w:pPr>
      <w:bookmarkStart w:id="8" w:name="bookmark12"/>
      <w:bookmarkStart w:id="9" w:name="bookmark13"/>
      <w:r>
        <w:t>ПОРЯДОК СДАЧИ И ПРИЕМКИ УСЛУГ</w:t>
      </w:r>
      <w:bookmarkEnd w:id="8"/>
      <w:bookmarkEnd w:id="9"/>
    </w:p>
    <w:p w:rsidR="007516E5" w:rsidRDefault="00C937E4">
      <w:pPr>
        <w:pStyle w:val="11"/>
        <w:numPr>
          <w:ilvl w:val="1"/>
          <w:numId w:val="1"/>
        </w:numPr>
        <w:shd w:val="clear" w:color="auto" w:fill="auto"/>
        <w:tabs>
          <w:tab w:val="left" w:pos="807"/>
        </w:tabs>
        <w:jc w:val="both"/>
      </w:pPr>
      <w:r>
        <w:t xml:space="preserve">При оказании Услуг ИСПОЛНИТЕЛЬ </w:t>
      </w:r>
      <w:proofErr w:type="gramStart"/>
      <w:r>
        <w:t>предоставляет ЗАКАЗЧИКУ отчет</w:t>
      </w:r>
      <w:proofErr w:type="gramEnd"/>
      <w:r>
        <w:t xml:space="preserve"> по реализованной программе проверки квалификации, универсальный передаточный документ. ИСПОЛНИТЕЛЬ имеет право досрочно оказать услуги, указанные в Спецификации №1.</w:t>
      </w:r>
    </w:p>
    <w:p w:rsidR="007516E5" w:rsidRDefault="00C937E4">
      <w:pPr>
        <w:pStyle w:val="11"/>
        <w:numPr>
          <w:ilvl w:val="1"/>
          <w:numId w:val="1"/>
        </w:numPr>
        <w:shd w:val="clear" w:color="auto" w:fill="auto"/>
        <w:tabs>
          <w:tab w:val="left" w:pos="807"/>
        </w:tabs>
        <w:jc w:val="both"/>
      </w:pPr>
      <w:r>
        <w:t xml:space="preserve">В случаях </w:t>
      </w:r>
      <w:proofErr w:type="spellStart"/>
      <w:r>
        <w:t>непредоставления</w:t>
      </w:r>
      <w:proofErr w:type="spellEnd"/>
      <w:r>
        <w:t xml:space="preserve"> ЗАКАЗЧИКОМ протокола анализа образц</w:t>
      </w:r>
      <w:proofErr w:type="gramStart"/>
      <w:r>
        <w:t>а(</w:t>
      </w:r>
      <w:proofErr w:type="spellStart"/>
      <w:proofErr w:type="gramEnd"/>
      <w:r>
        <w:t>ов</w:t>
      </w:r>
      <w:proofErr w:type="spellEnd"/>
      <w:r>
        <w:t>) для проверки квалификации, заявленным в Спецификации №1 по независящим причинам от ИСПОЛНИТЕЛЯ, услуга считается исполненной в полном объеме со стороны ИСПОЛНИТЕЛЯ, на основании чего выставляется и подписывается универсальный передаточный документ. В случае необходимости, ИСПОЛНИТЕЛЬ выдает отчет по реализованной программе проверки квалификации с прочерками по результатам участия в ППК.</w:t>
      </w:r>
    </w:p>
    <w:p w:rsidR="007516E5" w:rsidRDefault="00C937E4">
      <w:pPr>
        <w:pStyle w:val="11"/>
        <w:numPr>
          <w:ilvl w:val="1"/>
          <w:numId w:val="1"/>
        </w:numPr>
        <w:shd w:val="clear" w:color="auto" w:fill="auto"/>
        <w:tabs>
          <w:tab w:val="left" w:pos="807"/>
        </w:tabs>
        <w:jc w:val="both"/>
      </w:pPr>
      <w:r>
        <w:t>Услуги считаются принятыми с момента оформления УПД. ЗАКАЗЧИК в течение 5 (пяти) рабочих дней рассматривает и подписывает представленный УПД, либо направляет мотивированный отказ от приемки оказанных услуг.</w:t>
      </w:r>
    </w:p>
    <w:p w:rsidR="007516E5" w:rsidRDefault="00C937E4">
      <w:pPr>
        <w:pStyle w:val="11"/>
        <w:numPr>
          <w:ilvl w:val="1"/>
          <w:numId w:val="1"/>
        </w:numPr>
        <w:shd w:val="clear" w:color="auto" w:fill="auto"/>
        <w:tabs>
          <w:tab w:val="left" w:pos="807"/>
        </w:tabs>
        <w:jc w:val="both"/>
      </w:pPr>
      <w:r>
        <w:t>В случае не подписания заказчиком УПД и отсутствия мотивированного отказа в срок, установленный пунктом 4.3., УПД считается подписанным, а услуги - принятыми на основании одностороннего УПД.</w:t>
      </w:r>
    </w:p>
    <w:p w:rsidR="007516E5" w:rsidRDefault="00C937E4">
      <w:pPr>
        <w:pStyle w:val="11"/>
        <w:numPr>
          <w:ilvl w:val="1"/>
          <w:numId w:val="1"/>
        </w:numPr>
        <w:shd w:val="clear" w:color="auto" w:fill="auto"/>
        <w:tabs>
          <w:tab w:val="left" w:pos="807"/>
        </w:tabs>
        <w:jc w:val="both"/>
      </w:pPr>
      <w:r>
        <w:t>ИСПОЛНИТЕЛЬ имеет право изменить сроки, перенести раунд или отменить ППК по конкретным образцам, в случае отсутствия необходимого количества участников в ППК.</w:t>
      </w:r>
    </w:p>
    <w:p w:rsidR="007516E5" w:rsidRDefault="00C937E4">
      <w:pPr>
        <w:pStyle w:val="11"/>
        <w:shd w:val="clear" w:color="auto" w:fill="auto"/>
        <w:ind w:firstLine="0"/>
        <w:jc w:val="both"/>
      </w:pPr>
      <w:r>
        <w:t>В этом случае, ИСПОЛНИТЕЛЬ направляет ЗАКАЗЧИКУ дополнительное соглашение на изменение стоимости в меньшую сторону.</w:t>
      </w:r>
    </w:p>
    <w:p w:rsidR="007516E5" w:rsidRDefault="00C937E4">
      <w:pPr>
        <w:pStyle w:val="11"/>
        <w:numPr>
          <w:ilvl w:val="1"/>
          <w:numId w:val="1"/>
        </w:numPr>
        <w:shd w:val="clear" w:color="auto" w:fill="auto"/>
        <w:tabs>
          <w:tab w:val="left" w:pos="826"/>
        </w:tabs>
        <w:jc w:val="both"/>
      </w:pPr>
      <w:proofErr w:type="gramStart"/>
      <w:r>
        <w:t>В соответствии со ст. 434 Гражданского кодекса РФ, настоящий Договор и любые относящиеся к нему документы (заявки, спецификации, дополнительные соглашения, счета на оплату, акты, УПД и т.п.) могут быть оформлены посредством электронной почты, указанной в реквизитах, позволяющей достоверно установить, что документ исходит от Стороны по настоящему Договору, имеют полную юридическую силу наравне с документами, оформленными в виде единого документа</w:t>
      </w:r>
      <w:proofErr w:type="gramEnd"/>
      <w:r>
        <w:t xml:space="preserve"> </w:t>
      </w:r>
      <w:proofErr w:type="gramStart"/>
      <w:r>
        <w:t>и подписанного представителями Сторон, вплоть до обмена Сторонами оригиналами настоящих документов.</w:t>
      </w:r>
      <w:proofErr w:type="gramEnd"/>
    </w:p>
    <w:p w:rsidR="007516E5" w:rsidRDefault="00C937E4">
      <w:pPr>
        <w:pStyle w:val="11"/>
        <w:shd w:val="clear" w:color="auto" w:fill="auto"/>
        <w:jc w:val="both"/>
      </w:pPr>
      <w:r>
        <w:t>Стороны признают, что сообщения, направленные посредством электронной почты, имеют юридическую силу и могут быть использованы в качестве доказательств с момента их направления.</w:t>
      </w:r>
    </w:p>
    <w:p w:rsidR="007516E5" w:rsidRDefault="00C937E4" w:rsidP="00D74803">
      <w:pPr>
        <w:pStyle w:val="11"/>
        <w:shd w:val="clear" w:color="auto" w:fill="auto"/>
        <w:jc w:val="both"/>
      </w:pPr>
      <w:r>
        <w:t>Коммуникация между Сторонами допускается путем использования электронных сре</w:t>
      </w:r>
      <w:proofErr w:type="gramStart"/>
      <w:r>
        <w:t>дств св</w:t>
      </w:r>
      <w:proofErr w:type="gramEnd"/>
      <w:r>
        <w:t xml:space="preserve">язи, </w:t>
      </w:r>
      <w:proofErr w:type="spellStart"/>
      <w:r>
        <w:t>мессенджеров</w:t>
      </w:r>
      <w:proofErr w:type="spellEnd"/>
      <w:r>
        <w:t>, позволяющих идентифицировать отправителя, получателя, время отправления и получения, а также сохранять и подтверждать историю обмена корреспонденцией. Информация, действия и факты, закрепленные в таких источниках, являются надлежащим подтверждением выполнения условий Договора, которые в будущем должны быть подтверждены документально.</w:t>
      </w:r>
    </w:p>
    <w:p w:rsidR="007516E5" w:rsidRDefault="00C937E4" w:rsidP="00D74803">
      <w:pPr>
        <w:pStyle w:val="10"/>
        <w:keepNext/>
        <w:keepLines/>
        <w:numPr>
          <w:ilvl w:val="0"/>
          <w:numId w:val="1"/>
        </w:numPr>
        <w:shd w:val="clear" w:color="auto" w:fill="auto"/>
        <w:tabs>
          <w:tab w:val="left" w:pos="298"/>
        </w:tabs>
        <w:spacing w:before="120" w:after="120"/>
      </w:pPr>
      <w:bookmarkStart w:id="10" w:name="bookmark14"/>
      <w:bookmarkStart w:id="11" w:name="bookmark15"/>
      <w:r>
        <w:rPr>
          <w:color w:val="333333"/>
        </w:rPr>
        <w:t>ОТВЕТСТВЕННОСТЬ СТОРОН</w:t>
      </w:r>
      <w:bookmarkEnd w:id="10"/>
      <w:bookmarkEnd w:id="11"/>
    </w:p>
    <w:p w:rsidR="007516E5" w:rsidRDefault="00C937E4">
      <w:pPr>
        <w:pStyle w:val="11"/>
        <w:numPr>
          <w:ilvl w:val="1"/>
          <w:numId w:val="1"/>
        </w:numPr>
        <w:shd w:val="clear" w:color="auto" w:fill="auto"/>
        <w:tabs>
          <w:tab w:val="left" w:pos="893"/>
        </w:tabs>
        <w:jc w:val="both"/>
      </w:pPr>
      <w:r>
        <w:t>За невыполнение или ненадлежащее выполнение обязательств по настоящему Договору ИСПОЛНИТЕЛЬ и ЗАКАЗЧИК несут имущественную ответственность в соответствии с действующим законодательством.</w:t>
      </w:r>
    </w:p>
    <w:p w:rsidR="007516E5" w:rsidRDefault="00C937E4">
      <w:pPr>
        <w:pStyle w:val="11"/>
        <w:numPr>
          <w:ilvl w:val="1"/>
          <w:numId w:val="1"/>
        </w:numPr>
        <w:shd w:val="clear" w:color="auto" w:fill="auto"/>
        <w:tabs>
          <w:tab w:val="left" w:pos="826"/>
        </w:tabs>
        <w:jc w:val="both"/>
      </w:pPr>
      <w:r>
        <w:t xml:space="preserve">Стороны обязуется информировать друг друга об изменении адресов и реквизитов, наименований предприятия или лаборатории, а также аттестатов аккредитации, указанных в договоре в Спецификации №1 и разделе 9, в течение 10 (десяти) рабочих дней со дня изменения посредством почтовой связи или ЭДО. В случае отсутствия уведомлений об изменении реквизитов ИСПОЛНИТЕЛЬ не вносит исправления в выданные документы и оформляют их в соответствии </w:t>
      </w:r>
      <w:proofErr w:type="gramStart"/>
      <w:r>
        <w:t>с</w:t>
      </w:r>
      <w:proofErr w:type="gramEnd"/>
      <w:r>
        <w:t xml:space="preserve"> Спецификацией №1.</w:t>
      </w:r>
    </w:p>
    <w:p w:rsidR="007516E5" w:rsidRDefault="00C937E4">
      <w:pPr>
        <w:pStyle w:val="11"/>
        <w:numPr>
          <w:ilvl w:val="1"/>
          <w:numId w:val="1"/>
        </w:numPr>
        <w:shd w:val="clear" w:color="auto" w:fill="auto"/>
        <w:tabs>
          <w:tab w:val="left" w:pos="826"/>
        </w:tabs>
        <w:jc w:val="both"/>
      </w:pPr>
      <w:r>
        <w:t>Каждая из сторон вправе потребовать пени от другой стороны в случае нарушения последней сроков исполнения обязательств по настоящему Договору в размере 1/300 ставки рефинансирования ЦБ Российской Федерации от суммы неисполнения обязательства за каждый день просрочки, путем направления в письменной форме претензии.</w:t>
      </w:r>
    </w:p>
    <w:p w:rsidR="007516E5" w:rsidRDefault="00C937E4">
      <w:pPr>
        <w:pStyle w:val="11"/>
        <w:numPr>
          <w:ilvl w:val="1"/>
          <w:numId w:val="1"/>
        </w:numPr>
        <w:shd w:val="clear" w:color="auto" w:fill="auto"/>
        <w:tabs>
          <w:tab w:val="left" w:pos="826"/>
        </w:tabs>
        <w:jc w:val="both"/>
      </w:pPr>
      <w:r>
        <w:t xml:space="preserve">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w:t>
      </w:r>
      <w:proofErr w:type="gramStart"/>
      <w:r>
        <w:t>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(Приказ от 24.10.2020 г. №704 Минэкономразвития России и т.п.), вступивших в силу решений суда соответствующей юрисдикции</w:t>
      </w:r>
      <w:proofErr w:type="gramEnd"/>
      <w:r>
        <w:t xml:space="preserve"> либо законных требований компетентных органов государственной власти и управления, при условии, что в случае любого такого раскрытия </w:t>
      </w:r>
      <w:r w:rsidRPr="00C937E4">
        <w:rPr>
          <w:lang w:eastAsia="en-US" w:bidi="en-US"/>
        </w:rPr>
        <w:t>(</w:t>
      </w:r>
      <w:r>
        <w:rPr>
          <w:lang w:val="en-US" w:eastAsia="en-US" w:bidi="en-US"/>
        </w:rPr>
        <w:t>a</w:t>
      </w:r>
      <w:r w:rsidRPr="00C937E4">
        <w:rPr>
          <w:lang w:eastAsia="en-US" w:bidi="en-US"/>
        </w:rPr>
        <w:t xml:space="preserve">) </w:t>
      </w:r>
      <w:r>
        <w:t xml:space="preserve">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w:t>
      </w:r>
      <w:r>
        <w:lastRenderedPageBreak/>
        <w:t>законную силу решений судов соответствующей юрисдикции либо законных требований компетентных органов государственной власти и управления.</w:t>
      </w:r>
    </w:p>
    <w:p w:rsidR="007516E5" w:rsidRDefault="00C937E4" w:rsidP="00D74803">
      <w:pPr>
        <w:pStyle w:val="11"/>
        <w:numPr>
          <w:ilvl w:val="1"/>
          <w:numId w:val="1"/>
        </w:numPr>
        <w:shd w:val="clear" w:color="auto" w:fill="auto"/>
        <w:tabs>
          <w:tab w:val="left" w:pos="893"/>
        </w:tabs>
        <w:jc w:val="both"/>
      </w:pPr>
      <w:proofErr w:type="gramStart"/>
      <w:r>
        <w:t>Сторонами обеспечивается соблюдение требований действующего законодательства в области обработки персональных данных, в том числе: назначают приказом лиц, допущенных к обработке, принимают меры по обеспечению защиты персональных данных, сообщают в установленном порядке об утечке персональных данных, произошедших хакерских атаках, проводят расследование причин и условий указанных событий и принимают меры дополнительной защиты по результатам их установления.</w:t>
      </w:r>
      <w:proofErr w:type="gramEnd"/>
      <w:r>
        <w:t xml:space="preserve"> Персональные данные передаются без права их распространения неограниченному кругу третьих лиц, за исключением целей исполнения настоящего Договора.</w:t>
      </w:r>
    </w:p>
    <w:p w:rsidR="007516E5" w:rsidRDefault="00C937E4" w:rsidP="00D74803">
      <w:pPr>
        <w:pStyle w:val="10"/>
        <w:keepNext/>
        <w:keepLines/>
        <w:numPr>
          <w:ilvl w:val="0"/>
          <w:numId w:val="1"/>
        </w:numPr>
        <w:shd w:val="clear" w:color="auto" w:fill="auto"/>
        <w:tabs>
          <w:tab w:val="left" w:pos="284"/>
        </w:tabs>
        <w:spacing w:before="120" w:after="120"/>
      </w:pPr>
      <w:bookmarkStart w:id="12" w:name="bookmark16"/>
      <w:bookmarkStart w:id="13" w:name="bookmark17"/>
      <w:proofErr w:type="gramStart"/>
      <w:r>
        <w:t>ФОРС</w:t>
      </w:r>
      <w:proofErr w:type="gramEnd"/>
      <w:r>
        <w:t xml:space="preserve"> - МАЖОР</w:t>
      </w:r>
      <w:bookmarkEnd w:id="12"/>
      <w:bookmarkEnd w:id="13"/>
    </w:p>
    <w:p w:rsidR="007516E5" w:rsidRDefault="00C937E4">
      <w:pPr>
        <w:pStyle w:val="11"/>
        <w:numPr>
          <w:ilvl w:val="1"/>
          <w:numId w:val="1"/>
        </w:numPr>
        <w:shd w:val="clear" w:color="auto" w:fill="auto"/>
        <w:tabs>
          <w:tab w:val="left" w:pos="826"/>
        </w:tabs>
        <w:ind w:firstLine="440"/>
        <w:jc w:val="both"/>
      </w:pPr>
      <w: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которые Стороны не могли ни предвидеть, ни предотвратить разумными мерами. К таким обстоятельствам относятся: война (включая гражданскую войну), эмбарго, пожар, наводнения и иные стихийные бедствия, взрывы, запретительные акты компетентных органов государственной власти и управления, забастовки, эпидемии и т.п. Любые из этих событий должны рассматриваться как форс-мажор. В случае получения одной из Сторон информации о </w:t>
      </w:r>
      <w:proofErr w:type="spellStart"/>
      <w:r>
        <w:t>форс</w:t>
      </w:r>
      <w:r>
        <w:softHyphen/>
        <w:t>мажорных</w:t>
      </w:r>
      <w:proofErr w:type="spellEnd"/>
      <w:r>
        <w:t xml:space="preserve"> обстоятельствах, которые повлияют на выполнение настоящего Договора, Сторона, подвергшаяся их влиянию, должна немедленно письменно уведомить об этом другую Сторону.</w:t>
      </w:r>
    </w:p>
    <w:p w:rsidR="007516E5" w:rsidRDefault="00C937E4" w:rsidP="00D74803">
      <w:pPr>
        <w:pStyle w:val="11"/>
        <w:numPr>
          <w:ilvl w:val="1"/>
          <w:numId w:val="1"/>
        </w:numPr>
        <w:shd w:val="clear" w:color="auto" w:fill="auto"/>
        <w:tabs>
          <w:tab w:val="left" w:pos="826"/>
        </w:tabs>
        <w:ind w:firstLine="442"/>
        <w:jc w:val="both"/>
      </w:pPr>
      <w:r>
        <w:t>Если форс-мажорные обстоятельства продолжаются более 180 (ста восьмидесяти) дней, то любая из сторон имеет право прекратить действие настоящего Договора, предварительно письменно уведомив другую Сторону не менее чем за 30 (тридцать) дней. Стороны не возмещают друг другу убытки, причиненные неисполнением обязательств, вызванных форс-мажорными обстоятельствами.</w:t>
      </w:r>
    </w:p>
    <w:p w:rsidR="007516E5" w:rsidRDefault="00C937E4" w:rsidP="00D74803">
      <w:pPr>
        <w:pStyle w:val="10"/>
        <w:keepNext/>
        <w:keepLines/>
        <w:numPr>
          <w:ilvl w:val="0"/>
          <w:numId w:val="1"/>
        </w:numPr>
        <w:shd w:val="clear" w:color="auto" w:fill="auto"/>
        <w:tabs>
          <w:tab w:val="left" w:pos="298"/>
        </w:tabs>
        <w:spacing w:before="120" w:after="120"/>
      </w:pPr>
      <w:bookmarkStart w:id="14" w:name="bookmark18"/>
      <w:bookmarkStart w:id="15" w:name="bookmark19"/>
      <w:r>
        <w:t>РАЗРЕШЕНИЕ СПОРОВ</w:t>
      </w:r>
      <w:bookmarkEnd w:id="14"/>
      <w:bookmarkEnd w:id="15"/>
    </w:p>
    <w:p w:rsidR="007516E5" w:rsidRDefault="00C937E4">
      <w:pPr>
        <w:pStyle w:val="11"/>
        <w:numPr>
          <w:ilvl w:val="1"/>
          <w:numId w:val="1"/>
        </w:numPr>
        <w:shd w:val="clear" w:color="auto" w:fill="auto"/>
        <w:tabs>
          <w:tab w:val="left" w:pos="826"/>
        </w:tabs>
        <w:ind w:firstLine="440"/>
        <w:jc w:val="both"/>
      </w:pPr>
      <w:r>
        <w:t>В случае возникновения споров между ЗАКАЗЧИКОМ и ИСПОЛНИТЕЛЕМ, относящихся к настоящему Договору, Стороны приложат максимум усилий для дружественного урегулирования спора путем переговоров уполномоченных представителей или руководителей Сторон. Срок ответа на претензию 5 (пять) рабочих дней.</w:t>
      </w:r>
    </w:p>
    <w:p w:rsidR="007516E5" w:rsidRDefault="00C937E4">
      <w:pPr>
        <w:pStyle w:val="11"/>
        <w:numPr>
          <w:ilvl w:val="1"/>
          <w:numId w:val="1"/>
        </w:numPr>
        <w:shd w:val="clear" w:color="auto" w:fill="auto"/>
        <w:tabs>
          <w:tab w:val="left" w:pos="826"/>
        </w:tabs>
        <w:ind w:firstLine="440"/>
        <w:jc w:val="both"/>
      </w:pPr>
      <w:r>
        <w:t>В случае невозможности разрешения спора путём переговоров между ЗАКАЗЧИКОМ и ИСПОЛНИТЕЛЕМ спор подлежит рассмотрению в арбитражном суде по месту нахождения истца, согласно порядку, установленному законодательством Российской Федерации.</w:t>
      </w:r>
    </w:p>
    <w:p w:rsidR="007516E5" w:rsidRDefault="00C937E4" w:rsidP="00D74803">
      <w:pPr>
        <w:pStyle w:val="11"/>
        <w:numPr>
          <w:ilvl w:val="1"/>
          <w:numId w:val="1"/>
        </w:numPr>
        <w:shd w:val="clear" w:color="auto" w:fill="auto"/>
        <w:tabs>
          <w:tab w:val="left" w:pos="826"/>
        </w:tabs>
        <w:ind w:firstLine="442"/>
        <w:jc w:val="both"/>
      </w:pPr>
      <w:r>
        <w:t>Во всем остальном, что не предусмотрено настоящим Договором, Стороны руководствуются законодательством РФ.</w:t>
      </w:r>
    </w:p>
    <w:p w:rsidR="007516E5" w:rsidRDefault="00C937E4" w:rsidP="00D74803">
      <w:pPr>
        <w:pStyle w:val="10"/>
        <w:keepNext/>
        <w:keepLines/>
        <w:numPr>
          <w:ilvl w:val="0"/>
          <w:numId w:val="1"/>
        </w:numPr>
        <w:shd w:val="clear" w:color="auto" w:fill="auto"/>
        <w:tabs>
          <w:tab w:val="left" w:pos="298"/>
        </w:tabs>
        <w:spacing w:before="120" w:after="120"/>
      </w:pPr>
      <w:bookmarkStart w:id="16" w:name="bookmark20"/>
      <w:bookmarkStart w:id="17" w:name="bookmark21"/>
      <w:r>
        <w:t>ГАРАНТИИ И ЗАВЕРЕНИЯ</w:t>
      </w:r>
      <w:bookmarkEnd w:id="16"/>
      <w:bookmarkEnd w:id="17"/>
    </w:p>
    <w:p w:rsidR="007516E5" w:rsidRDefault="00C937E4">
      <w:pPr>
        <w:pStyle w:val="11"/>
        <w:numPr>
          <w:ilvl w:val="1"/>
          <w:numId w:val="1"/>
        </w:numPr>
        <w:shd w:val="clear" w:color="auto" w:fill="auto"/>
        <w:tabs>
          <w:tab w:val="left" w:pos="837"/>
        </w:tabs>
        <w:jc w:val="both"/>
      </w:pPr>
      <w:r>
        <w:t>Стороны заверяют, что:</w:t>
      </w:r>
    </w:p>
    <w:p w:rsidR="007516E5" w:rsidRDefault="00C937E4">
      <w:pPr>
        <w:pStyle w:val="11"/>
        <w:shd w:val="clear" w:color="auto" w:fill="auto"/>
        <w:jc w:val="both"/>
      </w:pPr>
      <w:r>
        <w:t>- являются добросовестными организациями, которые ведут реальную деятельность, способны исполнить надлежащим образом обязательства по настоящему Договору (имеет для этого соответствующие ресурсы, опыт работы, деловую репутацию), надлежащим образом исполняют требования действующего налогового законодательства РФ (в т.ч. своевременно и в полном объеме сдает отчетность, уплачивает налоги и сборы).</w:t>
      </w:r>
    </w:p>
    <w:p w:rsidR="007516E5" w:rsidRDefault="00C937E4">
      <w:pPr>
        <w:pStyle w:val="11"/>
        <w:shd w:val="clear" w:color="auto" w:fill="auto"/>
        <w:jc w:val="both"/>
      </w:pPr>
      <w:r>
        <w:t>Стороны самостоятельно несут риски негативных налоговых последствий, которые могут иметь место для них и контрагента в связи с недостоверностью указанного заверения.</w:t>
      </w:r>
    </w:p>
    <w:p w:rsidR="007516E5" w:rsidRDefault="00C937E4">
      <w:pPr>
        <w:pStyle w:val="11"/>
        <w:shd w:val="clear" w:color="auto" w:fill="auto"/>
        <w:ind w:firstLine="440"/>
        <w:jc w:val="both"/>
      </w:pPr>
      <w:r>
        <w:t>- при заключении настоящего Договора ими соблюдены все корпоративные процедуры (одобрение крупной сделки, сделки с заинтересованностью, получение иных согласований высшего органа управления), необходимые в данном случае в соответствии с законодательством РФ, уставом юридического лица;</w:t>
      </w:r>
    </w:p>
    <w:p w:rsidR="007516E5" w:rsidRDefault="00C937E4">
      <w:pPr>
        <w:pStyle w:val="11"/>
        <w:shd w:val="clear" w:color="auto" w:fill="auto"/>
        <w:ind w:firstLine="440"/>
        <w:jc w:val="both"/>
      </w:pPr>
      <w:r>
        <w:t>- полномочия лица, действующего на основании Устава и подписавшего Договор, первичную документацию по настоящему договору, счета-фактуры не ограничены Уставом по сроку, либо компетенции, либо имеется решение высшего органа управления о продлении полномочий указанного лица/об одобрении сделки;</w:t>
      </w:r>
    </w:p>
    <w:p w:rsidR="007516E5" w:rsidRDefault="00C937E4">
      <w:pPr>
        <w:pStyle w:val="11"/>
        <w:shd w:val="clear" w:color="auto" w:fill="auto"/>
        <w:ind w:firstLine="440"/>
        <w:jc w:val="both"/>
      </w:pPr>
      <w:r>
        <w:t>- полномочия лица, действующего на основании доверенности и подписавшего Договор, первичную документацию по настоящему договору, счета-фактуры действительны, решение об отмене доверенности не принималось.</w:t>
      </w:r>
    </w:p>
    <w:p w:rsidR="007516E5" w:rsidRDefault="00C937E4">
      <w:pPr>
        <w:pStyle w:val="11"/>
        <w:shd w:val="clear" w:color="auto" w:fill="auto"/>
        <w:ind w:firstLine="440"/>
        <w:jc w:val="both"/>
      </w:pPr>
      <w:r>
        <w:t>Стороны принимают на себя обязательства по возмещению другой стороне возможных убытков, возникших в связи с недостоверностью любого из указанных в настоящем пункте заверений в полном объеме на основании соответствующего требования.</w:t>
      </w:r>
    </w:p>
    <w:p w:rsidR="007516E5" w:rsidRDefault="00C937E4">
      <w:pPr>
        <w:pStyle w:val="11"/>
        <w:numPr>
          <w:ilvl w:val="1"/>
          <w:numId w:val="1"/>
        </w:numPr>
        <w:shd w:val="clear" w:color="auto" w:fill="auto"/>
        <w:tabs>
          <w:tab w:val="left" w:pos="826"/>
        </w:tabs>
        <w:ind w:firstLine="440"/>
        <w:jc w:val="both"/>
      </w:pPr>
      <w:r>
        <w:t>Каждая из Сторон является оператором персональных данных, в том числе обрабатываемых в рамках выполнения обязательств, предусмотренных настоящим Договором. Передача персональных данных не рассматривается Сторонами как поручение обработки персональных данных.</w:t>
      </w:r>
    </w:p>
    <w:p w:rsidR="007516E5" w:rsidRDefault="00C937E4">
      <w:pPr>
        <w:pStyle w:val="11"/>
        <w:shd w:val="clear" w:color="auto" w:fill="auto"/>
        <w:ind w:firstLine="0"/>
        <w:jc w:val="both"/>
      </w:pPr>
      <w:r>
        <w:t>Стороны информируют друг друга, что обработка их персональных данных и персональных данных их доверенных лиц осуществляется в целях исполнения настоящего Договора. Стороны не вправе использовать персональные данные, полученные друг от друга, для целей, не связанных с исполнением Договора.</w:t>
      </w:r>
    </w:p>
    <w:p w:rsidR="00D74803" w:rsidRDefault="00C937E4" w:rsidP="00D74803">
      <w:pPr>
        <w:pStyle w:val="11"/>
        <w:shd w:val="clear" w:color="auto" w:fill="auto"/>
        <w:ind w:firstLine="442"/>
        <w:jc w:val="both"/>
      </w:pPr>
      <w:r>
        <w:t xml:space="preserve">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согласий субъектов на передачу их персональных данных другой Стороне, несет Сторона, передающая персональные данные. Сторона, получившая персональные данные от другой Стороны, не </w:t>
      </w:r>
      <w:r>
        <w:lastRenderedPageBreak/>
        <w:t>принимает на себя обязательства по информированию субъектов, персональные данные которых ей переданы, о начале их обработки, поскольку обязанность осуществить соответствующее информирование несет Сторона, передавшая персональные данные.</w:t>
      </w:r>
    </w:p>
    <w:p w:rsidR="007516E5" w:rsidRDefault="00C937E4" w:rsidP="00D74803">
      <w:pPr>
        <w:pStyle w:val="11"/>
        <w:shd w:val="clear" w:color="auto" w:fill="auto"/>
        <w:ind w:firstLine="442"/>
        <w:jc w:val="both"/>
      </w:pPr>
      <w:r>
        <w:t>Указанные в настоящей статье согласия и гарантии сторон действуют в течение срока действия настоящего Договора, а также в течение 5 (пяти) лет после прекращения его действия и может быть отозвано в любой момент путем направления уведомления по месту нахождения стороны договора.</w:t>
      </w:r>
    </w:p>
    <w:p w:rsidR="007516E5" w:rsidRDefault="00C937E4" w:rsidP="00D74803">
      <w:pPr>
        <w:pStyle w:val="10"/>
        <w:keepNext/>
        <w:keepLines/>
        <w:numPr>
          <w:ilvl w:val="0"/>
          <w:numId w:val="1"/>
        </w:numPr>
        <w:shd w:val="clear" w:color="auto" w:fill="auto"/>
        <w:tabs>
          <w:tab w:val="left" w:pos="298"/>
        </w:tabs>
        <w:spacing w:before="120" w:after="120" w:line="240" w:lineRule="auto"/>
      </w:pPr>
      <w:bookmarkStart w:id="18" w:name="bookmark22"/>
      <w:bookmarkStart w:id="19" w:name="bookmark23"/>
      <w:r>
        <w:t>ПРОЧИЕ УСЛОВИЯ.</w:t>
      </w:r>
      <w:bookmarkEnd w:id="18"/>
      <w:bookmarkEnd w:id="19"/>
    </w:p>
    <w:p w:rsidR="007516E5" w:rsidRDefault="00C937E4">
      <w:pPr>
        <w:pStyle w:val="11"/>
        <w:shd w:val="clear" w:color="auto" w:fill="auto"/>
        <w:jc w:val="both"/>
      </w:pPr>
      <w:r>
        <w:t>9.1. Настоящий договор составлен и подписан в двух экземплярах, имеющих равную юридическую силу, и хранится по одному экземпляру у каждой из сторон.</w:t>
      </w:r>
    </w:p>
    <w:p w:rsidR="00D74803" w:rsidRDefault="00723551" w:rsidP="00D74803">
      <w:pPr>
        <w:pStyle w:val="11"/>
        <w:numPr>
          <w:ilvl w:val="0"/>
          <w:numId w:val="3"/>
        </w:numPr>
        <w:shd w:val="clear" w:color="auto" w:fill="auto"/>
        <w:tabs>
          <w:tab w:val="left" w:pos="826"/>
        </w:tabs>
        <w:jc w:val="both"/>
      </w:pPr>
      <w:r>
        <w:pict>
          <v:shapetype id="_x0000_t202" coordsize="21600,21600" o:spt="202" path="m,l,21600r21600,l21600,xe">
            <v:stroke joinstyle="miter"/>
            <v:path gradientshapeok="t" o:connecttype="rect"/>
          </v:shapetype>
          <v:shape id="_x0000_s1027" type="#_x0000_t202" style="position:absolute;left:0;text-align:left;margin-left:44.55pt;margin-top:140.8pt;width:226.8pt;height:118.85pt;z-index:-125829375;mso-wrap-distance-left:0;mso-wrap-distance-top:5pt;mso-wrap-distance-right:0;mso-wrap-distance-bottom:208.8pt;mso-position-horizontal-relative:page" filled="f" stroked="f">
            <v:textbox inset="0,0,0,0">
              <w:txbxContent>
                <w:p w:rsidR="00D74803" w:rsidRDefault="00D74803">
                  <w:pPr>
                    <w:pStyle w:val="10"/>
                    <w:keepNext/>
                    <w:keepLines/>
                    <w:shd w:val="clear" w:color="auto" w:fill="auto"/>
                    <w:spacing w:after="0" w:line="240" w:lineRule="auto"/>
                    <w:jc w:val="left"/>
                  </w:pPr>
                  <w:bookmarkStart w:id="20" w:name="bookmark0"/>
                  <w:bookmarkStart w:id="21" w:name="bookmark1"/>
                  <w:r>
                    <w:t>ИСПОЛНИТЕЛЬ:</w:t>
                  </w:r>
                  <w:bookmarkEnd w:id="20"/>
                  <w:bookmarkEnd w:id="21"/>
                </w:p>
              </w:txbxContent>
            </v:textbox>
            <w10:wrap type="topAndBottom" anchorx="page"/>
          </v:shape>
        </w:pict>
      </w:r>
      <w:r w:rsidR="00C937E4">
        <w:t>В случае неисполнения или ненадлежащего исполнения Заказчиком обязательств по настоящему Договору: обязательства по оплате, предоставлению необходимой для исполнения информации, доступа и документов, иных, поименованных в п.2.2. Договора, Исполнитель вправе отказаться от исполнения настоящего Договора и расторгнуть его в одностороннем, внесудебном порядке путем направления письменного уведомления в адрес Заказчика. При этом</w:t>
      </w:r>
      <w:proofErr w:type="gramStart"/>
      <w:r w:rsidR="00C937E4">
        <w:t>,</w:t>
      </w:r>
      <w:proofErr w:type="gramEnd"/>
      <w:r w:rsidR="00C937E4">
        <w:t xml:space="preserve"> настоящий Договор считается расторгнутым в момент получения Стороной соответствующего уведомления, а в случае не востребования корреспонденции адресатом - в дату поступления в соответствующее почтовое отделение по адресу получателя. Стороны признают легитимность электронной переписки и юридически значимых сообщений по адресам электронной почты, указанным в настоящем Договоре, и подтверждают, что лица, допущенные к ее использованию, имеют на то необходимые и достаточные полномочия. В случае выбора такого способа обмена уведомление считается полученным </w:t>
      </w:r>
      <w:r w:rsidR="00D74803">
        <w:t>в дату поступления электронного письма.</w:t>
      </w:r>
    </w:p>
    <w:p w:rsidR="00D74803" w:rsidRDefault="00723551" w:rsidP="00D74803">
      <w:pPr>
        <w:pStyle w:val="11"/>
        <w:shd w:val="clear" w:color="auto" w:fill="auto"/>
        <w:tabs>
          <w:tab w:val="left" w:pos="826"/>
        </w:tabs>
        <w:ind w:firstLine="0"/>
        <w:jc w:val="both"/>
      </w:pPr>
      <w:r>
        <w:pict>
          <v:shape id="_x0000_s1033" type="#_x0000_t202" style="position:absolute;left:0;text-align:left;margin-left:289.1pt;margin-top:20.05pt;width:219.85pt;height:284.6pt;z-index:-125829370;mso-wrap-distance-left:0;mso-wrap-distance-top:5pt;mso-wrap-distance-right:0;mso-wrap-distance-bottom:123.35pt;mso-position-horizontal-relative:page;mso-position-vertical-relative:text" filled="f" stroked="f">
            <v:textbox inset="0,0,0,0">
              <w:txbxContent>
                <w:p w:rsidR="00D74803" w:rsidRDefault="00D74803">
                  <w:pPr>
                    <w:pStyle w:val="11"/>
                    <w:shd w:val="clear" w:color="auto" w:fill="auto"/>
                    <w:spacing w:line="257" w:lineRule="auto"/>
                    <w:ind w:firstLine="0"/>
                  </w:pPr>
                  <w:r>
                    <w:rPr>
                      <w:b/>
                      <w:bCs/>
                    </w:rPr>
                    <w:t>ЗАКАЗЧИК:</w:t>
                  </w:r>
                </w:p>
                <w:p w:rsidR="00D74803" w:rsidRDefault="00D74803">
                  <w:pPr>
                    <w:pStyle w:val="10"/>
                    <w:keepNext/>
                    <w:keepLines/>
                    <w:shd w:val="clear" w:color="auto" w:fill="auto"/>
                    <w:spacing w:after="0" w:line="257" w:lineRule="auto"/>
                    <w:jc w:val="left"/>
                  </w:pPr>
                  <w:bookmarkStart w:id="22" w:name="bookmark2"/>
                  <w:bookmarkStart w:id="23" w:name="bookmark3"/>
                  <w:r>
                    <w:t>ДВГИ ДВО РАН</w:t>
                  </w:r>
                  <w:bookmarkEnd w:id="22"/>
                  <w:bookmarkEnd w:id="23"/>
                </w:p>
                <w:p w:rsidR="00D74803" w:rsidRDefault="00D74803">
                  <w:pPr>
                    <w:pStyle w:val="11"/>
                    <w:shd w:val="clear" w:color="auto" w:fill="auto"/>
                    <w:spacing w:after="220" w:line="257" w:lineRule="auto"/>
                    <w:ind w:firstLine="0"/>
                  </w:pPr>
                  <w:r>
                    <w:t xml:space="preserve">690022, Приморский край, </w:t>
                  </w:r>
                  <w:proofErr w:type="gramStart"/>
                  <w:r>
                    <w:t>г</w:t>
                  </w:r>
                  <w:proofErr w:type="gramEnd"/>
                  <w:r>
                    <w:t>. Владивосток, пр. 100-летия Владивостока, д. 159</w:t>
                  </w:r>
                </w:p>
                <w:p w:rsidR="00D74803" w:rsidRDefault="00D74803">
                  <w:pPr>
                    <w:pStyle w:val="11"/>
                    <w:shd w:val="clear" w:color="auto" w:fill="auto"/>
                    <w:ind w:firstLine="0"/>
                  </w:pPr>
                  <w:r>
                    <w:t xml:space="preserve">ИНН 2539007659 КПП 253901001 </w:t>
                  </w:r>
                  <w:proofErr w:type="spellStart"/>
                  <w:proofErr w:type="gramStart"/>
                  <w:r>
                    <w:t>р</w:t>
                  </w:r>
                  <w:proofErr w:type="spellEnd"/>
                  <w:proofErr w:type="gramEnd"/>
                  <w:r>
                    <w:t>/с 03214643000000012000</w:t>
                  </w:r>
                </w:p>
                <w:p w:rsidR="00D74803" w:rsidRDefault="00D74803">
                  <w:pPr>
                    <w:pStyle w:val="11"/>
                    <w:shd w:val="clear" w:color="auto" w:fill="auto"/>
                    <w:ind w:firstLine="0"/>
                  </w:pPr>
                  <w:r>
                    <w:t xml:space="preserve">Банк: ОКЦ №1 ДГУ БАНКА РОССИИ//УФК по Приморскому краю г. Владивосток </w:t>
                  </w:r>
                  <w:proofErr w:type="gramStart"/>
                  <w:r>
                    <w:t>к</w:t>
                  </w:r>
                  <w:proofErr w:type="gramEnd"/>
                  <w:r>
                    <w:t>/с 40102810545370000012</w:t>
                  </w:r>
                </w:p>
                <w:p w:rsidR="00D74803" w:rsidRDefault="00D74803">
                  <w:pPr>
                    <w:pStyle w:val="11"/>
                    <w:shd w:val="clear" w:color="auto" w:fill="auto"/>
                    <w:ind w:firstLine="0"/>
                  </w:pPr>
                  <w:r>
                    <w:t>БИК 010507002</w:t>
                  </w:r>
                </w:p>
                <w:p w:rsidR="00D74803" w:rsidRDefault="00D74803">
                  <w:pPr>
                    <w:pStyle w:val="11"/>
                    <w:shd w:val="clear" w:color="auto" w:fill="auto"/>
                    <w:ind w:firstLine="0"/>
                  </w:pPr>
                  <w:r>
                    <w:t xml:space="preserve">УФК по Приморскому краю (ДВГИ ДВО РАН </w:t>
                  </w:r>
                  <w:proofErr w:type="gramStart"/>
                  <w:r>
                    <w:t>л</w:t>
                  </w:r>
                  <w:proofErr w:type="gramEnd"/>
                  <w:r>
                    <w:t>/с 20206У82260)</w:t>
                  </w:r>
                </w:p>
                <w:p w:rsidR="00D74803" w:rsidRDefault="00D74803">
                  <w:pPr>
                    <w:pStyle w:val="11"/>
                    <w:shd w:val="clear" w:color="auto" w:fill="auto"/>
                    <w:spacing w:after="120"/>
                    <w:ind w:firstLine="0"/>
                  </w:pPr>
                  <w:r>
                    <w:t xml:space="preserve">Тел.: 84232375971 </w:t>
                  </w:r>
                  <w:hyperlink r:id="rId9" w:history="1">
                    <w:r>
                      <w:rPr>
                        <w:lang w:val="en-US" w:eastAsia="en-US" w:bidi="en-US"/>
                      </w:rPr>
                      <w:t>blokhin</w:t>
                    </w:r>
                    <w:r w:rsidRPr="00C937E4">
                      <w:rPr>
                        <w:lang w:eastAsia="en-US" w:bidi="en-US"/>
                      </w:rPr>
                      <w:t>@</w:t>
                    </w:r>
                    <w:r>
                      <w:rPr>
                        <w:lang w:val="en-US" w:eastAsia="en-US" w:bidi="en-US"/>
                      </w:rPr>
                      <w:t>fegi</w:t>
                    </w:r>
                    <w:r w:rsidRPr="00C937E4">
                      <w:rPr>
                        <w:lang w:eastAsia="en-US" w:bidi="en-US"/>
                      </w:rPr>
                      <w:t>.</w:t>
                    </w:r>
                    <w:r>
                      <w:rPr>
                        <w:lang w:val="en-US" w:eastAsia="en-US" w:bidi="en-US"/>
                      </w:rPr>
                      <w:t>ru</w:t>
                    </w:r>
                  </w:hyperlink>
                  <w:r w:rsidRPr="00C937E4">
                    <w:rPr>
                      <w:lang w:eastAsia="en-US" w:bidi="en-US"/>
                    </w:rPr>
                    <w:t xml:space="preserve">, </w:t>
                  </w:r>
                  <w:hyperlink r:id="rId10" w:history="1">
                    <w:r>
                      <w:rPr>
                        <w:lang w:val="en-US" w:eastAsia="en-US" w:bidi="en-US"/>
                      </w:rPr>
                      <w:t>office</w:t>
                    </w:r>
                    <w:r w:rsidRPr="00C937E4">
                      <w:rPr>
                        <w:lang w:eastAsia="en-US" w:bidi="en-US"/>
                      </w:rPr>
                      <w:t>@</w:t>
                    </w:r>
                    <w:r>
                      <w:rPr>
                        <w:lang w:val="en-US" w:eastAsia="en-US" w:bidi="en-US"/>
                      </w:rPr>
                      <w:t>fegi</w:t>
                    </w:r>
                    <w:r w:rsidRPr="00C937E4">
                      <w:rPr>
                        <w:lang w:eastAsia="en-US" w:bidi="en-US"/>
                      </w:rPr>
                      <w:t>.</w:t>
                    </w:r>
                    <w:r>
                      <w:rPr>
                        <w:lang w:val="en-US" w:eastAsia="en-US" w:bidi="en-US"/>
                      </w:rPr>
                      <w:t>ru</w:t>
                    </w:r>
                  </w:hyperlink>
                  <w:r w:rsidRPr="00C937E4">
                    <w:rPr>
                      <w:lang w:eastAsia="en-US" w:bidi="en-US"/>
                    </w:rPr>
                    <w:t xml:space="preserve"> </w:t>
                  </w:r>
                  <w:hyperlink r:id="rId11" w:history="1">
                    <w:r>
                      <w:rPr>
                        <w:lang w:val="en-US" w:eastAsia="en-US" w:bidi="en-US"/>
                      </w:rPr>
                      <w:t>snab</w:t>
                    </w:r>
                    <w:r w:rsidRPr="00C937E4">
                      <w:rPr>
                        <w:lang w:eastAsia="en-US" w:bidi="en-US"/>
                      </w:rPr>
                      <w:t>-</w:t>
                    </w:r>
                    <w:r>
                      <w:rPr>
                        <w:lang w:val="en-US" w:eastAsia="en-US" w:bidi="en-US"/>
                      </w:rPr>
                      <w:t>geolog</w:t>
                    </w:r>
                    <w:r w:rsidRPr="00C937E4">
                      <w:rPr>
                        <w:lang w:eastAsia="en-US" w:bidi="en-US"/>
                      </w:rPr>
                      <w:t>@</w:t>
                    </w:r>
                    <w:r>
                      <w:rPr>
                        <w:lang w:val="en-US" w:eastAsia="en-US" w:bidi="en-US"/>
                      </w:rPr>
                      <w:t>mil</w:t>
                    </w:r>
                    <w:r w:rsidRPr="00C937E4">
                      <w:rPr>
                        <w:lang w:eastAsia="en-US" w:bidi="en-US"/>
                      </w:rPr>
                      <w:t>.</w:t>
                    </w:r>
                    <w:r>
                      <w:rPr>
                        <w:lang w:val="en-US" w:eastAsia="en-US" w:bidi="en-US"/>
                      </w:rPr>
                      <w:t>ru</w:t>
                    </w:r>
                  </w:hyperlink>
                  <w:r w:rsidRPr="00C937E4">
                    <w:rPr>
                      <w:lang w:eastAsia="en-US" w:bidi="en-US"/>
                    </w:rPr>
                    <w:t xml:space="preserve"> </w:t>
                  </w:r>
                  <w:r>
                    <w:t xml:space="preserve">- бухгалтерия 84232317847, 84232317556 - бухгалтерия </w:t>
                  </w:r>
                </w:p>
                <w:p w:rsidR="00D74803" w:rsidRDefault="00D74803">
                  <w:pPr>
                    <w:pStyle w:val="11"/>
                    <w:shd w:val="clear" w:color="auto" w:fill="auto"/>
                    <w:spacing w:after="120"/>
                    <w:ind w:firstLine="0"/>
                  </w:pPr>
                  <w:r>
                    <w:rPr>
                      <w:b/>
                      <w:bCs/>
                    </w:rPr>
                    <w:t>Директор</w:t>
                  </w:r>
                </w:p>
              </w:txbxContent>
            </v:textbox>
            <w10:wrap type="topAndBottom" anchorx="page"/>
          </v:shape>
        </w:pict>
      </w:r>
    </w:p>
    <w:p w:rsidR="007516E5" w:rsidRDefault="00723551">
      <w:pPr>
        <w:spacing w:line="1" w:lineRule="exact"/>
      </w:pPr>
      <w:r>
        <w:pict>
          <v:shape id="_x0000_s1029" type="#_x0000_t202" style="position:absolute;margin-left:44.55pt;margin-top:149.5pt;width:160.55pt;height:62.4pt;z-index:-125829373;mso-wrap-distance-left:0;mso-wrap-distance-top:149.5pt;mso-wrap-distance-right:0;mso-wrap-distance-bottom:135.8pt;mso-position-horizontal-relative:page" filled="f" stroked="f">
            <v:textbox inset="0,0,0,0">
              <w:txbxContent>
                <w:p w:rsidR="00D74803" w:rsidRPr="00D74803" w:rsidRDefault="00D74803" w:rsidP="00D74803"/>
              </w:txbxContent>
            </v:textbox>
            <w10:wrap type="topAndBottom" anchorx="page"/>
          </v:shape>
        </w:pict>
      </w:r>
      <w:r>
        <w:pict>
          <v:shape id="_x0000_s1035" type="#_x0000_t202" style="position:absolute;margin-left:289.35pt;margin-top:258.45pt;width:175.45pt;height:24.7pt;z-index:-125829368;mso-wrap-distance-left:0;mso-wrap-distance-top:258.45pt;mso-wrap-distance-right:0;mso-wrap-distance-bottom:64.55pt;mso-position-horizontal-relative:page;mso-position-vertical-relative:text" filled="f" stroked="f">
            <v:textbox inset="0,0,0,0">
              <w:txbxContent>
                <w:p w:rsidR="00D74803" w:rsidRDefault="00D74803">
                  <w:pPr>
                    <w:pStyle w:val="11"/>
                    <w:shd w:val="clear" w:color="auto" w:fill="auto"/>
                    <w:tabs>
                      <w:tab w:val="left" w:leader="underscore" w:pos="1973"/>
                    </w:tabs>
                    <w:spacing w:line="240" w:lineRule="auto"/>
                    <w:ind w:firstLine="0"/>
                  </w:pPr>
                  <w:r>
                    <w:tab/>
                    <w:t xml:space="preserve"> </w:t>
                  </w:r>
                  <w:proofErr w:type="spellStart"/>
                  <w:r>
                    <w:t>Тарасенко</w:t>
                  </w:r>
                  <w:proofErr w:type="spellEnd"/>
                  <w:r>
                    <w:t xml:space="preserve"> И.А.</w:t>
                  </w:r>
                </w:p>
              </w:txbxContent>
            </v:textbox>
            <w10:wrap type="topAndBottom" anchorx="page"/>
          </v:shape>
        </w:pict>
      </w:r>
      <w:r w:rsidR="00C937E4">
        <w:br w:type="page"/>
      </w:r>
    </w:p>
    <w:p w:rsidR="00D74803" w:rsidRDefault="00C937E4" w:rsidP="006551D9">
      <w:pPr>
        <w:pStyle w:val="11"/>
        <w:shd w:val="clear" w:color="auto" w:fill="auto"/>
        <w:spacing w:line="276" w:lineRule="auto"/>
        <w:ind w:left="4139" w:firstLine="0"/>
        <w:jc w:val="right"/>
      </w:pPr>
      <w:r>
        <w:lastRenderedPageBreak/>
        <w:t>Приложение №1</w:t>
      </w:r>
    </w:p>
    <w:p w:rsidR="006551D9" w:rsidRDefault="00D74803" w:rsidP="006551D9">
      <w:pPr>
        <w:pStyle w:val="11"/>
        <w:shd w:val="clear" w:color="auto" w:fill="auto"/>
        <w:spacing w:line="276" w:lineRule="auto"/>
        <w:ind w:left="4139" w:firstLine="0"/>
        <w:jc w:val="right"/>
      </w:pPr>
      <w:r>
        <w:t xml:space="preserve"> к Д</w:t>
      </w:r>
      <w:r w:rsidR="00C937E4">
        <w:t>оговору №</w:t>
      </w:r>
      <w:r>
        <w:t>________________</w:t>
      </w:r>
    </w:p>
    <w:p w:rsidR="00D74803" w:rsidRDefault="00D74803" w:rsidP="006551D9">
      <w:pPr>
        <w:pStyle w:val="11"/>
        <w:shd w:val="clear" w:color="auto" w:fill="auto"/>
        <w:spacing w:line="276" w:lineRule="auto"/>
        <w:ind w:left="4139" w:firstLine="0"/>
        <w:jc w:val="right"/>
      </w:pPr>
      <w:r>
        <w:t>от _____________ 2026 г.</w:t>
      </w:r>
    </w:p>
    <w:p w:rsidR="00D74803" w:rsidRDefault="00D74803" w:rsidP="00D74803">
      <w:pPr>
        <w:pStyle w:val="11"/>
        <w:shd w:val="clear" w:color="auto" w:fill="auto"/>
        <w:spacing w:after="160" w:line="240" w:lineRule="auto"/>
        <w:ind w:left="4140" w:firstLine="0"/>
        <w:jc w:val="right"/>
      </w:pPr>
    </w:p>
    <w:p w:rsidR="007516E5" w:rsidRDefault="00C937E4" w:rsidP="00D74803">
      <w:pPr>
        <w:pStyle w:val="11"/>
        <w:shd w:val="clear" w:color="auto" w:fill="auto"/>
        <w:spacing w:after="160" w:line="240" w:lineRule="auto"/>
        <w:ind w:left="4140" w:firstLine="0"/>
        <w:jc w:val="right"/>
      </w:pPr>
      <w:r>
        <w:t xml:space="preserve"> </w:t>
      </w:r>
    </w:p>
    <w:p w:rsidR="007516E5" w:rsidRDefault="00C937E4">
      <w:pPr>
        <w:pStyle w:val="11"/>
        <w:shd w:val="clear" w:color="auto" w:fill="auto"/>
        <w:spacing w:after="160" w:line="240" w:lineRule="auto"/>
        <w:ind w:left="4220" w:firstLine="0"/>
      </w:pPr>
      <w:r>
        <w:rPr>
          <w:b/>
          <w:bCs/>
        </w:rPr>
        <w:t>Спецификация №1</w:t>
      </w:r>
    </w:p>
    <w:tbl>
      <w:tblPr>
        <w:tblOverlap w:val="never"/>
        <w:tblW w:w="0" w:type="auto"/>
        <w:jc w:val="center"/>
        <w:tblLayout w:type="fixed"/>
        <w:tblCellMar>
          <w:left w:w="10" w:type="dxa"/>
          <w:right w:w="10" w:type="dxa"/>
        </w:tblCellMar>
        <w:tblLook w:val="0000"/>
      </w:tblPr>
      <w:tblGrid>
        <w:gridCol w:w="1133"/>
        <w:gridCol w:w="1363"/>
        <w:gridCol w:w="1332"/>
        <w:gridCol w:w="3400"/>
        <w:gridCol w:w="946"/>
        <w:gridCol w:w="1190"/>
        <w:gridCol w:w="1262"/>
      </w:tblGrid>
      <w:tr w:rsidR="007516E5" w:rsidTr="00D74803">
        <w:trPr>
          <w:trHeight w:hRule="exact" w:val="245"/>
          <w:jc w:val="center"/>
        </w:trPr>
        <w:tc>
          <w:tcPr>
            <w:tcW w:w="3828" w:type="dxa"/>
            <w:gridSpan w:val="3"/>
            <w:tcBorders>
              <w:top w:val="single" w:sz="4" w:space="0" w:color="auto"/>
              <w:left w:val="single" w:sz="4" w:space="0" w:color="auto"/>
            </w:tcBorders>
            <w:shd w:val="clear" w:color="auto" w:fill="FFFFFF"/>
            <w:vAlign w:val="center"/>
          </w:tcPr>
          <w:p w:rsidR="007516E5" w:rsidRDefault="00C937E4" w:rsidP="006551D9">
            <w:pPr>
              <w:pStyle w:val="a7"/>
              <w:shd w:val="clear" w:color="auto" w:fill="auto"/>
              <w:spacing w:line="276" w:lineRule="auto"/>
              <w:ind w:firstLine="0"/>
            </w:pPr>
            <w:r>
              <w:t>Наименование лаборатории, организации</w:t>
            </w:r>
          </w:p>
        </w:tc>
        <w:tc>
          <w:tcPr>
            <w:tcW w:w="6798" w:type="dxa"/>
            <w:gridSpan w:val="4"/>
            <w:tcBorders>
              <w:top w:val="single" w:sz="4" w:space="0" w:color="auto"/>
              <w:left w:val="single" w:sz="4" w:space="0" w:color="auto"/>
              <w:right w:val="single" w:sz="4" w:space="0" w:color="auto"/>
            </w:tcBorders>
            <w:shd w:val="clear" w:color="auto" w:fill="FFFFFF"/>
            <w:vAlign w:val="center"/>
          </w:tcPr>
          <w:p w:rsidR="007516E5" w:rsidRDefault="00C937E4" w:rsidP="006551D9">
            <w:pPr>
              <w:pStyle w:val="a7"/>
              <w:shd w:val="clear" w:color="auto" w:fill="auto"/>
              <w:spacing w:line="276" w:lineRule="auto"/>
              <w:ind w:firstLine="0"/>
            </w:pPr>
            <w:r>
              <w:t>Аналитический центр ДВГИ ДВО РАН</w:t>
            </w:r>
          </w:p>
        </w:tc>
      </w:tr>
      <w:tr w:rsidR="007516E5" w:rsidTr="00D74803">
        <w:trPr>
          <w:trHeight w:hRule="exact" w:val="245"/>
          <w:jc w:val="center"/>
        </w:trPr>
        <w:tc>
          <w:tcPr>
            <w:tcW w:w="3828" w:type="dxa"/>
            <w:gridSpan w:val="3"/>
            <w:tcBorders>
              <w:top w:val="single" w:sz="4" w:space="0" w:color="auto"/>
              <w:left w:val="single" w:sz="4" w:space="0" w:color="auto"/>
            </w:tcBorders>
            <w:shd w:val="clear" w:color="auto" w:fill="FFFFFF"/>
            <w:vAlign w:val="center"/>
          </w:tcPr>
          <w:p w:rsidR="007516E5" w:rsidRDefault="00C937E4" w:rsidP="006551D9">
            <w:pPr>
              <w:pStyle w:val="a7"/>
              <w:shd w:val="clear" w:color="auto" w:fill="auto"/>
              <w:spacing w:line="276" w:lineRule="auto"/>
              <w:ind w:firstLine="0"/>
            </w:pPr>
            <w:r>
              <w:t>Аттестат аккредитации (при наличии)</w:t>
            </w:r>
          </w:p>
        </w:tc>
        <w:tc>
          <w:tcPr>
            <w:tcW w:w="6798" w:type="dxa"/>
            <w:gridSpan w:val="4"/>
            <w:tcBorders>
              <w:top w:val="single" w:sz="4" w:space="0" w:color="auto"/>
              <w:left w:val="single" w:sz="4" w:space="0" w:color="auto"/>
              <w:right w:val="single" w:sz="4" w:space="0" w:color="auto"/>
            </w:tcBorders>
            <w:shd w:val="clear" w:color="auto" w:fill="FFFFFF"/>
            <w:vAlign w:val="center"/>
          </w:tcPr>
          <w:p w:rsidR="007516E5" w:rsidRDefault="00C937E4" w:rsidP="006551D9">
            <w:pPr>
              <w:pStyle w:val="a7"/>
              <w:shd w:val="clear" w:color="auto" w:fill="auto"/>
              <w:spacing w:line="276" w:lineRule="auto"/>
              <w:ind w:firstLine="0"/>
            </w:pPr>
            <w:r>
              <w:rPr>
                <w:lang w:val="en-US" w:eastAsia="en-US" w:bidi="en-US"/>
              </w:rPr>
              <w:t>RU.HnU1.R1.1315.24</w:t>
            </w:r>
          </w:p>
        </w:tc>
      </w:tr>
      <w:tr w:rsidR="007516E5" w:rsidTr="00D74803">
        <w:trPr>
          <w:trHeight w:hRule="exact" w:val="470"/>
          <w:jc w:val="center"/>
        </w:trPr>
        <w:tc>
          <w:tcPr>
            <w:tcW w:w="3828" w:type="dxa"/>
            <w:gridSpan w:val="3"/>
            <w:tcBorders>
              <w:top w:val="single" w:sz="4" w:space="0" w:color="auto"/>
              <w:left w:val="single" w:sz="4" w:space="0" w:color="auto"/>
            </w:tcBorders>
            <w:shd w:val="clear" w:color="auto" w:fill="FFFFFF"/>
            <w:vAlign w:val="center"/>
          </w:tcPr>
          <w:p w:rsidR="007516E5" w:rsidRDefault="00C937E4" w:rsidP="006551D9">
            <w:pPr>
              <w:pStyle w:val="a7"/>
              <w:shd w:val="clear" w:color="auto" w:fill="auto"/>
              <w:spacing w:line="276" w:lineRule="auto"/>
              <w:ind w:firstLine="0"/>
            </w:pPr>
            <w:r>
              <w:t xml:space="preserve">Код лаборатории (указывается в отчете </w:t>
            </w:r>
            <w:proofErr w:type="gramStart"/>
            <w:r>
              <w:t>по</w:t>
            </w:r>
            <w:proofErr w:type="gramEnd"/>
            <w:r>
              <w:t xml:space="preserve"> реализованной ППК):</w:t>
            </w:r>
          </w:p>
        </w:tc>
        <w:tc>
          <w:tcPr>
            <w:tcW w:w="6798" w:type="dxa"/>
            <w:gridSpan w:val="4"/>
            <w:tcBorders>
              <w:top w:val="single" w:sz="4" w:space="0" w:color="auto"/>
              <w:left w:val="single" w:sz="4" w:space="0" w:color="auto"/>
              <w:right w:val="single" w:sz="4" w:space="0" w:color="auto"/>
            </w:tcBorders>
            <w:shd w:val="clear" w:color="auto" w:fill="FFFFFF"/>
            <w:vAlign w:val="center"/>
          </w:tcPr>
          <w:p w:rsidR="007516E5" w:rsidRDefault="00C937E4" w:rsidP="006551D9">
            <w:pPr>
              <w:pStyle w:val="a7"/>
              <w:shd w:val="clear" w:color="auto" w:fill="auto"/>
              <w:spacing w:line="276" w:lineRule="auto"/>
              <w:ind w:firstLine="0"/>
            </w:pPr>
            <w:r>
              <w:t>К1856</w:t>
            </w:r>
          </w:p>
        </w:tc>
      </w:tr>
      <w:tr w:rsidR="007516E5" w:rsidTr="00D74803">
        <w:trPr>
          <w:trHeight w:hRule="exact" w:val="475"/>
          <w:jc w:val="center"/>
        </w:trPr>
        <w:tc>
          <w:tcPr>
            <w:tcW w:w="3828" w:type="dxa"/>
            <w:gridSpan w:val="3"/>
            <w:tcBorders>
              <w:top w:val="single" w:sz="4" w:space="0" w:color="auto"/>
              <w:left w:val="single" w:sz="4" w:space="0" w:color="auto"/>
            </w:tcBorders>
            <w:shd w:val="clear" w:color="auto" w:fill="FFFFFF"/>
            <w:vAlign w:val="center"/>
          </w:tcPr>
          <w:p w:rsidR="007516E5" w:rsidRDefault="00C937E4" w:rsidP="006551D9">
            <w:pPr>
              <w:pStyle w:val="a7"/>
              <w:shd w:val="clear" w:color="auto" w:fill="auto"/>
              <w:spacing w:line="276" w:lineRule="auto"/>
              <w:ind w:firstLine="0"/>
            </w:pPr>
            <w:r>
              <w:t>Адрес доставки</w:t>
            </w:r>
          </w:p>
        </w:tc>
        <w:tc>
          <w:tcPr>
            <w:tcW w:w="6798" w:type="dxa"/>
            <w:gridSpan w:val="4"/>
            <w:tcBorders>
              <w:top w:val="single" w:sz="4" w:space="0" w:color="auto"/>
              <w:left w:val="single" w:sz="4" w:space="0" w:color="auto"/>
              <w:right w:val="single" w:sz="4" w:space="0" w:color="auto"/>
            </w:tcBorders>
            <w:shd w:val="clear" w:color="auto" w:fill="FFFFFF"/>
            <w:vAlign w:val="center"/>
          </w:tcPr>
          <w:p w:rsidR="007516E5" w:rsidRDefault="00C937E4" w:rsidP="006551D9">
            <w:pPr>
              <w:pStyle w:val="a7"/>
              <w:shd w:val="clear" w:color="auto" w:fill="auto"/>
              <w:spacing w:line="276" w:lineRule="auto"/>
              <w:ind w:firstLine="0"/>
            </w:pPr>
            <w:r>
              <w:t xml:space="preserve">690022, Приморский край, </w:t>
            </w:r>
            <w:proofErr w:type="gramStart"/>
            <w:r>
              <w:t>г</w:t>
            </w:r>
            <w:proofErr w:type="gramEnd"/>
            <w:r>
              <w:t>. Владивосток, пр. 100-летия Владивостока, д. 159</w:t>
            </w:r>
          </w:p>
        </w:tc>
      </w:tr>
      <w:tr w:rsidR="007516E5" w:rsidTr="00D74803">
        <w:trPr>
          <w:trHeight w:hRule="exact" w:val="235"/>
          <w:jc w:val="center"/>
        </w:trPr>
        <w:tc>
          <w:tcPr>
            <w:tcW w:w="3828" w:type="dxa"/>
            <w:gridSpan w:val="3"/>
            <w:tcBorders>
              <w:top w:val="single" w:sz="4" w:space="0" w:color="auto"/>
              <w:left w:val="single" w:sz="4" w:space="0" w:color="auto"/>
            </w:tcBorders>
            <w:shd w:val="clear" w:color="auto" w:fill="FFFFFF"/>
            <w:vAlign w:val="center"/>
          </w:tcPr>
          <w:p w:rsidR="007516E5" w:rsidRDefault="00C937E4" w:rsidP="006551D9">
            <w:pPr>
              <w:pStyle w:val="a7"/>
              <w:shd w:val="clear" w:color="auto" w:fill="auto"/>
              <w:spacing w:line="276" w:lineRule="auto"/>
              <w:ind w:firstLine="0"/>
            </w:pPr>
            <w:r>
              <w:t>Контактное лицо</w:t>
            </w:r>
          </w:p>
        </w:tc>
        <w:tc>
          <w:tcPr>
            <w:tcW w:w="6798" w:type="dxa"/>
            <w:gridSpan w:val="4"/>
            <w:tcBorders>
              <w:top w:val="single" w:sz="4" w:space="0" w:color="auto"/>
              <w:left w:val="single" w:sz="4" w:space="0" w:color="auto"/>
              <w:right w:val="single" w:sz="4" w:space="0" w:color="auto"/>
            </w:tcBorders>
            <w:shd w:val="clear" w:color="auto" w:fill="FFFFFF"/>
            <w:vAlign w:val="center"/>
          </w:tcPr>
          <w:p w:rsidR="007516E5" w:rsidRDefault="00C937E4" w:rsidP="006551D9">
            <w:pPr>
              <w:pStyle w:val="a7"/>
              <w:shd w:val="clear" w:color="auto" w:fill="auto"/>
              <w:spacing w:line="276" w:lineRule="auto"/>
              <w:ind w:firstLine="0"/>
            </w:pPr>
            <w:r>
              <w:t xml:space="preserve">Зарубина Н.В., Блохин М.Г. 89149659532, 89147162815 </w:t>
            </w:r>
            <w:hyperlink r:id="rId12" w:history="1">
              <w:r>
                <w:rPr>
                  <w:lang w:val="en-US" w:eastAsia="en-US" w:bidi="en-US"/>
                </w:rPr>
                <w:t>blokhin</w:t>
              </w:r>
              <w:r w:rsidRPr="00C937E4">
                <w:rPr>
                  <w:lang w:eastAsia="en-US" w:bidi="en-US"/>
                </w:rPr>
                <w:t>@</w:t>
              </w:r>
              <w:r>
                <w:rPr>
                  <w:lang w:val="en-US" w:eastAsia="en-US" w:bidi="en-US"/>
                </w:rPr>
                <w:t>fegi</w:t>
              </w:r>
              <w:r w:rsidRPr="00C937E4">
                <w:rPr>
                  <w:lang w:eastAsia="en-US" w:bidi="en-US"/>
                </w:rPr>
                <w:t>.</w:t>
              </w:r>
              <w:r>
                <w:rPr>
                  <w:lang w:val="en-US" w:eastAsia="en-US" w:bidi="en-US"/>
                </w:rPr>
                <w:t>ru</w:t>
              </w:r>
            </w:hyperlink>
          </w:p>
        </w:tc>
      </w:tr>
      <w:tr w:rsidR="007516E5" w:rsidTr="006551D9">
        <w:trPr>
          <w:trHeight w:hRule="exact" w:val="634"/>
          <w:jc w:val="center"/>
        </w:trPr>
        <w:tc>
          <w:tcPr>
            <w:tcW w:w="1133" w:type="dxa"/>
            <w:tcBorders>
              <w:top w:val="single" w:sz="4" w:space="0" w:color="auto"/>
              <w:left w:val="single" w:sz="4" w:space="0" w:color="auto"/>
            </w:tcBorders>
            <w:shd w:val="clear" w:color="auto" w:fill="A3F469"/>
            <w:vAlign w:val="center"/>
          </w:tcPr>
          <w:p w:rsidR="007516E5" w:rsidRDefault="00C937E4" w:rsidP="006551D9">
            <w:pPr>
              <w:pStyle w:val="a7"/>
              <w:shd w:val="clear" w:color="auto" w:fill="auto"/>
              <w:spacing w:line="240" w:lineRule="auto"/>
              <w:ind w:firstLine="0"/>
              <w:jc w:val="center"/>
              <w:rPr>
                <w:sz w:val="18"/>
                <w:szCs w:val="18"/>
              </w:rPr>
            </w:pPr>
            <w:r>
              <w:rPr>
                <w:b/>
                <w:bCs/>
                <w:sz w:val="18"/>
                <w:szCs w:val="18"/>
              </w:rPr>
              <w:t>Раунд</w:t>
            </w:r>
          </w:p>
        </w:tc>
        <w:tc>
          <w:tcPr>
            <w:tcW w:w="1363" w:type="dxa"/>
            <w:tcBorders>
              <w:top w:val="single" w:sz="4" w:space="0" w:color="auto"/>
              <w:left w:val="single" w:sz="4" w:space="0" w:color="auto"/>
            </w:tcBorders>
            <w:shd w:val="clear" w:color="auto" w:fill="A3F469"/>
            <w:vAlign w:val="center"/>
          </w:tcPr>
          <w:p w:rsidR="007516E5" w:rsidRDefault="00C937E4" w:rsidP="006551D9">
            <w:pPr>
              <w:pStyle w:val="a7"/>
              <w:shd w:val="clear" w:color="auto" w:fill="auto"/>
              <w:spacing w:line="240" w:lineRule="auto"/>
              <w:ind w:firstLine="0"/>
              <w:jc w:val="center"/>
              <w:rPr>
                <w:sz w:val="18"/>
                <w:szCs w:val="18"/>
              </w:rPr>
            </w:pPr>
            <w:r>
              <w:rPr>
                <w:b/>
                <w:bCs/>
                <w:sz w:val="18"/>
                <w:szCs w:val="18"/>
              </w:rPr>
              <w:t>Объект ППК</w:t>
            </w:r>
          </w:p>
        </w:tc>
        <w:tc>
          <w:tcPr>
            <w:tcW w:w="1332" w:type="dxa"/>
            <w:tcBorders>
              <w:top w:val="single" w:sz="4" w:space="0" w:color="auto"/>
              <w:left w:val="single" w:sz="4" w:space="0" w:color="auto"/>
            </w:tcBorders>
            <w:shd w:val="clear" w:color="auto" w:fill="A3F469"/>
            <w:vAlign w:val="center"/>
          </w:tcPr>
          <w:p w:rsidR="007516E5" w:rsidRDefault="00C937E4" w:rsidP="00557909">
            <w:pPr>
              <w:pStyle w:val="a7"/>
              <w:shd w:val="clear" w:color="auto" w:fill="auto"/>
              <w:spacing w:line="240" w:lineRule="auto"/>
              <w:ind w:firstLine="0"/>
              <w:jc w:val="center"/>
              <w:rPr>
                <w:sz w:val="18"/>
                <w:szCs w:val="18"/>
              </w:rPr>
            </w:pPr>
            <w:r>
              <w:rPr>
                <w:b/>
                <w:bCs/>
                <w:sz w:val="18"/>
                <w:szCs w:val="18"/>
              </w:rPr>
              <w:t>Шифр образца</w:t>
            </w:r>
          </w:p>
        </w:tc>
        <w:tc>
          <w:tcPr>
            <w:tcW w:w="3400" w:type="dxa"/>
            <w:tcBorders>
              <w:top w:val="single" w:sz="4" w:space="0" w:color="auto"/>
              <w:left w:val="single" w:sz="4" w:space="0" w:color="auto"/>
            </w:tcBorders>
            <w:shd w:val="clear" w:color="auto" w:fill="A3F469"/>
            <w:vAlign w:val="center"/>
          </w:tcPr>
          <w:p w:rsidR="007516E5" w:rsidRDefault="00C937E4" w:rsidP="006551D9">
            <w:pPr>
              <w:pStyle w:val="a7"/>
              <w:shd w:val="clear" w:color="auto" w:fill="auto"/>
              <w:spacing w:line="240" w:lineRule="auto"/>
              <w:ind w:firstLine="0"/>
              <w:jc w:val="center"/>
              <w:rPr>
                <w:sz w:val="18"/>
                <w:szCs w:val="18"/>
              </w:rPr>
            </w:pPr>
            <w:r>
              <w:rPr>
                <w:b/>
                <w:bCs/>
                <w:sz w:val="18"/>
                <w:szCs w:val="18"/>
              </w:rPr>
              <w:t>Наименование показателя</w:t>
            </w:r>
          </w:p>
        </w:tc>
        <w:tc>
          <w:tcPr>
            <w:tcW w:w="946" w:type="dxa"/>
            <w:tcBorders>
              <w:top w:val="single" w:sz="4" w:space="0" w:color="auto"/>
              <w:left w:val="single" w:sz="4" w:space="0" w:color="auto"/>
            </w:tcBorders>
            <w:shd w:val="clear" w:color="auto" w:fill="A3F469"/>
            <w:vAlign w:val="center"/>
          </w:tcPr>
          <w:p w:rsidR="007516E5" w:rsidRDefault="00C937E4" w:rsidP="006551D9">
            <w:pPr>
              <w:pStyle w:val="a7"/>
              <w:shd w:val="clear" w:color="auto" w:fill="auto"/>
              <w:spacing w:line="240" w:lineRule="auto"/>
              <w:ind w:firstLine="0"/>
              <w:jc w:val="center"/>
              <w:rPr>
                <w:sz w:val="18"/>
                <w:szCs w:val="18"/>
              </w:rPr>
            </w:pPr>
            <w:r>
              <w:rPr>
                <w:b/>
                <w:bCs/>
                <w:sz w:val="18"/>
                <w:szCs w:val="18"/>
              </w:rPr>
              <w:t>Кол-во образцов</w:t>
            </w:r>
          </w:p>
        </w:tc>
        <w:tc>
          <w:tcPr>
            <w:tcW w:w="1190" w:type="dxa"/>
            <w:tcBorders>
              <w:top w:val="single" w:sz="4" w:space="0" w:color="auto"/>
              <w:left w:val="single" w:sz="4" w:space="0" w:color="auto"/>
            </w:tcBorders>
            <w:shd w:val="clear" w:color="auto" w:fill="A3F469"/>
            <w:vAlign w:val="center"/>
          </w:tcPr>
          <w:p w:rsidR="007516E5" w:rsidRDefault="00C937E4" w:rsidP="006551D9">
            <w:pPr>
              <w:pStyle w:val="a7"/>
              <w:shd w:val="clear" w:color="auto" w:fill="auto"/>
              <w:spacing w:line="240" w:lineRule="auto"/>
              <w:ind w:firstLine="0"/>
              <w:jc w:val="center"/>
              <w:rPr>
                <w:sz w:val="18"/>
                <w:szCs w:val="18"/>
              </w:rPr>
            </w:pPr>
            <w:r>
              <w:rPr>
                <w:b/>
                <w:bCs/>
                <w:sz w:val="18"/>
                <w:szCs w:val="18"/>
              </w:rPr>
              <w:t>Стоимость в рублях без НДС</w:t>
            </w:r>
          </w:p>
        </w:tc>
        <w:tc>
          <w:tcPr>
            <w:tcW w:w="1262" w:type="dxa"/>
            <w:tcBorders>
              <w:top w:val="single" w:sz="4" w:space="0" w:color="auto"/>
              <w:left w:val="single" w:sz="4" w:space="0" w:color="auto"/>
              <w:right w:val="single" w:sz="4" w:space="0" w:color="auto"/>
            </w:tcBorders>
            <w:shd w:val="clear" w:color="auto" w:fill="A3F469"/>
            <w:vAlign w:val="center"/>
          </w:tcPr>
          <w:p w:rsidR="007516E5" w:rsidRDefault="00C937E4" w:rsidP="006551D9">
            <w:pPr>
              <w:pStyle w:val="a7"/>
              <w:shd w:val="clear" w:color="auto" w:fill="auto"/>
              <w:spacing w:line="240" w:lineRule="auto"/>
              <w:ind w:firstLine="0"/>
              <w:jc w:val="center"/>
              <w:rPr>
                <w:sz w:val="18"/>
                <w:szCs w:val="18"/>
              </w:rPr>
            </w:pPr>
            <w:r>
              <w:rPr>
                <w:b/>
                <w:bCs/>
                <w:sz w:val="18"/>
                <w:szCs w:val="18"/>
              </w:rPr>
              <w:t xml:space="preserve">Стоимость в рублях с НДС </w:t>
            </w:r>
          </w:p>
        </w:tc>
      </w:tr>
      <w:tr w:rsidR="007516E5" w:rsidTr="006551D9">
        <w:trPr>
          <w:trHeight w:hRule="exact" w:val="990"/>
          <w:jc w:val="center"/>
        </w:trPr>
        <w:tc>
          <w:tcPr>
            <w:tcW w:w="1133" w:type="dxa"/>
            <w:tcBorders>
              <w:top w:val="single" w:sz="4" w:space="0" w:color="auto"/>
              <w:left w:val="single" w:sz="4" w:space="0" w:color="auto"/>
            </w:tcBorders>
            <w:shd w:val="clear" w:color="auto" w:fill="FFFFFF"/>
            <w:vAlign w:val="center"/>
          </w:tcPr>
          <w:p w:rsidR="007516E5" w:rsidRDefault="00C937E4" w:rsidP="00D74803">
            <w:pPr>
              <w:pStyle w:val="a7"/>
              <w:shd w:val="clear" w:color="auto" w:fill="auto"/>
              <w:spacing w:line="240" w:lineRule="auto"/>
              <w:ind w:firstLine="0"/>
              <w:jc w:val="center"/>
            </w:pPr>
            <w:r>
              <w:t>2026_3 раунд ВВП</w:t>
            </w:r>
          </w:p>
        </w:tc>
        <w:tc>
          <w:tcPr>
            <w:tcW w:w="1363" w:type="dxa"/>
            <w:tcBorders>
              <w:top w:val="single" w:sz="4" w:space="0" w:color="auto"/>
              <w:left w:val="single" w:sz="4" w:space="0" w:color="auto"/>
            </w:tcBorders>
            <w:shd w:val="clear" w:color="auto" w:fill="FFFFFF"/>
            <w:vAlign w:val="center"/>
          </w:tcPr>
          <w:p w:rsidR="007516E5" w:rsidRDefault="00C937E4" w:rsidP="00D74803">
            <w:pPr>
              <w:pStyle w:val="a7"/>
              <w:shd w:val="clear" w:color="auto" w:fill="auto"/>
              <w:spacing w:line="240" w:lineRule="auto"/>
              <w:ind w:firstLine="0"/>
              <w:jc w:val="center"/>
            </w:pPr>
            <w:r>
              <w:t>Минеральные воды</w:t>
            </w:r>
          </w:p>
        </w:tc>
        <w:tc>
          <w:tcPr>
            <w:tcW w:w="1332" w:type="dxa"/>
            <w:tcBorders>
              <w:top w:val="single" w:sz="4" w:space="0" w:color="auto"/>
              <w:left w:val="single" w:sz="4" w:space="0" w:color="auto"/>
            </w:tcBorders>
            <w:shd w:val="clear" w:color="auto" w:fill="FFFFFF"/>
            <w:vAlign w:val="center"/>
          </w:tcPr>
          <w:p w:rsidR="007516E5" w:rsidRDefault="00C937E4" w:rsidP="00D74803">
            <w:pPr>
              <w:pStyle w:val="a7"/>
              <w:shd w:val="clear" w:color="auto" w:fill="auto"/>
              <w:spacing w:line="240" w:lineRule="auto"/>
              <w:ind w:firstLine="0"/>
              <w:jc w:val="center"/>
            </w:pPr>
            <w:r>
              <w:t>Л3-26В</w:t>
            </w:r>
          </w:p>
        </w:tc>
        <w:tc>
          <w:tcPr>
            <w:tcW w:w="3400" w:type="dxa"/>
            <w:tcBorders>
              <w:top w:val="single" w:sz="4" w:space="0" w:color="auto"/>
              <w:left w:val="single" w:sz="4" w:space="0" w:color="auto"/>
            </w:tcBorders>
            <w:shd w:val="clear" w:color="auto" w:fill="FFFFFF"/>
            <w:vAlign w:val="center"/>
          </w:tcPr>
          <w:p w:rsidR="007516E5" w:rsidRDefault="00C937E4" w:rsidP="006551D9">
            <w:pPr>
              <w:pStyle w:val="a7"/>
              <w:shd w:val="clear" w:color="auto" w:fill="auto"/>
              <w:spacing w:line="240" w:lineRule="auto"/>
              <w:ind w:firstLine="0"/>
            </w:pPr>
            <w:proofErr w:type="gramStart"/>
            <w:r>
              <w:t xml:space="preserve">Гидрокарбонат-ион; Калий </w:t>
            </w:r>
            <w:r w:rsidRPr="00C937E4">
              <w:rPr>
                <w:lang w:eastAsia="en-US" w:bidi="en-US"/>
              </w:rPr>
              <w:t>(</w:t>
            </w:r>
            <w:r>
              <w:rPr>
                <w:lang w:val="en-US" w:eastAsia="en-US" w:bidi="en-US"/>
              </w:rPr>
              <w:t>K</w:t>
            </w:r>
            <w:r w:rsidRPr="00C937E4">
              <w:rPr>
                <w:lang w:eastAsia="en-US" w:bidi="en-US"/>
              </w:rPr>
              <w:t xml:space="preserve">); </w:t>
            </w:r>
            <w:r>
              <w:t xml:space="preserve">Кальций </w:t>
            </w:r>
            <w:r w:rsidRPr="00C937E4">
              <w:rPr>
                <w:lang w:eastAsia="en-US" w:bidi="en-US"/>
              </w:rPr>
              <w:t>(</w:t>
            </w:r>
            <w:r>
              <w:rPr>
                <w:lang w:val="en-US" w:eastAsia="en-US" w:bidi="en-US"/>
              </w:rPr>
              <w:t>Ca</w:t>
            </w:r>
            <w:r w:rsidRPr="00C937E4">
              <w:rPr>
                <w:lang w:eastAsia="en-US" w:bidi="en-US"/>
              </w:rPr>
              <w:t xml:space="preserve">); </w:t>
            </w:r>
            <w:r>
              <w:t xml:space="preserve">Магний </w:t>
            </w:r>
            <w:r w:rsidRPr="00C937E4">
              <w:rPr>
                <w:lang w:eastAsia="en-US" w:bidi="en-US"/>
              </w:rPr>
              <w:t>(</w:t>
            </w:r>
            <w:r>
              <w:rPr>
                <w:lang w:val="en-US" w:eastAsia="en-US" w:bidi="en-US"/>
              </w:rPr>
              <w:t>Mg</w:t>
            </w:r>
            <w:r w:rsidRPr="00C937E4">
              <w:rPr>
                <w:lang w:eastAsia="en-US" w:bidi="en-US"/>
              </w:rPr>
              <w:t xml:space="preserve">); </w:t>
            </w:r>
            <w:r>
              <w:t xml:space="preserve">Натрий </w:t>
            </w:r>
            <w:r w:rsidRPr="00C937E4">
              <w:rPr>
                <w:lang w:eastAsia="en-US" w:bidi="en-US"/>
              </w:rPr>
              <w:t>(</w:t>
            </w:r>
            <w:r>
              <w:rPr>
                <w:lang w:val="en-US" w:eastAsia="en-US" w:bidi="en-US"/>
              </w:rPr>
              <w:t>Na</w:t>
            </w:r>
            <w:r w:rsidRPr="00C937E4">
              <w:rPr>
                <w:lang w:eastAsia="en-US" w:bidi="en-US"/>
              </w:rPr>
              <w:t xml:space="preserve">); </w:t>
            </w:r>
            <w:r>
              <w:t>Сульфаты (сульфат</w:t>
            </w:r>
            <w:r w:rsidR="006551D9">
              <w:t xml:space="preserve"> </w:t>
            </w:r>
            <w:r>
              <w:t>- ионы); Хлориды (</w:t>
            </w:r>
            <w:proofErr w:type="spellStart"/>
            <w:r>
              <w:t>хлор-ионы</w:t>
            </w:r>
            <w:proofErr w:type="spellEnd"/>
            <w:r>
              <w:t>)</w:t>
            </w:r>
            <w:proofErr w:type="gramEnd"/>
          </w:p>
        </w:tc>
        <w:tc>
          <w:tcPr>
            <w:tcW w:w="946" w:type="dxa"/>
            <w:tcBorders>
              <w:top w:val="single" w:sz="4" w:space="0" w:color="auto"/>
              <w:left w:val="single" w:sz="4" w:space="0" w:color="auto"/>
            </w:tcBorders>
            <w:shd w:val="clear" w:color="auto" w:fill="FFFFFF"/>
            <w:vAlign w:val="center"/>
          </w:tcPr>
          <w:p w:rsidR="007516E5" w:rsidRDefault="00C937E4" w:rsidP="006551D9">
            <w:pPr>
              <w:pStyle w:val="a7"/>
              <w:shd w:val="clear" w:color="auto" w:fill="auto"/>
              <w:spacing w:line="240" w:lineRule="auto"/>
              <w:ind w:firstLine="0"/>
              <w:jc w:val="center"/>
            </w:pPr>
            <w:r>
              <w:t>1</w:t>
            </w:r>
          </w:p>
        </w:tc>
        <w:tc>
          <w:tcPr>
            <w:tcW w:w="1190" w:type="dxa"/>
            <w:tcBorders>
              <w:top w:val="single" w:sz="4" w:space="0" w:color="auto"/>
              <w:left w:val="single" w:sz="4" w:space="0" w:color="auto"/>
            </w:tcBorders>
            <w:shd w:val="clear" w:color="auto" w:fill="FFFFFF"/>
          </w:tcPr>
          <w:p w:rsidR="007516E5" w:rsidRDefault="007516E5">
            <w:pPr>
              <w:pStyle w:val="a7"/>
              <w:shd w:val="clear" w:color="auto" w:fill="auto"/>
              <w:spacing w:line="240" w:lineRule="auto"/>
              <w:ind w:firstLine="0"/>
            </w:pPr>
          </w:p>
        </w:tc>
        <w:tc>
          <w:tcPr>
            <w:tcW w:w="1262" w:type="dxa"/>
            <w:tcBorders>
              <w:top w:val="single" w:sz="4" w:space="0" w:color="auto"/>
              <w:left w:val="single" w:sz="4" w:space="0" w:color="auto"/>
              <w:right w:val="single" w:sz="4" w:space="0" w:color="auto"/>
            </w:tcBorders>
            <w:shd w:val="clear" w:color="auto" w:fill="FFFFFF"/>
          </w:tcPr>
          <w:p w:rsidR="007516E5" w:rsidRDefault="007516E5">
            <w:pPr>
              <w:pStyle w:val="a7"/>
              <w:shd w:val="clear" w:color="auto" w:fill="auto"/>
              <w:spacing w:line="240" w:lineRule="auto"/>
              <w:ind w:firstLine="0"/>
            </w:pPr>
          </w:p>
        </w:tc>
      </w:tr>
      <w:tr w:rsidR="007516E5">
        <w:trPr>
          <w:trHeight w:hRule="exact" w:val="254"/>
          <w:jc w:val="center"/>
        </w:trPr>
        <w:tc>
          <w:tcPr>
            <w:tcW w:w="9364" w:type="dxa"/>
            <w:gridSpan w:val="6"/>
            <w:tcBorders>
              <w:top w:val="single" w:sz="4" w:space="0" w:color="auto"/>
              <w:left w:val="single" w:sz="4" w:space="0" w:color="auto"/>
              <w:bottom w:val="single" w:sz="4" w:space="0" w:color="auto"/>
            </w:tcBorders>
            <w:shd w:val="clear" w:color="auto" w:fill="FFFFFF"/>
            <w:vAlign w:val="bottom"/>
          </w:tcPr>
          <w:p w:rsidR="007516E5" w:rsidRDefault="007516E5">
            <w:pPr>
              <w:pStyle w:val="a7"/>
              <w:shd w:val="clear" w:color="auto" w:fill="auto"/>
              <w:spacing w:line="240" w:lineRule="auto"/>
              <w:ind w:firstLine="0"/>
              <w:jc w:val="right"/>
            </w:pPr>
          </w:p>
        </w:tc>
        <w:tc>
          <w:tcPr>
            <w:tcW w:w="1262" w:type="dxa"/>
            <w:tcBorders>
              <w:top w:val="single" w:sz="4" w:space="0" w:color="auto"/>
              <w:left w:val="single" w:sz="4" w:space="0" w:color="auto"/>
              <w:bottom w:val="single" w:sz="4" w:space="0" w:color="auto"/>
              <w:right w:val="single" w:sz="4" w:space="0" w:color="auto"/>
            </w:tcBorders>
            <w:shd w:val="clear" w:color="auto" w:fill="FFFFFF"/>
            <w:vAlign w:val="bottom"/>
          </w:tcPr>
          <w:p w:rsidR="007516E5" w:rsidRDefault="007516E5">
            <w:pPr>
              <w:pStyle w:val="a7"/>
              <w:shd w:val="clear" w:color="auto" w:fill="auto"/>
              <w:spacing w:line="240" w:lineRule="auto"/>
              <w:ind w:firstLine="0"/>
            </w:pPr>
          </w:p>
        </w:tc>
      </w:tr>
    </w:tbl>
    <w:p w:rsidR="007516E5" w:rsidRDefault="007516E5">
      <w:pPr>
        <w:pStyle w:val="a5"/>
        <w:shd w:val="clear" w:color="auto" w:fill="auto"/>
        <w:ind w:left="34"/>
        <w:sectPr w:rsidR="007516E5">
          <w:footerReference w:type="default" r:id="rId13"/>
          <w:pgSz w:w="11900" w:h="16840"/>
          <w:pgMar w:top="491" w:right="618" w:bottom="1620" w:left="656" w:header="63" w:footer="3" w:gutter="0"/>
          <w:pgNumType w:start="1"/>
          <w:cols w:space="720"/>
          <w:noEndnote/>
          <w:docGrid w:linePitch="360"/>
        </w:sectPr>
      </w:pPr>
    </w:p>
    <w:p w:rsidR="007516E5" w:rsidRDefault="007516E5">
      <w:pPr>
        <w:spacing w:line="1" w:lineRule="exact"/>
      </w:pPr>
    </w:p>
    <w:p w:rsidR="00D74803" w:rsidRDefault="00D74803">
      <w:pPr>
        <w:pStyle w:val="11"/>
        <w:shd w:val="clear" w:color="auto" w:fill="auto"/>
        <w:spacing w:after="160" w:line="240" w:lineRule="auto"/>
        <w:ind w:firstLine="0"/>
        <w:rPr>
          <w:b/>
          <w:bCs/>
        </w:rPr>
      </w:pPr>
    </w:p>
    <w:p w:rsidR="00D74803" w:rsidRDefault="00C937E4">
      <w:pPr>
        <w:pStyle w:val="11"/>
        <w:shd w:val="clear" w:color="auto" w:fill="auto"/>
        <w:spacing w:after="160" w:line="240" w:lineRule="auto"/>
        <w:ind w:firstLine="0"/>
        <w:rPr>
          <w:b/>
          <w:bCs/>
        </w:rPr>
      </w:pPr>
      <w:r>
        <w:rPr>
          <w:b/>
          <w:bCs/>
        </w:rPr>
        <w:t>ИСПОЛНИТЕЛЬ</w:t>
      </w:r>
      <w:r w:rsidR="00D74803">
        <w:rPr>
          <w:b/>
          <w:bCs/>
        </w:rPr>
        <w:t xml:space="preserve">                                                                     ЗАКАЗЧИК</w:t>
      </w:r>
    </w:p>
    <w:p w:rsidR="007516E5" w:rsidRDefault="00D74803">
      <w:pPr>
        <w:pStyle w:val="11"/>
        <w:shd w:val="clear" w:color="auto" w:fill="auto"/>
        <w:spacing w:after="160" w:line="240" w:lineRule="auto"/>
        <w:ind w:firstLine="0"/>
      </w:pPr>
      <w:r>
        <w:rPr>
          <w:b/>
          <w:bCs/>
        </w:rPr>
        <w:t xml:space="preserve">                                                                                 </w:t>
      </w:r>
    </w:p>
    <w:p w:rsidR="00D74803" w:rsidRDefault="00C937E4" w:rsidP="00D74803">
      <w:pPr>
        <w:pStyle w:val="11"/>
        <w:shd w:val="clear" w:color="auto" w:fill="auto"/>
        <w:tabs>
          <w:tab w:val="left" w:leader="underscore" w:pos="1896"/>
          <w:tab w:val="left" w:pos="5607"/>
        </w:tabs>
        <w:spacing w:line="240" w:lineRule="auto"/>
        <w:ind w:firstLine="0"/>
      </w:pPr>
      <w:r>
        <w:tab/>
      </w:r>
      <w:r w:rsidR="00D74803">
        <w:t xml:space="preserve">/                   /                                           ____________________ / И.А. </w:t>
      </w:r>
      <w:proofErr w:type="spellStart"/>
      <w:r w:rsidR="00D74803">
        <w:t>Тарасенко</w:t>
      </w:r>
      <w:proofErr w:type="spellEnd"/>
      <w:r w:rsidR="00D74803">
        <w:t>/</w:t>
      </w:r>
    </w:p>
    <w:p w:rsidR="007516E5" w:rsidRDefault="007516E5">
      <w:pPr>
        <w:pStyle w:val="11"/>
        <w:shd w:val="clear" w:color="auto" w:fill="auto"/>
        <w:tabs>
          <w:tab w:val="left" w:leader="underscore" w:pos="1896"/>
        </w:tabs>
        <w:spacing w:line="240" w:lineRule="auto"/>
        <w:ind w:firstLine="0"/>
      </w:pPr>
    </w:p>
    <w:p w:rsidR="007516E5" w:rsidRDefault="007516E5">
      <w:pPr>
        <w:pStyle w:val="11"/>
        <w:shd w:val="clear" w:color="auto" w:fill="auto"/>
        <w:spacing w:after="360" w:line="240" w:lineRule="auto"/>
        <w:ind w:firstLine="0"/>
      </w:pPr>
    </w:p>
    <w:sectPr w:rsidR="007516E5" w:rsidSect="00D74803">
      <w:type w:val="continuous"/>
      <w:pgSz w:w="11900" w:h="16840"/>
      <w:pgMar w:top="543" w:right="560" w:bottom="1532" w:left="114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803" w:rsidRDefault="00D74803" w:rsidP="007516E5">
      <w:r>
        <w:separator/>
      </w:r>
    </w:p>
  </w:endnote>
  <w:endnote w:type="continuationSeparator" w:id="0">
    <w:p w:rsidR="00D74803" w:rsidRDefault="00D74803" w:rsidP="007516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803" w:rsidRDefault="00723551">
    <w:pPr>
      <w:spacing w:line="1" w:lineRule="exact"/>
    </w:pPr>
    <w:r>
      <w:pict>
        <v:shapetype id="_x0000_t202" coordsize="21600,21600" o:spt="202" path="m,l,21600r21600,l21600,xe">
          <v:stroke joinstyle="miter"/>
          <v:path gradientshapeok="t" o:connecttype="rect"/>
        </v:shapetype>
        <v:shape id="_x0000_s2049" type="#_x0000_t202" style="position:absolute;margin-left:500.4pt;margin-top:766pt;width:67.9pt;height:8.9pt;z-index:-251658752;mso-wrap-style:none;mso-wrap-distance-left:0;mso-wrap-distance-right:0;mso-position-horizontal-relative:page;mso-position-vertical-relative:page" wrapcoords="0 0" filled="f" stroked="f">
          <v:textbox style="mso-next-textbox:#_x0000_s2049;mso-fit-shape-to-text:t" inset="0,0,0,0">
            <w:txbxContent>
              <w:p w:rsidR="00D74803" w:rsidRDefault="00D74803">
                <w:pPr>
                  <w:pStyle w:val="20"/>
                  <w:shd w:val="clear" w:color="auto" w:fill="auto"/>
                </w:pPr>
                <w:r>
                  <w:t xml:space="preserve">Страница </w:t>
                </w:r>
                <w:fldSimple w:instr=" PAGE \* MERGEFORMAT ">
                  <w:r w:rsidR="0018684B">
                    <w:rPr>
                      <w:noProof/>
                    </w:rPr>
                    <w:t>1</w:t>
                  </w:r>
                </w:fldSimple>
                <w:r>
                  <w:t xml:space="preserve"> из 6</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803" w:rsidRDefault="00D74803"/>
  </w:footnote>
  <w:footnote w:type="continuationSeparator" w:id="0">
    <w:p w:rsidR="00D74803" w:rsidRDefault="00D7480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4745D"/>
    <w:multiLevelType w:val="multilevel"/>
    <w:tmpl w:val="768C35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EC5532"/>
    <w:multiLevelType w:val="multilevel"/>
    <w:tmpl w:val="6AFCA36E"/>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D515CE8"/>
    <w:multiLevelType w:val="multilevel"/>
    <w:tmpl w:val="0350542A"/>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
  <w:rsids>
    <w:rsidRoot w:val="007516E5"/>
    <w:rsid w:val="0018684B"/>
    <w:rsid w:val="00447A3F"/>
    <w:rsid w:val="00557909"/>
    <w:rsid w:val="006551D9"/>
    <w:rsid w:val="00723551"/>
    <w:rsid w:val="007516E5"/>
    <w:rsid w:val="007B3824"/>
    <w:rsid w:val="008B3315"/>
    <w:rsid w:val="00B131C8"/>
    <w:rsid w:val="00C05825"/>
    <w:rsid w:val="00C937E4"/>
    <w:rsid w:val="00D748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516E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7516E5"/>
    <w:rPr>
      <w:rFonts w:ascii="Times New Roman" w:eastAsia="Times New Roman" w:hAnsi="Times New Roman" w:cs="Times New Roman"/>
      <w:b/>
      <w:bCs/>
      <w:i w:val="0"/>
      <w:iCs w:val="0"/>
      <w:smallCaps w:val="0"/>
      <w:strike w:val="0"/>
      <w:sz w:val="20"/>
      <w:szCs w:val="20"/>
      <w:u w:val="none"/>
    </w:rPr>
  </w:style>
  <w:style w:type="character" w:customStyle="1" w:styleId="a3">
    <w:name w:val="Основной текст_"/>
    <w:basedOn w:val="a0"/>
    <w:link w:val="11"/>
    <w:rsid w:val="007516E5"/>
    <w:rPr>
      <w:rFonts w:ascii="Times New Roman" w:eastAsia="Times New Roman" w:hAnsi="Times New Roman" w:cs="Times New Roman"/>
      <w:b w:val="0"/>
      <w:bCs w:val="0"/>
      <w:i w:val="0"/>
      <w:iCs w:val="0"/>
      <w:smallCaps w:val="0"/>
      <w:strike w:val="0"/>
      <w:sz w:val="20"/>
      <w:szCs w:val="20"/>
      <w:u w:val="none"/>
    </w:rPr>
  </w:style>
  <w:style w:type="character" w:customStyle="1" w:styleId="2">
    <w:name w:val="Колонтитул (2)_"/>
    <w:basedOn w:val="a0"/>
    <w:link w:val="20"/>
    <w:rsid w:val="007516E5"/>
    <w:rPr>
      <w:rFonts w:ascii="Times New Roman" w:eastAsia="Times New Roman" w:hAnsi="Times New Roman" w:cs="Times New Roman"/>
      <w:b w:val="0"/>
      <w:bCs w:val="0"/>
      <w:i w:val="0"/>
      <w:iCs w:val="0"/>
      <w:smallCaps w:val="0"/>
      <w:strike w:val="0"/>
      <w:sz w:val="20"/>
      <w:szCs w:val="20"/>
      <w:u w:val="none"/>
    </w:rPr>
  </w:style>
  <w:style w:type="character" w:customStyle="1" w:styleId="a4">
    <w:name w:val="Подпись к таблице_"/>
    <w:basedOn w:val="a0"/>
    <w:link w:val="a5"/>
    <w:rsid w:val="007516E5"/>
    <w:rPr>
      <w:rFonts w:ascii="Times New Roman" w:eastAsia="Times New Roman" w:hAnsi="Times New Roman" w:cs="Times New Roman"/>
      <w:b w:val="0"/>
      <w:bCs w:val="0"/>
      <w:i w:val="0"/>
      <w:iCs w:val="0"/>
      <w:smallCaps w:val="0"/>
      <w:strike w:val="0"/>
      <w:sz w:val="18"/>
      <w:szCs w:val="18"/>
      <w:u w:val="none"/>
    </w:rPr>
  </w:style>
  <w:style w:type="character" w:customStyle="1" w:styleId="a6">
    <w:name w:val="Другое_"/>
    <w:basedOn w:val="a0"/>
    <w:link w:val="a7"/>
    <w:rsid w:val="007516E5"/>
    <w:rPr>
      <w:rFonts w:ascii="Times New Roman" w:eastAsia="Times New Roman" w:hAnsi="Times New Roman" w:cs="Times New Roman"/>
      <w:b w:val="0"/>
      <w:bCs w:val="0"/>
      <w:i w:val="0"/>
      <w:iCs w:val="0"/>
      <w:smallCaps w:val="0"/>
      <w:strike w:val="0"/>
      <w:sz w:val="20"/>
      <w:szCs w:val="20"/>
      <w:u w:val="none"/>
    </w:rPr>
  </w:style>
  <w:style w:type="paragraph" w:customStyle="1" w:styleId="10">
    <w:name w:val="Заголовок №1"/>
    <w:basedOn w:val="a"/>
    <w:link w:val="1"/>
    <w:rsid w:val="007516E5"/>
    <w:pPr>
      <w:shd w:val="clear" w:color="auto" w:fill="FFFFFF"/>
      <w:spacing w:after="240" w:line="252" w:lineRule="auto"/>
      <w:jc w:val="center"/>
      <w:outlineLvl w:val="0"/>
    </w:pPr>
    <w:rPr>
      <w:rFonts w:ascii="Times New Roman" w:eastAsia="Times New Roman" w:hAnsi="Times New Roman" w:cs="Times New Roman"/>
      <w:b/>
      <w:bCs/>
      <w:sz w:val="20"/>
      <w:szCs w:val="20"/>
    </w:rPr>
  </w:style>
  <w:style w:type="paragraph" w:customStyle="1" w:styleId="11">
    <w:name w:val="Основной текст1"/>
    <w:basedOn w:val="a"/>
    <w:link w:val="a3"/>
    <w:rsid w:val="007516E5"/>
    <w:pPr>
      <w:shd w:val="clear" w:color="auto" w:fill="FFFFFF"/>
      <w:spacing w:line="252" w:lineRule="auto"/>
      <w:ind w:firstLine="380"/>
    </w:pPr>
    <w:rPr>
      <w:rFonts w:ascii="Times New Roman" w:eastAsia="Times New Roman" w:hAnsi="Times New Roman" w:cs="Times New Roman"/>
      <w:sz w:val="20"/>
      <w:szCs w:val="20"/>
    </w:rPr>
  </w:style>
  <w:style w:type="paragraph" w:customStyle="1" w:styleId="20">
    <w:name w:val="Колонтитул (2)"/>
    <w:basedOn w:val="a"/>
    <w:link w:val="2"/>
    <w:rsid w:val="007516E5"/>
    <w:pPr>
      <w:shd w:val="clear" w:color="auto" w:fill="FFFFFF"/>
    </w:pPr>
    <w:rPr>
      <w:rFonts w:ascii="Times New Roman" w:eastAsia="Times New Roman" w:hAnsi="Times New Roman" w:cs="Times New Roman"/>
      <w:sz w:val="20"/>
      <w:szCs w:val="20"/>
    </w:rPr>
  </w:style>
  <w:style w:type="paragraph" w:customStyle="1" w:styleId="a5">
    <w:name w:val="Подпись к таблице"/>
    <w:basedOn w:val="a"/>
    <w:link w:val="a4"/>
    <w:rsid w:val="007516E5"/>
    <w:pPr>
      <w:shd w:val="clear" w:color="auto" w:fill="FFFFFF"/>
    </w:pPr>
    <w:rPr>
      <w:rFonts w:ascii="Times New Roman" w:eastAsia="Times New Roman" w:hAnsi="Times New Roman" w:cs="Times New Roman"/>
      <w:sz w:val="18"/>
      <w:szCs w:val="18"/>
    </w:rPr>
  </w:style>
  <w:style w:type="paragraph" w:customStyle="1" w:styleId="a7">
    <w:name w:val="Другое"/>
    <w:basedOn w:val="a"/>
    <w:link w:val="a6"/>
    <w:rsid w:val="007516E5"/>
    <w:pPr>
      <w:shd w:val="clear" w:color="auto" w:fill="FFFFFF"/>
      <w:spacing w:line="252" w:lineRule="auto"/>
      <w:ind w:firstLine="380"/>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office@fegi.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lokhin@fegi.ru" TargetMode="External"/><Relationship Id="rId12" Type="http://schemas.openxmlformats.org/officeDocument/2006/relationships/hyperlink" Target="mailto:blokhin@fe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nab-geolog@mil.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office@fegi.ru" TargetMode="External"/><Relationship Id="rId4" Type="http://schemas.openxmlformats.org/officeDocument/2006/relationships/webSettings" Target="webSettings.xml"/><Relationship Id="rId9" Type="http://schemas.openxmlformats.org/officeDocument/2006/relationships/hyperlink" Target="mailto:blokhin@fe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2680</Words>
  <Characters>15279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bux-6</cp:lastModifiedBy>
  <cp:revision>7</cp:revision>
  <dcterms:created xsi:type="dcterms:W3CDTF">2026-08-03T23:28:00Z</dcterms:created>
  <dcterms:modified xsi:type="dcterms:W3CDTF">2026-08-04T01:17:00Z</dcterms:modified>
</cp:coreProperties>
</file>