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A06" w:rsidRDefault="00D04A06">
      <w:pPr>
        <w:pStyle w:val="aa"/>
        <w:rPr>
          <w:lang w:val="en-US"/>
        </w:rPr>
      </w:pPr>
      <w:bookmarkStart w:id="0" w:name="_GoBack"/>
      <w:bookmarkEnd w:id="0"/>
      <w:r>
        <w:rPr>
          <w:b/>
          <w:szCs w:val="24"/>
        </w:rPr>
        <w:t>КОНТРАКТ  № КС/281</w:t>
      </w:r>
    </w:p>
    <w:p w:rsidR="00D04A06" w:rsidRDefault="00D04A06">
      <w:pPr>
        <w:pStyle w:val="aa"/>
      </w:pPr>
      <w:r>
        <w:rPr>
          <w:szCs w:val="24"/>
        </w:rPr>
        <w:t xml:space="preserve">на  предоставление сервисов информационно-технологического сопровождения </w:t>
      </w:r>
    </w:p>
    <w:p w:rsidR="00D04A06" w:rsidRDefault="00D04A06">
      <w:pPr>
        <w:pStyle w:val="aa"/>
        <w:rPr>
          <w:szCs w:val="24"/>
        </w:rPr>
      </w:pPr>
      <w:r>
        <w:rPr>
          <w:szCs w:val="24"/>
        </w:rPr>
        <w:t>системы 1С:Предприятие на условиях подписки</w:t>
      </w:r>
    </w:p>
    <w:p w:rsidR="00D04A06" w:rsidRDefault="00D04A06">
      <w:pPr>
        <w:pStyle w:val="a6"/>
        <w:spacing w:after="0" w:line="240" w:lineRule="auto"/>
        <w:jc w:val="center"/>
        <w:rPr>
          <w:szCs w:val="24"/>
          <w:lang w:eastAsia="ru-RU"/>
        </w:rPr>
      </w:pPr>
      <w:r>
        <w:rPr>
          <w:szCs w:val="24"/>
          <w:lang w:eastAsia="ru-RU"/>
        </w:rPr>
        <w:t xml:space="preserve">ИКЗ </w:t>
      </w:r>
      <w:r>
        <w:rPr>
          <w:b/>
          <w:color w:val="000000"/>
          <w:szCs w:val="24"/>
          <w:lang w:eastAsia="ru-RU"/>
        </w:rPr>
        <w:t>261761002947676100100100040000000244</w:t>
      </w:r>
    </w:p>
    <w:p w:rsidR="00D04A06" w:rsidRDefault="00D04A06">
      <w:pPr>
        <w:pStyle w:val="a6"/>
      </w:pPr>
    </w:p>
    <w:p w:rsidR="00D04A06" w:rsidRDefault="00D04A06">
      <w:pPr>
        <w:jc w:val="center"/>
      </w:pPr>
      <w:r>
        <w:rPr>
          <w:szCs w:val="24"/>
        </w:rPr>
        <w:t xml:space="preserve">г. Рыбинск                         </w:t>
      </w:r>
      <w:r>
        <w:rPr>
          <w:szCs w:val="24"/>
        </w:rPr>
        <w:tab/>
      </w:r>
      <w:r>
        <w:rPr>
          <w:szCs w:val="24"/>
        </w:rPr>
        <w:tab/>
      </w:r>
      <w:r>
        <w:rPr>
          <w:szCs w:val="24"/>
        </w:rPr>
        <w:tab/>
      </w:r>
      <w:r>
        <w:rPr>
          <w:szCs w:val="24"/>
        </w:rPr>
        <w:tab/>
        <w:t xml:space="preserve">                                                     ____ июля 2025 г.</w:t>
      </w:r>
    </w:p>
    <w:p w:rsidR="00D04A06" w:rsidRDefault="00D04A06">
      <w:pPr>
        <w:jc w:val="center"/>
        <w:rPr>
          <w:szCs w:val="24"/>
        </w:rPr>
      </w:pPr>
    </w:p>
    <w:p w:rsidR="00D04A06" w:rsidRDefault="00D04A06">
      <w:pPr>
        <w:pStyle w:val="ae"/>
        <w:jc w:val="both"/>
        <w:rPr>
          <w:rFonts w:ascii="Times New Roman" w:eastAsia="Calibri" w:hAnsi="Times New Roman"/>
          <w:sz w:val="24"/>
          <w:szCs w:val="24"/>
        </w:rPr>
      </w:pPr>
      <w:r>
        <w:rPr>
          <w:rFonts w:ascii="Times New Roman" w:hAnsi="Times New Roman"/>
          <w:sz w:val="24"/>
          <w:szCs w:val="24"/>
        </w:rPr>
        <w:t xml:space="preserve">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П.А.Соловьева» (РГАТУ имени П.А.Соловьева), именуемый в дальнейшем ЗАКАЗЧИК, в лице __________________, действующего на основании _______________ и _______________, именуемое в дальнейшем ИСПОЛНИТЕЛЬ, в лице _______________, действующего на основании ______, </w:t>
      </w:r>
      <w:r>
        <w:rPr>
          <w:rFonts w:ascii="Times New Roman" w:eastAsia="Calibri" w:hAnsi="Times New Roman"/>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D04A06" w:rsidRDefault="00D04A06">
      <w:pPr>
        <w:pStyle w:val="a7"/>
        <w:jc w:val="both"/>
      </w:pPr>
    </w:p>
    <w:p w:rsidR="00D04A06" w:rsidRDefault="00D04A06">
      <w:pPr>
        <w:pStyle w:val="a7"/>
        <w:jc w:val="center"/>
      </w:pPr>
      <w:r>
        <w:rPr>
          <w:b/>
          <w:szCs w:val="24"/>
        </w:rPr>
        <w:t>1. ПРЕДМЕТ КОНТРАКТА</w:t>
      </w:r>
    </w:p>
    <w:p w:rsidR="00D04A06" w:rsidRDefault="00D04A06">
      <w:pPr>
        <w:pStyle w:val="a7"/>
        <w:numPr>
          <w:ilvl w:val="1"/>
          <w:numId w:val="2"/>
        </w:numPr>
        <w:tabs>
          <w:tab w:val="left" w:pos="567"/>
          <w:tab w:val="left" w:pos="1266"/>
        </w:tabs>
        <w:ind w:left="567" w:hanging="567"/>
        <w:jc w:val="both"/>
      </w:pPr>
      <w:r>
        <w:rPr>
          <w:szCs w:val="24"/>
        </w:rPr>
        <w:t>ЗАКАЗЧИК поручает, а ИСПОЛНИТЕЛЬ принимает на себя обязательства по предоставлению сервисов  информационно-технологического сопровождения системы 1С:Предприятие на условиях льготной подписки 1С:КП ГУ ПРОФ (комплект поддержки государственных учреждений) .</w:t>
      </w:r>
    </w:p>
    <w:p w:rsidR="00D04A06" w:rsidRDefault="00D04A06">
      <w:pPr>
        <w:pStyle w:val="a7"/>
        <w:numPr>
          <w:ilvl w:val="1"/>
          <w:numId w:val="2"/>
        </w:numPr>
        <w:tabs>
          <w:tab w:val="left" w:pos="567"/>
          <w:tab w:val="left" w:pos="1266"/>
        </w:tabs>
        <w:ind w:left="567" w:hanging="567"/>
        <w:jc w:val="both"/>
      </w:pPr>
      <w:r>
        <w:rPr>
          <w:szCs w:val="24"/>
        </w:rPr>
        <w:t xml:space="preserve">ЗАКАЗЧИК обладает правом на льготную ИТС-подписку как лицензионный пользователь программных продуктов системы 1С:Предприятие в составе: </w:t>
      </w:r>
    </w:p>
    <w:p w:rsidR="00D04A06" w:rsidRDefault="00D04A06">
      <w:pPr>
        <w:pStyle w:val="a7"/>
        <w:numPr>
          <w:ilvl w:val="0"/>
          <w:numId w:val="3"/>
        </w:numPr>
        <w:tabs>
          <w:tab w:val="left" w:pos="0"/>
        </w:tabs>
        <w:jc w:val="both"/>
      </w:pPr>
      <w:r>
        <w:rPr>
          <w:szCs w:val="24"/>
        </w:rPr>
        <w:t>1С:Бухгалтерия государственного учреждения;</w:t>
      </w:r>
    </w:p>
    <w:p w:rsidR="00D04A06" w:rsidRDefault="00D04A06">
      <w:pPr>
        <w:pStyle w:val="a7"/>
        <w:numPr>
          <w:ilvl w:val="0"/>
          <w:numId w:val="3"/>
        </w:numPr>
        <w:tabs>
          <w:tab w:val="left" w:pos="0"/>
        </w:tabs>
        <w:jc w:val="both"/>
      </w:pPr>
      <w:r>
        <w:rPr>
          <w:szCs w:val="24"/>
        </w:rPr>
        <w:t xml:space="preserve">Зарплата и кадры бюджетного учреждения </w:t>
      </w:r>
    </w:p>
    <w:p w:rsidR="00D04A06" w:rsidRDefault="00D04A06">
      <w:pPr>
        <w:pStyle w:val="a7"/>
        <w:numPr>
          <w:ilvl w:val="1"/>
          <w:numId w:val="2"/>
        </w:numPr>
        <w:tabs>
          <w:tab w:val="left" w:pos="567"/>
          <w:tab w:val="left" w:pos="1266"/>
        </w:tabs>
        <w:ind w:left="567" w:hanging="567"/>
        <w:jc w:val="both"/>
      </w:pPr>
      <w:r>
        <w:rPr>
          <w:szCs w:val="24"/>
        </w:rPr>
        <w:t>ИТС-подписка обеспечивает ЗАКАЗЧИКУ:</w:t>
      </w:r>
    </w:p>
    <w:p w:rsidR="00D04A06" w:rsidRDefault="00D04A06">
      <w:pPr>
        <w:pStyle w:val="a7"/>
        <w:numPr>
          <w:ilvl w:val="0"/>
          <w:numId w:val="4"/>
        </w:numPr>
        <w:tabs>
          <w:tab w:val="left" w:pos="1287"/>
        </w:tabs>
        <w:jc w:val="both"/>
      </w:pPr>
      <w:r>
        <w:rPr>
          <w:szCs w:val="24"/>
        </w:rPr>
        <w:t xml:space="preserve">доступ к обновлениям системы 1С:Предприятие 8 на сайте </w:t>
      </w:r>
      <w:hyperlink r:id="rId5" w:history="1">
        <w:r>
          <w:rPr>
            <w:rStyle w:val="a3"/>
            <w:szCs w:val="24"/>
            <w:lang w:val="en-US"/>
          </w:rPr>
          <w:t>www</w:t>
        </w:r>
        <w:r>
          <w:rPr>
            <w:rStyle w:val="a3"/>
            <w:szCs w:val="24"/>
          </w:rPr>
          <w:t>.</w:t>
        </w:r>
      </w:hyperlink>
      <w:r>
        <w:rPr>
          <w:color w:val="0000FF"/>
          <w:szCs w:val="24"/>
          <w:u w:val="single"/>
          <w:lang w:val="en-US"/>
        </w:rPr>
        <w:t>users</w:t>
      </w:r>
      <w:r>
        <w:rPr>
          <w:color w:val="0000FF"/>
          <w:szCs w:val="24"/>
          <w:u w:val="single"/>
        </w:rPr>
        <w:t>.</w:t>
      </w:r>
      <w:r>
        <w:rPr>
          <w:color w:val="0000FF"/>
          <w:szCs w:val="24"/>
          <w:u w:val="single"/>
          <w:lang w:val="en-US"/>
        </w:rPr>
        <w:t>v</w:t>
      </w:r>
      <w:r>
        <w:rPr>
          <w:color w:val="0000FF"/>
          <w:szCs w:val="24"/>
          <w:u w:val="single"/>
        </w:rPr>
        <w:t>8.1</w:t>
      </w:r>
      <w:r>
        <w:rPr>
          <w:color w:val="0000FF"/>
          <w:szCs w:val="24"/>
          <w:u w:val="single"/>
          <w:lang w:val="en-US"/>
        </w:rPr>
        <w:t>c</w:t>
      </w:r>
      <w:r>
        <w:rPr>
          <w:color w:val="0000FF"/>
          <w:szCs w:val="24"/>
          <w:u w:val="single"/>
        </w:rPr>
        <w:t>.</w:t>
      </w:r>
      <w:r>
        <w:rPr>
          <w:color w:val="0000FF"/>
          <w:szCs w:val="24"/>
          <w:u w:val="single"/>
          <w:lang w:val="en-US"/>
        </w:rPr>
        <w:t>ru</w:t>
      </w:r>
      <w:r>
        <w:rPr>
          <w:color w:val="0000FF"/>
          <w:szCs w:val="24"/>
          <w:u w:val="single"/>
        </w:rPr>
        <w:t>;</w:t>
      </w:r>
    </w:p>
    <w:p w:rsidR="00D04A06" w:rsidRDefault="00D04A06">
      <w:pPr>
        <w:pStyle w:val="a7"/>
        <w:numPr>
          <w:ilvl w:val="0"/>
          <w:numId w:val="4"/>
        </w:numPr>
        <w:tabs>
          <w:tab w:val="left" w:pos="1287"/>
        </w:tabs>
        <w:jc w:val="both"/>
      </w:pPr>
      <w:r>
        <w:rPr>
          <w:szCs w:val="24"/>
        </w:rPr>
        <w:t xml:space="preserve">доступ к Интернет-ресурсу фирмы 1С </w:t>
      </w:r>
      <w:hyperlink w:history="1">
        <w:r>
          <w:rPr>
            <w:szCs w:val="24"/>
            <w:lang w:val="en-US"/>
          </w:rPr>
          <w:t>www</w:t>
        </w:r>
        <w:r>
          <w:rPr>
            <w:szCs w:val="24"/>
          </w:rPr>
          <w:t>.</w:t>
        </w:r>
        <w:r>
          <w:rPr>
            <w:szCs w:val="24"/>
            <w:lang w:val="en-US"/>
          </w:rPr>
          <w:t>its</w:t>
        </w:r>
        <w:r>
          <w:rPr>
            <w:szCs w:val="24"/>
          </w:rPr>
          <w:t>.1</w:t>
        </w:r>
        <w:r>
          <w:rPr>
            <w:szCs w:val="24"/>
            <w:lang w:val="en-US"/>
          </w:rPr>
          <w:t>c</w:t>
        </w:r>
        <w:r>
          <w:rPr>
            <w:szCs w:val="24"/>
          </w:rPr>
          <w:t>.</w:t>
        </w:r>
        <w:r>
          <w:rPr>
            <w:szCs w:val="24"/>
            <w:lang w:val="en-US"/>
          </w:rPr>
          <w:t>ru</w:t>
        </w:r>
      </w:hyperlink>
      <w:r>
        <w:rPr>
          <w:szCs w:val="24"/>
        </w:rPr>
        <w:t>;</w:t>
      </w:r>
    </w:p>
    <w:p w:rsidR="00D04A06" w:rsidRDefault="00D04A06">
      <w:pPr>
        <w:pStyle w:val="a7"/>
        <w:numPr>
          <w:ilvl w:val="0"/>
          <w:numId w:val="4"/>
        </w:numPr>
        <w:tabs>
          <w:tab w:val="left" w:pos="1287"/>
        </w:tabs>
        <w:jc w:val="both"/>
      </w:pPr>
      <w:r>
        <w:rPr>
          <w:szCs w:val="24"/>
        </w:rPr>
        <w:t>доступ к бесплатным сервисам фирмы 1С, в частности возможность сдачи электронной отчетности по регламенту 1С-Отчетность, сервис проверки контрагентов 1С:Контрагент и др.;</w:t>
      </w:r>
    </w:p>
    <w:p w:rsidR="00D04A06" w:rsidRDefault="00D04A06">
      <w:pPr>
        <w:pStyle w:val="a7"/>
        <w:numPr>
          <w:ilvl w:val="0"/>
          <w:numId w:val="4"/>
        </w:numPr>
        <w:tabs>
          <w:tab w:val="left" w:pos="1287"/>
        </w:tabs>
        <w:jc w:val="both"/>
      </w:pPr>
      <w:r>
        <w:rPr>
          <w:szCs w:val="24"/>
        </w:rPr>
        <w:t>право на лицензионное обслуживание системы 1С:Предприятие сертифицированными партнерами фирмы 1С;</w:t>
      </w:r>
    </w:p>
    <w:p w:rsidR="00D04A06" w:rsidRDefault="00D04A06">
      <w:pPr>
        <w:pStyle w:val="a7"/>
        <w:numPr>
          <w:ilvl w:val="0"/>
          <w:numId w:val="4"/>
        </w:numPr>
        <w:tabs>
          <w:tab w:val="left" w:pos="1287"/>
        </w:tabs>
        <w:jc w:val="both"/>
      </w:pPr>
      <w:r>
        <w:rPr>
          <w:szCs w:val="24"/>
        </w:rPr>
        <w:t>доступ к официальной линии консультаций  «1С»;</w:t>
      </w:r>
    </w:p>
    <w:p w:rsidR="00D04A06" w:rsidRDefault="00D04A06">
      <w:pPr>
        <w:pStyle w:val="a7"/>
        <w:numPr>
          <w:ilvl w:val="0"/>
          <w:numId w:val="4"/>
        </w:numPr>
        <w:tabs>
          <w:tab w:val="left" w:pos="1287"/>
        </w:tabs>
        <w:jc w:val="both"/>
      </w:pPr>
      <w:r>
        <w:rPr>
          <w:szCs w:val="24"/>
        </w:rPr>
        <w:t>участие в акциях, организуемых фирмой 1С для подписчиков ИТС.</w:t>
      </w:r>
    </w:p>
    <w:p w:rsidR="00D04A06" w:rsidRDefault="00D04A06">
      <w:pPr>
        <w:pStyle w:val="a7"/>
        <w:numPr>
          <w:ilvl w:val="1"/>
          <w:numId w:val="2"/>
        </w:numPr>
        <w:tabs>
          <w:tab w:val="left" w:pos="567"/>
          <w:tab w:val="left" w:pos="1266"/>
        </w:tabs>
        <w:ind w:left="567" w:hanging="567"/>
        <w:jc w:val="both"/>
      </w:pPr>
      <w:r>
        <w:rPr>
          <w:szCs w:val="24"/>
        </w:rPr>
        <w:t xml:space="preserve">Срок подписки 1С:КП ГУ ПРОФ составляет 12 месяцев. Начало подписки - </w:t>
      </w:r>
      <w:r>
        <w:rPr>
          <w:b/>
          <w:szCs w:val="24"/>
        </w:rPr>
        <w:t>01.08.2026</w:t>
      </w:r>
      <w:r>
        <w:rPr>
          <w:szCs w:val="24"/>
        </w:rPr>
        <w:t xml:space="preserve"> года.</w:t>
      </w:r>
    </w:p>
    <w:p w:rsidR="00D04A06" w:rsidRDefault="00D04A06">
      <w:pPr>
        <w:pStyle w:val="a7"/>
        <w:numPr>
          <w:ilvl w:val="1"/>
          <w:numId w:val="2"/>
        </w:numPr>
        <w:tabs>
          <w:tab w:val="left" w:pos="567"/>
          <w:tab w:val="left" w:pos="1266"/>
        </w:tabs>
        <w:ind w:left="567" w:hanging="567"/>
        <w:jc w:val="both"/>
      </w:pPr>
      <w:r>
        <w:rPr>
          <w:szCs w:val="24"/>
        </w:rPr>
        <w:t>Срок действия сервисов обновления отраслевых конфигураций составляет 12 месяцев. Активацию указанных сервисов ЗАКАЗЧИК производит самостоятельно. При этом активация сервисов должна быть проведена не позднее 31.07.26 г.</w:t>
      </w:r>
    </w:p>
    <w:p w:rsidR="00D04A06" w:rsidRDefault="00D04A06">
      <w:pPr>
        <w:pStyle w:val="a7"/>
        <w:ind w:left="567" w:hanging="567"/>
        <w:jc w:val="center"/>
        <w:rPr>
          <w:b/>
          <w:szCs w:val="24"/>
        </w:rPr>
      </w:pPr>
    </w:p>
    <w:p w:rsidR="00D04A06" w:rsidRDefault="00D04A06">
      <w:pPr>
        <w:pStyle w:val="a7"/>
        <w:ind w:left="567" w:hanging="567"/>
        <w:jc w:val="center"/>
      </w:pPr>
      <w:r>
        <w:rPr>
          <w:b/>
          <w:szCs w:val="24"/>
        </w:rPr>
        <w:t>2. СТОИМОСТЬ КОНТРАКТА И ПОРЯДОК РАСЧЕТОВ</w:t>
      </w:r>
    </w:p>
    <w:p w:rsidR="00D04A06" w:rsidRDefault="00D04A06">
      <w:pPr>
        <w:pStyle w:val="a7"/>
        <w:numPr>
          <w:ilvl w:val="1"/>
          <w:numId w:val="5"/>
        </w:numPr>
        <w:tabs>
          <w:tab w:val="left" w:pos="570"/>
        </w:tabs>
        <w:jc w:val="both"/>
      </w:pPr>
      <w:r>
        <w:t>Расчет стоимости Контракта представлен в таблице</w:t>
      </w:r>
    </w:p>
    <w:tbl>
      <w:tblPr>
        <w:tblW w:w="0" w:type="auto"/>
        <w:tblInd w:w="108" w:type="dxa"/>
        <w:tblLayout w:type="fixed"/>
        <w:tblLook w:val="0000" w:firstRow="0" w:lastRow="0" w:firstColumn="0" w:lastColumn="0" w:noHBand="0" w:noVBand="0"/>
      </w:tblPr>
      <w:tblGrid>
        <w:gridCol w:w="560"/>
        <w:gridCol w:w="5394"/>
        <w:gridCol w:w="1134"/>
        <w:gridCol w:w="1559"/>
        <w:gridCol w:w="1589"/>
      </w:tblGrid>
      <w:tr w:rsidR="00D04A06">
        <w:tc>
          <w:tcPr>
            <w:tcW w:w="560" w:type="dxa"/>
            <w:tcBorders>
              <w:top w:val="single" w:sz="4" w:space="0" w:color="000000"/>
              <w:left w:val="single" w:sz="4" w:space="0" w:color="000000"/>
              <w:bottom w:val="single" w:sz="4" w:space="0" w:color="000000"/>
            </w:tcBorders>
          </w:tcPr>
          <w:p w:rsidR="00D04A06" w:rsidRDefault="00D04A06">
            <w:pPr>
              <w:jc w:val="center"/>
            </w:pPr>
            <w:r>
              <w:rPr>
                <w:szCs w:val="24"/>
              </w:rPr>
              <w:t>№ п/п</w:t>
            </w:r>
          </w:p>
        </w:tc>
        <w:tc>
          <w:tcPr>
            <w:tcW w:w="5394" w:type="dxa"/>
            <w:tcBorders>
              <w:top w:val="single" w:sz="4" w:space="0" w:color="000000"/>
              <w:left w:val="single" w:sz="4" w:space="0" w:color="000000"/>
              <w:bottom w:val="single" w:sz="4" w:space="0" w:color="000000"/>
            </w:tcBorders>
          </w:tcPr>
          <w:p w:rsidR="00D04A06" w:rsidRDefault="00D04A06">
            <w:pPr>
              <w:jc w:val="center"/>
            </w:pPr>
            <w:r>
              <w:rPr>
                <w:szCs w:val="24"/>
              </w:rPr>
              <w:t>Программный продукт</w:t>
            </w:r>
          </w:p>
        </w:tc>
        <w:tc>
          <w:tcPr>
            <w:tcW w:w="1134" w:type="dxa"/>
            <w:tcBorders>
              <w:top w:val="single" w:sz="4" w:space="0" w:color="000000"/>
              <w:left w:val="single" w:sz="4" w:space="0" w:color="000000"/>
              <w:bottom w:val="single" w:sz="4" w:space="0" w:color="000000"/>
            </w:tcBorders>
          </w:tcPr>
          <w:p w:rsidR="00D04A06" w:rsidRDefault="00D04A06">
            <w:pPr>
              <w:jc w:val="center"/>
            </w:pPr>
            <w:r>
              <w:rPr>
                <w:szCs w:val="24"/>
              </w:rPr>
              <w:t>Кол-во, шт</w:t>
            </w:r>
          </w:p>
        </w:tc>
        <w:tc>
          <w:tcPr>
            <w:tcW w:w="1559" w:type="dxa"/>
            <w:tcBorders>
              <w:top w:val="single" w:sz="4" w:space="0" w:color="000000"/>
              <w:left w:val="single" w:sz="4" w:space="0" w:color="000000"/>
              <w:bottom w:val="single" w:sz="4" w:space="0" w:color="000000"/>
            </w:tcBorders>
          </w:tcPr>
          <w:p w:rsidR="00D04A06" w:rsidRDefault="00D04A06">
            <w:pPr>
              <w:jc w:val="center"/>
            </w:pPr>
            <w:r>
              <w:rPr>
                <w:szCs w:val="24"/>
              </w:rPr>
              <w:t>Цена, руб *</w:t>
            </w:r>
          </w:p>
        </w:tc>
        <w:tc>
          <w:tcPr>
            <w:tcW w:w="1589" w:type="dxa"/>
            <w:tcBorders>
              <w:top w:val="single" w:sz="4" w:space="0" w:color="000000"/>
              <w:left w:val="single" w:sz="4" w:space="0" w:color="000000"/>
              <w:bottom w:val="single" w:sz="4" w:space="0" w:color="000000"/>
              <w:right w:val="single" w:sz="4" w:space="0" w:color="000000"/>
            </w:tcBorders>
          </w:tcPr>
          <w:p w:rsidR="00D04A06" w:rsidRDefault="00D04A06">
            <w:pPr>
              <w:jc w:val="center"/>
            </w:pPr>
            <w:r>
              <w:rPr>
                <w:szCs w:val="24"/>
              </w:rPr>
              <w:t>Сумма, руб</w:t>
            </w:r>
          </w:p>
        </w:tc>
      </w:tr>
      <w:tr w:rsidR="00D04A06">
        <w:tc>
          <w:tcPr>
            <w:tcW w:w="560" w:type="dxa"/>
            <w:tcBorders>
              <w:top w:val="single" w:sz="4" w:space="0" w:color="000000"/>
              <w:left w:val="single" w:sz="4" w:space="0" w:color="000000"/>
              <w:bottom w:val="single" w:sz="4" w:space="0" w:color="000000"/>
            </w:tcBorders>
          </w:tcPr>
          <w:p w:rsidR="00D04A06" w:rsidRDefault="00D04A06">
            <w:pPr>
              <w:jc w:val="center"/>
            </w:pPr>
            <w:r>
              <w:rPr>
                <w:szCs w:val="24"/>
              </w:rPr>
              <w:t>1</w:t>
            </w:r>
          </w:p>
        </w:tc>
        <w:tc>
          <w:tcPr>
            <w:tcW w:w="5394" w:type="dxa"/>
            <w:tcBorders>
              <w:top w:val="single" w:sz="4" w:space="0" w:color="000000"/>
              <w:left w:val="single" w:sz="4" w:space="0" w:color="000000"/>
              <w:bottom w:val="single" w:sz="4" w:space="0" w:color="000000"/>
            </w:tcBorders>
          </w:tcPr>
          <w:p w:rsidR="00D04A06" w:rsidRDefault="00D04A06">
            <w:r>
              <w:rPr>
                <w:szCs w:val="24"/>
              </w:rPr>
              <w:t>1С:КП ГУ ПРОФ на 12 месяцев (льготная цена)</w:t>
            </w:r>
          </w:p>
        </w:tc>
        <w:tc>
          <w:tcPr>
            <w:tcW w:w="1134" w:type="dxa"/>
            <w:tcBorders>
              <w:top w:val="single" w:sz="4" w:space="0" w:color="000000"/>
              <w:left w:val="single" w:sz="4" w:space="0" w:color="000000"/>
              <w:bottom w:val="single" w:sz="4" w:space="0" w:color="000000"/>
            </w:tcBorders>
          </w:tcPr>
          <w:p w:rsidR="00D04A06" w:rsidRDefault="00D04A06">
            <w:pPr>
              <w:jc w:val="center"/>
            </w:pPr>
            <w:r>
              <w:rPr>
                <w:szCs w:val="24"/>
              </w:rPr>
              <w:t>1</w:t>
            </w:r>
          </w:p>
        </w:tc>
        <w:tc>
          <w:tcPr>
            <w:tcW w:w="1559" w:type="dxa"/>
            <w:tcBorders>
              <w:top w:val="single" w:sz="4" w:space="0" w:color="000000"/>
              <w:left w:val="single" w:sz="4" w:space="0" w:color="000000"/>
              <w:bottom w:val="single" w:sz="4" w:space="0" w:color="000000"/>
            </w:tcBorders>
          </w:tcPr>
          <w:p w:rsidR="00D04A06" w:rsidRDefault="00D04A06">
            <w:pPr>
              <w:jc w:val="right"/>
            </w:pPr>
            <w:r>
              <w:t>_____</w:t>
            </w:r>
          </w:p>
        </w:tc>
        <w:tc>
          <w:tcPr>
            <w:tcW w:w="1589" w:type="dxa"/>
            <w:tcBorders>
              <w:top w:val="single" w:sz="4" w:space="0" w:color="000000"/>
              <w:left w:val="single" w:sz="4" w:space="0" w:color="000000"/>
              <w:bottom w:val="single" w:sz="4" w:space="0" w:color="000000"/>
              <w:right w:val="single" w:sz="4" w:space="0" w:color="000000"/>
            </w:tcBorders>
          </w:tcPr>
          <w:p w:rsidR="00D04A06" w:rsidRDefault="00D04A06">
            <w:pPr>
              <w:jc w:val="right"/>
            </w:pPr>
            <w:r>
              <w:t>______</w:t>
            </w:r>
          </w:p>
        </w:tc>
      </w:tr>
      <w:tr w:rsidR="00D04A06">
        <w:tc>
          <w:tcPr>
            <w:tcW w:w="560" w:type="dxa"/>
            <w:tcBorders>
              <w:top w:val="single" w:sz="4" w:space="0" w:color="000000"/>
              <w:left w:val="single" w:sz="4" w:space="0" w:color="000000"/>
              <w:bottom w:val="single" w:sz="4" w:space="0" w:color="000000"/>
            </w:tcBorders>
          </w:tcPr>
          <w:p w:rsidR="00D04A06" w:rsidRDefault="00D04A06">
            <w:pPr>
              <w:snapToGrid w:val="0"/>
              <w:jc w:val="center"/>
              <w:rPr>
                <w:b/>
                <w:szCs w:val="24"/>
              </w:rPr>
            </w:pPr>
          </w:p>
        </w:tc>
        <w:tc>
          <w:tcPr>
            <w:tcW w:w="5394" w:type="dxa"/>
            <w:tcBorders>
              <w:top w:val="single" w:sz="4" w:space="0" w:color="000000"/>
              <w:left w:val="single" w:sz="4" w:space="0" w:color="000000"/>
              <w:bottom w:val="single" w:sz="4" w:space="0" w:color="000000"/>
            </w:tcBorders>
          </w:tcPr>
          <w:p w:rsidR="00D04A06" w:rsidRDefault="00D04A06">
            <w:pPr>
              <w:jc w:val="center"/>
            </w:pPr>
            <w:r>
              <w:rPr>
                <w:b/>
                <w:szCs w:val="24"/>
              </w:rPr>
              <w:t>Итого</w:t>
            </w:r>
          </w:p>
        </w:tc>
        <w:tc>
          <w:tcPr>
            <w:tcW w:w="1134" w:type="dxa"/>
            <w:tcBorders>
              <w:top w:val="single" w:sz="4" w:space="0" w:color="000000"/>
              <w:left w:val="single" w:sz="4" w:space="0" w:color="000000"/>
              <w:bottom w:val="single" w:sz="4" w:space="0" w:color="000000"/>
            </w:tcBorders>
          </w:tcPr>
          <w:p w:rsidR="00D04A06" w:rsidRDefault="00D04A06">
            <w:pPr>
              <w:snapToGrid w:val="0"/>
              <w:jc w:val="center"/>
              <w:rPr>
                <w:b/>
                <w:szCs w:val="24"/>
              </w:rPr>
            </w:pPr>
          </w:p>
        </w:tc>
        <w:tc>
          <w:tcPr>
            <w:tcW w:w="1559" w:type="dxa"/>
            <w:tcBorders>
              <w:top w:val="single" w:sz="4" w:space="0" w:color="000000"/>
              <w:left w:val="single" w:sz="4" w:space="0" w:color="000000"/>
              <w:bottom w:val="single" w:sz="4" w:space="0" w:color="000000"/>
            </w:tcBorders>
          </w:tcPr>
          <w:p w:rsidR="00D04A06" w:rsidRDefault="00D04A06">
            <w:pPr>
              <w:snapToGrid w:val="0"/>
              <w:jc w:val="center"/>
              <w:rPr>
                <w:b/>
                <w:szCs w:val="24"/>
              </w:rPr>
            </w:pPr>
          </w:p>
        </w:tc>
        <w:tc>
          <w:tcPr>
            <w:tcW w:w="1589" w:type="dxa"/>
            <w:tcBorders>
              <w:top w:val="single" w:sz="4" w:space="0" w:color="000000"/>
              <w:left w:val="single" w:sz="4" w:space="0" w:color="000000"/>
              <w:bottom w:val="single" w:sz="4" w:space="0" w:color="000000"/>
              <w:right w:val="single" w:sz="4" w:space="0" w:color="000000"/>
            </w:tcBorders>
          </w:tcPr>
          <w:p w:rsidR="00D04A06" w:rsidRDefault="00D04A06">
            <w:pPr>
              <w:jc w:val="right"/>
              <w:rPr>
                <w:b/>
              </w:rPr>
            </w:pPr>
            <w:r>
              <w:rPr>
                <w:b/>
              </w:rPr>
              <w:t>___________</w:t>
            </w:r>
          </w:p>
        </w:tc>
      </w:tr>
    </w:tbl>
    <w:p w:rsidR="00D04A06" w:rsidRDefault="00D04A06">
      <w:pPr>
        <w:ind w:left="570"/>
      </w:pPr>
      <w:r>
        <w:rPr>
          <w:szCs w:val="24"/>
        </w:rPr>
        <w:t xml:space="preserve">*  Цена установлена фирмой «1С» (см. </w:t>
      </w:r>
      <w:hyperlink r:id="rId6" w:history="1">
        <w:r>
          <w:rPr>
            <w:rStyle w:val="a3"/>
            <w:szCs w:val="24"/>
            <w:lang w:val="en-US"/>
          </w:rPr>
          <w:t>www</w:t>
        </w:r>
        <w:r>
          <w:rPr>
            <w:rStyle w:val="a3"/>
            <w:szCs w:val="24"/>
          </w:rPr>
          <w:t>.1</w:t>
        </w:r>
        <w:r>
          <w:rPr>
            <w:rStyle w:val="a3"/>
            <w:szCs w:val="24"/>
            <w:lang w:val="en-US"/>
          </w:rPr>
          <w:t>c</w:t>
        </w:r>
        <w:r>
          <w:rPr>
            <w:rStyle w:val="a3"/>
            <w:szCs w:val="24"/>
          </w:rPr>
          <w:t>.</w:t>
        </w:r>
        <w:r>
          <w:rPr>
            <w:rStyle w:val="a3"/>
            <w:szCs w:val="24"/>
            <w:lang w:val="en-US"/>
          </w:rPr>
          <w:t>ru</w:t>
        </w:r>
      </w:hyperlink>
      <w:r>
        <w:rPr>
          <w:szCs w:val="24"/>
        </w:rPr>
        <w:t xml:space="preserve">) </w:t>
      </w:r>
    </w:p>
    <w:p w:rsidR="00D04A06" w:rsidRDefault="00D04A06">
      <w:pPr>
        <w:pStyle w:val="a7"/>
        <w:ind w:left="570" w:firstLine="0"/>
        <w:jc w:val="both"/>
        <w:rPr>
          <w:szCs w:val="24"/>
        </w:rPr>
      </w:pPr>
    </w:p>
    <w:p w:rsidR="00D04A06" w:rsidRDefault="00D04A06">
      <w:pPr>
        <w:pStyle w:val="a7"/>
        <w:numPr>
          <w:ilvl w:val="1"/>
          <w:numId w:val="5"/>
        </w:numPr>
        <w:tabs>
          <w:tab w:val="left" w:pos="570"/>
        </w:tabs>
        <w:jc w:val="both"/>
      </w:pPr>
      <w:r>
        <w:rPr>
          <w:szCs w:val="24"/>
        </w:rPr>
        <w:t xml:space="preserve">Полная стоимость Контракта составляет </w:t>
      </w:r>
      <w:r>
        <w:rPr>
          <w:b/>
          <w:szCs w:val="24"/>
        </w:rPr>
        <w:t>_______________________________</w:t>
      </w:r>
      <w:r>
        <w:rPr>
          <w:szCs w:val="24"/>
        </w:rPr>
        <w:t>с НДС%/НДС не облагается .</w:t>
      </w:r>
    </w:p>
    <w:p w:rsidR="00D04A06" w:rsidRDefault="00D04A06">
      <w:pPr>
        <w:pStyle w:val="a7"/>
        <w:ind w:left="570" w:firstLine="0"/>
        <w:jc w:val="both"/>
      </w:pPr>
    </w:p>
    <w:p w:rsidR="00D04A06" w:rsidRDefault="00D04A06">
      <w:pPr>
        <w:pStyle w:val="a7"/>
        <w:numPr>
          <w:ilvl w:val="1"/>
          <w:numId w:val="5"/>
        </w:numPr>
        <w:tabs>
          <w:tab w:val="left" w:pos="570"/>
        </w:tabs>
        <w:ind w:left="567" w:hanging="567"/>
        <w:jc w:val="both"/>
        <w:rPr>
          <w:szCs w:val="24"/>
        </w:rPr>
      </w:pPr>
      <w:r>
        <w:lastRenderedPageBreak/>
        <w:t xml:space="preserve">Оплата Контракта </w:t>
      </w:r>
      <w:r>
        <w:rPr>
          <w:szCs w:val="24"/>
        </w:rPr>
        <w:t xml:space="preserve">осуществляется ЗАКАЗЧИКОМ после оформления подписки и предоставления ИСПОЛНИТЕЛЕМ кодов активации сервисов. Оплата производится долями в соответствии с графиком платежей по предварительно выставленным счетам ИСПОЛНИТЕЛЯ. </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9"/>
        <w:gridCol w:w="1843"/>
        <w:gridCol w:w="1395"/>
        <w:gridCol w:w="1701"/>
      </w:tblGrid>
      <w:tr w:rsidR="00D04A06">
        <w:tc>
          <w:tcPr>
            <w:tcW w:w="959" w:type="dxa"/>
          </w:tcPr>
          <w:p w:rsidR="00D04A06" w:rsidRDefault="00D04A06">
            <w:pPr>
              <w:pStyle w:val="a7"/>
              <w:ind w:firstLine="0"/>
              <w:jc w:val="center"/>
              <w:rPr>
                <w:szCs w:val="24"/>
              </w:rPr>
            </w:pPr>
            <w:r>
              <w:rPr>
                <w:szCs w:val="24"/>
              </w:rPr>
              <w:t>№ п/п</w:t>
            </w:r>
          </w:p>
        </w:tc>
        <w:tc>
          <w:tcPr>
            <w:tcW w:w="1843" w:type="dxa"/>
          </w:tcPr>
          <w:p w:rsidR="00D04A06" w:rsidRDefault="00D04A06">
            <w:pPr>
              <w:pStyle w:val="a7"/>
              <w:ind w:firstLine="0"/>
              <w:jc w:val="both"/>
              <w:rPr>
                <w:szCs w:val="24"/>
              </w:rPr>
            </w:pPr>
            <w:r>
              <w:rPr>
                <w:szCs w:val="24"/>
              </w:rPr>
              <w:t>Предельная дата оплаты</w:t>
            </w:r>
          </w:p>
        </w:tc>
        <w:tc>
          <w:tcPr>
            <w:tcW w:w="1395" w:type="dxa"/>
          </w:tcPr>
          <w:p w:rsidR="00D04A06" w:rsidRDefault="00D04A06">
            <w:pPr>
              <w:pStyle w:val="a7"/>
              <w:ind w:firstLine="0"/>
              <w:jc w:val="both"/>
              <w:rPr>
                <w:szCs w:val="24"/>
              </w:rPr>
            </w:pPr>
            <w:r>
              <w:rPr>
                <w:szCs w:val="24"/>
              </w:rPr>
              <w:t>Доля, %</w:t>
            </w:r>
          </w:p>
        </w:tc>
        <w:tc>
          <w:tcPr>
            <w:tcW w:w="1701" w:type="dxa"/>
          </w:tcPr>
          <w:p w:rsidR="00D04A06" w:rsidRDefault="00D04A06">
            <w:pPr>
              <w:pStyle w:val="a7"/>
              <w:ind w:firstLine="0"/>
              <w:jc w:val="both"/>
              <w:rPr>
                <w:szCs w:val="24"/>
              </w:rPr>
            </w:pPr>
            <w:r>
              <w:rPr>
                <w:szCs w:val="24"/>
              </w:rPr>
              <w:t>Сумма, руб.</w:t>
            </w:r>
          </w:p>
        </w:tc>
      </w:tr>
      <w:tr w:rsidR="00D04A06">
        <w:tc>
          <w:tcPr>
            <w:tcW w:w="959" w:type="dxa"/>
          </w:tcPr>
          <w:p w:rsidR="00D04A06" w:rsidRDefault="00D04A06">
            <w:pPr>
              <w:pStyle w:val="a7"/>
              <w:ind w:firstLine="0"/>
              <w:jc w:val="center"/>
              <w:rPr>
                <w:szCs w:val="24"/>
              </w:rPr>
            </w:pPr>
            <w:r>
              <w:rPr>
                <w:szCs w:val="24"/>
              </w:rPr>
              <w:t>1</w:t>
            </w:r>
          </w:p>
        </w:tc>
        <w:tc>
          <w:tcPr>
            <w:tcW w:w="1843" w:type="dxa"/>
          </w:tcPr>
          <w:p w:rsidR="00D04A06" w:rsidRDefault="00D04A06">
            <w:pPr>
              <w:pStyle w:val="a7"/>
              <w:ind w:firstLine="0"/>
              <w:jc w:val="both"/>
              <w:rPr>
                <w:szCs w:val="24"/>
              </w:rPr>
            </w:pPr>
            <w:r>
              <w:rPr>
                <w:szCs w:val="24"/>
              </w:rPr>
              <w:t>20.08.2026</w:t>
            </w:r>
          </w:p>
        </w:tc>
        <w:tc>
          <w:tcPr>
            <w:tcW w:w="1395" w:type="dxa"/>
          </w:tcPr>
          <w:p w:rsidR="00D04A06" w:rsidRDefault="00D04A06">
            <w:pPr>
              <w:pStyle w:val="a7"/>
              <w:ind w:firstLine="0"/>
              <w:jc w:val="both"/>
              <w:rPr>
                <w:szCs w:val="24"/>
              </w:rPr>
            </w:pPr>
            <w:r>
              <w:rPr>
                <w:szCs w:val="24"/>
              </w:rPr>
              <w:t>30</w:t>
            </w:r>
          </w:p>
        </w:tc>
        <w:tc>
          <w:tcPr>
            <w:tcW w:w="1701" w:type="dxa"/>
            <w:vAlign w:val="bottom"/>
          </w:tcPr>
          <w:p w:rsidR="00D04A06" w:rsidRDefault="00D04A06">
            <w:pPr>
              <w:jc w:val="right"/>
              <w:rPr>
                <w:color w:val="000000"/>
                <w:szCs w:val="24"/>
              </w:rPr>
            </w:pPr>
          </w:p>
        </w:tc>
      </w:tr>
      <w:tr w:rsidR="00D04A06">
        <w:tc>
          <w:tcPr>
            <w:tcW w:w="959" w:type="dxa"/>
          </w:tcPr>
          <w:p w:rsidR="00D04A06" w:rsidRDefault="00D04A06">
            <w:pPr>
              <w:pStyle w:val="a7"/>
              <w:ind w:firstLine="0"/>
              <w:jc w:val="center"/>
              <w:rPr>
                <w:szCs w:val="24"/>
              </w:rPr>
            </w:pPr>
            <w:r>
              <w:rPr>
                <w:szCs w:val="24"/>
              </w:rPr>
              <w:t>2</w:t>
            </w:r>
          </w:p>
        </w:tc>
        <w:tc>
          <w:tcPr>
            <w:tcW w:w="1843" w:type="dxa"/>
          </w:tcPr>
          <w:p w:rsidR="00D04A06" w:rsidRDefault="00D04A06">
            <w:pPr>
              <w:pStyle w:val="a7"/>
              <w:ind w:firstLine="0"/>
              <w:jc w:val="both"/>
              <w:rPr>
                <w:szCs w:val="24"/>
              </w:rPr>
            </w:pPr>
            <w:r>
              <w:rPr>
                <w:szCs w:val="24"/>
              </w:rPr>
              <w:t>20.09.2026</w:t>
            </w:r>
          </w:p>
        </w:tc>
        <w:tc>
          <w:tcPr>
            <w:tcW w:w="1395" w:type="dxa"/>
          </w:tcPr>
          <w:p w:rsidR="00D04A06" w:rsidRDefault="00D04A06">
            <w:pPr>
              <w:pStyle w:val="a7"/>
              <w:ind w:firstLine="0"/>
              <w:jc w:val="both"/>
              <w:rPr>
                <w:szCs w:val="24"/>
              </w:rPr>
            </w:pPr>
            <w:r>
              <w:rPr>
                <w:szCs w:val="24"/>
              </w:rPr>
              <w:t>30</w:t>
            </w:r>
          </w:p>
        </w:tc>
        <w:tc>
          <w:tcPr>
            <w:tcW w:w="1701" w:type="dxa"/>
            <w:vAlign w:val="bottom"/>
          </w:tcPr>
          <w:p w:rsidR="00D04A06" w:rsidRDefault="00D04A06">
            <w:pPr>
              <w:jc w:val="right"/>
              <w:rPr>
                <w:color w:val="000000"/>
                <w:szCs w:val="24"/>
              </w:rPr>
            </w:pPr>
          </w:p>
        </w:tc>
      </w:tr>
      <w:tr w:rsidR="00D04A06">
        <w:tc>
          <w:tcPr>
            <w:tcW w:w="959" w:type="dxa"/>
          </w:tcPr>
          <w:p w:rsidR="00D04A06" w:rsidRDefault="00D04A06">
            <w:pPr>
              <w:pStyle w:val="a7"/>
              <w:ind w:firstLine="0"/>
              <w:jc w:val="center"/>
              <w:rPr>
                <w:szCs w:val="24"/>
              </w:rPr>
            </w:pPr>
            <w:r>
              <w:rPr>
                <w:szCs w:val="24"/>
              </w:rPr>
              <w:t>3</w:t>
            </w:r>
          </w:p>
        </w:tc>
        <w:tc>
          <w:tcPr>
            <w:tcW w:w="1843" w:type="dxa"/>
          </w:tcPr>
          <w:p w:rsidR="00D04A06" w:rsidRDefault="00D04A06">
            <w:pPr>
              <w:pStyle w:val="a7"/>
              <w:ind w:firstLine="0"/>
              <w:jc w:val="both"/>
              <w:rPr>
                <w:szCs w:val="24"/>
              </w:rPr>
            </w:pPr>
            <w:r>
              <w:rPr>
                <w:szCs w:val="24"/>
              </w:rPr>
              <w:t>20.10.2026</w:t>
            </w:r>
          </w:p>
        </w:tc>
        <w:tc>
          <w:tcPr>
            <w:tcW w:w="1395" w:type="dxa"/>
          </w:tcPr>
          <w:p w:rsidR="00D04A06" w:rsidRDefault="00D04A06">
            <w:pPr>
              <w:pStyle w:val="a7"/>
              <w:ind w:firstLine="0"/>
              <w:jc w:val="both"/>
              <w:rPr>
                <w:szCs w:val="24"/>
              </w:rPr>
            </w:pPr>
            <w:r>
              <w:rPr>
                <w:szCs w:val="24"/>
              </w:rPr>
              <w:t>40</w:t>
            </w:r>
          </w:p>
        </w:tc>
        <w:tc>
          <w:tcPr>
            <w:tcW w:w="1701" w:type="dxa"/>
            <w:vAlign w:val="bottom"/>
          </w:tcPr>
          <w:p w:rsidR="00D04A06" w:rsidRDefault="00D04A06">
            <w:pPr>
              <w:jc w:val="right"/>
              <w:rPr>
                <w:color w:val="000000"/>
                <w:szCs w:val="24"/>
              </w:rPr>
            </w:pPr>
          </w:p>
        </w:tc>
      </w:tr>
      <w:tr w:rsidR="00D04A06">
        <w:tc>
          <w:tcPr>
            <w:tcW w:w="959" w:type="dxa"/>
          </w:tcPr>
          <w:p w:rsidR="00D04A06" w:rsidRDefault="00D04A06">
            <w:pPr>
              <w:pStyle w:val="a7"/>
              <w:ind w:firstLine="0"/>
              <w:jc w:val="both"/>
              <w:rPr>
                <w:b/>
                <w:szCs w:val="24"/>
              </w:rPr>
            </w:pPr>
          </w:p>
        </w:tc>
        <w:tc>
          <w:tcPr>
            <w:tcW w:w="1843" w:type="dxa"/>
          </w:tcPr>
          <w:p w:rsidR="00D04A06" w:rsidRDefault="00D04A06">
            <w:pPr>
              <w:pStyle w:val="a7"/>
              <w:ind w:firstLine="0"/>
              <w:jc w:val="both"/>
              <w:rPr>
                <w:b/>
                <w:szCs w:val="24"/>
              </w:rPr>
            </w:pPr>
            <w:r>
              <w:rPr>
                <w:b/>
                <w:szCs w:val="24"/>
              </w:rPr>
              <w:t>ИТОГО</w:t>
            </w:r>
          </w:p>
        </w:tc>
        <w:tc>
          <w:tcPr>
            <w:tcW w:w="1395" w:type="dxa"/>
          </w:tcPr>
          <w:p w:rsidR="00D04A06" w:rsidRDefault="00D04A06">
            <w:pPr>
              <w:pStyle w:val="a7"/>
              <w:ind w:firstLine="0"/>
              <w:jc w:val="both"/>
              <w:rPr>
                <w:b/>
                <w:szCs w:val="24"/>
              </w:rPr>
            </w:pPr>
            <w:r>
              <w:rPr>
                <w:b/>
                <w:szCs w:val="24"/>
              </w:rPr>
              <w:t>100</w:t>
            </w:r>
          </w:p>
        </w:tc>
        <w:tc>
          <w:tcPr>
            <w:tcW w:w="1701" w:type="dxa"/>
          </w:tcPr>
          <w:p w:rsidR="00D04A06" w:rsidRDefault="00D04A06">
            <w:pPr>
              <w:pStyle w:val="a7"/>
              <w:ind w:firstLine="0"/>
              <w:jc w:val="right"/>
              <w:rPr>
                <w:b/>
                <w:szCs w:val="24"/>
              </w:rPr>
            </w:pPr>
          </w:p>
        </w:tc>
      </w:tr>
    </w:tbl>
    <w:p w:rsidR="00D04A06" w:rsidRDefault="00D04A06">
      <w:pPr>
        <w:pStyle w:val="a7"/>
        <w:ind w:left="567" w:firstLine="0"/>
        <w:jc w:val="both"/>
        <w:rPr>
          <w:szCs w:val="24"/>
        </w:rPr>
      </w:pPr>
    </w:p>
    <w:p w:rsidR="00D04A06" w:rsidRDefault="00D04A06">
      <w:pPr>
        <w:pStyle w:val="a7"/>
        <w:numPr>
          <w:ilvl w:val="1"/>
          <w:numId w:val="5"/>
        </w:numPr>
        <w:tabs>
          <w:tab w:val="left" w:pos="570"/>
        </w:tabs>
        <w:ind w:left="567" w:hanging="567"/>
        <w:jc w:val="both"/>
      </w:pPr>
      <w:r>
        <w:rPr>
          <w:szCs w:val="24"/>
        </w:rPr>
        <w:t>Стоимость услуг по Контракту облагается/ не облагается НДС ___________.______).</w:t>
      </w:r>
    </w:p>
    <w:p w:rsidR="00D04A06" w:rsidRDefault="00D04A06">
      <w:pPr>
        <w:pStyle w:val="a7"/>
        <w:numPr>
          <w:ilvl w:val="1"/>
          <w:numId w:val="5"/>
        </w:numPr>
        <w:tabs>
          <w:tab w:val="left" w:pos="570"/>
        </w:tabs>
        <w:ind w:left="567" w:hanging="567"/>
        <w:jc w:val="both"/>
      </w:pPr>
      <w:r>
        <w:t>Источник финансирования – средства бюджетного учреждения</w:t>
      </w:r>
    </w:p>
    <w:p w:rsidR="00D04A06" w:rsidRDefault="00D04A06">
      <w:pPr>
        <w:pStyle w:val="a7"/>
        <w:ind w:left="720" w:hanging="720"/>
        <w:jc w:val="both"/>
      </w:pPr>
    </w:p>
    <w:p w:rsidR="00D04A06" w:rsidRDefault="00D04A06">
      <w:pPr>
        <w:pStyle w:val="a7"/>
        <w:jc w:val="center"/>
      </w:pPr>
      <w:r>
        <w:rPr>
          <w:b/>
          <w:szCs w:val="24"/>
        </w:rPr>
        <w:t>3. ПОРЯДОК СДАЧИ И ПРИЕМКИ РАБОТ</w:t>
      </w:r>
    </w:p>
    <w:p w:rsidR="00D04A06" w:rsidRDefault="00D04A06">
      <w:pPr>
        <w:pStyle w:val="a7"/>
      </w:pPr>
      <w:r>
        <w:rPr>
          <w:szCs w:val="24"/>
        </w:rPr>
        <w:t xml:space="preserve">Работы по Контракту считаются выполненными после окончания срока подписки. </w:t>
      </w:r>
    </w:p>
    <w:p w:rsidR="00D04A06" w:rsidRDefault="00D04A06">
      <w:pPr>
        <w:pStyle w:val="a7"/>
        <w:ind w:left="567" w:hanging="567"/>
        <w:jc w:val="center"/>
        <w:rPr>
          <w:b/>
          <w:szCs w:val="24"/>
        </w:rPr>
      </w:pPr>
    </w:p>
    <w:p w:rsidR="00D04A06" w:rsidRDefault="00D04A06">
      <w:pPr>
        <w:pStyle w:val="a7"/>
        <w:ind w:left="567" w:hanging="567"/>
        <w:jc w:val="center"/>
        <w:rPr>
          <w:b/>
          <w:color w:val="000000"/>
          <w:szCs w:val="24"/>
          <w:lang w:eastAsia="ru-RU"/>
        </w:rPr>
      </w:pPr>
      <w:r>
        <w:rPr>
          <w:b/>
          <w:szCs w:val="24"/>
        </w:rPr>
        <w:t xml:space="preserve">4. </w:t>
      </w:r>
      <w:r>
        <w:rPr>
          <w:b/>
          <w:color w:val="000000"/>
          <w:szCs w:val="24"/>
          <w:lang w:eastAsia="ru-RU"/>
        </w:rPr>
        <w:t>ОТВЕТСТВЕННОСТЬ СТОРОН</w:t>
      </w:r>
    </w:p>
    <w:p w:rsidR="00D04A06" w:rsidRDefault="00D04A06">
      <w:pPr>
        <w:numPr>
          <w:ilvl w:val="1"/>
          <w:numId w:val="6"/>
        </w:numPr>
        <w:tabs>
          <w:tab w:val="left" w:pos="142"/>
          <w:tab w:val="left" w:pos="851"/>
        </w:tabs>
        <w:ind w:left="0" w:firstLine="426"/>
        <w:jc w:val="both"/>
      </w:pPr>
      <w:bookmarkStart w:id="1" w:name="P1550"/>
      <w:bookmarkEnd w:id="1"/>
      <w: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D04A06" w:rsidRDefault="00D04A06">
      <w:pPr>
        <w:numPr>
          <w:ilvl w:val="1"/>
          <w:numId w:val="6"/>
        </w:numPr>
        <w:tabs>
          <w:tab w:val="left" w:pos="142"/>
          <w:tab w:val="left" w:pos="426"/>
        </w:tabs>
        <w:ind w:left="0" w:firstLine="426"/>
        <w:jc w:val="both"/>
      </w:pPr>
      <w:r>
        <w:rPr>
          <w:bCs/>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D04A06" w:rsidRDefault="00D04A06">
      <w:pPr>
        <w:numPr>
          <w:ilvl w:val="1"/>
          <w:numId w:val="6"/>
        </w:numPr>
        <w:tabs>
          <w:tab w:val="left" w:pos="142"/>
          <w:tab w:val="left" w:pos="1134"/>
        </w:tabs>
        <w:ind w:left="0" w:firstLine="426"/>
        <w:jc w:val="both"/>
      </w:pPr>
      <w: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04A06" w:rsidRDefault="00D04A06">
      <w:pPr>
        <w:numPr>
          <w:ilvl w:val="1"/>
          <w:numId w:val="6"/>
        </w:numPr>
        <w:tabs>
          <w:tab w:val="left" w:pos="142"/>
          <w:tab w:val="left" w:pos="1134"/>
        </w:tabs>
        <w:ind w:left="0" w:firstLine="426"/>
        <w:jc w:val="both"/>
      </w:pPr>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D04A06" w:rsidRDefault="00D04A06">
      <w:pPr>
        <w:numPr>
          <w:ilvl w:val="1"/>
          <w:numId w:val="6"/>
        </w:numPr>
        <w:tabs>
          <w:tab w:val="left" w:pos="142"/>
          <w:tab w:val="left" w:pos="1134"/>
        </w:tabs>
        <w:ind w:left="0" w:firstLine="426"/>
        <w:jc w:val="both"/>
      </w:pPr>
      <w: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04A06" w:rsidRDefault="00D04A06">
      <w:pPr>
        <w:numPr>
          <w:ilvl w:val="1"/>
          <w:numId w:val="6"/>
        </w:numPr>
        <w:tabs>
          <w:tab w:val="left" w:pos="142"/>
          <w:tab w:val="left" w:pos="1134"/>
        </w:tabs>
        <w:ind w:left="0" w:firstLine="426"/>
        <w:jc w:val="both"/>
      </w:pPr>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iCs/>
        </w:rPr>
        <w:t>1000 (одной тысячи) рублей.</w:t>
      </w:r>
    </w:p>
    <w:p w:rsidR="00D04A06" w:rsidRDefault="00D04A06">
      <w:pPr>
        <w:numPr>
          <w:ilvl w:val="1"/>
          <w:numId w:val="6"/>
        </w:numPr>
        <w:tabs>
          <w:tab w:val="left" w:pos="142"/>
          <w:tab w:val="left" w:pos="1134"/>
        </w:tabs>
        <w:ind w:left="0" w:firstLine="426"/>
        <w:jc w:val="both"/>
      </w:pPr>
      <w: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D04A06" w:rsidRDefault="00D04A06">
      <w:pPr>
        <w:numPr>
          <w:ilvl w:val="1"/>
          <w:numId w:val="6"/>
        </w:numPr>
        <w:tabs>
          <w:tab w:val="left" w:pos="142"/>
          <w:tab w:val="left" w:pos="1134"/>
        </w:tabs>
        <w:ind w:left="0" w:firstLine="426"/>
        <w:jc w:val="both"/>
      </w:pPr>
      <w: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D04A06" w:rsidRDefault="00D04A06">
      <w:pPr>
        <w:numPr>
          <w:ilvl w:val="1"/>
          <w:numId w:val="6"/>
        </w:numPr>
        <w:tabs>
          <w:tab w:val="left" w:pos="142"/>
          <w:tab w:val="left" w:pos="1134"/>
        </w:tabs>
        <w:ind w:left="0" w:firstLine="426"/>
        <w:jc w:val="both"/>
      </w:pPr>
      <w:r>
        <w:lastRenderedPageBreak/>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D04A06" w:rsidRDefault="00D04A06">
      <w:pPr>
        <w:numPr>
          <w:ilvl w:val="1"/>
          <w:numId w:val="6"/>
        </w:numPr>
        <w:tabs>
          <w:tab w:val="left" w:pos="142"/>
          <w:tab w:val="left" w:pos="1134"/>
        </w:tabs>
        <w:ind w:left="0" w:firstLine="426"/>
        <w:jc w:val="both"/>
      </w:pPr>
      <w: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04A06" w:rsidRDefault="00D04A06">
      <w:pPr>
        <w:numPr>
          <w:ilvl w:val="1"/>
          <w:numId w:val="6"/>
        </w:numPr>
        <w:tabs>
          <w:tab w:val="left" w:pos="142"/>
          <w:tab w:val="left" w:pos="1134"/>
        </w:tabs>
        <w:ind w:left="0" w:firstLine="426"/>
        <w:jc w:val="both"/>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04A06" w:rsidRDefault="00D04A06">
      <w:pPr>
        <w:numPr>
          <w:ilvl w:val="1"/>
          <w:numId w:val="6"/>
        </w:numPr>
        <w:tabs>
          <w:tab w:val="left" w:pos="142"/>
          <w:tab w:val="left" w:pos="1134"/>
        </w:tabs>
        <w:ind w:left="0" w:firstLine="426"/>
        <w:jc w:val="both"/>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4A06" w:rsidRDefault="00D04A06">
      <w:pPr>
        <w:pStyle w:val="ConsPlusNormal"/>
        <w:outlineLvl w:val="1"/>
        <w:rPr>
          <w:rFonts w:ascii="Times New Roman" w:eastAsia="Calibri" w:hAnsi="Times New Roman" w:cs="Times New Roman"/>
        </w:rPr>
      </w:pPr>
      <w:r>
        <w:rPr>
          <w:rFonts w:ascii="Times New Roman" w:eastAsia="Calibri" w:hAnsi="Times New Roman" w:cs="Times New Roman"/>
        </w:rPr>
        <w:t>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D04A06" w:rsidRDefault="00D04A06">
      <w:pPr>
        <w:pStyle w:val="ConsPlusNormal"/>
        <w:outlineLvl w:val="1"/>
        <w:rPr>
          <w:rFonts w:ascii="Times New Roman" w:eastAsia="Calibri" w:hAnsi="Times New Roman" w:cs="Times New Roman"/>
        </w:rPr>
      </w:pPr>
    </w:p>
    <w:p w:rsidR="00D04A06" w:rsidRDefault="00D04A06">
      <w:pPr>
        <w:pStyle w:val="a7"/>
        <w:jc w:val="center"/>
      </w:pPr>
      <w:r>
        <w:rPr>
          <w:b/>
          <w:szCs w:val="24"/>
        </w:rPr>
        <w:t xml:space="preserve">5. СРОК ДЕЙСТВИЯ КОНТРАКТА </w:t>
      </w:r>
    </w:p>
    <w:p w:rsidR="00D04A06" w:rsidRDefault="00D04A06">
      <w:pPr>
        <w:ind w:left="540" w:hanging="540"/>
        <w:jc w:val="both"/>
      </w:pPr>
      <w:r>
        <w:rPr>
          <w:szCs w:val="24"/>
        </w:rPr>
        <w:t>5.1.</w:t>
      </w:r>
      <w:r>
        <w:rPr>
          <w:szCs w:val="24"/>
        </w:rPr>
        <w:tab/>
        <w:t>Контракт вступает в силу с момента подписания и действует до окончания сроков ИТС- подписки, а в части расчетов – до полного исполнения обязательств.</w:t>
      </w:r>
    </w:p>
    <w:p w:rsidR="00D04A06" w:rsidRDefault="00D04A06">
      <w:pPr>
        <w:pStyle w:val="a7"/>
        <w:jc w:val="center"/>
        <w:rPr>
          <w:b/>
          <w:szCs w:val="24"/>
        </w:rPr>
      </w:pPr>
    </w:p>
    <w:p w:rsidR="00D04A06" w:rsidRDefault="00D04A06">
      <w:pPr>
        <w:pStyle w:val="a7"/>
        <w:jc w:val="center"/>
      </w:pPr>
      <w:r>
        <w:rPr>
          <w:b/>
          <w:szCs w:val="24"/>
        </w:rPr>
        <w:t>6. РЕКВИЗИТЫ СТОРОН</w:t>
      </w:r>
    </w:p>
    <w:p w:rsidR="00D04A06" w:rsidRDefault="00D04A06">
      <w:pPr>
        <w:jc w:val="both"/>
        <w:rPr>
          <w:b/>
          <w:szCs w:val="24"/>
          <w:lang w:eastAsia="ar-SA"/>
        </w:rPr>
      </w:pPr>
      <w:r>
        <w:rPr>
          <w:b/>
          <w:szCs w:val="24"/>
          <w:lang w:eastAsia="ar-SA"/>
        </w:rPr>
        <w:t>«Заказчик»                                                         « Исполнитель»</w:t>
      </w:r>
    </w:p>
    <w:tbl>
      <w:tblPr>
        <w:tblW w:w="0" w:type="auto"/>
        <w:tblInd w:w="0" w:type="dxa"/>
        <w:tblLayout w:type="fixed"/>
        <w:tblLook w:val="0000" w:firstRow="0" w:lastRow="0" w:firstColumn="0" w:lastColumn="0" w:noHBand="0" w:noVBand="0"/>
      </w:tblPr>
      <w:tblGrid>
        <w:gridCol w:w="4785"/>
        <w:gridCol w:w="4786"/>
        <w:gridCol w:w="4786"/>
        <w:gridCol w:w="4786"/>
        <w:gridCol w:w="4786"/>
      </w:tblGrid>
      <w:tr w:rsidR="00D04A06">
        <w:trPr>
          <w:trHeight w:val="4847"/>
        </w:trPr>
        <w:tc>
          <w:tcPr>
            <w:tcW w:w="4785" w:type="dxa"/>
          </w:tcPr>
          <w:p w:rsidR="00D04A06" w:rsidRDefault="00D04A06">
            <w:pPr>
              <w:jc w:val="both"/>
              <w:rPr>
                <w:b/>
                <w:lang w:eastAsia="ru-RU"/>
              </w:rPr>
            </w:pPr>
            <w:r>
              <w:rPr>
                <w:b/>
                <w:lang w:eastAsia="ru-RU"/>
              </w:rPr>
              <w:t>РГАТУ ИМЕНИ П.А. СОЛОВЬЕВА</w:t>
            </w:r>
          </w:p>
          <w:p w:rsidR="00D04A06" w:rsidRDefault="00D04A06">
            <w:pPr>
              <w:rPr>
                <w:szCs w:val="24"/>
                <w:lang w:eastAsia="ar-SA"/>
              </w:rPr>
            </w:pPr>
            <w:r>
              <w:rPr>
                <w:szCs w:val="24"/>
                <w:lang w:eastAsia="ar-SA"/>
              </w:rPr>
              <w:t>Юридический адрес:  152934, Ярославская область, г. Рыбинск,  ул. Пушкина, д.53</w:t>
            </w:r>
          </w:p>
          <w:p w:rsidR="00D04A06" w:rsidRDefault="00D04A06">
            <w:pPr>
              <w:rPr>
                <w:szCs w:val="24"/>
                <w:lang w:eastAsia="ar-SA"/>
              </w:rPr>
            </w:pPr>
            <w:r>
              <w:rPr>
                <w:szCs w:val="24"/>
                <w:lang w:eastAsia="ar-SA"/>
              </w:rPr>
              <w:t>ИНН 7610029476</w:t>
            </w:r>
          </w:p>
          <w:p w:rsidR="00D04A06" w:rsidRDefault="00D04A06">
            <w:pPr>
              <w:rPr>
                <w:szCs w:val="24"/>
                <w:lang w:eastAsia="ar-SA"/>
              </w:rPr>
            </w:pPr>
            <w:r>
              <w:rPr>
                <w:szCs w:val="24"/>
                <w:lang w:eastAsia="ar-SA"/>
              </w:rPr>
              <w:t xml:space="preserve">ОГРН </w:t>
            </w:r>
            <w:r>
              <w:rPr>
                <w:shd w:val="clear" w:color="auto" w:fill="FFFFFF"/>
              </w:rPr>
              <w:t>1027601126057</w:t>
            </w:r>
          </w:p>
          <w:p w:rsidR="00D04A06" w:rsidRDefault="00D04A06">
            <w:pPr>
              <w:rPr>
                <w:szCs w:val="24"/>
                <w:lang w:eastAsia="ar-SA"/>
              </w:rPr>
            </w:pPr>
            <w:r>
              <w:rPr>
                <w:szCs w:val="24"/>
                <w:lang w:eastAsia="ar-SA"/>
              </w:rPr>
              <w:t>КПП 761001001</w:t>
            </w:r>
          </w:p>
          <w:p w:rsidR="00D04A06" w:rsidRDefault="00D04A06">
            <w:pPr>
              <w:jc w:val="both"/>
              <w:rPr>
                <w:szCs w:val="24"/>
                <w:lang w:eastAsia="ru-RU"/>
              </w:rPr>
            </w:pPr>
            <w:r>
              <w:rPr>
                <w:szCs w:val="24"/>
                <w:lang w:eastAsia="ar-SA"/>
              </w:rPr>
              <w:t xml:space="preserve">Наименование банка: </w:t>
            </w:r>
            <w:r>
              <w:rPr>
                <w:szCs w:val="24"/>
                <w:lang w:eastAsia="ru-RU"/>
              </w:rPr>
              <w:t xml:space="preserve">ОКЦ № 1  ВВГУ Банка России //УФК по Нижегородской области г. Нижний Новгород </w:t>
            </w:r>
          </w:p>
          <w:p w:rsidR="00D04A06" w:rsidRDefault="00D04A06">
            <w:pPr>
              <w:jc w:val="both"/>
              <w:rPr>
                <w:szCs w:val="24"/>
                <w:lang w:eastAsia="ru-RU"/>
              </w:rPr>
            </w:pPr>
            <w:r>
              <w:rPr>
                <w:szCs w:val="24"/>
                <w:lang w:eastAsia="ru-RU"/>
              </w:rPr>
              <w:t>БИК 012202102</w:t>
            </w:r>
          </w:p>
          <w:p w:rsidR="00D04A06" w:rsidRDefault="00D04A06">
            <w:pPr>
              <w:rPr>
                <w:szCs w:val="24"/>
                <w:lang w:eastAsia="ar-SA"/>
              </w:rPr>
            </w:pPr>
            <w:r>
              <w:rPr>
                <w:szCs w:val="24"/>
                <w:lang w:eastAsia="ar-SA"/>
              </w:rPr>
              <w:t>р/с 03214643000000013224</w:t>
            </w:r>
          </w:p>
          <w:p w:rsidR="00D04A06" w:rsidRDefault="00D04A06">
            <w:pPr>
              <w:rPr>
                <w:szCs w:val="24"/>
                <w:lang w:eastAsia="ar-SA"/>
              </w:rPr>
            </w:pPr>
            <w:r>
              <w:rPr>
                <w:szCs w:val="24"/>
                <w:lang w:eastAsia="ar-SA"/>
              </w:rPr>
              <w:t>к/с 40102810745370000024</w:t>
            </w:r>
          </w:p>
          <w:p w:rsidR="00D04A06" w:rsidRDefault="00D04A06">
            <w:pPr>
              <w:rPr>
                <w:rFonts w:ascii="Calibri" w:eastAsia="Calibri" w:hAnsi="Calibri"/>
                <w:szCs w:val="24"/>
              </w:rPr>
            </w:pPr>
            <w:r>
              <w:rPr>
                <w:szCs w:val="24"/>
                <w:lang w:eastAsia="ru-RU" w:bidi="ru-RU"/>
              </w:rPr>
              <w:t>лицевой счет (20716X57120)</w:t>
            </w:r>
          </w:p>
          <w:p w:rsidR="00D04A06" w:rsidRDefault="00D04A06">
            <w:pPr>
              <w:widowControl w:val="0"/>
              <w:autoSpaceDE w:val="0"/>
              <w:autoSpaceDN w:val="0"/>
              <w:rPr>
                <w:szCs w:val="24"/>
                <w:lang w:eastAsia="ru-RU" w:bidi="ru-RU"/>
              </w:rPr>
            </w:pPr>
            <w:r>
              <w:rPr>
                <w:szCs w:val="24"/>
                <w:lang w:eastAsia="ar-SA"/>
              </w:rPr>
              <w:t>Тел. (4855) 23-97-22 приемная</w:t>
            </w:r>
          </w:p>
          <w:p w:rsidR="00D04A06" w:rsidRDefault="00D04A06">
            <w:pPr>
              <w:rPr>
                <w:szCs w:val="24"/>
                <w:lang w:val="en-US" w:eastAsia="ar-SA"/>
              </w:rPr>
            </w:pPr>
            <w:r>
              <w:rPr>
                <w:szCs w:val="24"/>
                <w:lang w:val="en-US" w:eastAsia="ar-SA"/>
              </w:rPr>
              <w:t>e-mail: shalaev@rsatu.ru</w:t>
            </w:r>
          </w:p>
          <w:p w:rsidR="00D04A06" w:rsidRDefault="00D04A06">
            <w:pPr>
              <w:widowControl w:val="0"/>
              <w:autoSpaceDE w:val="0"/>
              <w:autoSpaceDN w:val="0"/>
              <w:rPr>
                <w:szCs w:val="24"/>
                <w:lang w:val="en-US" w:eastAsia="ru-RU" w:bidi="ru-RU"/>
              </w:rPr>
            </w:pPr>
          </w:p>
        </w:tc>
        <w:tc>
          <w:tcPr>
            <w:tcW w:w="4786" w:type="dxa"/>
          </w:tcPr>
          <w:p w:rsidR="00D04A06" w:rsidRDefault="00D04A06">
            <w:pPr>
              <w:rPr>
                <w:b/>
                <w:szCs w:val="24"/>
                <w:lang w:val="en-US" w:eastAsia="ar-SA"/>
              </w:rPr>
            </w:pPr>
            <w:r>
              <w:rPr>
                <w:b/>
                <w:szCs w:val="24"/>
                <w:lang w:val="en-US" w:eastAsia="ar-SA"/>
              </w:rPr>
              <w:t xml:space="preserve"> </w:t>
            </w:r>
          </w:p>
          <w:p w:rsidR="00D04A06" w:rsidRDefault="00D04A06">
            <w:pPr>
              <w:rPr>
                <w:szCs w:val="24"/>
                <w:lang w:eastAsia="ar-SA"/>
              </w:rPr>
            </w:pPr>
            <w:r>
              <w:rPr>
                <w:szCs w:val="24"/>
                <w:lang w:eastAsia="ar-SA"/>
              </w:rPr>
              <w:t xml:space="preserve">Юридический адрес:  </w:t>
            </w:r>
          </w:p>
          <w:p w:rsidR="00D04A06" w:rsidRDefault="00D04A06">
            <w:pPr>
              <w:rPr>
                <w:szCs w:val="24"/>
                <w:lang w:eastAsia="ar-SA"/>
              </w:rPr>
            </w:pPr>
            <w:r>
              <w:rPr>
                <w:szCs w:val="24"/>
                <w:lang w:eastAsia="ar-SA"/>
              </w:rPr>
              <w:t xml:space="preserve"> </w:t>
            </w:r>
          </w:p>
        </w:tc>
        <w:tc>
          <w:tcPr>
            <w:tcW w:w="4786" w:type="dxa"/>
          </w:tcPr>
          <w:p w:rsidR="00D04A06" w:rsidRDefault="00D04A06">
            <w:pPr>
              <w:snapToGrid w:val="0"/>
              <w:jc w:val="both"/>
              <w:rPr>
                <w:szCs w:val="24"/>
                <w:lang w:eastAsia="ar-SA"/>
              </w:rPr>
            </w:pPr>
          </w:p>
        </w:tc>
        <w:tc>
          <w:tcPr>
            <w:tcW w:w="4786" w:type="dxa"/>
          </w:tcPr>
          <w:p w:rsidR="00D04A06" w:rsidRDefault="00D04A06">
            <w:pPr>
              <w:snapToGrid w:val="0"/>
              <w:jc w:val="both"/>
              <w:rPr>
                <w:szCs w:val="24"/>
                <w:lang w:eastAsia="ar-SA"/>
              </w:rPr>
            </w:pPr>
          </w:p>
        </w:tc>
        <w:tc>
          <w:tcPr>
            <w:tcW w:w="4786" w:type="dxa"/>
          </w:tcPr>
          <w:p w:rsidR="00D04A06" w:rsidRDefault="00D04A06">
            <w:pPr>
              <w:snapToGrid w:val="0"/>
              <w:jc w:val="both"/>
              <w:rPr>
                <w:szCs w:val="24"/>
                <w:lang w:eastAsia="ar-SA"/>
              </w:rPr>
            </w:pPr>
          </w:p>
        </w:tc>
      </w:tr>
    </w:tbl>
    <w:p w:rsidR="00D04A06" w:rsidRDefault="00D04A06">
      <w:pPr>
        <w:jc w:val="center"/>
        <w:rPr>
          <w:b/>
          <w:bCs/>
          <w:szCs w:val="24"/>
          <w:lang w:eastAsia="ar-SA"/>
        </w:rPr>
      </w:pPr>
    </w:p>
    <w:p w:rsidR="00D04A06" w:rsidRDefault="00D04A06">
      <w:pPr>
        <w:pStyle w:val="af"/>
        <w:suppressAutoHyphens/>
        <w:ind w:left="3479"/>
        <w:rPr>
          <w:rFonts w:eastAsia="Times New Roman"/>
          <w:sz w:val="24"/>
          <w:szCs w:val="24"/>
          <w:lang w:eastAsia="ar-SA"/>
        </w:rPr>
      </w:pPr>
      <w:bookmarkStart w:id="2" w:name="_Hlk133934127"/>
    </w:p>
    <w:bookmarkEnd w:id="2"/>
    <w:p w:rsidR="00D04A06" w:rsidRDefault="00D04A06">
      <w:pPr>
        <w:jc w:val="both"/>
        <w:rPr>
          <w:szCs w:val="24"/>
          <w:lang w:eastAsia="ar-SA"/>
        </w:rPr>
      </w:pPr>
    </w:p>
    <w:p w:rsidR="00D04A06" w:rsidRDefault="00D04A06">
      <w:pPr>
        <w:jc w:val="both"/>
        <w:rPr>
          <w:szCs w:val="24"/>
          <w:lang w:eastAsia="ar-SA"/>
        </w:rPr>
      </w:pPr>
      <w:r>
        <w:rPr>
          <w:szCs w:val="24"/>
          <w:lang w:eastAsia="ar-SA"/>
        </w:rPr>
        <w:t xml:space="preserve">                                                                        </w:t>
      </w:r>
    </w:p>
    <w:p w:rsidR="00D04A06" w:rsidRDefault="00D04A06">
      <w:pPr>
        <w:rPr>
          <w:b/>
          <w:bCs/>
          <w:szCs w:val="24"/>
          <w:lang w:eastAsia="ar-SA"/>
        </w:rPr>
      </w:pPr>
      <w:r>
        <w:rPr>
          <w:szCs w:val="24"/>
          <w:lang w:eastAsia="ar-SA"/>
        </w:rPr>
        <w:t>__________________/</w:t>
      </w:r>
      <w:r>
        <w:rPr>
          <w:szCs w:val="24"/>
          <w:lang w:eastAsia="ar-SA"/>
        </w:rPr>
        <w:tab/>
      </w:r>
      <w:r>
        <w:rPr>
          <w:szCs w:val="24"/>
          <w:lang w:eastAsia="ar-SA"/>
        </w:rPr>
        <w:tab/>
        <w:t xml:space="preserve">          __________________/ </w:t>
      </w:r>
    </w:p>
    <w:p w:rsidR="00D04A06" w:rsidRDefault="00D04A06">
      <w:pPr>
        <w:ind w:left="720" w:firstLine="720"/>
        <w:rPr>
          <w:szCs w:val="24"/>
          <w:lang w:eastAsia="ar-SA"/>
        </w:rPr>
      </w:pPr>
      <w:r>
        <w:rPr>
          <w:bCs/>
          <w:szCs w:val="24"/>
          <w:lang w:eastAsia="ar-SA"/>
        </w:rPr>
        <w:t xml:space="preserve">                       </w:t>
      </w:r>
      <w:r>
        <w:rPr>
          <w:b/>
          <w:bCs/>
          <w:szCs w:val="24"/>
          <w:lang w:eastAsia="ar-SA"/>
        </w:rPr>
        <w:tab/>
      </w:r>
      <w:r>
        <w:rPr>
          <w:b/>
          <w:bCs/>
          <w:szCs w:val="24"/>
          <w:lang w:eastAsia="ar-SA"/>
        </w:rPr>
        <w:tab/>
      </w:r>
      <w:r>
        <w:rPr>
          <w:b/>
          <w:bCs/>
          <w:szCs w:val="24"/>
          <w:lang w:eastAsia="ar-SA"/>
        </w:rPr>
        <w:tab/>
        <w:t xml:space="preserve">                        </w:t>
      </w:r>
    </w:p>
    <w:p w:rsidR="00D04A06" w:rsidRDefault="00D04A06">
      <w:pPr>
        <w:rPr>
          <w:szCs w:val="24"/>
          <w:lang w:eastAsia="ar-SA"/>
        </w:rPr>
      </w:pPr>
      <w:r>
        <w:rPr>
          <w:szCs w:val="24"/>
          <w:lang w:eastAsia="ar-SA"/>
        </w:rPr>
        <w:t>МП</w:t>
      </w:r>
      <w:r>
        <w:rPr>
          <w:szCs w:val="24"/>
          <w:lang w:eastAsia="ar-SA"/>
        </w:rPr>
        <w:tab/>
      </w:r>
      <w:r>
        <w:rPr>
          <w:szCs w:val="24"/>
          <w:lang w:eastAsia="ar-SA"/>
        </w:rPr>
        <w:tab/>
      </w:r>
      <w:r>
        <w:rPr>
          <w:szCs w:val="24"/>
          <w:lang w:eastAsia="ar-SA"/>
        </w:rPr>
        <w:tab/>
      </w:r>
      <w:r>
        <w:rPr>
          <w:szCs w:val="24"/>
          <w:lang w:eastAsia="ar-SA"/>
        </w:rPr>
        <w:tab/>
      </w:r>
      <w:r>
        <w:rPr>
          <w:szCs w:val="24"/>
          <w:lang w:eastAsia="ar-SA"/>
        </w:rPr>
        <w:tab/>
      </w:r>
      <w:r>
        <w:rPr>
          <w:szCs w:val="24"/>
          <w:lang w:eastAsia="ar-SA"/>
        </w:rPr>
        <w:tab/>
        <w:t xml:space="preserve">                      МП</w:t>
      </w:r>
    </w:p>
    <w:p w:rsidR="00D04A06" w:rsidRDefault="00D04A06"/>
    <w:sectPr w:rsidR="00D04A06">
      <w:pgSz w:w="11906" w:h="16838"/>
      <w:pgMar w:top="851" w:right="566"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charset w:val="01"/>
    <w:family w:val="auto"/>
    <w:pitch w:val="default"/>
    <w:sig w:usb0="00000000" w:usb1="00000000" w:usb2="00000000" w:usb3="00000000" w:csb0="00040001" w:csb1="00000000"/>
  </w:font>
  <w:font w:name="Noto Sans CJK SC">
    <w:altName w:val="Microsoft YaHei"/>
    <w:charset w:val="01"/>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lvl w:ilvl="0">
      <w:start w:val="1"/>
      <w:numFmt w:val="bullet"/>
      <w:lvlText w:val=""/>
      <w:lvlJc w:val="left"/>
      <w:pPr>
        <w:tabs>
          <w:tab w:val="num" w:pos="1287"/>
        </w:tabs>
        <w:ind w:left="1287" w:hanging="360"/>
      </w:pPr>
      <w:rPr>
        <w:rFonts w:ascii="Wingdings" w:hAnsi="Wingdings" w:cs="Wingdings" w:hint="default"/>
        <w:color w:val="0000FF"/>
        <w:szCs w:val="24"/>
      </w:rPr>
    </w:lvl>
  </w:abstractNum>
  <w:abstractNum w:abstractNumId="2" w15:restartNumberingAfterBreak="0">
    <w:nsid w:val="00000004"/>
    <w:multiLevelType w:val="singleLevel"/>
    <w:tmpl w:val="00000004"/>
    <w:lvl w:ilvl="0">
      <w:start w:val="1"/>
      <w:numFmt w:val="bullet"/>
      <w:lvlText w:val=""/>
      <w:lvlJc w:val="left"/>
      <w:pPr>
        <w:tabs>
          <w:tab w:val="num" w:pos="0"/>
        </w:tabs>
        <w:ind w:left="1287" w:hanging="360"/>
      </w:pPr>
      <w:rPr>
        <w:rFonts w:ascii="Symbol" w:hAnsi="Symbol" w:cs="Symbol" w:hint="default"/>
        <w:szCs w:val="24"/>
      </w:rPr>
    </w:lvl>
  </w:abstractNum>
  <w:abstractNum w:abstractNumId="3" w15:restartNumberingAfterBreak="0">
    <w:nsid w:val="00000005"/>
    <w:multiLevelType w:val="multilevel"/>
    <w:tmpl w:val="00000005"/>
    <w:lvl w:ilvl="0">
      <w:start w:val="1"/>
      <w:numFmt w:val="decimal"/>
      <w:lvlText w:val="%1."/>
      <w:lvlJc w:val="left"/>
      <w:pPr>
        <w:tabs>
          <w:tab w:val="num" w:pos="840"/>
        </w:tabs>
        <w:ind w:left="840" w:hanging="840"/>
      </w:pPr>
      <w:rPr>
        <w:rFonts w:hint="default"/>
        <w:szCs w:val="24"/>
      </w:rPr>
    </w:lvl>
    <w:lvl w:ilvl="1">
      <w:start w:val="1"/>
      <w:numFmt w:val="decimal"/>
      <w:lvlText w:val="%1.%2."/>
      <w:lvlJc w:val="left"/>
      <w:pPr>
        <w:tabs>
          <w:tab w:val="num" w:pos="1266"/>
        </w:tabs>
        <w:ind w:left="1266" w:hanging="840"/>
      </w:pPr>
      <w:rPr>
        <w:rFonts w:hint="default"/>
        <w:szCs w:val="24"/>
      </w:rPr>
    </w:lvl>
    <w:lvl w:ilvl="2">
      <w:start w:val="1"/>
      <w:numFmt w:val="decimal"/>
      <w:lvlText w:val="%1.%2.%3."/>
      <w:lvlJc w:val="left"/>
      <w:pPr>
        <w:tabs>
          <w:tab w:val="num" w:pos="1692"/>
        </w:tabs>
        <w:ind w:left="1692" w:hanging="840"/>
      </w:pPr>
      <w:rPr>
        <w:rFonts w:hint="default"/>
        <w:szCs w:val="24"/>
      </w:rPr>
    </w:lvl>
    <w:lvl w:ilvl="3">
      <w:start w:val="1"/>
      <w:numFmt w:val="decimal"/>
      <w:lvlText w:val="%1.%2.%3.%4."/>
      <w:lvlJc w:val="left"/>
      <w:pPr>
        <w:tabs>
          <w:tab w:val="num" w:pos="2118"/>
        </w:tabs>
        <w:ind w:left="2118" w:hanging="840"/>
      </w:pPr>
      <w:rPr>
        <w:rFonts w:hint="default"/>
        <w:szCs w:val="24"/>
      </w:rPr>
    </w:lvl>
    <w:lvl w:ilvl="4">
      <w:start w:val="1"/>
      <w:numFmt w:val="decimal"/>
      <w:lvlText w:val="%1.%2.%3.%4.%5."/>
      <w:lvlJc w:val="left"/>
      <w:pPr>
        <w:tabs>
          <w:tab w:val="num" w:pos="2784"/>
        </w:tabs>
        <w:ind w:left="2784" w:hanging="1080"/>
      </w:pPr>
      <w:rPr>
        <w:rFonts w:hint="default"/>
        <w:szCs w:val="24"/>
      </w:rPr>
    </w:lvl>
    <w:lvl w:ilvl="5">
      <w:start w:val="1"/>
      <w:numFmt w:val="decimal"/>
      <w:lvlText w:val="%1.%2.%3.%4.%5.%6."/>
      <w:lvlJc w:val="left"/>
      <w:pPr>
        <w:tabs>
          <w:tab w:val="num" w:pos="3210"/>
        </w:tabs>
        <w:ind w:left="3210" w:hanging="1080"/>
      </w:pPr>
      <w:rPr>
        <w:rFonts w:hint="default"/>
        <w:szCs w:val="24"/>
      </w:rPr>
    </w:lvl>
    <w:lvl w:ilvl="6">
      <w:start w:val="1"/>
      <w:numFmt w:val="decimal"/>
      <w:lvlText w:val="%1.%2.%3.%4.%5.%6.%7."/>
      <w:lvlJc w:val="left"/>
      <w:pPr>
        <w:tabs>
          <w:tab w:val="num" w:pos="3996"/>
        </w:tabs>
        <w:ind w:left="3996" w:hanging="1440"/>
      </w:pPr>
      <w:rPr>
        <w:rFonts w:hint="default"/>
        <w:szCs w:val="24"/>
      </w:rPr>
    </w:lvl>
    <w:lvl w:ilvl="7">
      <w:start w:val="1"/>
      <w:numFmt w:val="decimal"/>
      <w:lvlText w:val="%1.%2.%3.%4.%5.%6.%7.%8."/>
      <w:lvlJc w:val="left"/>
      <w:pPr>
        <w:tabs>
          <w:tab w:val="num" w:pos="4422"/>
        </w:tabs>
        <w:ind w:left="4422" w:hanging="1440"/>
      </w:pPr>
      <w:rPr>
        <w:rFonts w:hint="default"/>
        <w:szCs w:val="24"/>
      </w:rPr>
    </w:lvl>
    <w:lvl w:ilvl="8">
      <w:start w:val="1"/>
      <w:numFmt w:val="decimal"/>
      <w:lvlText w:val="%1.%2.%3.%4.%5.%6.%7.%8.%9."/>
      <w:lvlJc w:val="left"/>
      <w:pPr>
        <w:tabs>
          <w:tab w:val="num" w:pos="5208"/>
        </w:tabs>
        <w:ind w:left="5208" w:hanging="1800"/>
      </w:pPr>
      <w:rPr>
        <w:rFonts w:hint="default"/>
        <w:szCs w:val="24"/>
      </w:rPr>
    </w:lvl>
  </w:abstractNum>
  <w:abstractNum w:abstractNumId="4" w15:restartNumberingAfterBreak="0">
    <w:nsid w:val="00000006"/>
    <w:multiLevelType w:val="multilevel"/>
    <w:tmpl w:val="00000006"/>
    <w:lvl w:ilvl="0">
      <w:start w:val="2"/>
      <w:numFmt w:val="decimal"/>
      <w:lvlText w:val="%1."/>
      <w:lvlJc w:val="left"/>
      <w:pPr>
        <w:tabs>
          <w:tab w:val="num" w:pos="570"/>
        </w:tabs>
        <w:ind w:left="570" w:hanging="570"/>
      </w:pPr>
      <w:rPr>
        <w:rFonts w:hint="default"/>
        <w:szCs w:val="24"/>
      </w:rPr>
    </w:lvl>
    <w:lvl w:ilvl="1">
      <w:start w:val="1"/>
      <w:numFmt w:val="decimal"/>
      <w:lvlText w:val="%1.%2."/>
      <w:lvlJc w:val="left"/>
      <w:pPr>
        <w:tabs>
          <w:tab w:val="num" w:pos="570"/>
        </w:tabs>
        <w:ind w:left="570" w:hanging="570"/>
      </w:pPr>
      <w:rPr>
        <w:rFonts w:hint="default"/>
        <w:szCs w:val="24"/>
      </w:rPr>
    </w:lvl>
    <w:lvl w:ilvl="2">
      <w:start w:val="1"/>
      <w:numFmt w:val="decimal"/>
      <w:lvlText w:val="%1.%2.%3."/>
      <w:lvlJc w:val="left"/>
      <w:pPr>
        <w:tabs>
          <w:tab w:val="num" w:pos="720"/>
        </w:tabs>
        <w:ind w:left="720" w:hanging="720"/>
      </w:pPr>
      <w:rPr>
        <w:rFonts w:hint="default"/>
        <w:szCs w:val="24"/>
      </w:rPr>
    </w:lvl>
    <w:lvl w:ilvl="3">
      <w:start w:val="1"/>
      <w:numFmt w:val="decimal"/>
      <w:lvlText w:val="%1.%2.%3.%4."/>
      <w:lvlJc w:val="left"/>
      <w:pPr>
        <w:tabs>
          <w:tab w:val="num" w:pos="720"/>
        </w:tabs>
        <w:ind w:left="720" w:hanging="720"/>
      </w:pPr>
      <w:rPr>
        <w:rFonts w:hint="default"/>
        <w:szCs w:val="24"/>
      </w:rPr>
    </w:lvl>
    <w:lvl w:ilvl="4">
      <w:start w:val="1"/>
      <w:numFmt w:val="decimal"/>
      <w:lvlText w:val="%1.%2.%3.%4.%5."/>
      <w:lvlJc w:val="left"/>
      <w:pPr>
        <w:tabs>
          <w:tab w:val="num" w:pos="1080"/>
        </w:tabs>
        <w:ind w:left="1080" w:hanging="1080"/>
      </w:pPr>
      <w:rPr>
        <w:rFonts w:hint="default"/>
        <w:szCs w:val="24"/>
      </w:rPr>
    </w:lvl>
    <w:lvl w:ilvl="5">
      <w:start w:val="1"/>
      <w:numFmt w:val="decimal"/>
      <w:lvlText w:val="%1.%2.%3.%4.%5.%6."/>
      <w:lvlJc w:val="left"/>
      <w:pPr>
        <w:tabs>
          <w:tab w:val="num" w:pos="1080"/>
        </w:tabs>
        <w:ind w:left="1080" w:hanging="1080"/>
      </w:pPr>
      <w:rPr>
        <w:rFonts w:hint="default"/>
        <w:szCs w:val="24"/>
      </w:rPr>
    </w:lvl>
    <w:lvl w:ilvl="6">
      <w:start w:val="1"/>
      <w:numFmt w:val="decimal"/>
      <w:lvlText w:val="%1.%2.%3.%4.%5.%6.%7."/>
      <w:lvlJc w:val="left"/>
      <w:pPr>
        <w:tabs>
          <w:tab w:val="num" w:pos="1440"/>
        </w:tabs>
        <w:ind w:left="1440" w:hanging="1440"/>
      </w:pPr>
      <w:rPr>
        <w:rFonts w:hint="default"/>
        <w:szCs w:val="24"/>
      </w:rPr>
    </w:lvl>
    <w:lvl w:ilvl="7">
      <w:start w:val="1"/>
      <w:numFmt w:val="decimal"/>
      <w:lvlText w:val="%1.%2.%3.%4.%5.%6.%7.%8."/>
      <w:lvlJc w:val="left"/>
      <w:pPr>
        <w:tabs>
          <w:tab w:val="num" w:pos="1440"/>
        </w:tabs>
        <w:ind w:left="1440" w:hanging="1440"/>
      </w:pPr>
      <w:rPr>
        <w:rFonts w:hint="default"/>
        <w:szCs w:val="24"/>
      </w:rPr>
    </w:lvl>
    <w:lvl w:ilvl="8">
      <w:start w:val="1"/>
      <w:numFmt w:val="decimal"/>
      <w:lvlText w:val="%1.%2.%3.%4.%5.%6.%7.%8.%9."/>
      <w:lvlJc w:val="left"/>
      <w:pPr>
        <w:tabs>
          <w:tab w:val="num" w:pos="1800"/>
        </w:tabs>
        <w:ind w:left="1800" w:hanging="1800"/>
      </w:pPr>
      <w:rPr>
        <w:rFonts w:hint="default"/>
        <w:szCs w:val="24"/>
      </w:rPr>
    </w:lvl>
  </w:abstractNum>
  <w:abstractNum w:abstractNumId="5" w15:restartNumberingAfterBreak="0">
    <w:nsid w:val="7407042F"/>
    <w:multiLevelType w:val="multilevel"/>
    <w:tmpl w:val="7407042F"/>
    <w:lvl w:ilvl="0">
      <w:start w:val="4"/>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F1"/>
    <w:rsid w:val="00014187"/>
    <w:rsid w:val="00017BA1"/>
    <w:rsid w:val="0006546C"/>
    <w:rsid w:val="000A5FCC"/>
    <w:rsid w:val="000D7D57"/>
    <w:rsid w:val="0018112C"/>
    <w:rsid w:val="001C557E"/>
    <w:rsid w:val="001E194E"/>
    <w:rsid w:val="001E76D9"/>
    <w:rsid w:val="00276356"/>
    <w:rsid w:val="0030643A"/>
    <w:rsid w:val="00315C08"/>
    <w:rsid w:val="0033653C"/>
    <w:rsid w:val="00362773"/>
    <w:rsid w:val="003719D5"/>
    <w:rsid w:val="003F069B"/>
    <w:rsid w:val="00413D47"/>
    <w:rsid w:val="00433584"/>
    <w:rsid w:val="00470214"/>
    <w:rsid w:val="00535E62"/>
    <w:rsid w:val="00565121"/>
    <w:rsid w:val="00641076"/>
    <w:rsid w:val="00695746"/>
    <w:rsid w:val="007B4341"/>
    <w:rsid w:val="00822A8A"/>
    <w:rsid w:val="008760C5"/>
    <w:rsid w:val="009A1734"/>
    <w:rsid w:val="009C620A"/>
    <w:rsid w:val="009D63AE"/>
    <w:rsid w:val="00A02E2E"/>
    <w:rsid w:val="00B1571B"/>
    <w:rsid w:val="00B21B15"/>
    <w:rsid w:val="00B25131"/>
    <w:rsid w:val="00B34B48"/>
    <w:rsid w:val="00B73F59"/>
    <w:rsid w:val="00BB06BC"/>
    <w:rsid w:val="00BB68BA"/>
    <w:rsid w:val="00C466F1"/>
    <w:rsid w:val="00C54650"/>
    <w:rsid w:val="00C55B09"/>
    <w:rsid w:val="00C56CFB"/>
    <w:rsid w:val="00CA5A85"/>
    <w:rsid w:val="00CE19E4"/>
    <w:rsid w:val="00CF4238"/>
    <w:rsid w:val="00CF48B3"/>
    <w:rsid w:val="00D04A06"/>
    <w:rsid w:val="00E02322"/>
    <w:rsid w:val="00E2694A"/>
    <w:rsid w:val="00F21288"/>
    <w:rsid w:val="00F81A68"/>
    <w:rsid w:val="00F917F0"/>
    <w:rsid w:val="00FC2A9B"/>
    <w:rsid w:val="22B41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B398D7D-CB9B-4908-BDFB-B7579E47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sz w:val="24"/>
      <w:lang w:eastAsia="zh-CN"/>
    </w:rPr>
  </w:style>
  <w:style w:type="paragraph" w:styleId="1">
    <w:name w:val="heading 1"/>
    <w:basedOn w:val="a"/>
    <w:next w:val="a"/>
    <w:qFormat/>
    <w:pPr>
      <w:keepNext/>
      <w:numPr>
        <w:numId w:val="1"/>
      </w:numPr>
      <w:tabs>
        <w:tab w:val="left" w:pos="0"/>
      </w:tabs>
      <w:jc w:val="center"/>
      <w:outlineLvl w:val="0"/>
    </w:pPr>
    <w:rPr>
      <w:b/>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rPr>
      <w:rFonts w:ascii="Tahoma" w:hAnsi="Tahoma" w:cs="Tahoma"/>
      <w:sz w:val="16"/>
      <w:szCs w:val="16"/>
    </w:rPr>
  </w:style>
  <w:style w:type="paragraph" w:styleId="a5">
    <w:name w:val="caption"/>
    <w:basedOn w:val="a"/>
    <w:qFormat/>
    <w:pPr>
      <w:suppressLineNumbers/>
      <w:spacing w:before="120" w:after="120"/>
    </w:pPr>
    <w:rPr>
      <w:rFonts w:cs="Lohit Devanagari"/>
      <w:i/>
      <w:iCs/>
      <w:szCs w:val="24"/>
    </w:rPr>
  </w:style>
  <w:style w:type="paragraph" w:styleId="a6">
    <w:name w:val="Body Text"/>
    <w:basedOn w:val="a"/>
    <w:pPr>
      <w:spacing w:after="140" w:line="276" w:lineRule="auto"/>
    </w:pPr>
  </w:style>
  <w:style w:type="paragraph" w:styleId="a7">
    <w:name w:val="Body Text Indent"/>
    <w:basedOn w:val="a"/>
    <w:pPr>
      <w:ind w:firstLine="567"/>
    </w:pPr>
  </w:style>
  <w:style w:type="paragraph" w:styleId="a8">
    <w:name w:val="Title"/>
    <w:basedOn w:val="a"/>
    <w:next w:val="a6"/>
    <w:qFormat/>
    <w:pPr>
      <w:keepNext/>
      <w:spacing w:before="240" w:after="120"/>
    </w:pPr>
    <w:rPr>
      <w:rFonts w:eastAsia="Noto Sans CJK SC" w:cs="Lohit Devanagari"/>
      <w:sz w:val="28"/>
      <w:szCs w:val="28"/>
    </w:rPr>
  </w:style>
  <w:style w:type="paragraph" w:styleId="a9">
    <w:name w:val="List"/>
    <w:basedOn w:val="a6"/>
    <w:rPr>
      <w:rFonts w:cs="Lohit Devanagari"/>
    </w:rPr>
  </w:style>
  <w:style w:type="paragraph" w:styleId="aa">
    <w:name w:val="Subtitle"/>
    <w:basedOn w:val="a"/>
    <w:next w:val="a6"/>
    <w:qFormat/>
    <w:pPr>
      <w:jc w:val="center"/>
    </w:pPr>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color w:val="0000FF"/>
      <w:szCs w:val="24"/>
    </w:rPr>
  </w:style>
  <w:style w:type="character" w:customStyle="1" w:styleId="WW8Num3z0">
    <w:name w:val="WW8Num3z0"/>
    <w:rPr>
      <w:rFonts w:hint="default"/>
    </w:rPr>
  </w:style>
  <w:style w:type="character" w:customStyle="1" w:styleId="WW8Num4z0">
    <w:name w:val="WW8Num4z0"/>
    <w:rPr>
      <w:rFonts w:ascii="Symbol" w:hAnsi="Symbol" w:cs="Symbol" w:hint="default"/>
      <w:szCs w:val="24"/>
    </w:rPr>
  </w:style>
  <w:style w:type="character" w:customStyle="1" w:styleId="WW8Num5z0">
    <w:name w:val="WW8Num5z0"/>
    <w:rPr>
      <w:rFonts w:hint="default"/>
      <w:szCs w:val="24"/>
    </w:rPr>
  </w:style>
  <w:style w:type="character" w:customStyle="1" w:styleId="WW8Num6z0">
    <w:name w:val="WW8Num6z0"/>
    <w:rPr>
      <w:rFonts w:hint="default"/>
      <w:szCs w:val="24"/>
    </w:rPr>
  </w:style>
  <w:style w:type="character" w:customStyle="1" w:styleId="WW8Num3z1">
    <w:name w:val="WW8Num3z1"/>
    <w:rPr>
      <w:rFonts w:ascii="Symbol" w:eastAsia="Times New Roman" w:hAnsi="Symbol" w:cs="Times New Roman" w:hint="default"/>
    </w:rPr>
  </w:style>
  <w:style w:type="character" w:customStyle="1" w:styleId="WW8Num3z3">
    <w:name w:val="WW8Num3z3"/>
    <w:rPr>
      <w:rFonts w:ascii="Symbol" w:hAnsi="Symbol" w:cs="Symbol" w:hint="default"/>
    </w:rPr>
  </w:style>
  <w:style w:type="character" w:customStyle="1" w:styleId="WW8Num3z4">
    <w:name w:val="WW8Num3z4"/>
    <w:rPr>
      <w:rFonts w:ascii="Courier New" w:hAnsi="Courier New" w:cs="Courier New"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hint="default"/>
    </w:rPr>
  </w:style>
  <w:style w:type="character" w:customStyle="1" w:styleId="WW8Num9z0">
    <w:name w:val="WW8Num9z0"/>
    <w:rPr>
      <w:rFonts w:hint="default"/>
    </w:rPr>
  </w:style>
  <w:style w:type="character" w:customStyle="1" w:styleId="WW8Num10z0">
    <w:name w:val="WW8Num10z0"/>
    <w:rPr>
      <w:rFonts w:ascii="Symbol" w:hAnsi="Symbol" w:cs="Symbol" w:hint="default"/>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szCs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hint="default"/>
    </w:rPr>
  </w:style>
  <w:style w:type="character" w:customStyle="1" w:styleId="WW8Num14z0">
    <w:name w:val="WW8Num14z0"/>
    <w:rPr>
      <w:rFonts w:ascii="Wingdings" w:hAnsi="Wingdings" w:cs="Wingdings" w:hint="default"/>
    </w:rPr>
  </w:style>
  <w:style w:type="character" w:customStyle="1" w:styleId="WW8Num14z2">
    <w:name w:val="WW8Num14z2"/>
    <w:rPr>
      <w:rFonts w:hint="default"/>
    </w:rPr>
  </w:style>
  <w:style w:type="character" w:customStyle="1" w:styleId="WW8Num15z0">
    <w:name w:val="WW8Num15z0"/>
    <w:rPr>
      <w:rFonts w:hint="default"/>
      <w:szCs w:val="24"/>
    </w:rPr>
  </w:style>
  <w:style w:type="character" w:customStyle="1" w:styleId="WW8Num16z0">
    <w:name w:val="WW8Num16z0"/>
    <w:rPr>
      <w:rFonts w:ascii="Symbol" w:hAnsi="Symbol" w:cs="Symbol" w:hint="default"/>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hint="default"/>
    </w:rPr>
  </w:style>
  <w:style w:type="character" w:customStyle="1" w:styleId="WW8Num20z0">
    <w:name w:val="WW8Num20z0"/>
    <w:rPr>
      <w:rFonts w:ascii="Symbol" w:eastAsia="Times New Roman" w:hAnsi="Symbol"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Symbol" w:hAnsi="Symbol" w:cs="Symbol" w:hint="default"/>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hAnsi="Symbol" w:cs="Symbol" w:hint="default"/>
    </w:rPr>
  </w:style>
  <w:style w:type="character" w:customStyle="1" w:styleId="WW8Num24z1">
    <w:name w:val="WW8Num24z1"/>
    <w:rPr>
      <w:rFonts w:hint="default"/>
    </w:rPr>
  </w:style>
  <w:style w:type="character" w:customStyle="1" w:styleId="WW8Num25z0">
    <w:name w:val="WW8Num25z0"/>
    <w:rPr>
      <w:rFonts w:hint="default"/>
    </w:rPr>
  </w:style>
  <w:style w:type="character" w:customStyle="1" w:styleId="10">
    <w:name w:val="Основной шрифт абзаца1"/>
  </w:style>
  <w:style w:type="paragraph" w:customStyle="1" w:styleId="11">
    <w:name w:val="Указатель1"/>
    <w:basedOn w:val="a"/>
    <w:pPr>
      <w:suppressLineNumbers/>
    </w:pPr>
    <w:rPr>
      <w:rFonts w:cs="Lohit Devanagari"/>
    </w:rPr>
  </w:style>
  <w:style w:type="paragraph" w:customStyle="1" w:styleId="12">
    <w:name w:val="Название объекта1"/>
    <w:basedOn w:val="a"/>
    <w:pPr>
      <w:jc w:val="center"/>
    </w:pPr>
  </w:style>
  <w:style w:type="paragraph" w:customStyle="1" w:styleId="21">
    <w:name w:val="Основной текст с отступом 21"/>
    <w:basedOn w:val="a"/>
    <w:pPr>
      <w:ind w:left="1026" w:firstLine="1134"/>
    </w:pPr>
  </w:style>
  <w:style w:type="paragraph" w:customStyle="1" w:styleId="31">
    <w:name w:val="Основной текст с отступом 31"/>
    <w:basedOn w:val="a"/>
    <w:pPr>
      <w:ind w:firstLine="709"/>
    </w:pPr>
    <w:rPr>
      <w:sz w:val="22"/>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No Spacing"/>
    <w:uiPriority w:val="1"/>
    <w:qFormat/>
    <w:rPr>
      <w:rFonts w:ascii="Calibri" w:hAnsi="Calibri"/>
      <w:color w:val="00000A"/>
      <w:sz w:val="22"/>
      <w:szCs w:val="22"/>
    </w:rPr>
  </w:style>
  <w:style w:type="paragraph" w:customStyle="1" w:styleId="ConsPlusNormal">
    <w:name w:val="ConsPlusNormal"/>
    <w:link w:val="ConsPlusNormal0"/>
    <w:uiPriority w:val="99"/>
    <w:qFormat/>
    <w:pPr>
      <w:widowControl w:val="0"/>
    </w:pPr>
    <w:rPr>
      <w:rFonts w:ascii="Calibri" w:hAnsi="Calibri" w:cs="Calibri"/>
      <w:color w:val="00000A"/>
      <w:sz w:val="22"/>
    </w:rPr>
  </w:style>
  <w:style w:type="character" w:customStyle="1" w:styleId="ConsPlusNormal0">
    <w:name w:val="ConsPlusNormal Знак"/>
    <w:link w:val="ConsPlusNormal"/>
    <w:uiPriority w:val="99"/>
    <w:rPr>
      <w:rFonts w:ascii="Calibri" w:hAnsi="Calibri" w:cs="Calibri"/>
      <w:color w:val="00000A"/>
      <w:sz w:val="22"/>
    </w:rPr>
  </w:style>
  <w:style w:type="paragraph" w:styleId="af">
    <w:name w:val="List Paragraph"/>
    <w:basedOn w:val="a"/>
    <w:uiPriority w:val="34"/>
    <w:qFormat/>
    <w:pPr>
      <w:suppressAutoHyphens w:val="0"/>
      <w:ind w:left="720"/>
      <w:contextualSpacing/>
    </w:pPr>
    <w:rPr>
      <w:rFonts w:eastAsia="Calibri"/>
      <w:color w:val="00000A"/>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c.ru/" TargetMode="Externa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1158</Words>
  <Characters>6602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7745</CharactersWithSpaces>
  <SharedDoc>false</SharedDoc>
  <HLinks>
    <vt:vector size="12" baseType="variant">
      <vt:variant>
        <vt:i4>4259905</vt:i4>
      </vt:variant>
      <vt:variant>
        <vt:i4>6</vt:i4>
      </vt:variant>
      <vt:variant>
        <vt:i4>0</vt:i4>
      </vt:variant>
      <vt:variant>
        <vt:i4>5</vt:i4>
      </vt:variant>
      <vt:variant>
        <vt:lpwstr>http://www.1c.ru/</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Шубин</dc:creator>
  <cp:keywords/>
  <cp:lastModifiedBy>operator</cp:lastModifiedBy>
  <cp:revision>2</cp:revision>
  <cp:lastPrinted>2026-07-27T12:35:00Z</cp:lastPrinted>
  <dcterms:created xsi:type="dcterms:W3CDTF">2026-07-28T13:10:00Z</dcterms:created>
  <dcterms:modified xsi:type="dcterms:W3CDTF">2026-07-28T13:10:00Z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eyJoZGlkIjoiMjljMjgwMzFjNWYyMzRlMjI4OGVkM2JlMWExZmJlNTUiLCJ1c2VySWQiOiI4MjQ2MzY0ODk0NjkifQ==</vt:lpwstr>
  </property>
  <property fmtid="{D5CDD505-2E9C-101B-9397-08002B2CF9AE}" pid="3" name="KSOProductBuildVer">
    <vt:lpwstr>1049-12.1.0.27458</vt:lpwstr>
  </property>
  <property fmtid="{D5CDD505-2E9C-101B-9397-08002B2CF9AE}" pid="4" name="ICV">
    <vt:lpwstr>847441920703416EBD56713558199D18_13</vt:lpwstr>
  </property>
</Properties>
</file>