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26413" w14:textId="46A0AD87" w:rsidR="00DC47FA" w:rsidRDefault="005834C3" w:rsidP="00DC47FA">
      <w:pPr>
        <w:suppressAutoHyphens/>
        <w:spacing w:after="0" w:line="240" w:lineRule="auto"/>
        <w:jc w:val="center"/>
        <w:rPr>
          <w:rFonts w:ascii="Times New Roman" w:hAnsi="Times New Roman"/>
          <w:szCs w:val="24"/>
        </w:rPr>
      </w:pPr>
      <w:r>
        <w:rPr>
          <w:rFonts w:ascii="Times New Roman" w:hAnsi="Times New Roman"/>
          <w:szCs w:val="24"/>
        </w:rPr>
        <w:t>КОНТРАКТ</w:t>
      </w:r>
      <w:r w:rsidR="00383967">
        <w:rPr>
          <w:rFonts w:ascii="Times New Roman" w:hAnsi="Times New Roman"/>
          <w:szCs w:val="24"/>
        </w:rPr>
        <w:t xml:space="preserve"> </w:t>
      </w:r>
      <w:r w:rsidR="00D51006">
        <w:rPr>
          <w:rFonts w:ascii="Times New Roman" w:hAnsi="Times New Roman"/>
          <w:szCs w:val="24"/>
        </w:rPr>
        <w:t xml:space="preserve">      /44</w:t>
      </w:r>
    </w:p>
    <w:p w14:paraId="0FC62B76" w14:textId="007C2C7C" w:rsidR="00DC47FA" w:rsidRDefault="0097124D" w:rsidP="0097124D">
      <w:pPr>
        <w:spacing w:after="0" w:line="240" w:lineRule="auto"/>
        <w:rPr>
          <w:rFonts w:ascii="Times New Roman" w:hAnsi="Times New Roman"/>
          <w:bCs/>
          <w:sz w:val="24"/>
          <w:szCs w:val="24"/>
        </w:rPr>
      </w:pPr>
      <w:r>
        <w:rPr>
          <w:rFonts w:ascii="Times New Roman" w:hAnsi="Times New Roman"/>
          <w:bCs/>
          <w:sz w:val="24"/>
          <w:szCs w:val="24"/>
        </w:rPr>
        <w:t xml:space="preserve">                                        ИКЗ261622801319962340100101920000000244</w:t>
      </w:r>
    </w:p>
    <w:p w14:paraId="407DF967" w14:textId="77777777" w:rsidR="00DC47FA" w:rsidRDefault="00383967" w:rsidP="00383967">
      <w:pPr>
        <w:tabs>
          <w:tab w:val="left" w:pos="7545"/>
        </w:tabs>
        <w:suppressAutoHyphens/>
        <w:spacing w:after="0" w:line="240" w:lineRule="auto"/>
        <w:rPr>
          <w:sz w:val="24"/>
          <w:szCs w:val="24"/>
        </w:rPr>
      </w:pPr>
      <w:r>
        <w:rPr>
          <w:sz w:val="24"/>
          <w:szCs w:val="24"/>
        </w:rPr>
        <w:tab/>
      </w:r>
    </w:p>
    <w:p w14:paraId="3BD5AC5A" w14:textId="4B9947FF" w:rsidR="00DC47FA" w:rsidRDefault="00DC47FA" w:rsidP="00DC47FA">
      <w:pPr>
        <w:pStyle w:val="20"/>
        <w:shd w:val="clear" w:color="auto" w:fill="auto"/>
        <w:tabs>
          <w:tab w:val="left" w:pos="6758"/>
          <w:tab w:val="left" w:leader="underscore" w:pos="7118"/>
          <w:tab w:val="left" w:leader="underscore" w:pos="8495"/>
        </w:tabs>
        <w:spacing w:after="0" w:line="240" w:lineRule="auto"/>
        <w:ind w:right="-3"/>
        <w:jc w:val="both"/>
        <w:rPr>
          <w:sz w:val="24"/>
          <w:szCs w:val="24"/>
        </w:rPr>
      </w:pPr>
      <w:r>
        <w:rPr>
          <w:sz w:val="24"/>
          <w:szCs w:val="24"/>
        </w:rPr>
        <w:t xml:space="preserve">            г. </w:t>
      </w:r>
      <w:r w:rsidR="002B5FE8">
        <w:rPr>
          <w:sz w:val="24"/>
          <w:szCs w:val="24"/>
        </w:rPr>
        <w:t>Рязань</w:t>
      </w:r>
      <w:r w:rsidR="002B5FE8">
        <w:rPr>
          <w:sz w:val="24"/>
          <w:szCs w:val="24"/>
        </w:rPr>
        <w:tab/>
        <w:t xml:space="preserve">     «____»</w:t>
      </w:r>
      <w:r w:rsidR="00B44B60">
        <w:rPr>
          <w:sz w:val="24"/>
          <w:szCs w:val="24"/>
        </w:rPr>
        <w:t xml:space="preserve"> </w:t>
      </w:r>
      <w:r w:rsidR="002B5FE8">
        <w:rPr>
          <w:sz w:val="24"/>
          <w:szCs w:val="24"/>
        </w:rPr>
        <w:t xml:space="preserve">  20</w:t>
      </w:r>
      <w:r w:rsidR="003009BD">
        <w:rPr>
          <w:sz w:val="24"/>
          <w:szCs w:val="24"/>
        </w:rPr>
        <w:t>26</w:t>
      </w:r>
      <w:r w:rsidR="00597D66">
        <w:rPr>
          <w:sz w:val="24"/>
          <w:szCs w:val="24"/>
        </w:rPr>
        <w:t xml:space="preserve"> </w:t>
      </w:r>
      <w:r>
        <w:rPr>
          <w:sz w:val="24"/>
          <w:szCs w:val="24"/>
        </w:rPr>
        <w:t xml:space="preserve"> г.</w:t>
      </w:r>
    </w:p>
    <w:p w14:paraId="0F41BA90" w14:textId="77777777" w:rsidR="00DC47FA" w:rsidRDefault="00DC47FA" w:rsidP="00DC47FA">
      <w:pPr>
        <w:pStyle w:val="1"/>
        <w:shd w:val="clear" w:color="auto" w:fill="auto"/>
        <w:tabs>
          <w:tab w:val="left" w:leader="underscore" w:pos="2041"/>
          <w:tab w:val="left" w:leader="underscore" w:pos="9985"/>
        </w:tabs>
        <w:spacing w:before="0" w:line="240" w:lineRule="auto"/>
        <w:ind w:right="-3"/>
        <w:rPr>
          <w:sz w:val="24"/>
          <w:szCs w:val="24"/>
        </w:rPr>
      </w:pPr>
    </w:p>
    <w:p w14:paraId="4390C2FE" w14:textId="7CBBC468" w:rsidR="00D51006" w:rsidRDefault="00D51006" w:rsidP="00D51006">
      <w:pPr>
        <w:pStyle w:val="docdata"/>
        <w:spacing w:before="0" w:beforeAutospacing="0" w:after="0" w:afterAutospacing="0" w:line="228" w:lineRule="auto"/>
        <w:ind w:firstLine="567"/>
        <w:jc w:val="both"/>
        <w:rPr>
          <w:rFonts w:eastAsiaTheme="minorHAnsi"/>
          <w:lang w:eastAsia="en-US"/>
        </w:rPr>
      </w:pPr>
      <w:bookmarkStart w:id="0" w:name="_Hlk234852677"/>
      <w:bookmarkStart w:id="1" w:name="bookmark0"/>
      <w:r w:rsidRPr="00856D0F">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t>6646</w:t>
      </w:r>
      <w:r w:rsidRPr="00856D0F">
        <w:t>/01 от 21.04.202</w:t>
      </w:r>
      <w:r>
        <w:t>6г.</w:t>
      </w:r>
      <w:r w:rsidRPr="004B32DF">
        <w:t>,</w:t>
      </w:r>
      <w:r>
        <w:t xml:space="preserve"> </w:t>
      </w:r>
      <w:r w:rsidRPr="00F65EDF">
        <w:rPr>
          <w:color w:val="000000"/>
        </w:rPr>
        <w:t xml:space="preserve">с одной стороны, </w:t>
      </w:r>
      <w:r>
        <w:rPr>
          <w:color w:val="000000"/>
        </w:rPr>
        <w:t xml:space="preserve">и   </w:t>
      </w:r>
      <w:r>
        <w:t>, в лице, именуемый в дальнейшем «</w:t>
      </w:r>
      <w:r w:rsidR="005834C3">
        <w:t>Исполнитель</w:t>
      </w:r>
      <w:r>
        <w:t>», действующий на основании</w:t>
      </w:r>
      <w:r w:rsidR="0097124D">
        <w:t xml:space="preserve">   </w:t>
      </w:r>
      <w:r>
        <w:t>, с другой стороны</w:t>
      </w:r>
      <w:r>
        <w:rPr>
          <w:rFonts w:eastAsia="Calibri"/>
          <w:lang w:eastAsia="en-US"/>
        </w:rPr>
        <w:t xml:space="preserve">, </w:t>
      </w:r>
      <w:r>
        <w:rPr>
          <w:rFonts w:eastAsiaTheme="minorHAnsi"/>
          <w:lang w:eastAsia="en-US"/>
        </w:rPr>
        <w:t>далее именуемые «Стороны», с соблюдением требований пп. 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именуемое «контракт» о нижеследующем:</w:t>
      </w:r>
    </w:p>
    <w:bookmarkEnd w:id="0"/>
    <w:p w14:paraId="5224A26D" w14:textId="77777777" w:rsidR="00DC47FA" w:rsidRDefault="00DC47FA" w:rsidP="00DC47FA">
      <w:pPr>
        <w:pStyle w:val="22"/>
        <w:keepNext/>
        <w:keepLines/>
        <w:shd w:val="clear" w:color="auto" w:fill="auto"/>
        <w:spacing w:line="240" w:lineRule="auto"/>
        <w:ind w:right="-3" w:firstLine="567"/>
        <w:jc w:val="center"/>
        <w:rPr>
          <w:sz w:val="24"/>
          <w:szCs w:val="24"/>
        </w:rPr>
      </w:pPr>
    </w:p>
    <w:p w14:paraId="62781F64" w14:textId="3AB581C9" w:rsidR="00DC47FA" w:rsidRDefault="00DC47FA" w:rsidP="008B27FA">
      <w:pPr>
        <w:pStyle w:val="22"/>
        <w:keepNext/>
        <w:keepLines/>
        <w:numPr>
          <w:ilvl w:val="0"/>
          <w:numId w:val="15"/>
        </w:numPr>
        <w:shd w:val="clear" w:color="auto" w:fill="auto"/>
        <w:spacing w:line="232" w:lineRule="auto"/>
        <w:ind w:right="-3"/>
        <w:jc w:val="center"/>
        <w:rPr>
          <w:b/>
          <w:sz w:val="24"/>
          <w:szCs w:val="24"/>
        </w:rPr>
      </w:pPr>
      <w:r>
        <w:rPr>
          <w:b/>
          <w:sz w:val="24"/>
          <w:szCs w:val="24"/>
        </w:rPr>
        <w:t xml:space="preserve">ПРЕДМЕТ </w:t>
      </w:r>
      <w:bookmarkEnd w:id="1"/>
      <w:r w:rsidR="005834C3">
        <w:rPr>
          <w:b/>
          <w:sz w:val="24"/>
          <w:szCs w:val="24"/>
        </w:rPr>
        <w:t xml:space="preserve"> КОНТРАКТА</w:t>
      </w:r>
    </w:p>
    <w:p w14:paraId="04A593A8" w14:textId="77777777" w:rsidR="008B27FA" w:rsidRDefault="008B27FA" w:rsidP="008B27FA">
      <w:pPr>
        <w:pStyle w:val="22"/>
        <w:keepNext/>
        <w:keepLines/>
        <w:shd w:val="clear" w:color="auto" w:fill="auto"/>
        <w:spacing w:line="232" w:lineRule="auto"/>
        <w:ind w:left="567" w:right="-3" w:firstLine="0"/>
        <w:rPr>
          <w:b/>
          <w:sz w:val="24"/>
          <w:szCs w:val="24"/>
        </w:rPr>
      </w:pPr>
    </w:p>
    <w:p w14:paraId="35591978" w14:textId="0B8BC372" w:rsidR="00DC47FA" w:rsidRDefault="00DC47FA" w:rsidP="00DC47FA">
      <w:pPr>
        <w:pStyle w:val="1"/>
        <w:numPr>
          <w:ilvl w:val="0"/>
          <w:numId w:val="1"/>
        </w:numPr>
        <w:shd w:val="clear" w:color="auto" w:fill="auto"/>
        <w:tabs>
          <w:tab w:val="left" w:pos="0"/>
          <w:tab w:val="left" w:pos="1134"/>
        </w:tabs>
        <w:spacing w:before="0" w:line="240" w:lineRule="auto"/>
        <w:ind w:right="-3" w:firstLine="567"/>
        <w:rPr>
          <w:sz w:val="24"/>
          <w:szCs w:val="24"/>
        </w:rPr>
      </w:pPr>
      <w:r>
        <w:rPr>
          <w:sz w:val="24"/>
          <w:szCs w:val="24"/>
        </w:rPr>
        <w:t xml:space="preserve">Исполнитель обязуется по заданию Заказчика </w:t>
      </w:r>
      <w:r w:rsidR="0097124D">
        <w:rPr>
          <w:sz w:val="24"/>
          <w:szCs w:val="24"/>
        </w:rPr>
        <w:t>оказать услугу по предоставлению</w:t>
      </w:r>
      <w:r w:rsidR="002559EE">
        <w:rPr>
          <w:sz w:val="24"/>
          <w:szCs w:val="24"/>
        </w:rPr>
        <w:t xml:space="preserve"> оборудованию, включая монтаж, демонтаж, услуги техники сцены,</w:t>
      </w:r>
      <w:r w:rsidR="00E04185">
        <w:rPr>
          <w:sz w:val="24"/>
          <w:szCs w:val="24"/>
        </w:rPr>
        <w:t xml:space="preserve"> </w:t>
      </w:r>
      <w:r w:rsidR="002559EE">
        <w:rPr>
          <w:sz w:val="24"/>
          <w:szCs w:val="24"/>
        </w:rPr>
        <w:t>звукооператора</w:t>
      </w:r>
      <w:r>
        <w:rPr>
          <w:sz w:val="24"/>
          <w:szCs w:val="24"/>
        </w:rPr>
        <w:t>, а Заказчик обязуется принять выполненные Услуги и оплатить их.</w:t>
      </w:r>
    </w:p>
    <w:p w14:paraId="54CDF1B7" w14:textId="7589DB01" w:rsidR="00D51006" w:rsidRPr="0097124D" w:rsidRDefault="00D51006" w:rsidP="0097124D">
      <w:pPr>
        <w:pStyle w:val="a5"/>
        <w:numPr>
          <w:ilvl w:val="1"/>
          <w:numId w:val="15"/>
        </w:numPr>
        <w:autoSpaceDE w:val="0"/>
        <w:autoSpaceDN w:val="0"/>
        <w:adjustRightInd w:val="0"/>
        <w:jc w:val="both"/>
        <w:rPr>
          <w:rFonts w:ascii="Times New Roman" w:hAnsi="Times New Roman"/>
          <w:sz w:val="24"/>
          <w:szCs w:val="24"/>
        </w:rPr>
      </w:pPr>
      <w:r w:rsidRPr="0097124D">
        <w:rPr>
          <w:rFonts w:ascii="Times New Roman" w:hAnsi="Times New Roman"/>
          <w:sz w:val="24"/>
          <w:szCs w:val="24"/>
        </w:rPr>
        <w:t>Наименование, количество, ассортимент, стоимость  определены Сторонами в</w:t>
      </w:r>
      <w:r w:rsidR="003009BD" w:rsidRPr="0097124D">
        <w:rPr>
          <w:rFonts w:ascii="Times New Roman" w:hAnsi="Times New Roman"/>
          <w:sz w:val="24"/>
          <w:szCs w:val="24"/>
        </w:rPr>
        <w:t xml:space="preserve"> Техническом задани</w:t>
      </w:r>
      <w:r w:rsidR="00E04185">
        <w:rPr>
          <w:rFonts w:ascii="Times New Roman" w:hAnsi="Times New Roman"/>
          <w:sz w:val="24"/>
          <w:szCs w:val="24"/>
        </w:rPr>
        <w:t>и</w:t>
      </w:r>
      <w:r w:rsidR="003009BD" w:rsidRPr="0097124D">
        <w:rPr>
          <w:rFonts w:ascii="Times New Roman" w:hAnsi="Times New Roman"/>
          <w:sz w:val="24"/>
          <w:szCs w:val="24"/>
        </w:rPr>
        <w:t xml:space="preserve"> (Приложение №2 к контракту), </w:t>
      </w:r>
      <w:r w:rsidRPr="0097124D">
        <w:rPr>
          <w:rFonts w:ascii="Times New Roman" w:hAnsi="Times New Roman"/>
          <w:sz w:val="24"/>
          <w:szCs w:val="24"/>
        </w:rPr>
        <w:t>являющейся неотъемлемой частью контракта</w:t>
      </w:r>
      <w:r w:rsidR="003009BD" w:rsidRPr="0097124D">
        <w:rPr>
          <w:rFonts w:ascii="Times New Roman" w:hAnsi="Times New Roman"/>
          <w:sz w:val="24"/>
          <w:szCs w:val="24"/>
        </w:rPr>
        <w:t>.</w:t>
      </w:r>
    </w:p>
    <w:p w14:paraId="3632D7C7" w14:textId="7BBEE6F3" w:rsidR="00DC47FA" w:rsidRDefault="00DC47FA" w:rsidP="00DC47FA">
      <w:pPr>
        <w:pStyle w:val="1"/>
        <w:shd w:val="clear" w:color="auto" w:fill="auto"/>
        <w:tabs>
          <w:tab w:val="left" w:pos="0"/>
          <w:tab w:val="left" w:pos="142"/>
          <w:tab w:val="left" w:pos="1134"/>
        </w:tabs>
        <w:spacing w:before="0" w:line="240" w:lineRule="auto"/>
        <w:ind w:right="-3" w:firstLine="567"/>
        <w:rPr>
          <w:sz w:val="24"/>
          <w:szCs w:val="24"/>
        </w:rPr>
      </w:pPr>
    </w:p>
    <w:p w14:paraId="578CB632" w14:textId="77777777" w:rsidR="000754EB" w:rsidRDefault="000754EB" w:rsidP="00DC47FA">
      <w:pPr>
        <w:pStyle w:val="22"/>
        <w:keepNext/>
        <w:keepLines/>
        <w:shd w:val="clear" w:color="auto" w:fill="auto"/>
        <w:tabs>
          <w:tab w:val="left" w:pos="567"/>
          <w:tab w:val="left" w:pos="1276"/>
        </w:tabs>
        <w:spacing w:line="240" w:lineRule="auto"/>
        <w:ind w:right="-3" w:firstLine="567"/>
        <w:jc w:val="center"/>
        <w:rPr>
          <w:b/>
          <w:sz w:val="24"/>
          <w:szCs w:val="24"/>
        </w:rPr>
      </w:pPr>
      <w:bookmarkStart w:id="2" w:name="bookmark1"/>
    </w:p>
    <w:p w14:paraId="4C369240" w14:textId="22C4400C" w:rsidR="00DC47FA" w:rsidRDefault="00DC47FA" w:rsidP="00DC47FA">
      <w:pPr>
        <w:pStyle w:val="22"/>
        <w:keepNext/>
        <w:keepLines/>
        <w:shd w:val="clear" w:color="auto" w:fill="auto"/>
        <w:tabs>
          <w:tab w:val="left" w:pos="567"/>
          <w:tab w:val="left" w:pos="1276"/>
        </w:tabs>
        <w:spacing w:line="240" w:lineRule="auto"/>
        <w:ind w:right="-3" w:firstLine="567"/>
        <w:jc w:val="center"/>
        <w:rPr>
          <w:b/>
          <w:sz w:val="24"/>
          <w:szCs w:val="24"/>
        </w:rPr>
      </w:pPr>
      <w:r>
        <w:rPr>
          <w:b/>
          <w:sz w:val="24"/>
          <w:szCs w:val="24"/>
        </w:rPr>
        <w:t xml:space="preserve">2. ЦЕНА </w:t>
      </w:r>
      <w:r w:rsidR="005834C3">
        <w:rPr>
          <w:b/>
          <w:sz w:val="24"/>
          <w:szCs w:val="24"/>
        </w:rPr>
        <w:t xml:space="preserve">КОНТРАКТА </w:t>
      </w:r>
      <w:r>
        <w:rPr>
          <w:b/>
          <w:sz w:val="24"/>
          <w:szCs w:val="24"/>
        </w:rPr>
        <w:t>И ПОРЯДОК РАСЧЕТОВ</w:t>
      </w:r>
      <w:bookmarkEnd w:id="2"/>
    </w:p>
    <w:p w14:paraId="64958547" w14:textId="58EF57DF" w:rsidR="00DC47FA" w:rsidRDefault="00DC47FA" w:rsidP="00DC47FA">
      <w:pPr>
        <w:pStyle w:val="1"/>
        <w:numPr>
          <w:ilvl w:val="0"/>
          <w:numId w:val="2"/>
        </w:numPr>
        <w:shd w:val="clear" w:color="auto" w:fill="auto"/>
        <w:tabs>
          <w:tab w:val="left" w:pos="567"/>
          <w:tab w:val="left" w:pos="1134"/>
          <w:tab w:val="left" w:pos="1276"/>
          <w:tab w:val="left" w:leader="underscore" w:pos="5433"/>
          <w:tab w:val="left" w:leader="underscore" w:pos="7751"/>
          <w:tab w:val="left" w:leader="underscore" w:pos="8855"/>
        </w:tabs>
        <w:spacing w:before="0" w:line="240" w:lineRule="auto"/>
        <w:ind w:right="-3" w:firstLine="567"/>
        <w:rPr>
          <w:sz w:val="24"/>
          <w:szCs w:val="24"/>
        </w:rPr>
      </w:pPr>
      <w:r>
        <w:rPr>
          <w:sz w:val="24"/>
          <w:szCs w:val="24"/>
        </w:rPr>
        <w:t xml:space="preserve">Цена </w:t>
      </w:r>
      <w:r w:rsidR="003009BD">
        <w:rPr>
          <w:sz w:val="24"/>
          <w:szCs w:val="24"/>
        </w:rPr>
        <w:t xml:space="preserve"> контракта</w:t>
      </w:r>
      <w:r w:rsidR="00B6404B">
        <w:rPr>
          <w:sz w:val="24"/>
          <w:szCs w:val="24"/>
        </w:rPr>
        <w:t xml:space="preserve"> составляет</w:t>
      </w:r>
      <w:r w:rsidR="00D51006">
        <w:rPr>
          <w:sz w:val="24"/>
          <w:szCs w:val="24"/>
        </w:rPr>
        <w:t>:</w:t>
      </w:r>
      <w:r w:rsidR="00B6404B">
        <w:rPr>
          <w:sz w:val="24"/>
          <w:szCs w:val="24"/>
        </w:rPr>
        <w:t xml:space="preserve">  </w:t>
      </w:r>
      <w:r w:rsidR="002559EE">
        <w:rPr>
          <w:sz w:val="24"/>
          <w:szCs w:val="24"/>
        </w:rPr>
        <w:t xml:space="preserve"> </w:t>
      </w:r>
      <w:r w:rsidR="00B6404B">
        <w:rPr>
          <w:sz w:val="24"/>
          <w:szCs w:val="24"/>
        </w:rPr>
        <w:t xml:space="preserve">, </w:t>
      </w:r>
      <w:r w:rsidR="00090860">
        <w:rPr>
          <w:sz w:val="24"/>
          <w:szCs w:val="24"/>
        </w:rPr>
        <w:t>НДС не предусмотрен.</w:t>
      </w:r>
    </w:p>
    <w:p w14:paraId="5726E170" w14:textId="238A945D" w:rsidR="00E1092A" w:rsidRDefault="00E1092A" w:rsidP="00E1092A">
      <w:pPr>
        <w:pStyle w:val="1"/>
        <w:shd w:val="clear" w:color="auto" w:fill="auto"/>
        <w:tabs>
          <w:tab w:val="left" w:pos="1134"/>
          <w:tab w:val="left" w:pos="1276"/>
          <w:tab w:val="left" w:leader="underscore" w:pos="5433"/>
          <w:tab w:val="left" w:leader="underscore" w:pos="7751"/>
          <w:tab w:val="left" w:leader="underscore" w:pos="8855"/>
        </w:tabs>
        <w:spacing w:before="0" w:line="240" w:lineRule="auto"/>
        <w:ind w:right="-3" w:firstLine="567"/>
        <w:rPr>
          <w:sz w:val="24"/>
          <w:szCs w:val="24"/>
        </w:rPr>
      </w:pPr>
      <w:r>
        <w:rPr>
          <w:i/>
          <w:sz w:val="20"/>
          <w:szCs w:val="20"/>
        </w:rPr>
        <w:t>(</w:t>
      </w:r>
      <w:r w:rsidRPr="001E676F">
        <w:rPr>
          <w:i/>
          <w:sz w:val="20"/>
          <w:szCs w:val="20"/>
        </w:rPr>
        <w:t xml:space="preserve">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5834C3">
        <w:rPr>
          <w:i/>
          <w:sz w:val="20"/>
          <w:szCs w:val="20"/>
        </w:rPr>
        <w:t>контракт</w:t>
      </w:r>
      <w:r>
        <w:rPr>
          <w:i/>
          <w:sz w:val="20"/>
          <w:szCs w:val="20"/>
        </w:rPr>
        <w:t xml:space="preserve">а, </w:t>
      </w:r>
      <w:r w:rsidRPr="001E676F">
        <w:rPr>
          <w:i/>
          <w:sz w:val="20"/>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i/>
          <w:sz w:val="20"/>
          <w:szCs w:val="20"/>
        </w:rPr>
        <w:t xml:space="preserve"> Российской Федерации З</w:t>
      </w:r>
      <w:r w:rsidRPr="001E676F">
        <w:rPr>
          <w:i/>
          <w:sz w:val="20"/>
          <w:szCs w:val="20"/>
        </w:rPr>
        <w:t>аказчиком</w:t>
      </w:r>
      <w:r>
        <w:rPr>
          <w:i/>
          <w:sz w:val="20"/>
          <w:szCs w:val="20"/>
        </w:rPr>
        <w:t>).</w:t>
      </w:r>
    </w:p>
    <w:p w14:paraId="254F5C1B" w14:textId="2D398B62" w:rsidR="00D51006" w:rsidRDefault="002E6974" w:rsidP="00D51006">
      <w:pPr>
        <w:pStyle w:val="1"/>
        <w:numPr>
          <w:ilvl w:val="0"/>
          <w:numId w:val="2"/>
        </w:numPr>
        <w:tabs>
          <w:tab w:val="left" w:pos="567"/>
          <w:tab w:val="left" w:pos="1134"/>
          <w:tab w:val="left" w:pos="1276"/>
          <w:tab w:val="left" w:leader="underscore" w:pos="5433"/>
          <w:tab w:val="left" w:leader="underscore" w:pos="7751"/>
          <w:tab w:val="left" w:leader="underscore" w:pos="8855"/>
        </w:tabs>
        <w:spacing w:line="240" w:lineRule="auto"/>
        <w:ind w:right="-3"/>
        <w:rPr>
          <w:sz w:val="24"/>
          <w:szCs w:val="24"/>
        </w:rPr>
      </w:pPr>
      <w:r>
        <w:rPr>
          <w:sz w:val="24"/>
          <w:szCs w:val="24"/>
        </w:rPr>
        <w:t>Источник финансирования:</w:t>
      </w:r>
      <w:r w:rsidR="003009BD">
        <w:rPr>
          <w:sz w:val="24"/>
          <w:szCs w:val="24"/>
        </w:rPr>
        <w:t xml:space="preserve"> бюджетные средства у</w:t>
      </w:r>
      <w:r w:rsidR="00492451">
        <w:rPr>
          <w:sz w:val="24"/>
          <w:szCs w:val="24"/>
        </w:rPr>
        <w:t>череждений</w:t>
      </w:r>
    </w:p>
    <w:p w14:paraId="5E971764" w14:textId="773AC974" w:rsidR="00D51006" w:rsidRPr="00D51006" w:rsidRDefault="00D51006" w:rsidP="00D51006">
      <w:pPr>
        <w:pStyle w:val="1"/>
        <w:tabs>
          <w:tab w:val="left" w:pos="567"/>
          <w:tab w:val="left" w:pos="1134"/>
          <w:tab w:val="left" w:pos="1276"/>
          <w:tab w:val="left" w:leader="underscore" w:pos="5433"/>
          <w:tab w:val="left" w:leader="underscore" w:pos="7751"/>
          <w:tab w:val="left" w:leader="underscore" w:pos="8855"/>
        </w:tabs>
        <w:spacing w:line="240" w:lineRule="auto"/>
        <w:ind w:right="-3"/>
        <w:rPr>
          <w:b/>
          <w:bCs/>
          <w:sz w:val="24"/>
          <w:szCs w:val="24"/>
        </w:rPr>
      </w:pPr>
      <w:r w:rsidRPr="00D51006">
        <w:t xml:space="preserve"> </w:t>
      </w:r>
      <w:r w:rsidRPr="00D51006">
        <w:rPr>
          <w:b/>
          <w:bCs/>
          <w:sz w:val="24"/>
          <w:szCs w:val="24"/>
        </w:rPr>
        <w:t>- Оплата услуг/ товаров производится Заказчиком за счёт средств, полученных Заказчиком по соглашению № 091-15-2026-049 от 29.05.2026 г. о предоставлении из федерального бюджета гранта в форме субсидии (ИГК 000000Ю109126P2U0002).</w:t>
      </w:r>
    </w:p>
    <w:p w14:paraId="09A36E11" w14:textId="10C68254" w:rsidR="002E6974" w:rsidRPr="00D51006" w:rsidRDefault="00D51006" w:rsidP="00D51006">
      <w:pPr>
        <w:pStyle w:val="1"/>
        <w:shd w:val="clear" w:color="auto" w:fill="auto"/>
        <w:tabs>
          <w:tab w:val="left" w:pos="567"/>
          <w:tab w:val="left" w:pos="1134"/>
          <w:tab w:val="left" w:pos="1276"/>
          <w:tab w:val="left" w:leader="underscore" w:pos="5433"/>
          <w:tab w:val="left" w:leader="underscore" w:pos="7751"/>
          <w:tab w:val="left" w:leader="underscore" w:pos="8855"/>
        </w:tabs>
        <w:spacing w:before="0" w:line="240" w:lineRule="auto"/>
        <w:ind w:right="-3"/>
        <w:rPr>
          <w:b/>
          <w:bCs/>
          <w:sz w:val="24"/>
          <w:szCs w:val="24"/>
        </w:rPr>
      </w:pPr>
      <w:r w:rsidRPr="00D51006">
        <w:rPr>
          <w:b/>
          <w:bCs/>
          <w:sz w:val="24"/>
          <w:szCs w:val="24"/>
        </w:rPr>
        <w:t>-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091-15-2026-049 от 29.05.2026 г. (в соответствии с п. 3 ст. 78.1 БК РФ)</w:t>
      </w:r>
    </w:p>
    <w:p w14:paraId="5DC236A0" w14:textId="0C5897E2"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Указанная цена </w:t>
      </w:r>
      <w:r w:rsidR="005834C3">
        <w:rPr>
          <w:sz w:val="24"/>
          <w:szCs w:val="24"/>
        </w:rPr>
        <w:t>контракта</w:t>
      </w:r>
      <w:r>
        <w:rPr>
          <w:sz w:val="24"/>
          <w:szCs w:val="24"/>
        </w:rPr>
        <w:t xml:space="preserve"> является твердой и определяется на весь срок исполнения </w:t>
      </w:r>
      <w:r w:rsidR="005834C3">
        <w:rPr>
          <w:sz w:val="24"/>
          <w:szCs w:val="24"/>
        </w:rPr>
        <w:t>контракт</w:t>
      </w:r>
      <w:r>
        <w:rPr>
          <w:sz w:val="24"/>
          <w:szCs w:val="24"/>
        </w:rPr>
        <w:t>а.</w:t>
      </w:r>
    </w:p>
    <w:p w14:paraId="3AFA1432" w14:textId="54D4ABFE" w:rsidR="003009BD" w:rsidRDefault="003009BD"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sidRPr="003340A4">
        <w:rPr>
          <w:sz w:val="23"/>
          <w:szCs w:val="23"/>
        </w:rPr>
        <w:t xml:space="preserve">Оплата </w:t>
      </w:r>
      <w:r w:rsidR="005834C3">
        <w:rPr>
          <w:sz w:val="23"/>
          <w:szCs w:val="23"/>
        </w:rPr>
        <w:t>услуг</w:t>
      </w:r>
      <w:r w:rsidRPr="003340A4">
        <w:rPr>
          <w:sz w:val="23"/>
          <w:szCs w:val="23"/>
        </w:rPr>
        <w:t xml:space="preserve"> по контр</w:t>
      </w:r>
      <w:r>
        <w:rPr>
          <w:sz w:val="23"/>
          <w:szCs w:val="23"/>
        </w:rPr>
        <w:t>акту осуществляется в течение 7 (семи</w:t>
      </w:r>
      <w:r w:rsidRPr="003340A4">
        <w:rPr>
          <w:sz w:val="23"/>
          <w:szCs w:val="23"/>
        </w:rPr>
        <w:t xml:space="preserve">) </w:t>
      </w:r>
      <w:r>
        <w:rPr>
          <w:sz w:val="23"/>
          <w:szCs w:val="23"/>
        </w:rPr>
        <w:t xml:space="preserve">рабочих </w:t>
      </w:r>
      <w:r w:rsidRPr="003340A4">
        <w:rPr>
          <w:sz w:val="23"/>
          <w:szCs w:val="23"/>
        </w:rPr>
        <w:t>дней со дня подписания Сторон</w:t>
      </w:r>
      <w:r>
        <w:rPr>
          <w:sz w:val="23"/>
          <w:szCs w:val="23"/>
        </w:rPr>
        <w:t>ами УПД и акта</w:t>
      </w:r>
      <w:r w:rsidR="002559EE">
        <w:rPr>
          <w:sz w:val="23"/>
          <w:szCs w:val="23"/>
        </w:rPr>
        <w:t xml:space="preserve"> оказанных услуг</w:t>
      </w:r>
      <w:r>
        <w:rPr>
          <w:sz w:val="23"/>
          <w:szCs w:val="23"/>
        </w:rPr>
        <w:t xml:space="preserve"> (Приложение №3 к контакту).</w:t>
      </w:r>
    </w:p>
    <w:p w14:paraId="39195893" w14:textId="31325AE8"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Оплата по </w:t>
      </w:r>
      <w:r w:rsidR="005834C3">
        <w:rPr>
          <w:sz w:val="24"/>
          <w:szCs w:val="24"/>
        </w:rPr>
        <w:t>контракт</w:t>
      </w:r>
      <w:r>
        <w:rPr>
          <w:sz w:val="24"/>
          <w:szCs w:val="24"/>
        </w:rPr>
        <w:t>у осуществляется путем безналичного перевода денежных средств в валюте Российской Федерации (рубль) на расчетный счет Исполнителя, указанный в разделе 1</w:t>
      </w:r>
      <w:r w:rsidR="00D568EB">
        <w:rPr>
          <w:sz w:val="24"/>
          <w:szCs w:val="24"/>
        </w:rPr>
        <w:t>2</w:t>
      </w:r>
      <w:r w:rsidR="00CC1012">
        <w:rPr>
          <w:sz w:val="24"/>
          <w:szCs w:val="24"/>
        </w:rPr>
        <w:t xml:space="preserve"> </w:t>
      </w:r>
      <w:r w:rsidR="005834C3">
        <w:rPr>
          <w:sz w:val="24"/>
          <w:szCs w:val="24"/>
        </w:rPr>
        <w:t>контракт</w:t>
      </w:r>
      <w:r>
        <w:rPr>
          <w:sz w:val="24"/>
          <w:szCs w:val="24"/>
        </w:rPr>
        <w:t xml:space="preserve">а. При этом обязанности Заказчика в части оплаты по </w:t>
      </w:r>
      <w:r w:rsidR="005834C3">
        <w:rPr>
          <w:sz w:val="24"/>
          <w:szCs w:val="24"/>
        </w:rPr>
        <w:t>контракт</w:t>
      </w:r>
      <w:r>
        <w:rPr>
          <w:sz w:val="24"/>
          <w:szCs w:val="24"/>
        </w:rPr>
        <w:t>у считаются исполненными со дня списания денежных средств банком Заказчика со счета Заказчика.</w:t>
      </w:r>
    </w:p>
    <w:p w14:paraId="1C67D2A6" w14:textId="7DF7FC03" w:rsidR="005B5F7F" w:rsidRDefault="005B5F7F"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lastRenderedPageBreak/>
        <w:t xml:space="preserve">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5834C3">
        <w:rPr>
          <w:sz w:val="24"/>
          <w:szCs w:val="24"/>
        </w:rPr>
        <w:t>Контракт</w:t>
      </w:r>
      <w:r>
        <w:rPr>
          <w:sz w:val="24"/>
          <w:szCs w:val="24"/>
        </w:rPr>
        <w:t>е счет исполнителя, несет Исполнитель.</w:t>
      </w:r>
    </w:p>
    <w:p w14:paraId="5608FC93" w14:textId="77777777" w:rsidR="00C9353E" w:rsidRPr="00C9353E" w:rsidRDefault="00594FD4" w:rsidP="00594FD4">
      <w:pPr>
        <w:tabs>
          <w:tab w:val="left" w:pos="1418"/>
        </w:tabs>
        <w:spacing w:after="0" w:line="240" w:lineRule="auto"/>
        <w:jc w:val="both"/>
        <w:rPr>
          <w:rFonts w:ascii="Times New Roman" w:hAnsi="Times New Roman"/>
          <w:sz w:val="24"/>
          <w:szCs w:val="24"/>
        </w:rPr>
      </w:pPr>
      <w:r>
        <w:rPr>
          <w:rFonts w:ascii="Times New Roman" w:hAnsi="Times New Roman"/>
          <w:sz w:val="24"/>
          <w:szCs w:val="24"/>
        </w:rPr>
        <w:t xml:space="preserve">         </w:t>
      </w:r>
      <w:r w:rsidR="00C9353E" w:rsidRPr="00C9353E">
        <w:rPr>
          <w:rFonts w:ascii="Times New Roman" w:hAnsi="Times New Roman"/>
          <w:sz w:val="24"/>
          <w:szCs w:val="24"/>
        </w:rPr>
        <w:t>.</w:t>
      </w:r>
    </w:p>
    <w:p w14:paraId="59CB57F7" w14:textId="77777777" w:rsidR="00DC47FA" w:rsidRDefault="00DC47FA" w:rsidP="00DC47FA">
      <w:pPr>
        <w:pStyle w:val="22"/>
        <w:keepNext/>
        <w:keepLines/>
        <w:shd w:val="clear" w:color="auto" w:fill="auto"/>
        <w:spacing w:line="240" w:lineRule="auto"/>
        <w:ind w:right="-3" w:firstLine="567"/>
        <w:jc w:val="center"/>
        <w:rPr>
          <w:b/>
          <w:sz w:val="24"/>
          <w:szCs w:val="24"/>
        </w:rPr>
      </w:pPr>
      <w:r>
        <w:rPr>
          <w:b/>
          <w:sz w:val="24"/>
          <w:szCs w:val="24"/>
        </w:rPr>
        <w:t>3. ПРАВА И ОБЯЗАННОСТИ СТОРОН</w:t>
      </w:r>
    </w:p>
    <w:p w14:paraId="68FA93D7" w14:textId="6BEDD319" w:rsidR="00DC47FA" w:rsidRDefault="00DC47FA" w:rsidP="00DC47FA">
      <w:pPr>
        <w:pStyle w:val="1"/>
        <w:shd w:val="clear" w:color="auto" w:fill="auto"/>
        <w:tabs>
          <w:tab w:val="left" w:pos="1110"/>
        </w:tabs>
        <w:spacing w:before="0" w:line="240" w:lineRule="auto"/>
        <w:ind w:right="57" w:firstLine="567"/>
        <w:rPr>
          <w:sz w:val="24"/>
        </w:rPr>
      </w:pPr>
      <w:bookmarkStart w:id="3" w:name="bookmark3"/>
      <w:bookmarkStart w:id="4" w:name="bookmark5"/>
      <w:r>
        <w:rPr>
          <w:sz w:val="24"/>
        </w:rPr>
        <w:t xml:space="preserve">3.1 Исполнитель обязуется оказать Услуги качественно, в сроки, согласованные с Заказчиком, в соответствии с настоящим </w:t>
      </w:r>
      <w:r w:rsidR="005834C3">
        <w:rPr>
          <w:sz w:val="24"/>
        </w:rPr>
        <w:t>Контракт</w:t>
      </w:r>
      <w:r>
        <w:rPr>
          <w:sz w:val="24"/>
        </w:rPr>
        <w:t>ом; соблюдать правила безопасного оказания Услуг, пожарной безопасности, санитарных норм.</w:t>
      </w:r>
    </w:p>
    <w:p w14:paraId="70069BA2" w14:textId="77777777" w:rsidR="00DC47FA" w:rsidRDefault="00DC47FA" w:rsidP="00DC47FA">
      <w:pPr>
        <w:pStyle w:val="1"/>
        <w:shd w:val="clear" w:color="auto" w:fill="auto"/>
        <w:tabs>
          <w:tab w:val="left" w:pos="1047"/>
          <w:tab w:val="left" w:pos="1110"/>
        </w:tabs>
        <w:spacing w:before="0" w:line="240" w:lineRule="auto"/>
        <w:ind w:right="57" w:firstLine="567"/>
        <w:rPr>
          <w:sz w:val="24"/>
        </w:rPr>
      </w:pPr>
      <w:r>
        <w:rPr>
          <w:sz w:val="24"/>
        </w:rPr>
        <w:t>3.</w:t>
      </w:r>
      <w:r w:rsidR="00852F10">
        <w:rPr>
          <w:sz w:val="24"/>
        </w:rPr>
        <w:t>2</w:t>
      </w:r>
      <w:r>
        <w:rPr>
          <w:sz w:val="24"/>
        </w:rPr>
        <w:t xml:space="preserve"> В случае возникновения обстоятельств, замедляющих ход услуг, или делающих их продолжение невозможным, согласовать это с Заказчиком.</w:t>
      </w:r>
    </w:p>
    <w:p w14:paraId="488D91B5" w14:textId="2A230633" w:rsidR="00DC47FA" w:rsidRDefault="00DC47FA" w:rsidP="00DC47FA">
      <w:pPr>
        <w:pStyle w:val="1"/>
        <w:shd w:val="clear" w:color="auto" w:fill="auto"/>
        <w:tabs>
          <w:tab w:val="left" w:pos="993"/>
          <w:tab w:val="left" w:pos="1110"/>
        </w:tabs>
        <w:spacing w:before="0" w:line="240" w:lineRule="auto"/>
        <w:ind w:right="57" w:firstLine="567"/>
        <w:rPr>
          <w:sz w:val="24"/>
        </w:rPr>
      </w:pPr>
      <w:r>
        <w:rPr>
          <w:sz w:val="24"/>
        </w:rPr>
        <w:t>3.</w:t>
      </w:r>
      <w:r w:rsidR="00852F10">
        <w:rPr>
          <w:sz w:val="24"/>
        </w:rPr>
        <w:t>3</w:t>
      </w:r>
      <w:r w:rsidR="00980F1E">
        <w:rPr>
          <w:sz w:val="24"/>
        </w:rPr>
        <w:t xml:space="preserve"> В случае возникновения фо</w:t>
      </w:r>
      <w:r>
        <w:rPr>
          <w:sz w:val="24"/>
        </w:rPr>
        <w:t xml:space="preserve">рс-мажорных обстоятельств, сроки оказания услуг, предусмотренных настоящим </w:t>
      </w:r>
      <w:r w:rsidR="005834C3">
        <w:rPr>
          <w:sz w:val="24"/>
        </w:rPr>
        <w:t>Контракт</w:t>
      </w:r>
      <w:r>
        <w:rPr>
          <w:sz w:val="24"/>
        </w:rPr>
        <w:t>ом изменяются по согласованию с Заказчиком.</w:t>
      </w:r>
    </w:p>
    <w:p w14:paraId="7A1BB055" w14:textId="6457248A" w:rsidR="00440C2A" w:rsidRDefault="00440C2A" w:rsidP="00DC47FA">
      <w:pPr>
        <w:pStyle w:val="1"/>
        <w:shd w:val="clear" w:color="auto" w:fill="auto"/>
        <w:tabs>
          <w:tab w:val="left" w:pos="993"/>
          <w:tab w:val="left" w:pos="1110"/>
        </w:tabs>
        <w:spacing w:before="0" w:line="240" w:lineRule="auto"/>
        <w:ind w:right="57" w:firstLine="567"/>
        <w:rPr>
          <w:sz w:val="24"/>
          <w:szCs w:val="24"/>
        </w:rPr>
      </w:pPr>
      <w:r>
        <w:rPr>
          <w:sz w:val="24"/>
          <w:szCs w:val="24"/>
        </w:rPr>
        <w:t>3.</w:t>
      </w:r>
      <w:r w:rsidR="00852F10">
        <w:rPr>
          <w:sz w:val="24"/>
          <w:szCs w:val="24"/>
        </w:rPr>
        <w:t>4</w:t>
      </w:r>
      <w:r>
        <w:rPr>
          <w:sz w:val="24"/>
          <w:szCs w:val="24"/>
        </w:rPr>
        <w:t xml:space="preserve">. Исполнитель обязуется своими силами и за свой счет в течение срока, указанного в п. 5.2. </w:t>
      </w:r>
      <w:r w:rsidR="005834C3">
        <w:rPr>
          <w:sz w:val="24"/>
          <w:szCs w:val="24"/>
        </w:rPr>
        <w:t>контракт</w:t>
      </w:r>
      <w:r>
        <w:rPr>
          <w:sz w:val="24"/>
          <w:szCs w:val="24"/>
        </w:rPr>
        <w:t>а устранить недостатки в оказанных услугах.</w:t>
      </w:r>
    </w:p>
    <w:p w14:paraId="13489615" w14:textId="77777777" w:rsidR="00440C2A" w:rsidRDefault="00440C2A" w:rsidP="00440C2A">
      <w:pPr>
        <w:pStyle w:val="1"/>
        <w:shd w:val="clear" w:color="auto" w:fill="auto"/>
        <w:tabs>
          <w:tab w:val="left" w:pos="1134"/>
        </w:tabs>
        <w:spacing w:before="0" w:line="240" w:lineRule="auto"/>
        <w:ind w:right="-3"/>
        <w:rPr>
          <w:sz w:val="24"/>
          <w:szCs w:val="24"/>
        </w:rPr>
      </w:pPr>
      <w:r>
        <w:rPr>
          <w:sz w:val="24"/>
          <w:szCs w:val="24"/>
        </w:rPr>
        <w:t xml:space="preserve">         3.</w:t>
      </w:r>
      <w:r w:rsidR="00852F10">
        <w:rPr>
          <w:sz w:val="24"/>
          <w:szCs w:val="24"/>
        </w:rPr>
        <w:t>5</w:t>
      </w:r>
      <w:r>
        <w:rPr>
          <w:sz w:val="24"/>
          <w:szCs w:val="24"/>
        </w:rPr>
        <w:t>. Исполнитель вправе оказать услуги досрочно.</w:t>
      </w:r>
    </w:p>
    <w:p w14:paraId="62B25801" w14:textId="6B5DC622"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852F10">
        <w:rPr>
          <w:sz w:val="24"/>
        </w:rPr>
        <w:t>6</w:t>
      </w:r>
      <w:r w:rsidR="00440C2A">
        <w:rPr>
          <w:sz w:val="24"/>
        </w:rPr>
        <w:t>.</w:t>
      </w:r>
      <w:r>
        <w:rPr>
          <w:sz w:val="24"/>
        </w:rPr>
        <w:t xml:space="preserve"> Заказчик обязуется создать надлежащие условия для оказания Услуг; своевременно осуществлять приёмку Услуг; оплатить услуги в порядке и сроки, установленные настоящим </w:t>
      </w:r>
      <w:r w:rsidR="005834C3">
        <w:rPr>
          <w:sz w:val="24"/>
        </w:rPr>
        <w:t>Контракт</w:t>
      </w:r>
      <w:r>
        <w:rPr>
          <w:sz w:val="24"/>
        </w:rPr>
        <w:t>ом.</w:t>
      </w:r>
    </w:p>
    <w:p w14:paraId="6EE6F6ED" w14:textId="614450A4"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852F10">
        <w:rPr>
          <w:sz w:val="24"/>
        </w:rPr>
        <w:t>7</w:t>
      </w:r>
      <w:r w:rsidR="00440C2A">
        <w:rPr>
          <w:sz w:val="24"/>
        </w:rPr>
        <w:t>.</w:t>
      </w:r>
      <w:r>
        <w:rPr>
          <w:sz w:val="24"/>
        </w:rPr>
        <w:t xml:space="preserve"> Заказчик имеет право: в любое время проверять ход и качество оказываемых услуг, предусмотренных в п. 1.1. настоящего </w:t>
      </w:r>
      <w:r w:rsidR="005834C3">
        <w:rPr>
          <w:sz w:val="24"/>
        </w:rPr>
        <w:t>контракт</w:t>
      </w:r>
      <w:r>
        <w:rPr>
          <w:sz w:val="24"/>
        </w:rPr>
        <w:t>а.</w:t>
      </w:r>
    </w:p>
    <w:p w14:paraId="2D9BD6C3" w14:textId="0117D4FD" w:rsidR="00440C2A" w:rsidRDefault="00440C2A" w:rsidP="00DC47FA">
      <w:pPr>
        <w:pStyle w:val="1"/>
        <w:shd w:val="clear" w:color="auto" w:fill="auto"/>
        <w:tabs>
          <w:tab w:val="left" w:pos="1110"/>
        </w:tabs>
        <w:spacing w:before="0" w:line="240" w:lineRule="auto"/>
        <w:ind w:right="57" w:firstLine="567"/>
        <w:rPr>
          <w:sz w:val="24"/>
        </w:rPr>
      </w:pPr>
      <w:r>
        <w:rPr>
          <w:sz w:val="24"/>
        </w:rPr>
        <w:t>3.</w:t>
      </w:r>
      <w:r w:rsidR="00852F10">
        <w:rPr>
          <w:sz w:val="24"/>
        </w:rPr>
        <w:t>8</w:t>
      </w:r>
      <w:r>
        <w:rPr>
          <w:sz w:val="24"/>
        </w:rPr>
        <w:t xml:space="preserve">. </w:t>
      </w:r>
      <w:r>
        <w:rPr>
          <w:sz w:val="24"/>
          <w:szCs w:val="24"/>
        </w:rPr>
        <w:t xml:space="preserve">Заказчик вправе отказаться (полностью или частично) от оплаты оказанных услуг, не соответствующих требованиям </w:t>
      </w:r>
      <w:r w:rsidR="005834C3">
        <w:rPr>
          <w:sz w:val="24"/>
          <w:szCs w:val="24"/>
        </w:rPr>
        <w:t>контракт</w:t>
      </w:r>
      <w:r>
        <w:rPr>
          <w:sz w:val="24"/>
          <w:szCs w:val="24"/>
        </w:rPr>
        <w:t>а, а также требованиям, установленным законодательством для определения качества Услуг</w:t>
      </w:r>
      <w:r w:rsidR="008F1CEE">
        <w:rPr>
          <w:sz w:val="24"/>
          <w:szCs w:val="24"/>
        </w:rPr>
        <w:t>.</w:t>
      </w:r>
    </w:p>
    <w:bookmarkEnd w:id="3"/>
    <w:p w14:paraId="4E8AC9A3" w14:textId="77777777" w:rsidR="000754EB" w:rsidRDefault="000754EB" w:rsidP="00DC47FA">
      <w:pPr>
        <w:pStyle w:val="22"/>
        <w:keepNext/>
        <w:keepLines/>
        <w:shd w:val="clear" w:color="auto" w:fill="auto"/>
        <w:spacing w:line="240" w:lineRule="auto"/>
        <w:ind w:right="57"/>
        <w:jc w:val="center"/>
        <w:rPr>
          <w:b/>
          <w:sz w:val="24"/>
        </w:rPr>
      </w:pPr>
    </w:p>
    <w:p w14:paraId="3D66410A" w14:textId="77777777" w:rsidR="00DC47FA" w:rsidRDefault="00DC47FA" w:rsidP="00DC47FA">
      <w:pPr>
        <w:pStyle w:val="22"/>
        <w:keepNext/>
        <w:keepLines/>
        <w:shd w:val="clear" w:color="auto" w:fill="auto"/>
        <w:spacing w:line="240" w:lineRule="auto"/>
        <w:ind w:right="57"/>
        <w:jc w:val="center"/>
        <w:rPr>
          <w:b/>
          <w:sz w:val="24"/>
        </w:rPr>
      </w:pPr>
      <w:r>
        <w:rPr>
          <w:b/>
          <w:sz w:val="24"/>
        </w:rPr>
        <w:t>4. СРОКИ И МЕСТО ОКАЗАНИЯ УСЛУГ</w:t>
      </w:r>
    </w:p>
    <w:p w14:paraId="16D9F9C6" w14:textId="788CD1DB" w:rsidR="00DC47FA" w:rsidRPr="00D564D5" w:rsidRDefault="00DC47FA" w:rsidP="00DC47FA">
      <w:pPr>
        <w:pStyle w:val="a5"/>
        <w:spacing w:after="0" w:line="240" w:lineRule="auto"/>
        <w:ind w:left="0" w:firstLine="567"/>
        <w:jc w:val="both"/>
        <w:rPr>
          <w:rFonts w:ascii="Times New Roman" w:hAnsi="Times New Roman" w:cs="Times New Roman"/>
          <w:b/>
          <w:bCs/>
          <w:sz w:val="24"/>
          <w:szCs w:val="24"/>
        </w:rPr>
      </w:pPr>
      <w:r>
        <w:rPr>
          <w:rFonts w:ascii="Times New Roman" w:hAnsi="Times New Roman" w:cs="Times New Roman"/>
          <w:sz w:val="24"/>
        </w:rPr>
        <w:t>4.1.</w:t>
      </w:r>
      <w:r w:rsidR="00492451">
        <w:rPr>
          <w:rFonts w:ascii="Times New Roman" w:hAnsi="Times New Roman" w:cs="Times New Roman"/>
          <w:sz w:val="24"/>
        </w:rPr>
        <w:t>Дата (</w:t>
      </w:r>
      <w:r w:rsidR="00492451">
        <w:rPr>
          <w:rFonts w:ascii="Times New Roman" w:hAnsi="Times New Roman" w:cs="Times New Roman"/>
          <w:b/>
          <w:bCs/>
          <w:sz w:val="24"/>
        </w:rPr>
        <w:t>с</w:t>
      </w:r>
      <w:r w:rsidRPr="00D564D5">
        <w:rPr>
          <w:rFonts w:ascii="Times New Roman" w:hAnsi="Times New Roman" w:cs="Times New Roman"/>
          <w:b/>
          <w:bCs/>
          <w:sz w:val="24"/>
        </w:rPr>
        <w:t>роки</w:t>
      </w:r>
      <w:r w:rsidR="00492451">
        <w:rPr>
          <w:rFonts w:ascii="Times New Roman" w:hAnsi="Times New Roman" w:cs="Times New Roman"/>
          <w:b/>
          <w:bCs/>
          <w:sz w:val="24"/>
        </w:rPr>
        <w:t>)</w:t>
      </w:r>
      <w:r w:rsidRPr="00D564D5">
        <w:rPr>
          <w:rFonts w:ascii="Times New Roman" w:hAnsi="Times New Roman" w:cs="Times New Roman"/>
          <w:b/>
          <w:bCs/>
          <w:sz w:val="24"/>
        </w:rPr>
        <w:t xml:space="preserve"> оказания услуг: </w:t>
      </w:r>
      <w:r w:rsidRPr="00D564D5">
        <w:rPr>
          <w:rFonts w:ascii="Times New Roman" w:hAnsi="Times New Roman" w:cs="Times New Roman"/>
          <w:b/>
          <w:bCs/>
          <w:sz w:val="24"/>
          <w:szCs w:val="24"/>
        </w:rPr>
        <w:t xml:space="preserve"> </w:t>
      </w:r>
      <w:r w:rsidR="00E04185" w:rsidRPr="00D564D5">
        <w:rPr>
          <w:rFonts w:ascii="Times New Roman" w:hAnsi="Times New Roman" w:cs="Times New Roman"/>
          <w:b/>
          <w:bCs/>
          <w:sz w:val="24"/>
          <w:szCs w:val="24"/>
        </w:rPr>
        <w:t>15.09.2026 (один календарей день).</w:t>
      </w:r>
    </w:p>
    <w:p w14:paraId="434FCBF0" w14:textId="77777777" w:rsidR="00440C2A" w:rsidRDefault="00440C2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p>
    <w:p w14:paraId="674F9A11" w14:textId="1D455E9B" w:rsidR="00DC47FA" w:rsidRDefault="00DC47F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r>
        <w:rPr>
          <w:sz w:val="24"/>
        </w:rPr>
        <w:t>4.2.</w:t>
      </w:r>
      <w:r w:rsidRPr="00D564D5">
        <w:rPr>
          <w:b/>
          <w:bCs/>
          <w:sz w:val="24"/>
        </w:rPr>
        <w:t xml:space="preserve">Место </w:t>
      </w:r>
      <w:bookmarkStart w:id="5" w:name="bookmark4"/>
      <w:r w:rsidR="00E04185" w:rsidRPr="00D564D5">
        <w:rPr>
          <w:b/>
          <w:bCs/>
          <w:sz w:val="24"/>
        </w:rPr>
        <w:t>оказания услуг: стадион Рязань-Арена</w:t>
      </w:r>
      <w:r w:rsidR="00492451">
        <w:rPr>
          <w:b/>
          <w:bCs/>
          <w:sz w:val="24"/>
        </w:rPr>
        <w:t>, ул. Маяковского 46</w:t>
      </w:r>
    </w:p>
    <w:p w14:paraId="73D65CE2" w14:textId="77777777" w:rsidR="00DC47FA" w:rsidRDefault="00DC47FA" w:rsidP="00DC47FA">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rPr>
          <w:b/>
          <w:sz w:val="24"/>
        </w:rPr>
      </w:pPr>
    </w:p>
    <w:p w14:paraId="01B63AB9" w14:textId="77777777" w:rsidR="005161B3" w:rsidRDefault="005161B3"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p>
    <w:p w14:paraId="46F77EFB" w14:textId="3847CD79" w:rsidR="00DC47FA" w:rsidRDefault="00DC47FA"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r>
        <w:rPr>
          <w:b/>
          <w:sz w:val="24"/>
        </w:rPr>
        <w:t>5. ПОРЯДОК ВЫПОЛНЕНИЯ, ПРИЕМКИ ОКАЗАННЫХ УСЛУГ, ГАРАНТИИ</w:t>
      </w:r>
      <w:bookmarkEnd w:id="5"/>
    </w:p>
    <w:p w14:paraId="35A25B79" w14:textId="77777777" w:rsidR="003009BD" w:rsidRDefault="003009BD"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p>
    <w:p w14:paraId="1FCF50BC" w14:textId="77777777" w:rsidR="00DC47FA" w:rsidRDefault="00DC47FA" w:rsidP="00DC47FA">
      <w:pPr>
        <w:pStyle w:val="1"/>
        <w:numPr>
          <w:ilvl w:val="0"/>
          <w:numId w:val="3"/>
        </w:numPr>
        <w:shd w:val="clear" w:color="auto" w:fill="auto"/>
        <w:tabs>
          <w:tab w:val="left" w:pos="1134"/>
        </w:tabs>
        <w:spacing w:before="0" w:line="240" w:lineRule="auto"/>
        <w:ind w:right="57" w:firstLine="560"/>
        <w:rPr>
          <w:sz w:val="24"/>
        </w:rPr>
      </w:pPr>
      <w:r>
        <w:rPr>
          <w:sz w:val="24"/>
        </w:rPr>
        <w:t>Исполнитель оказывает услуги своими силами и средствами (расходными материалами и т.д.).</w:t>
      </w:r>
    </w:p>
    <w:p w14:paraId="6F58F5D7" w14:textId="15311EDF" w:rsidR="00DC47FA" w:rsidRDefault="00DC47FA"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В течение </w:t>
      </w:r>
      <w:r w:rsidR="008B27FA">
        <w:rPr>
          <w:sz w:val="24"/>
        </w:rPr>
        <w:t>10</w:t>
      </w:r>
      <w:r>
        <w:rPr>
          <w:sz w:val="24"/>
        </w:rPr>
        <w:t xml:space="preserve"> (</w:t>
      </w:r>
      <w:r w:rsidR="008B27FA">
        <w:rPr>
          <w:sz w:val="24"/>
        </w:rPr>
        <w:t>десяти</w:t>
      </w:r>
      <w:r>
        <w:rPr>
          <w:sz w:val="24"/>
        </w:rPr>
        <w:t>)</w:t>
      </w:r>
      <w:r w:rsidR="002B77E0">
        <w:rPr>
          <w:sz w:val="24"/>
        </w:rPr>
        <w:t xml:space="preserve"> рабочих</w:t>
      </w:r>
      <w:r>
        <w:rPr>
          <w:sz w:val="24"/>
        </w:rPr>
        <w:t xml:space="preserve"> дней со дня получения подписанного Исполнителем акта </w:t>
      </w:r>
      <w:r w:rsidR="00D564D5">
        <w:rPr>
          <w:sz w:val="24"/>
        </w:rPr>
        <w:t xml:space="preserve">оказанных услуг </w:t>
      </w:r>
      <w:r w:rsidR="008B27FA">
        <w:rPr>
          <w:sz w:val="24"/>
        </w:rPr>
        <w:t>и УПД</w:t>
      </w:r>
      <w:r>
        <w:rPr>
          <w:sz w:val="24"/>
        </w:rPr>
        <w:t xml:space="preserve"> по </w:t>
      </w:r>
      <w:r w:rsidR="005834C3">
        <w:rPr>
          <w:sz w:val="24"/>
        </w:rPr>
        <w:t>Контракт</w:t>
      </w:r>
      <w:r>
        <w:rPr>
          <w:sz w:val="24"/>
        </w:rPr>
        <w:t xml:space="preserve">у Заказчик, при отсутствии претензий, обязан подписать со своей стороны акт оказанных услуг по </w:t>
      </w:r>
      <w:r w:rsidR="005834C3">
        <w:rPr>
          <w:sz w:val="24"/>
        </w:rPr>
        <w:t>Контракт</w:t>
      </w:r>
      <w:r>
        <w:rPr>
          <w:sz w:val="24"/>
        </w:rPr>
        <w:t>у и возвратить один экземпляр акта Исполнителю. В случае получения мотивированного отказа Заказчика от подписания акта оказанных услуг, Исполнитель обязан рассмотреть мотивированный отказ и устранить все замечания в срок, указанный Заказчиком в мотивированном отказе, а если срок не указан, то в течение 5 (пяти)</w:t>
      </w:r>
      <w:r w:rsidR="002B77E0" w:rsidRPr="002B77E0">
        <w:rPr>
          <w:sz w:val="24"/>
        </w:rPr>
        <w:t xml:space="preserve"> </w:t>
      </w:r>
      <w:r w:rsidR="002B77E0">
        <w:rPr>
          <w:sz w:val="24"/>
        </w:rPr>
        <w:t>рабочих</w:t>
      </w:r>
      <w:r>
        <w:rPr>
          <w:sz w:val="24"/>
        </w:rPr>
        <w:t xml:space="preserve"> дней с момента его получения. В течение 3 (трех) </w:t>
      </w:r>
      <w:r w:rsidR="002B77E0">
        <w:rPr>
          <w:sz w:val="24"/>
        </w:rPr>
        <w:t xml:space="preserve">рабочих </w:t>
      </w:r>
      <w:r>
        <w:rPr>
          <w:sz w:val="24"/>
        </w:rPr>
        <w:t>дней после устранения замечаний Заказчик и Исполнитель должны вновь подписать акт оказанных услуг.</w:t>
      </w:r>
    </w:p>
    <w:p w14:paraId="42DC2620" w14:textId="5A163B94" w:rsidR="002B77E0" w:rsidRDefault="002B77E0"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Под рабочими днями в целях исполнения Сторонами обязательств по настоящему </w:t>
      </w:r>
      <w:r w:rsidR="005834C3">
        <w:rPr>
          <w:sz w:val="24"/>
        </w:rPr>
        <w:t>Контракт</w:t>
      </w:r>
      <w:r>
        <w:rPr>
          <w:sz w:val="24"/>
        </w:rPr>
        <w:t>у понимаются рабочие дни исходя из пятидневной рабочей недели (все дни недели, кроме субботы и воскресенье), не являющиеся праздничными нерабочими днями в соответствии с действующим законодательством Российской Федерации.</w:t>
      </w:r>
    </w:p>
    <w:p w14:paraId="12AF7E8E" w14:textId="56B1010A"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rPr>
      </w:pPr>
      <w:r>
        <w:rPr>
          <w:sz w:val="24"/>
        </w:rPr>
        <w:t xml:space="preserve">Исполнитель сообщает Заказчику обо всех оказанных услугах, в соответствии с настоящим </w:t>
      </w:r>
      <w:r w:rsidR="005834C3">
        <w:rPr>
          <w:sz w:val="24"/>
        </w:rPr>
        <w:t>Контракт</w:t>
      </w:r>
      <w:r>
        <w:rPr>
          <w:sz w:val="24"/>
        </w:rPr>
        <w:t>ом, и обязуется лично участвовать в процедуре, необходимой для проверки их завершения.</w:t>
      </w:r>
    </w:p>
    <w:p w14:paraId="7196DAC2" w14:textId="77777777" w:rsidR="00DC47FA" w:rsidRDefault="00DC47FA" w:rsidP="00DC47FA">
      <w:pPr>
        <w:pStyle w:val="1"/>
        <w:numPr>
          <w:ilvl w:val="0"/>
          <w:numId w:val="3"/>
        </w:numPr>
        <w:shd w:val="clear" w:color="auto" w:fill="auto"/>
        <w:tabs>
          <w:tab w:val="left" w:pos="1047"/>
          <w:tab w:val="left" w:pos="1134"/>
        </w:tabs>
        <w:spacing w:before="0" w:line="240" w:lineRule="auto"/>
        <w:ind w:left="57" w:right="57" w:firstLine="510"/>
        <w:rPr>
          <w:sz w:val="24"/>
        </w:rPr>
      </w:pPr>
      <w:r>
        <w:rPr>
          <w:sz w:val="24"/>
        </w:rPr>
        <w:t>Заказчик должен осуществлять контроль над результатами услуг, принять или отклонить их, обосновав причины отказа.</w:t>
      </w:r>
    </w:p>
    <w:p w14:paraId="43534820" w14:textId="0F840326"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szCs w:val="24"/>
        </w:rPr>
      </w:pPr>
      <w:r>
        <w:rPr>
          <w:sz w:val="24"/>
        </w:rPr>
        <w:lastRenderedPageBreak/>
        <w:t xml:space="preserve">Подписанный между Заказчиком и Исполнителем акт оказанных услуг по </w:t>
      </w:r>
      <w:r w:rsidR="005834C3">
        <w:rPr>
          <w:sz w:val="24"/>
        </w:rPr>
        <w:t>Контракт</w:t>
      </w:r>
      <w:r>
        <w:rPr>
          <w:sz w:val="24"/>
        </w:rPr>
        <w:t xml:space="preserve">у является </w:t>
      </w:r>
      <w:r>
        <w:rPr>
          <w:sz w:val="24"/>
          <w:szCs w:val="24"/>
        </w:rPr>
        <w:t>основанием для оплаты Исполнителю.</w:t>
      </w:r>
    </w:p>
    <w:p w14:paraId="6D02D302" w14:textId="77777777" w:rsidR="000754EB" w:rsidRDefault="000754EB" w:rsidP="00DC47FA">
      <w:pPr>
        <w:pStyle w:val="22"/>
        <w:keepNext/>
        <w:keepLines/>
        <w:shd w:val="clear" w:color="auto" w:fill="auto"/>
        <w:spacing w:line="240" w:lineRule="auto"/>
        <w:ind w:right="-3" w:firstLine="560"/>
        <w:jc w:val="center"/>
        <w:rPr>
          <w:b/>
          <w:sz w:val="24"/>
          <w:szCs w:val="24"/>
        </w:rPr>
      </w:pPr>
    </w:p>
    <w:p w14:paraId="2065D656" w14:textId="0D626AAD" w:rsidR="00DC47FA" w:rsidRDefault="00DC47FA" w:rsidP="00DC47FA">
      <w:pPr>
        <w:pStyle w:val="22"/>
        <w:keepNext/>
        <w:keepLines/>
        <w:shd w:val="clear" w:color="auto" w:fill="auto"/>
        <w:spacing w:line="240" w:lineRule="auto"/>
        <w:ind w:right="-3" w:firstLine="560"/>
        <w:jc w:val="center"/>
        <w:rPr>
          <w:b/>
          <w:sz w:val="24"/>
          <w:szCs w:val="24"/>
        </w:rPr>
      </w:pPr>
      <w:r>
        <w:rPr>
          <w:b/>
          <w:sz w:val="24"/>
          <w:szCs w:val="24"/>
        </w:rPr>
        <w:t xml:space="preserve">6. СРОК ДЕЙСТВИЯ </w:t>
      </w:r>
      <w:r w:rsidR="005834C3">
        <w:rPr>
          <w:b/>
          <w:sz w:val="24"/>
          <w:szCs w:val="24"/>
        </w:rPr>
        <w:t>КОНТРАКТ</w:t>
      </w:r>
      <w:r>
        <w:rPr>
          <w:b/>
          <w:sz w:val="24"/>
          <w:szCs w:val="24"/>
        </w:rPr>
        <w:t>А</w:t>
      </w:r>
      <w:bookmarkEnd w:id="4"/>
    </w:p>
    <w:p w14:paraId="7DDC5637" w14:textId="135C58F3" w:rsidR="00DC47FA" w:rsidRDefault="00DC47FA" w:rsidP="00DC47FA">
      <w:pPr>
        <w:pStyle w:val="1"/>
        <w:shd w:val="clear" w:color="auto" w:fill="auto"/>
        <w:spacing w:before="0" w:line="240" w:lineRule="auto"/>
        <w:ind w:right="-3" w:firstLine="560"/>
        <w:rPr>
          <w:sz w:val="24"/>
          <w:szCs w:val="24"/>
        </w:rPr>
      </w:pPr>
      <w:r>
        <w:rPr>
          <w:sz w:val="24"/>
          <w:szCs w:val="24"/>
        </w:rPr>
        <w:t xml:space="preserve">6.1. </w:t>
      </w:r>
      <w:r w:rsidR="005834C3">
        <w:rPr>
          <w:sz w:val="24"/>
          <w:szCs w:val="24"/>
        </w:rPr>
        <w:t>Контракт</w:t>
      </w:r>
      <w:r>
        <w:rPr>
          <w:sz w:val="24"/>
          <w:szCs w:val="24"/>
        </w:rPr>
        <w:t xml:space="preserve"> вступает в силу с даты его подписания и действует до полного исполнения Сторонами своих обязательств</w:t>
      </w:r>
      <w:r w:rsidR="00D568EB">
        <w:rPr>
          <w:sz w:val="24"/>
          <w:szCs w:val="24"/>
        </w:rPr>
        <w:t xml:space="preserve"> по </w:t>
      </w:r>
      <w:r w:rsidR="005834C3">
        <w:rPr>
          <w:sz w:val="24"/>
          <w:szCs w:val="24"/>
        </w:rPr>
        <w:t>Контракт</w:t>
      </w:r>
      <w:r w:rsidR="00D568EB">
        <w:rPr>
          <w:sz w:val="24"/>
          <w:szCs w:val="24"/>
        </w:rPr>
        <w:t>у</w:t>
      </w:r>
      <w:r>
        <w:rPr>
          <w:sz w:val="24"/>
          <w:szCs w:val="24"/>
        </w:rPr>
        <w:t>.</w:t>
      </w:r>
      <w:bookmarkStart w:id="6" w:name="bookmark6"/>
    </w:p>
    <w:p w14:paraId="7575E0D0" w14:textId="77777777" w:rsidR="003009BD" w:rsidRDefault="003009BD" w:rsidP="00DC47FA">
      <w:pPr>
        <w:pStyle w:val="1"/>
        <w:shd w:val="clear" w:color="auto" w:fill="auto"/>
        <w:spacing w:before="0" w:line="240" w:lineRule="auto"/>
        <w:ind w:right="-3" w:firstLine="560"/>
        <w:rPr>
          <w:sz w:val="24"/>
          <w:szCs w:val="24"/>
        </w:rPr>
      </w:pPr>
    </w:p>
    <w:p w14:paraId="3D272F4E" w14:textId="77777777" w:rsidR="000A5D41" w:rsidRPr="00D37870" w:rsidRDefault="00440C2A" w:rsidP="00D37870">
      <w:pPr>
        <w:spacing w:after="0" w:line="240" w:lineRule="auto"/>
        <w:jc w:val="center"/>
        <w:rPr>
          <w:rFonts w:ascii="Times New Roman" w:hAnsi="Times New Roman"/>
          <w:b/>
          <w:sz w:val="24"/>
          <w:szCs w:val="24"/>
        </w:rPr>
      </w:pPr>
      <w:bookmarkStart w:id="7" w:name="bookmark10"/>
      <w:bookmarkEnd w:id="6"/>
      <w:r>
        <w:rPr>
          <w:rFonts w:ascii="Times New Roman" w:hAnsi="Times New Roman"/>
          <w:b/>
          <w:sz w:val="24"/>
          <w:szCs w:val="24"/>
        </w:rPr>
        <w:t>7</w:t>
      </w:r>
      <w:r w:rsidR="009434AC" w:rsidRPr="00383967">
        <w:rPr>
          <w:rFonts w:ascii="Times New Roman" w:hAnsi="Times New Roman"/>
          <w:b/>
          <w:sz w:val="24"/>
          <w:szCs w:val="24"/>
        </w:rPr>
        <w:t>.  ОТВЕТСТВЕННОСТЬ СТОРОН</w:t>
      </w:r>
    </w:p>
    <w:p w14:paraId="234EA6FE"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Pr>
          <w:color w:val="000000"/>
          <w:sz w:val="24"/>
          <w:szCs w:val="24"/>
        </w:rPr>
        <w:t xml:space="preserve">           </w:t>
      </w:r>
      <w:r w:rsidRPr="00EA1CD3">
        <w:rPr>
          <w:rFonts w:ascii="Times New Roman" w:hAnsi="Times New Roman"/>
          <w:color w:val="000000"/>
          <w:sz w:val="24"/>
          <w:szCs w:val="24"/>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1B69281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C335DE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9A5800B"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D2DF0C6"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67AC069"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E3445F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1000 рублей, если цена контракта не превышает 3 млн. рублей (включительно);</w:t>
      </w:r>
    </w:p>
    <w:p w14:paraId="366C51E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48E9721"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а) 10 процентов цены контракта (этапа) в случае, если цена контракта (этапа) не превышает 3 млн. рублей;</w:t>
      </w:r>
    </w:p>
    <w:p w14:paraId="1D48BE2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lastRenderedPageBreak/>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AB2DC9F"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в случае, если цена контракта не превышает начальную (максимальную) цену контракта:</w:t>
      </w:r>
    </w:p>
    <w:p w14:paraId="0AC67111"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10 процентов начальной (максимальной) цены контракта, если цена контракта не превышает 3 млн. рублей;</w:t>
      </w:r>
    </w:p>
    <w:p w14:paraId="79EC6094"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C4211F0"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0DB70DEA"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б) в случае, если цена контракта превышает начальную (максимальную) цену контракта:</w:t>
      </w:r>
    </w:p>
    <w:p w14:paraId="429D88DF"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10 процентов цены контракта, если цена контракта не превышает 3 млн. рублей;</w:t>
      </w:r>
    </w:p>
    <w:p w14:paraId="3098BC10"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5 процентов цены контракта, если цена контракта составляет от 3 млн. рублей до 50 млн. рублей (включительно);</w:t>
      </w:r>
    </w:p>
    <w:p w14:paraId="6E737E9D"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 процент цены контракта, если цена контракта составляет от 50 млн. рублей до 100 млн. рублей (включительно).</w:t>
      </w:r>
    </w:p>
    <w:p w14:paraId="5FCD2DD7"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D64850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1000 рублей, если цена контракта не превышает 3 млн. рублей;</w:t>
      </w:r>
    </w:p>
    <w:p w14:paraId="744FEA94"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E720D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E368F8"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3EA08C" w14:textId="4DFF27D6" w:rsidR="00EA1CD3" w:rsidRPr="00EA1CD3" w:rsidRDefault="00EA1CD3" w:rsidP="00EA1CD3">
      <w:pPr>
        <w:spacing w:after="0" w:line="240" w:lineRule="auto"/>
        <w:ind w:firstLine="567"/>
        <w:jc w:val="both"/>
        <w:rPr>
          <w:rFonts w:ascii="Times New Roman" w:hAnsi="Times New Roman"/>
          <w:szCs w:val="24"/>
          <w:lang w:eastAsia="zh-CN"/>
        </w:rPr>
      </w:pPr>
      <w:r w:rsidRPr="00EA1CD3">
        <w:rPr>
          <w:rFonts w:ascii="Times New Roman" w:hAnsi="Times New Roman"/>
          <w:sz w:val="24"/>
          <w:szCs w:val="24"/>
        </w:rPr>
        <w:t xml:space="preserve">7.13. </w:t>
      </w:r>
      <w:r w:rsidRPr="00EA1CD3">
        <w:rPr>
          <w:rFonts w:ascii="Times New Roman" w:hAnsi="Times New Roman"/>
          <w:sz w:val="24"/>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5834C3">
        <w:rPr>
          <w:rFonts w:ascii="Times New Roman" w:hAnsi="Times New Roman"/>
          <w:sz w:val="24"/>
          <w:szCs w:val="24"/>
          <w:lang w:eastAsia="zh-CN"/>
        </w:rPr>
        <w:t>контракт</w:t>
      </w:r>
      <w:r w:rsidRPr="00EA1CD3">
        <w:rPr>
          <w:rFonts w:ascii="Times New Roman" w:hAnsi="Times New Roman"/>
          <w:sz w:val="24"/>
          <w:szCs w:val="24"/>
          <w:lang w:eastAsia="zh-CN"/>
        </w:rPr>
        <w:t>ом и фактически исполненных Поставщиком.</w:t>
      </w:r>
    </w:p>
    <w:p w14:paraId="1CC19FD6" w14:textId="77777777" w:rsidR="00383967" w:rsidRDefault="00383967" w:rsidP="00383967">
      <w:pPr>
        <w:pStyle w:val="22"/>
        <w:keepNext/>
        <w:keepLines/>
        <w:shd w:val="clear" w:color="auto" w:fill="auto"/>
        <w:spacing w:line="240" w:lineRule="auto"/>
        <w:ind w:right="-6" w:firstLine="561"/>
        <w:jc w:val="center"/>
        <w:rPr>
          <w:b/>
          <w:sz w:val="24"/>
          <w:szCs w:val="24"/>
        </w:rPr>
      </w:pPr>
    </w:p>
    <w:p w14:paraId="4B1D89DE" w14:textId="5E62822D" w:rsidR="00DC47FA" w:rsidRPr="00383967" w:rsidRDefault="00440C2A" w:rsidP="00383967">
      <w:pPr>
        <w:pStyle w:val="22"/>
        <w:keepNext/>
        <w:keepLines/>
        <w:shd w:val="clear" w:color="auto" w:fill="auto"/>
        <w:spacing w:line="240" w:lineRule="auto"/>
        <w:ind w:right="-6" w:firstLine="561"/>
        <w:jc w:val="center"/>
        <w:rPr>
          <w:b/>
          <w:sz w:val="24"/>
          <w:szCs w:val="24"/>
        </w:rPr>
      </w:pPr>
      <w:r>
        <w:rPr>
          <w:b/>
          <w:sz w:val="24"/>
          <w:szCs w:val="24"/>
        </w:rPr>
        <w:t>8</w:t>
      </w:r>
      <w:r w:rsidR="00DC47FA" w:rsidRPr="00383967">
        <w:rPr>
          <w:b/>
          <w:sz w:val="24"/>
          <w:szCs w:val="24"/>
        </w:rPr>
        <w:t xml:space="preserve">. ОСНОВАНИЯ И ПОРЯДОК РАСТОРЖЕНИЯ </w:t>
      </w:r>
      <w:r w:rsidR="005834C3">
        <w:rPr>
          <w:b/>
          <w:sz w:val="24"/>
          <w:szCs w:val="24"/>
        </w:rPr>
        <w:t>КОНТРАКТ</w:t>
      </w:r>
      <w:r w:rsidR="00DC47FA" w:rsidRPr="00383967">
        <w:rPr>
          <w:b/>
          <w:sz w:val="24"/>
          <w:szCs w:val="24"/>
        </w:rPr>
        <w:t>А</w:t>
      </w:r>
    </w:p>
    <w:p w14:paraId="473EDB2C" w14:textId="3A236261" w:rsidR="00383967" w:rsidRDefault="00440C2A" w:rsidP="00383967">
      <w:pPr>
        <w:pStyle w:val="1"/>
        <w:shd w:val="clear" w:color="auto" w:fill="auto"/>
        <w:tabs>
          <w:tab w:val="left" w:pos="1119"/>
        </w:tabs>
        <w:spacing w:before="0" w:line="240" w:lineRule="auto"/>
        <w:ind w:right="20" w:firstLine="567"/>
      </w:pPr>
      <w:r>
        <w:rPr>
          <w:sz w:val="24"/>
          <w:szCs w:val="24"/>
        </w:rPr>
        <w:t>8</w:t>
      </w:r>
      <w:r w:rsidR="00383967">
        <w:rPr>
          <w:sz w:val="24"/>
          <w:szCs w:val="24"/>
        </w:rPr>
        <w:t xml:space="preserve">.1. </w:t>
      </w:r>
      <w:r w:rsidR="00383967">
        <w:t xml:space="preserve">Расторжение </w:t>
      </w:r>
      <w:r w:rsidR="005834C3">
        <w:t>контракт</w:t>
      </w:r>
      <w:r w:rsidR="00383967">
        <w:t xml:space="preserve">а допускается по соглашению сторон, по решению суда, в случае одностороннего отказа стороны </w:t>
      </w:r>
      <w:r w:rsidR="005834C3">
        <w:t>контракт</w:t>
      </w:r>
      <w:r w:rsidR="00383967">
        <w:t xml:space="preserve">а от исполнения </w:t>
      </w:r>
      <w:r w:rsidR="005834C3">
        <w:t>контракт</w:t>
      </w:r>
      <w:r w:rsidR="00383967">
        <w:t>а в соответствии с гражданским законодательством.</w:t>
      </w:r>
    </w:p>
    <w:p w14:paraId="516AF270" w14:textId="64951F71" w:rsidR="00383967" w:rsidRDefault="00440C2A" w:rsidP="00383967">
      <w:pPr>
        <w:pStyle w:val="1"/>
        <w:shd w:val="clear" w:color="auto" w:fill="auto"/>
        <w:tabs>
          <w:tab w:val="left" w:pos="1042"/>
        </w:tabs>
        <w:spacing w:before="0" w:line="240" w:lineRule="auto"/>
        <w:ind w:right="20" w:firstLine="567"/>
        <w:rPr>
          <w:sz w:val="24"/>
          <w:szCs w:val="24"/>
        </w:rPr>
      </w:pPr>
      <w:r>
        <w:rPr>
          <w:sz w:val="24"/>
          <w:szCs w:val="24"/>
        </w:rPr>
        <w:t>8</w:t>
      </w:r>
      <w:r w:rsidR="00383967">
        <w:rPr>
          <w:sz w:val="24"/>
          <w:szCs w:val="24"/>
        </w:rPr>
        <w:t xml:space="preserve">.2. Заказчик вправе принять решение об одностороннем отказе от исполнения </w:t>
      </w:r>
      <w:r w:rsidR="005834C3">
        <w:rPr>
          <w:sz w:val="24"/>
          <w:szCs w:val="24"/>
        </w:rPr>
        <w:t>контракт</w:t>
      </w:r>
      <w:r w:rsidR="00383967">
        <w:rPr>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E38928" w14:textId="77777777" w:rsidR="000754EB" w:rsidRPr="00383967" w:rsidRDefault="000754EB" w:rsidP="00383967">
      <w:pPr>
        <w:pStyle w:val="22"/>
        <w:keepNext/>
        <w:keepLines/>
        <w:shd w:val="clear" w:color="auto" w:fill="auto"/>
        <w:spacing w:line="240" w:lineRule="auto"/>
        <w:ind w:right="-3" w:firstLine="560"/>
        <w:jc w:val="center"/>
        <w:rPr>
          <w:b/>
          <w:sz w:val="24"/>
          <w:szCs w:val="24"/>
        </w:rPr>
      </w:pPr>
    </w:p>
    <w:p w14:paraId="4A118E89" w14:textId="77777777" w:rsidR="00DC47FA" w:rsidRPr="00383967" w:rsidRDefault="00440C2A" w:rsidP="00383967">
      <w:pPr>
        <w:pStyle w:val="22"/>
        <w:keepNext/>
        <w:keepLines/>
        <w:shd w:val="clear" w:color="auto" w:fill="auto"/>
        <w:spacing w:line="240" w:lineRule="auto"/>
        <w:ind w:right="-3" w:firstLine="560"/>
        <w:jc w:val="center"/>
        <w:rPr>
          <w:b/>
          <w:sz w:val="24"/>
          <w:szCs w:val="24"/>
        </w:rPr>
      </w:pPr>
      <w:r>
        <w:rPr>
          <w:b/>
          <w:sz w:val="24"/>
          <w:szCs w:val="24"/>
        </w:rPr>
        <w:t>9</w:t>
      </w:r>
      <w:r w:rsidR="00DC47FA" w:rsidRPr="00383967">
        <w:rPr>
          <w:b/>
          <w:sz w:val="24"/>
          <w:szCs w:val="24"/>
        </w:rPr>
        <w:t>. ПОРЯДОК УРЕГУЛИРОВАНИЯ СПОРОВ</w:t>
      </w:r>
      <w:bookmarkEnd w:id="7"/>
    </w:p>
    <w:p w14:paraId="1E95F0CB" w14:textId="39F13859" w:rsidR="00DC47FA" w:rsidRDefault="00440C2A" w:rsidP="00DC47FA">
      <w:pPr>
        <w:pStyle w:val="1"/>
        <w:shd w:val="clear" w:color="auto" w:fill="auto"/>
        <w:tabs>
          <w:tab w:val="left" w:pos="1138"/>
        </w:tabs>
        <w:spacing w:before="0" w:line="240" w:lineRule="auto"/>
        <w:ind w:right="-3" w:firstLine="567"/>
        <w:rPr>
          <w:sz w:val="24"/>
          <w:szCs w:val="24"/>
        </w:rPr>
      </w:pPr>
      <w:bookmarkStart w:id="8" w:name="bookmark11"/>
      <w:r>
        <w:rPr>
          <w:sz w:val="24"/>
          <w:szCs w:val="24"/>
        </w:rPr>
        <w:t>9</w:t>
      </w:r>
      <w:r w:rsidR="00DC47FA">
        <w:rPr>
          <w:sz w:val="24"/>
          <w:szCs w:val="24"/>
        </w:rPr>
        <w:t xml:space="preserve">.1.Претензионный порядок досудебного урегулирования споров, вытекающих из </w:t>
      </w:r>
      <w:r w:rsidR="005834C3">
        <w:rPr>
          <w:sz w:val="24"/>
          <w:szCs w:val="24"/>
        </w:rPr>
        <w:t>контракт</w:t>
      </w:r>
      <w:r w:rsidR="00DC47FA">
        <w:rPr>
          <w:sz w:val="24"/>
          <w:szCs w:val="24"/>
        </w:rPr>
        <w:t>а, является для Сторон обязательным.</w:t>
      </w:r>
    </w:p>
    <w:p w14:paraId="7943591C" w14:textId="31B92593" w:rsidR="00DC47FA" w:rsidRDefault="00440C2A" w:rsidP="00DC47FA">
      <w:pPr>
        <w:pStyle w:val="1"/>
        <w:shd w:val="clear" w:color="auto" w:fill="auto"/>
        <w:tabs>
          <w:tab w:val="left" w:pos="1033"/>
        </w:tabs>
        <w:spacing w:before="0" w:line="240" w:lineRule="auto"/>
        <w:ind w:right="-3" w:firstLine="567"/>
        <w:rPr>
          <w:sz w:val="24"/>
          <w:szCs w:val="24"/>
        </w:rPr>
      </w:pPr>
      <w:r>
        <w:rPr>
          <w:sz w:val="24"/>
          <w:szCs w:val="24"/>
        </w:rPr>
        <w:t>9</w:t>
      </w:r>
      <w:r w:rsidR="00DC47FA">
        <w:rPr>
          <w:sz w:val="24"/>
          <w:szCs w:val="24"/>
        </w:rPr>
        <w:t>.2.Претензионные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r w:rsidR="009434AC">
        <w:rPr>
          <w:sz w:val="24"/>
          <w:szCs w:val="24"/>
        </w:rPr>
        <w:t>2</w:t>
      </w:r>
      <w:r w:rsidR="005834C3">
        <w:rPr>
          <w:sz w:val="24"/>
          <w:szCs w:val="24"/>
        </w:rPr>
        <w:t>контракт</w:t>
      </w:r>
      <w:r w:rsidR="00DC47FA">
        <w:rPr>
          <w:sz w:val="24"/>
          <w:szCs w:val="24"/>
        </w:rPr>
        <w:t>а.</w:t>
      </w:r>
    </w:p>
    <w:p w14:paraId="27BE7E4F" w14:textId="77777777" w:rsidR="00DC47FA" w:rsidRDefault="00440C2A" w:rsidP="00DC47FA">
      <w:pPr>
        <w:pStyle w:val="1"/>
        <w:shd w:val="clear" w:color="auto" w:fill="auto"/>
        <w:tabs>
          <w:tab w:val="left" w:pos="1062"/>
        </w:tabs>
        <w:spacing w:before="0" w:line="240" w:lineRule="auto"/>
        <w:ind w:right="-3" w:firstLine="567"/>
        <w:rPr>
          <w:sz w:val="24"/>
          <w:szCs w:val="24"/>
        </w:rPr>
      </w:pPr>
      <w:r>
        <w:rPr>
          <w:sz w:val="24"/>
          <w:szCs w:val="24"/>
        </w:rPr>
        <w:lastRenderedPageBreak/>
        <w:t>9</w:t>
      </w:r>
      <w:r w:rsidR="00DC47FA">
        <w:rPr>
          <w:sz w:val="24"/>
          <w:szCs w:val="24"/>
        </w:rPr>
        <w:t>.3.Допускается направление Сторонами претензионных писем иными способами: по факсу и электронной почте, экспресс-почтой.</w:t>
      </w:r>
    </w:p>
    <w:p w14:paraId="52006F58" w14:textId="77777777" w:rsidR="00DC47FA" w:rsidRDefault="00440C2A" w:rsidP="00DC47FA">
      <w:pPr>
        <w:pStyle w:val="1"/>
        <w:shd w:val="clear" w:color="auto" w:fill="auto"/>
        <w:tabs>
          <w:tab w:val="left" w:pos="1009"/>
        </w:tabs>
        <w:spacing w:before="0" w:line="240" w:lineRule="auto"/>
        <w:ind w:right="-3" w:firstLine="567"/>
        <w:rPr>
          <w:sz w:val="24"/>
          <w:szCs w:val="24"/>
        </w:rPr>
      </w:pPr>
      <w:r>
        <w:rPr>
          <w:sz w:val="24"/>
          <w:szCs w:val="24"/>
        </w:rPr>
        <w:t>9</w:t>
      </w:r>
      <w:r w:rsidR="00DC47FA">
        <w:rPr>
          <w:sz w:val="24"/>
          <w:szCs w:val="24"/>
        </w:rPr>
        <w:t>.4.Срок рассмотрения претензионного письма и направления ответа на него составляет 5 (пять) рабочих дней со дня получения последнего адресатом.</w:t>
      </w:r>
    </w:p>
    <w:p w14:paraId="75BC6A38" w14:textId="7820A0EB" w:rsidR="00DC47FA" w:rsidRDefault="00440C2A" w:rsidP="00DC47FA">
      <w:pPr>
        <w:pStyle w:val="1"/>
        <w:shd w:val="clear" w:color="auto" w:fill="auto"/>
        <w:tabs>
          <w:tab w:val="left" w:pos="1076"/>
        </w:tabs>
        <w:spacing w:before="0" w:line="240" w:lineRule="auto"/>
        <w:ind w:right="-3" w:firstLine="567"/>
        <w:rPr>
          <w:sz w:val="24"/>
          <w:szCs w:val="24"/>
        </w:rPr>
      </w:pPr>
      <w:r>
        <w:rPr>
          <w:sz w:val="24"/>
          <w:szCs w:val="24"/>
        </w:rPr>
        <w:t>9</w:t>
      </w:r>
      <w:r w:rsidR="00DC47FA">
        <w:rPr>
          <w:sz w:val="24"/>
          <w:szCs w:val="24"/>
        </w:rPr>
        <w:t>.5.В случае неурегулирования споров и разногласий в претензионном порядке они передаются на рассмотрение в Арбитражный суд Рязанской области.</w:t>
      </w:r>
    </w:p>
    <w:p w14:paraId="16CA46CB" w14:textId="77777777" w:rsidR="003009BD" w:rsidRDefault="003009BD" w:rsidP="00DC47FA">
      <w:pPr>
        <w:pStyle w:val="1"/>
        <w:shd w:val="clear" w:color="auto" w:fill="auto"/>
        <w:tabs>
          <w:tab w:val="left" w:pos="1076"/>
        </w:tabs>
        <w:spacing w:before="0" w:line="240" w:lineRule="auto"/>
        <w:ind w:right="-3" w:firstLine="567"/>
        <w:rPr>
          <w:sz w:val="24"/>
          <w:szCs w:val="24"/>
        </w:rPr>
      </w:pPr>
    </w:p>
    <w:p w14:paraId="3BEB48E8" w14:textId="6930544A" w:rsidR="00DC47FA" w:rsidRDefault="00DC47FA" w:rsidP="004D0D92">
      <w:pPr>
        <w:pStyle w:val="22"/>
        <w:keepNext/>
        <w:keepLines/>
        <w:shd w:val="clear" w:color="auto" w:fill="auto"/>
        <w:tabs>
          <w:tab w:val="center" w:pos="5242"/>
          <w:tab w:val="left" w:pos="8520"/>
        </w:tabs>
        <w:spacing w:line="240" w:lineRule="auto"/>
        <w:ind w:right="-3" w:firstLine="560"/>
        <w:rPr>
          <w:b/>
          <w:sz w:val="24"/>
          <w:szCs w:val="24"/>
        </w:rPr>
      </w:pPr>
      <w:r>
        <w:rPr>
          <w:b/>
          <w:sz w:val="24"/>
          <w:szCs w:val="24"/>
        </w:rPr>
        <w:tab/>
        <w:t>1</w:t>
      </w:r>
      <w:r w:rsidR="00440C2A">
        <w:rPr>
          <w:b/>
          <w:sz w:val="24"/>
          <w:szCs w:val="24"/>
        </w:rPr>
        <w:t>0</w:t>
      </w:r>
      <w:r>
        <w:rPr>
          <w:b/>
          <w:sz w:val="24"/>
          <w:szCs w:val="24"/>
        </w:rPr>
        <w:t>. ОБСТОЯТЕЛЬСТВА НЕПРЕОДОЛИМОЙ СИЛЫ</w:t>
      </w:r>
      <w:bookmarkEnd w:id="8"/>
    </w:p>
    <w:p w14:paraId="4C58B7CF" w14:textId="00C050C1" w:rsidR="00DC47FA" w:rsidRDefault="00DC47FA" w:rsidP="00DC47FA">
      <w:pPr>
        <w:pStyle w:val="1"/>
        <w:shd w:val="clear" w:color="auto" w:fill="auto"/>
        <w:tabs>
          <w:tab w:val="left" w:pos="1148"/>
        </w:tabs>
        <w:spacing w:before="0" w:line="240" w:lineRule="auto"/>
        <w:ind w:right="-3" w:firstLine="567"/>
        <w:rPr>
          <w:sz w:val="24"/>
          <w:szCs w:val="24"/>
        </w:rPr>
      </w:pPr>
      <w:bookmarkStart w:id="9" w:name="bookmark12"/>
      <w:r>
        <w:rPr>
          <w:sz w:val="24"/>
          <w:szCs w:val="24"/>
        </w:rPr>
        <w:t>1</w:t>
      </w:r>
      <w:r w:rsidR="00440C2A">
        <w:rPr>
          <w:sz w:val="24"/>
          <w:szCs w:val="24"/>
        </w:rPr>
        <w:t>0</w:t>
      </w:r>
      <w:r>
        <w:rPr>
          <w:sz w:val="24"/>
          <w:szCs w:val="24"/>
        </w:rPr>
        <w:t xml:space="preserve">.1.Стороны освобождаются от ответственности за частичное или полное неисполнение обязательств по </w:t>
      </w:r>
      <w:r w:rsidR="005834C3">
        <w:rPr>
          <w:sz w:val="24"/>
          <w:szCs w:val="24"/>
        </w:rPr>
        <w:t>контракт</w:t>
      </w:r>
      <w:r>
        <w:rPr>
          <w:sz w:val="24"/>
          <w:szCs w:val="24"/>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2905DA4" w14:textId="77777777" w:rsidR="00DC47FA" w:rsidRDefault="00DC47FA" w:rsidP="00DC47FA">
      <w:pPr>
        <w:pStyle w:val="1"/>
        <w:shd w:val="clear" w:color="auto" w:fill="auto"/>
        <w:tabs>
          <w:tab w:val="left" w:pos="1340"/>
        </w:tabs>
        <w:spacing w:before="0" w:line="240" w:lineRule="auto"/>
        <w:ind w:right="-3" w:firstLine="567"/>
        <w:rPr>
          <w:sz w:val="24"/>
          <w:szCs w:val="24"/>
        </w:rPr>
      </w:pPr>
      <w:r>
        <w:rPr>
          <w:sz w:val="24"/>
          <w:szCs w:val="24"/>
        </w:rPr>
        <w:t>1</w:t>
      </w:r>
      <w:r w:rsidR="00440C2A">
        <w:rPr>
          <w:sz w:val="24"/>
          <w:szCs w:val="24"/>
        </w:rPr>
        <w:t>0</w:t>
      </w:r>
      <w:r>
        <w:rPr>
          <w:sz w:val="24"/>
          <w:szCs w:val="24"/>
        </w:rPr>
        <w:t>.2.Документ,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7764FD18" w14:textId="65E5C851" w:rsidR="00DC47FA" w:rsidRDefault="00DC47FA" w:rsidP="00DC47FA">
      <w:pPr>
        <w:pStyle w:val="1"/>
        <w:shd w:val="clear" w:color="auto" w:fill="auto"/>
        <w:tabs>
          <w:tab w:val="left" w:pos="1287"/>
        </w:tabs>
        <w:spacing w:before="0" w:line="240" w:lineRule="auto"/>
        <w:ind w:right="-6" w:firstLine="567"/>
        <w:rPr>
          <w:sz w:val="24"/>
          <w:szCs w:val="24"/>
        </w:rPr>
      </w:pPr>
      <w:r>
        <w:rPr>
          <w:sz w:val="24"/>
          <w:szCs w:val="24"/>
        </w:rPr>
        <w:t>1</w:t>
      </w:r>
      <w:r w:rsidR="00440C2A">
        <w:rPr>
          <w:sz w:val="24"/>
          <w:szCs w:val="24"/>
        </w:rPr>
        <w:t>0</w:t>
      </w:r>
      <w:r>
        <w:rPr>
          <w:sz w:val="24"/>
          <w:szCs w:val="24"/>
        </w:rPr>
        <w:t xml:space="preserve">.3.Сторона,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5834C3">
        <w:rPr>
          <w:sz w:val="24"/>
          <w:szCs w:val="24"/>
        </w:rPr>
        <w:t>контракт</w:t>
      </w:r>
      <w:r>
        <w:rPr>
          <w:sz w:val="24"/>
          <w:szCs w:val="24"/>
        </w:rPr>
        <w:t>у.</w:t>
      </w:r>
    </w:p>
    <w:p w14:paraId="784E7B7A" w14:textId="77777777" w:rsidR="000754EB" w:rsidRDefault="000754EB" w:rsidP="00DC47FA">
      <w:pPr>
        <w:pStyle w:val="30"/>
        <w:keepNext/>
        <w:keepLines/>
        <w:shd w:val="clear" w:color="auto" w:fill="auto"/>
        <w:spacing w:line="240" w:lineRule="auto"/>
        <w:ind w:right="-6" w:firstLine="560"/>
        <w:jc w:val="center"/>
        <w:rPr>
          <w:b/>
          <w:sz w:val="24"/>
          <w:szCs w:val="24"/>
        </w:rPr>
      </w:pPr>
    </w:p>
    <w:p w14:paraId="75E3EE87" w14:textId="77777777" w:rsidR="00DC47FA" w:rsidRDefault="00DC47FA" w:rsidP="00DC47FA">
      <w:pPr>
        <w:pStyle w:val="30"/>
        <w:keepNext/>
        <w:keepLines/>
        <w:shd w:val="clear" w:color="auto" w:fill="auto"/>
        <w:spacing w:line="240" w:lineRule="auto"/>
        <w:ind w:right="-6" w:firstLine="560"/>
        <w:jc w:val="center"/>
        <w:rPr>
          <w:b/>
          <w:sz w:val="24"/>
          <w:szCs w:val="24"/>
        </w:rPr>
      </w:pPr>
      <w:r>
        <w:rPr>
          <w:b/>
          <w:sz w:val="24"/>
          <w:szCs w:val="24"/>
        </w:rPr>
        <w:t>1</w:t>
      </w:r>
      <w:r w:rsidR="00440C2A">
        <w:rPr>
          <w:b/>
          <w:sz w:val="24"/>
          <w:szCs w:val="24"/>
        </w:rPr>
        <w:t>1</w:t>
      </w:r>
      <w:r>
        <w:rPr>
          <w:b/>
          <w:sz w:val="24"/>
          <w:szCs w:val="24"/>
        </w:rPr>
        <w:t>. ПРОЧИЕ УСЛОВИЯ</w:t>
      </w:r>
      <w:bookmarkEnd w:id="9"/>
    </w:p>
    <w:p w14:paraId="4442B0F2" w14:textId="734E5057" w:rsidR="00DC47FA" w:rsidRDefault="00DC47FA" w:rsidP="00DC47FA">
      <w:pPr>
        <w:pStyle w:val="1"/>
        <w:shd w:val="clear" w:color="auto" w:fill="auto"/>
        <w:tabs>
          <w:tab w:val="left" w:pos="1167"/>
        </w:tabs>
        <w:spacing w:before="0" w:line="240" w:lineRule="auto"/>
        <w:ind w:right="-6" w:firstLine="567"/>
        <w:rPr>
          <w:sz w:val="24"/>
          <w:szCs w:val="24"/>
        </w:rPr>
      </w:pPr>
      <w:bookmarkStart w:id="10" w:name="bookmark13"/>
      <w:r>
        <w:rPr>
          <w:sz w:val="24"/>
          <w:szCs w:val="24"/>
        </w:rPr>
        <w:t>1</w:t>
      </w:r>
      <w:r w:rsidR="00440C2A">
        <w:rPr>
          <w:sz w:val="24"/>
          <w:szCs w:val="24"/>
        </w:rPr>
        <w:t>1</w:t>
      </w:r>
      <w:r>
        <w:rPr>
          <w:sz w:val="24"/>
          <w:szCs w:val="24"/>
        </w:rPr>
        <w:t xml:space="preserve">.1.Любые изменения и дополнения по </w:t>
      </w:r>
      <w:r w:rsidR="005834C3">
        <w:rPr>
          <w:sz w:val="24"/>
          <w:szCs w:val="24"/>
        </w:rPr>
        <w:t>контракт</w:t>
      </w:r>
      <w:r>
        <w:rPr>
          <w:sz w:val="24"/>
          <w:szCs w:val="24"/>
        </w:rPr>
        <w:t xml:space="preserve">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5834C3">
        <w:rPr>
          <w:sz w:val="24"/>
          <w:szCs w:val="24"/>
        </w:rPr>
        <w:t>контракт</w:t>
      </w:r>
      <w:r>
        <w:rPr>
          <w:sz w:val="24"/>
          <w:szCs w:val="24"/>
        </w:rPr>
        <w:t>.</w:t>
      </w:r>
    </w:p>
    <w:p w14:paraId="4D8B1026" w14:textId="59BAB4FF" w:rsidR="00DC47FA" w:rsidRDefault="00440C2A" w:rsidP="00440C2A">
      <w:pPr>
        <w:pStyle w:val="1"/>
        <w:shd w:val="clear" w:color="auto" w:fill="auto"/>
        <w:tabs>
          <w:tab w:val="left" w:pos="1230"/>
        </w:tabs>
        <w:spacing w:before="0" w:line="240" w:lineRule="auto"/>
        <w:ind w:right="-3" w:firstLine="560"/>
        <w:rPr>
          <w:sz w:val="24"/>
          <w:szCs w:val="24"/>
        </w:rPr>
      </w:pPr>
      <w:r>
        <w:rPr>
          <w:sz w:val="24"/>
          <w:szCs w:val="24"/>
        </w:rPr>
        <w:t>11.2.</w:t>
      </w:r>
      <w:r w:rsidR="00DC47FA">
        <w:rPr>
          <w:sz w:val="24"/>
          <w:szCs w:val="24"/>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w:t>
      </w:r>
      <w:r w:rsidR="005834C3">
        <w:rPr>
          <w:sz w:val="24"/>
          <w:szCs w:val="24"/>
        </w:rPr>
        <w:t>контракт</w:t>
      </w:r>
      <w:r w:rsidR="00DC47FA">
        <w:rPr>
          <w:sz w:val="24"/>
          <w:szCs w:val="24"/>
        </w:rPr>
        <w:t>а, для согласования и принятия необходимых мер.</w:t>
      </w:r>
    </w:p>
    <w:p w14:paraId="6AF772A5" w14:textId="0725A3ED" w:rsidR="00DC47FA" w:rsidRDefault="00DC47FA" w:rsidP="00DC47FA">
      <w:pPr>
        <w:pStyle w:val="1"/>
        <w:shd w:val="clear" w:color="auto" w:fill="auto"/>
        <w:tabs>
          <w:tab w:val="left" w:pos="1225"/>
        </w:tabs>
        <w:spacing w:before="0" w:line="240" w:lineRule="auto"/>
        <w:ind w:right="-3" w:firstLine="567"/>
        <w:rPr>
          <w:sz w:val="24"/>
          <w:szCs w:val="24"/>
        </w:rPr>
      </w:pPr>
      <w:r>
        <w:rPr>
          <w:sz w:val="24"/>
          <w:szCs w:val="24"/>
        </w:rPr>
        <w:t>1</w:t>
      </w:r>
      <w:r w:rsidR="00440C2A">
        <w:rPr>
          <w:sz w:val="24"/>
          <w:szCs w:val="24"/>
        </w:rPr>
        <w:t>1</w:t>
      </w:r>
      <w:r>
        <w:rPr>
          <w:sz w:val="24"/>
          <w:szCs w:val="24"/>
        </w:rPr>
        <w:t xml:space="preserve">.3.Стороны признают, что, если какое-либо из положений </w:t>
      </w:r>
      <w:r w:rsidR="005834C3">
        <w:rPr>
          <w:sz w:val="24"/>
          <w:szCs w:val="24"/>
        </w:rPr>
        <w:t>контракт</w:t>
      </w:r>
      <w:r>
        <w:rPr>
          <w:sz w:val="24"/>
          <w:szCs w:val="24"/>
        </w:rPr>
        <w:t xml:space="preserve">а становится недействительным в течение срока его действия вследствие изменения законодательства, остальные положения </w:t>
      </w:r>
      <w:r w:rsidR="005834C3">
        <w:rPr>
          <w:sz w:val="24"/>
          <w:szCs w:val="24"/>
        </w:rPr>
        <w:t>контракт</w:t>
      </w:r>
      <w:r>
        <w:rPr>
          <w:sz w:val="24"/>
          <w:szCs w:val="24"/>
        </w:rPr>
        <w:t xml:space="preserve">а обязательны для Сторон в течение срока действия </w:t>
      </w:r>
      <w:r w:rsidR="005834C3">
        <w:rPr>
          <w:sz w:val="24"/>
          <w:szCs w:val="24"/>
        </w:rPr>
        <w:t>контракт</w:t>
      </w:r>
      <w:r>
        <w:rPr>
          <w:sz w:val="24"/>
          <w:szCs w:val="24"/>
        </w:rPr>
        <w:t>а.</w:t>
      </w:r>
    </w:p>
    <w:p w14:paraId="31F612E9" w14:textId="77777777" w:rsidR="00DC47FA" w:rsidRPr="00475180" w:rsidRDefault="00DC47FA" w:rsidP="00DC47FA">
      <w:pPr>
        <w:pStyle w:val="1"/>
        <w:shd w:val="clear" w:color="auto" w:fill="auto"/>
        <w:tabs>
          <w:tab w:val="left" w:pos="1215"/>
        </w:tabs>
        <w:spacing w:before="0" w:line="240" w:lineRule="auto"/>
        <w:ind w:right="-3" w:firstLine="567"/>
        <w:rPr>
          <w:sz w:val="24"/>
          <w:szCs w:val="24"/>
        </w:rPr>
      </w:pPr>
      <w:r>
        <w:rPr>
          <w:sz w:val="24"/>
          <w:szCs w:val="24"/>
        </w:rPr>
        <w:t>1</w:t>
      </w:r>
      <w:r w:rsidR="00440C2A">
        <w:rPr>
          <w:sz w:val="24"/>
          <w:szCs w:val="24"/>
        </w:rPr>
        <w:t>1</w:t>
      </w:r>
      <w:r>
        <w:rPr>
          <w:sz w:val="24"/>
          <w:szCs w:val="24"/>
        </w:rPr>
        <w:t xml:space="preserve">.4.Стороны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w:t>
      </w:r>
      <w:r w:rsidRPr="00475180">
        <w:rPr>
          <w:sz w:val="24"/>
          <w:szCs w:val="24"/>
        </w:rPr>
        <w:t>таких изменений.</w:t>
      </w:r>
    </w:p>
    <w:p w14:paraId="48404EEF" w14:textId="291ED345" w:rsidR="00DC47FA" w:rsidRPr="00475180" w:rsidRDefault="00DC47FA" w:rsidP="00440C2A">
      <w:pPr>
        <w:pStyle w:val="1"/>
        <w:numPr>
          <w:ilvl w:val="1"/>
          <w:numId w:val="13"/>
        </w:numPr>
        <w:shd w:val="clear" w:color="auto" w:fill="auto"/>
        <w:tabs>
          <w:tab w:val="left" w:pos="1234"/>
        </w:tabs>
        <w:spacing w:before="0" w:line="240" w:lineRule="auto"/>
        <w:ind w:left="0" w:right="-3" w:firstLine="567"/>
        <w:rPr>
          <w:sz w:val="24"/>
          <w:szCs w:val="24"/>
        </w:rPr>
      </w:pPr>
      <w:r w:rsidRPr="00475180">
        <w:rPr>
          <w:sz w:val="24"/>
          <w:szCs w:val="24"/>
        </w:rPr>
        <w:t xml:space="preserve">Исполнитель не вправе без предварительного письменного согласия Заказчика передавать свои права по </w:t>
      </w:r>
      <w:r w:rsidR="005834C3">
        <w:rPr>
          <w:sz w:val="24"/>
          <w:szCs w:val="24"/>
        </w:rPr>
        <w:t>контракт</w:t>
      </w:r>
      <w:r w:rsidRPr="00475180">
        <w:rPr>
          <w:sz w:val="24"/>
          <w:szCs w:val="24"/>
        </w:rPr>
        <w:t>у третьим лицам.</w:t>
      </w:r>
    </w:p>
    <w:p w14:paraId="6620FBF1" w14:textId="5B189811" w:rsidR="00DC47FA" w:rsidRPr="00475180" w:rsidRDefault="00DC47FA" w:rsidP="00475180">
      <w:pPr>
        <w:tabs>
          <w:tab w:val="num" w:pos="780"/>
        </w:tabs>
        <w:spacing w:after="0" w:line="240" w:lineRule="auto"/>
        <w:ind w:firstLine="567"/>
        <w:jc w:val="both"/>
        <w:rPr>
          <w:rFonts w:ascii="Times New Roman" w:hAnsi="Times New Roman"/>
          <w:sz w:val="24"/>
          <w:szCs w:val="24"/>
        </w:rPr>
      </w:pPr>
      <w:r w:rsidRPr="00475180">
        <w:rPr>
          <w:rFonts w:ascii="Times New Roman" w:hAnsi="Times New Roman"/>
          <w:sz w:val="24"/>
          <w:szCs w:val="24"/>
        </w:rPr>
        <w:t>1</w:t>
      </w:r>
      <w:r w:rsidR="00440C2A">
        <w:rPr>
          <w:rFonts w:ascii="Times New Roman" w:hAnsi="Times New Roman"/>
          <w:sz w:val="24"/>
          <w:szCs w:val="24"/>
        </w:rPr>
        <w:t>1</w:t>
      </w:r>
      <w:r w:rsidRPr="00475180">
        <w:rPr>
          <w:rFonts w:ascii="Times New Roman" w:hAnsi="Times New Roman"/>
          <w:sz w:val="24"/>
          <w:szCs w:val="24"/>
        </w:rPr>
        <w:t xml:space="preserve">.6.Во всем остальном, что не предусмотрено </w:t>
      </w:r>
      <w:r w:rsidR="005834C3">
        <w:rPr>
          <w:rFonts w:ascii="Times New Roman" w:hAnsi="Times New Roman"/>
          <w:sz w:val="24"/>
          <w:szCs w:val="24"/>
        </w:rPr>
        <w:t>контракт</w:t>
      </w:r>
      <w:r w:rsidRPr="00475180">
        <w:rPr>
          <w:rFonts w:ascii="Times New Roman" w:hAnsi="Times New Roman"/>
          <w:sz w:val="24"/>
          <w:szCs w:val="24"/>
        </w:rPr>
        <w:t>ом, Стороны руководствуются действующим законодательством РФ.</w:t>
      </w:r>
    </w:p>
    <w:p w14:paraId="1A6E3394" w14:textId="4EB877FB" w:rsidR="00C25068" w:rsidRPr="00221B55" w:rsidRDefault="00C25068" w:rsidP="00C25068">
      <w:pPr>
        <w:pStyle w:val="1"/>
        <w:shd w:val="clear" w:color="auto" w:fill="auto"/>
        <w:tabs>
          <w:tab w:val="left" w:pos="1167"/>
        </w:tabs>
        <w:spacing w:before="0" w:line="240" w:lineRule="auto"/>
        <w:ind w:right="20" w:firstLine="600"/>
        <w:rPr>
          <w:sz w:val="24"/>
          <w:szCs w:val="24"/>
        </w:rPr>
      </w:pPr>
      <w:r w:rsidRPr="00221B55">
        <w:rPr>
          <w:sz w:val="24"/>
          <w:szCs w:val="24"/>
        </w:rPr>
        <w:t>1</w:t>
      </w:r>
      <w:r w:rsidR="00440C2A">
        <w:rPr>
          <w:sz w:val="24"/>
          <w:szCs w:val="24"/>
        </w:rPr>
        <w:t>1</w:t>
      </w:r>
      <w:r w:rsidRPr="00221B55">
        <w:rPr>
          <w:sz w:val="24"/>
          <w:szCs w:val="24"/>
        </w:rPr>
        <w:t xml:space="preserve">.7. Настоящий </w:t>
      </w:r>
      <w:r w:rsidR="005834C3">
        <w:rPr>
          <w:sz w:val="24"/>
          <w:szCs w:val="24"/>
        </w:rPr>
        <w:t>Контракт</w:t>
      </w:r>
      <w:r w:rsidRPr="00221B55">
        <w:rPr>
          <w:sz w:val="24"/>
          <w:szCs w:val="24"/>
        </w:rPr>
        <w:t xml:space="preserve"> составлен в двух экземплярах,</w:t>
      </w:r>
      <w:r w:rsidR="00980F1E">
        <w:rPr>
          <w:sz w:val="24"/>
          <w:szCs w:val="24"/>
        </w:rPr>
        <w:t xml:space="preserve"> </w:t>
      </w:r>
      <w:r w:rsidR="003D1A1E" w:rsidRPr="00221B55">
        <w:rPr>
          <w:sz w:val="24"/>
          <w:szCs w:val="24"/>
        </w:rPr>
        <w:t>имею</w:t>
      </w:r>
      <w:r w:rsidR="003D1A1E">
        <w:rPr>
          <w:sz w:val="24"/>
          <w:szCs w:val="24"/>
        </w:rPr>
        <w:t>щих</w:t>
      </w:r>
      <w:r w:rsidR="003D1A1E" w:rsidRPr="00221B55">
        <w:rPr>
          <w:sz w:val="24"/>
          <w:szCs w:val="24"/>
        </w:rPr>
        <w:t xml:space="preserve"> одинаковую  юридическую  силу</w:t>
      </w:r>
      <w:r w:rsidR="003D1A1E">
        <w:rPr>
          <w:sz w:val="24"/>
          <w:szCs w:val="24"/>
        </w:rPr>
        <w:t xml:space="preserve">, </w:t>
      </w:r>
      <w:r w:rsidRPr="00221B55">
        <w:rPr>
          <w:sz w:val="24"/>
          <w:szCs w:val="24"/>
        </w:rPr>
        <w:t xml:space="preserve"> по одному для  каждой из сторон. </w:t>
      </w:r>
    </w:p>
    <w:p w14:paraId="51AD5225" w14:textId="77777777" w:rsidR="00DC47FA" w:rsidRDefault="00DC47FA" w:rsidP="00DC47FA">
      <w:pPr>
        <w:pStyle w:val="30"/>
        <w:keepNext/>
        <w:keepLines/>
        <w:shd w:val="clear" w:color="auto" w:fill="auto"/>
        <w:spacing w:line="240" w:lineRule="auto"/>
        <w:ind w:right="-3" w:firstLine="560"/>
        <w:jc w:val="center"/>
        <w:rPr>
          <w:b/>
          <w:sz w:val="24"/>
          <w:szCs w:val="24"/>
        </w:rPr>
      </w:pPr>
      <w:r>
        <w:rPr>
          <w:b/>
          <w:sz w:val="24"/>
          <w:szCs w:val="24"/>
        </w:rPr>
        <w:t>1</w:t>
      </w:r>
      <w:r w:rsidR="009434AC">
        <w:rPr>
          <w:b/>
          <w:sz w:val="24"/>
          <w:szCs w:val="24"/>
        </w:rPr>
        <w:t>2</w:t>
      </w:r>
      <w:r>
        <w:rPr>
          <w:b/>
          <w:sz w:val="24"/>
          <w:szCs w:val="24"/>
        </w:rPr>
        <w:t>. АДРЕСА И РЕКВИЗИТЫ СТОРОН</w:t>
      </w:r>
      <w:bookmarkEnd w:id="10"/>
    </w:p>
    <w:p w14:paraId="01353F3F" w14:textId="77777777" w:rsidR="00DC47FA" w:rsidRDefault="00DC47FA" w:rsidP="00DC47FA">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snapToGrid w:val="0"/>
          <w:sz w:val="24"/>
          <w:szCs w:val="24"/>
        </w:rPr>
        <w:t>.1.</w:t>
      </w:r>
      <w:r>
        <w:rPr>
          <w:rFonts w:ascii="Times New Roman" w:hAnsi="Times New Roman"/>
          <w:b/>
          <w:snapToGrid w:val="0"/>
          <w:sz w:val="24"/>
          <w:szCs w:val="24"/>
        </w:rPr>
        <w:t xml:space="preserve"> «Заказчик»:</w:t>
      </w:r>
    </w:p>
    <w:p w14:paraId="28490C85"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ФГБОУ ВО РязГМУ Минздрава России</w:t>
      </w:r>
    </w:p>
    <w:p w14:paraId="15721A1E" w14:textId="77777777" w:rsidR="008B27FA" w:rsidRPr="008B27FA" w:rsidRDefault="008B27FA" w:rsidP="004D0D92">
      <w:pPr>
        <w:spacing w:after="0" w:line="240" w:lineRule="auto"/>
        <w:rPr>
          <w:rFonts w:ascii="Times New Roman" w:hAnsi="Times New Roman"/>
          <w:snapToGrid w:val="0"/>
          <w:szCs w:val="24"/>
        </w:rPr>
      </w:pPr>
      <w:smartTag w:uri="urn:schemas-microsoft-com:office:smarttags" w:element="metricconverter">
        <w:smartTagPr>
          <w:attr w:name="ProductID" w:val="390026, г"/>
        </w:smartTagPr>
        <w:r w:rsidRPr="008B27FA">
          <w:rPr>
            <w:rFonts w:ascii="Times New Roman" w:hAnsi="Times New Roman"/>
            <w:snapToGrid w:val="0"/>
            <w:szCs w:val="24"/>
          </w:rPr>
          <w:t>390026, г</w:t>
        </w:r>
      </w:smartTag>
      <w:r w:rsidRPr="008B27FA">
        <w:rPr>
          <w:rFonts w:ascii="Times New Roman" w:hAnsi="Times New Roman"/>
          <w:snapToGrid w:val="0"/>
          <w:szCs w:val="24"/>
        </w:rPr>
        <w:t>. Рязань, ул. Высоковольтная, д. 9</w:t>
      </w:r>
    </w:p>
    <w:p w14:paraId="5560B588"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ИНН/КПП   6228013199/623401001</w:t>
      </w:r>
    </w:p>
    <w:p w14:paraId="7A210AEE" w14:textId="77777777" w:rsidR="008B27FA" w:rsidRPr="008B27FA" w:rsidRDefault="008B27FA" w:rsidP="004D0D92">
      <w:pPr>
        <w:spacing w:after="0" w:line="240" w:lineRule="auto"/>
        <w:rPr>
          <w:rFonts w:ascii="Times New Roman" w:hAnsi="Times New Roman"/>
          <w:snapToGrid w:val="0"/>
          <w:szCs w:val="24"/>
          <w:u w:val="single"/>
        </w:rPr>
      </w:pPr>
      <w:r w:rsidRPr="008B27FA">
        <w:rPr>
          <w:rFonts w:ascii="Times New Roman" w:hAnsi="Times New Roman"/>
          <w:snapToGrid w:val="0"/>
          <w:szCs w:val="24"/>
          <w:u w:val="single"/>
        </w:rPr>
        <w:t>Платежные реквизиты</w:t>
      </w:r>
    </w:p>
    <w:p w14:paraId="6FDF300E"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Управление Федерального казначейства по г. Санкт-Петербургу</w:t>
      </w:r>
    </w:p>
    <w:p w14:paraId="60438850"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ОКЦ №1 ВВГУ Банка России//УФК по Нижегородской области г.Нижний Новгород</w:t>
      </w:r>
    </w:p>
    <w:p w14:paraId="19D14F63"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БИК 012202102</w:t>
      </w:r>
    </w:p>
    <w:p w14:paraId="0DDF5924"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Единый казначейский счет 40102810745370000024</w:t>
      </w:r>
    </w:p>
    <w:p w14:paraId="4C6B7B31"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Казначейский счет</w:t>
      </w:r>
    </w:p>
    <w:p w14:paraId="5261DAB8"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03215643000000013200</w:t>
      </w:r>
    </w:p>
    <w:p w14:paraId="7610EB79" w14:textId="77777777" w:rsidR="008B27FA" w:rsidRDefault="008B27FA" w:rsidP="004D0D92">
      <w:pPr>
        <w:spacing w:after="0" w:line="240" w:lineRule="auto"/>
        <w:rPr>
          <w:snapToGrid w:val="0"/>
          <w:szCs w:val="24"/>
        </w:rPr>
      </w:pPr>
      <w:r w:rsidRPr="008B27FA">
        <w:rPr>
          <w:rFonts w:ascii="Times New Roman" w:hAnsi="Times New Roman"/>
          <w:snapToGrid w:val="0"/>
          <w:szCs w:val="24"/>
        </w:rPr>
        <w:t>Л/сч. 711</w:t>
      </w:r>
      <w:r w:rsidRPr="008B27FA">
        <w:rPr>
          <w:rFonts w:ascii="Times New Roman" w:hAnsi="Times New Roman"/>
          <w:snapToGrid w:val="0"/>
          <w:szCs w:val="24"/>
          <w:lang w:val="en-US"/>
        </w:rPr>
        <w:t>X</w:t>
      </w:r>
      <w:r w:rsidRPr="008B27FA">
        <w:rPr>
          <w:rFonts w:ascii="Times New Roman" w:hAnsi="Times New Roman"/>
          <w:snapToGrid w:val="0"/>
          <w:szCs w:val="24"/>
        </w:rPr>
        <w:t>9031001</w:t>
      </w:r>
    </w:p>
    <w:p w14:paraId="0EA4FE29" w14:textId="3B30083A" w:rsidR="00DC47FA" w:rsidRDefault="00DC47FA" w:rsidP="004D0D92">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b/>
          <w:snapToGrid w:val="0"/>
          <w:sz w:val="24"/>
          <w:szCs w:val="24"/>
        </w:rPr>
        <w:t>.2 «Исполнитель»</w:t>
      </w:r>
    </w:p>
    <w:p w14:paraId="3CB86B31" w14:textId="09F513A4" w:rsidR="00090860" w:rsidRDefault="00090860" w:rsidP="004D0D92">
      <w:pPr>
        <w:spacing w:after="0" w:line="240" w:lineRule="auto"/>
        <w:rPr>
          <w:rFonts w:ascii="Times New Roman" w:hAnsi="Times New Roman"/>
          <w:b/>
          <w:snapToGrid w:val="0"/>
          <w:sz w:val="24"/>
          <w:szCs w:val="24"/>
        </w:rPr>
      </w:pPr>
    </w:p>
    <w:p w14:paraId="4988DABB" w14:textId="77777777" w:rsidR="00D51006" w:rsidRDefault="00D51006" w:rsidP="004D0D92">
      <w:pPr>
        <w:spacing w:after="0" w:line="240" w:lineRule="auto"/>
        <w:rPr>
          <w:rFonts w:ascii="Times New Roman" w:hAnsi="Times New Roman"/>
          <w:b/>
          <w:snapToGrid w:val="0"/>
          <w:sz w:val="24"/>
          <w:szCs w:val="24"/>
        </w:rPr>
      </w:pPr>
    </w:p>
    <w:p w14:paraId="69BFA285" w14:textId="1F8618FE" w:rsidR="008B27FA" w:rsidRPr="008B27FA" w:rsidRDefault="008B27FA" w:rsidP="004D0D92">
      <w:pPr>
        <w:spacing w:after="0" w:line="240" w:lineRule="auto"/>
        <w:rPr>
          <w:rFonts w:ascii="Times New Roman" w:hAnsi="Times New Roman"/>
          <w:b/>
          <w:snapToGrid w:val="0"/>
          <w:sz w:val="24"/>
          <w:szCs w:val="24"/>
        </w:rPr>
      </w:pPr>
      <w:r w:rsidRPr="008B27FA">
        <w:rPr>
          <w:rFonts w:ascii="Times New Roman" w:hAnsi="Times New Roman"/>
          <w:b/>
          <w:snapToGrid w:val="0"/>
          <w:sz w:val="24"/>
          <w:szCs w:val="24"/>
        </w:rPr>
        <w:t>12.</w:t>
      </w:r>
      <w:r w:rsidR="00D564D5">
        <w:rPr>
          <w:rFonts w:ascii="Times New Roman" w:hAnsi="Times New Roman"/>
          <w:b/>
          <w:snapToGrid w:val="0"/>
          <w:sz w:val="24"/>
          <w:szCs w:val="24"/>
        </w:rPr>
        <w:t>3</w:t>
      </w:r>
      <w:r w:rsidRPr="008B27FA">
        <w:rPr>
          <w:rFonts w:ascii="Times New Roman" w:hAnsi="Times New Roman"/>
          <w:b/>
          <w:snapToGrid w:val="0"/>
          <w:sz w:val="24"/>
          <w:szCs w:val="24"/>
        </w:rPr>
        <w:t xml:space="preserve">.Приложение №2  </w:t>
      </w:r>
    </w:p>
    <w:p w14:paraId="6AB71EE4" w14:textId="7A3505F0" w:rsidR="00B31F80" w:rsidRDefault="008B27FA" w:rsidP="004D0D92">
      <w:pPr>
        <w:spacing w:after="0" w:line="240" w:lineRule="auto"/>
        <w:rPr>
          <w:rFonts w:ascii="Times New Roman" w:hAnsi="Times New Roman"/>
          <w:b/>
          <w:snapToGrid w:val="0"/>
          <w:sz w:val="24"/>
          <w:szCs w:val="24"/>
        </w:rPr>
      </w:pPr>
      <w:r w:rsidRPr="008B27FA">
        <w:rPr>
          <w:rFonts w:ascii="Times New Roman" w:hAnsi="Times New Roman"/>
          <w:b/>
          <w:snapToGrid w:val="0"/>
          <w:sz w:val="24"/>
          <w:szCs w:val="24"/>
        </w:rPr>
        <w:t>«</w:t>
      </w:r>
      <w:r>
        <w:rPr>
          <w:rFonts w:ascii="Times New Roman" w:hAnsi="Times New Roman"/>
          <w:b/>
          <w:snapToGrid w:val="0"/>
          <w:sz w:val="24"/>
          <w:szCs w:val="24"/>
        </w:rPr>
        <w:t>Техническое задание</w:t>
      </w:r>
      <w:r w:rsidRPr="008B27FA">
        <w:rPr>
          <w:rFonts w:ascii="Times New Roman" w:hAnsi="Times New Roman"/>
          <w:b/>
          <w:snapToGrid w:val="0"/>
          <w:sz w:val="24"/>
          <w:szCs w:val="24"/>
        </w:rPr>
        <w:t>»</w:t>
      </w:r>
    </w:p>
    <w:p w14:paraId="5F31D041" w14:textId="150F486C" w:rsidR="003009BD" w:rsidRDefault="003009BD" w:rsidP="004D0D92">
      <w:pPr>
        <w:spacing w:after="0" w:line="240" w:lineRule="auto"/>
        <w:rPr>
          <w:rFonts w:ascii="Times New Roman" w:hAnsi="Times New Roman"/>
          <w:b/>
          <w:snapToGrid w:val="0"/>
          <w:sz w:val="24"/>
          <w:szCs w:val="24"/>
        </w:rPr>
      </w:pPr>
    </w:p>
    <w:p w14:paraId="065A25EA" w14:textId="4B6D2AD8" w:rsidR="003009BD" w:rsidRDefault="003009BD" w:rsidP="004D0D92">
      <w:pPr>
        <w:spacing w:after="0" w:line="240" w:lineRule="auto"/>
        <w:rPr>
          <w:rFonts w:ascii="Times New Roman" w:hAnsi="Times New Roman"/>
          <w:b/>
          <w:snapToGrid w:val="0"/>
          <w:sz w:val="24"/>
          <w:szCs w:val="24"/>
        </w:rPr>
      </w:pPr>
    </w:p>
    <w:p w14:paraId="36117A15" w14:textId="34183A65" w:rsidR="003009BD" w:rsidRDefault="003009BD" w:rsidP="004D0D92">
      <w:pPr>
        <w:spacing w:after="0" w:line="240" w:lineRule="auto"/>
        <w:rPr>
          <w:rFonts w:ascii="Times New Roman" w:hAnsi="Times New Roman"/>
          <w:b/>
          <w:snapToGrid w:val="0"/>
          <w:sz w:val="24"/>
          <w:szCs w:val="24"/>
        </w:rPr>
      </w:pPr>
      <w:r>
        <w:rPr>
          <w:rFonts w:ascii="Times New Roman" w:hAnsi="Times New Roman"/>
          <w:b/>
          <w:snapToGrid w:val="0"/>
          <w:sz w:val="24"/>
          <w:szCs w:val="24"/>
        </w:rPr>
        <w:t xml:space="preserve">12.5.Приложение №3 </w:t>
      </w:r>
    </w:p>
    <w:p w14:paraId="2084F189" w14:textId="772DEF2B" w:rsidR="003009BD" w:rsidRDefault="003009BD" w:rsidP="004D0D92">
      <w:pPr>
        <w:spacing w:after="0" w:line="240" w:lineRule="auto"/>
        <w:rPr>
          <w:rFonts w:ascii="Times New Roman" w:hAnsi="Times New Roman"/>
          <w:b/>
          <w:snapToGrid w:val="0"/>
          <w:sz w:val="24"/>
          <w:szCs w:val="24"/>
        </w:rPr>
      </w:pPr>
      <w:r>
        <w:rPr>
          <w:rFonts w:ascii="Times New Roman" w:hAnsi="Times New Roman"/>
          <w:b/>
          <w:snapToGrid w:val="0"/>
          <w:sz w:val="24"/>
          <w:szCs w:val="24"/>
        </w:rPr>
        <w:t>«Акт</w:t>
      </w:r>
      <w:r w:rsidR="00D564D5">
        <w:rPr>
          <w:rFonts w:ascii="Times New Roman" w:hAnsi="Times New Roman"/>
          <w:b/>
          <w:snapToGrid w:val="0"/>
          <w:sz w:val="24"/>
          <w:szCs w:val="24"/>
        </w:rPr>
        <w:t xml:space="preserve"> оказанных услуг</w:t>
      </w:r>
      <w:r>
        <w:rPr>
          <w:rFonts w:ascii="Times New Roman" w:hAnsi="Times New Roman"/>
          <w:b/>
          <w:snapToGrid w:val="0"/>
          <w:sz w:val="24"/>
          <w:szCs w:val="24"/>
        </w:rPr>
        <w:t>»</w:t>
      </w:r>
    </w:p>
    <w:p w14:paraId="7C77526E" w14:textId="77777777" w:rsidR="003009BD" w:rsidRDefault="003009BD" w:rsidP="004D0D92">
      <w:pPr>
        <w:spacing w:after="0" w:line="240" w:lineRule="auto"/>
        <w:rPr>
          <w:rFonts w:ascii="Times New Roman" w:hAnsi="Times New Roman"/>
          <w:b/>
          <w:snapToGrid w:val="0"/>
          <w:sz w:val="24"/>
          <w:szCs w:val="24"/>
        </w:rPr>
      </w:pPr>
    </w:p>
    <w:p w14:paraId="69D90E00" w14:textId="77777777" w:rsidR="003009BD" w:rsidRDefault="003009BD" w:rsidP="004D0D92">
      <w:pPr>
        <w:spacing w:after="0" w:line="240" w:lineRule="auto"/>
        <w:rPr>
          <w:rFonts w:ascii="Times New Roman" w:hAnsi="Times New Roman"/>
          <w:b/>
          <w:snapToGrid w:val="0"/>
          <w:sz w:val="24"/>
          <w:szCs w:val="24"/>
        </w:rPr>
      </w:pPr>
    </w:p>
    <w:p w14:paraId="0E291348" w14:textId="77777777" w:rsidR="00DC47FA" w:rsidRDefault="00DC47FA" w:rsidP="00DC47FA">
      <w:pPr>
        <w:spacing w:after="0"/>
        <w:jc w:val="both"/>
        <w:rPr>
          <w:rFonts w:ascii="Times New Roman" w:hAnsi="Times New Roman"/>
          <w:b/>
          <w:snapToGrid w:val="0"/>
          <w:sz w:val="24"/>
          <w:szCs w:val="24"/>
        </w:rPr>
      </w:pPr>
      <w:r>
        <w:rPr>
          <w:rFonts w:ascii="Times New Roman" w:hAnsi="Times New Roman"/>
          <w:b/>
          <w:snapToGrid w:val="0"/>
          <w:sz w:val="24"/>
          <w:szCs w:val="24"/>
        </w:rPr>
        <w:t>ЗАКАЗЧИК                                                                             ИСПОЛНИТЕЛЬ</w:t>
      </w:r>
    </w:p>
    <w:p w14:paraId="58D56DB2" w14:textId="486EF933" w:rsidR="00DC47FA" w:rsidRDefault="00DC47FA" w:rsidP="00DC47FA">
      <w:pPr>
        <w:spacing w:after="0"/>
        <w:jc w:val="both"/>
        <w:rPr>
          <w:rFonts w:ascii="Times New Roman" w:hAnsi="Times New Roman"/>
          <w:b/>
          <w:snapToGrid w:val="0"/>
          <w:sz w:val="24"/>
          <w:szCs w:val="24"/>
        </w:rPr>
      </w:pPr>
      <w:r>
        <w:rPr>
          <w:rFonts w:ascii="Times New Roman" w:hAnsi="Times New Roman"/>
          <w:b/>
          <w:snapToGrid w:val="0"/>
          <w:sz w:val="24"/>
          <w:szCs w:val="24"/>
        </w:rPr>
        <w:t xml:space="preserve">___________    </w:t>
      </w:r>
      <w:r w:rsidR="00090860">
        <w:rPr>
          <w:rFonts w:ascii="Times New Roman" w:hAnsi="Times New Roman"/>
          <w:b/>
          <w:snapToGrid w:val="0"/>
          <w:sz w:val="24"/>
          <w:szCs w:val="24"/>
        </w:rPr>
        <w:t>А.А.Добычин</w:t>
      </w:r>
      <w:r>
        <w:rPr>
          <w:rFonts w:ascii="Times New Roman" w:hAnsi="Times New Roman"/>
          <w:b/>
          <w:snapToGrid w:val="0"/>
          <w:sz w:val="24"/>
          <w:szCs w:val="24"/>
        </w:rPr>
        <w:t xml:space="preserve">                                                ______________</w:t>
      </w:r>
    </w:p>
    <w:p w14:paraId="618EAB4C" w14:textId="5BDA7A19" w:rsidR="002E6974" w:rsidRDefault="008B27FA" w:rsidP="002E6974">
      <w:pPr>
        <w:rPr>
          <w:rFonts w:ascii="Times New Roman" w:hAnsi="Times New Roman"/>
        </w:rPr>
      </w:pPr>
      <w:r>
        <w:rPr>
          <w:rFonts w:ascii="Times New Roman" w:hAnsi="Times New Roman"/>
        </w:rPr>
        <w:t>ЭЦП</w:t>
      </w:r>
    </w:p>
    <w:p w14:paraId="771F2407" w14:textId="00B624A5" w:rsidR="00D51006" w:rsidRDefault="00D51006" w:rsidP="002E6974">
      <w:pPr>
        <w:spacing w:after="0"/>
        <w:rPr>
          <w:rFonts w:ascii="Times New Roman" w:hAnsi="Times New Roman"/>
        </w:rPr>
      </w:pPr>
    </w:p>
    <w:p w14:paraId="1FA9FF57"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bookmarkStart w:id="11" w:name="_Hlk234594992"/>
    </w:p>
    <w:p w14:paraId="641FB834"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6015297"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6B4F801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E89CFD1"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1EBF361"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C9EAAE6"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A0AAF15"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59B600F"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BD78A3B"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DAF525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7F001B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342D94D"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F96F5D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FD4E4A3"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C10DB0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A12A536"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4B580A97"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7E2534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9C43D16"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34743540"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4B4ADA50"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ACCEACA"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647E42F"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629B69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2DE10BF"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3DA6E88A"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6547C7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604695D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FC713DE"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7EF3487"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09819AD"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41CCE1D"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217B2FB"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8A7B0A9"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5F74C1F"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84749DA"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4A3787B3"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bookmarkEnd w:id="11"/>
    <w:p w14:paraId="7241E8D1" w14:textId="383D3623" w:rsidR="002559EE" w:rsidRDefault="002559EE" w:rsidP="004D0D92">
      <w:pPr>
        <w:widowControl w:val="0"/>
        <w:snapToGrid w:val="0"/>
        <w:spacing w:after="0" w:line="240" w:lineRule="auto"/>
        <w:jc w:val="right"/>
        <w:rPr>
          <w:rFonts w:ascii="Times New Roman" w:eastAsia="Times New Roman" w:hAnsi="Times New Roman"/>
          <w:b/>
          <w:snapToGrid w:val="0"/>
          <w:sz w:val="24"/>
          <w:szCs w:val="24"/>
          <w:lang w:eastAsia="ru-RU"/>
        </w:rPr>
      </w:pPr>
    </w:p>
    <w:p w14:paraId="1F52BDC0" w14:textId="44462AD8" w:rsidR="00D564D5" w:rsidRDefault="00D564D5" w:rsidP="004D0D92">
      <w:pPr>
        <w:widowControl w:val="0"/>
        <w:snapToGrid w:val="0"/>
        <w:spacing w:after="0" w:line="240" w:lineRule="auto"/>
        <w:jc w:val="right"/>
        <w:rPr>
          <w:rFonts w:ascii="Times New Roman" w:eastAsia="Times New Roman" w:hAnsi="Times New Roman"/>
          <w:b/>
          <w:snapToGrid w:val="0"/>
          <w:sz w:val="24"/>
          <w:szCs w:val="24"/>
          <w:lang w:eastAsia="ru-RU"/>
        </w:rPr>
      </w:pPr>
    </w:p>
    <w:p w14:paraId="52E66DDE" w14:textId="77777777" w:rsidR="00D564D5" w:rsidRDefault="00D564D5" w:rsidP="004D0D92">
      <w:pPr>
        <w:widowControl w:val="0"/>
        <w:snapToGrid w:val="0"/>
        <w:spacing w:after="0" w:line="240" w:lineRule="auto"/>
        <w:jc w:val="right"/>
        <w:rPr>
          <w:rFonts w:ascii="Times New Roman" w:eastAsia="Times New Roman" w:hAnsi="Times New Roman"/>
          <w:b/>
          <w:snapToGrid w:val="0"/>
          <w:sz w:val="24"/>
          <w:szCs w:val="24"/>
          <w:lang w:eastAsia="ru-RU"/>
        </w:rPr>
      </w:pPr>
    </w:p>
    <w:p w14:paraId="4ED017BB" w14:textId="6013CB4B" w:rsidR="004D0D92" w:rsidRPr="008B27FA" w:rsidRDefault="004D0D92" w:rsidP="004D0D92">
      <w:pPr>
        <w:widowControl w:val="0"/>
        <w:snapToGrid w:val="0"/>
        <w:spacing w:after="0" w:line="240" w:lineRule="auto"/>
        <w:jc w:val="right"/>
        <w:rPr>
          <w:rFonts w:ascii="Times New Roman" w:eastAsia="Times New Roman" w:hAnsi="Times New Roman"/>
          <w:b/>
          <w:snapToGrid w:val="0"/>
          <w:sz w:val="24"/>
          <w:szCs w:val="24"/>
          <w:lang w:eastAsia="ru-RU"/>
        </w:rPr>
      </w:pPr>
      <w:r w:rsidRPr="008B27FA">
        <w:rPr>
          <w:rFonts w:ascii="Times New Roman" w:eastAsia="Times New Roman" w:hAnsi="Times New Roman"/>
          <w:b/>
          <w:snapToGrid w:val="0"/>
          <w:sz w:val="24"/>
          <w:szCs w:val="24"/>
          <w:lang w:eastAsia="ru-RU"/>
        </w:rPr>
        <w:t xml:space="preserve">Приложение № </w:t>
      </w:r>
      <w:r>
        <w:rPr>
          <w:rFonts w:ascii="Times New Roman" w:eastAsia="Times New Roman" w:hAnsi="Times New Roman"/>
          <w:b/>
          <w:snapToGrid w:val="0"/>
          <w:sz w:val="24"/>
          <w:szCs w:val="24"/>
          <w:lang w:eastAsia="ru-RU"/>
        </w:rPr>
        <w:t>2</w:t>
      </w:r>
    </w:p>
    <w:p w14:paraId="202B518E" w14:textId="544EE6FD" w:rsidR="004D0D92" w:rsidRPr="008B27FA" w:rsidRDefault="004D0D92" w:rsidP="004D0D92">
      <w:pPr>
        <w:widowControl w:val="0"/>
        <w:snapToGrid w:val="0"/>
        <w:spacing w:after="0" w:line="240" w:lineRule="auto"/>
        <w:ind w:firstLine="720"/>
        <w:jc w:val="right"/>
        <w:rPr>
          <w:rFonts w:ascii="Times New Roman" w:eastAsia="Times New Roman" w:hAnsi="Times New Roman"/>
          <w:b/>
          <w:snapToGrid w:val="0"/>
          <w:sz w:val="24"/>
          <w:szCs w:val="24"/>
          <w:lang w:eastAsia="ru-RU"/>
        </w:rPr>
      </w:pPr>
      <w:r w:rsidRPr="008B27FA">
        <w:rPr>
          <w:rFonts w:ascii="Times New Roman" w:eastAsia="Times New Roman" w:hAnsi="Times New Roman"/>
          <w:b/>
          <w:snapToGrid w:val="0"/>
          <w:sz w:val="24"/>
          <w:szCs w:val="24"/>
          <w:lang w:eastAsia="ru-RU"/>
        </w:rPr>
        <w:t xml:space="preserve">к контракту №  </w:t>
      </w:r>
      <w:r>
        <w:rPr>
          <w:rFonts w:ascii="Times New Roman" w:eastAsia="Times New Roman" w:hAnsi="Times New Roman"/>
          <w:b/>
          <w:snapToGrid w:val="0"/>
          <w:sz w:val="24"/>
          <w:szCs w:val="24"/>
          <w:lang w:eastAsia="ru-RU"/>
        </w:rPr>
        <w:t xml:space="preserve">   /44  </w:t>
      </w:r>
      <w:r w:rsidRPr="008B27FA">
        <w:rPr>
          <w:rFonts w:ascii="Times New Roman" w:eastAsia="Times New Roman" w:hAnsi="Times New Roman"/>
          <w:b/>
          <w:snapToGrid w:val="0"/>
          <w:sz w:val="24"/>
          <w:szCs w:val="24"/>
          <w:lang w:eastAsia="ru-RU"/>
        </w:rPr>
        <w:t>от __________________</w:t>
      </w:r>
    </w:p>
    <w:p w14:paraId="7BB701CD" w14:textId="36CD1A19" w:rsidR="004D0D92" w:rsidRDefault="004D0D92" w:rsidP="002E6974">
      <w:pPr>
        <w:spacing w:after="0"/>
        <w:rPr>
          <w:rFonts w:ascii="Times New Roman" w:hAnsi="Times New Roman"/>
        </w:rPr>
      </w:pPr>
    </w:p>
    <w:p w14:paraId="756EF809" w14:textId="73E4DE95" w:rsidR="004D0D92" w:rsidRDefault="004D0D92" w:rsidP="002E6974">
      <w:pPr>
        <w:spacing w:after="0"/>
        <w:rPr>
          <w:rFonts w:ascii="Times New Roman" w:hAnsi="Times New Roman"/>
        </w:rPr>
      </w:pPr>
    </w:p>
    <w:p w14:paraId="484E82D2" w14:textId="1D22F32E" w:rsidR="00E04185" w:rsidRDefault="00E04185" w:rsidP="00E04185">
      <w:pPr>
        <w:spacing w:beforeAutospacing="1" w:afterAutospacing="1" w:line="240" w:lineRule="auto"/>
        <w:jc w:val="center"/>
        <w:outlineLvl w:val="0"/>
        <w:rPr>
          <w:rFonts w:ascii="Times New Roman" w:hAnsi="Times New Roman"/>
          <w:b/>
          <w:sz w:val="28"/>
        </w:rPr>
      </w:pPr>
      <w:r w:rsidRPr="00D7557A">
        <w:rPr>
          <w:rFonts w:ascii="Times New Roman" w:hAnsi="Times New Roman"/>
          <w:b/>
          <w:sz w:val="28"/>
        </w:rPr>
        <w:t xml:space="preserve">Техническое задание </w:t>
      </w:r>
    </w:p>
    <w:p w14:paraId="06FD9B44" w14:textId="6DB16CED"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1. Общие сведения</w:t>
      </w:r>
      <w:r w:rsidR="00586877">
        <w:rPr>
          <w:rFonts w:ascii="Times New Roman" w:hAnsi="Times New Roman"/>
          <w:b/>
          <w:sz w:val="24"/>
        </w:rPr>
        <w:t>:</w:t>
      </w:r>
      <w:r w:rsidR="00586877" w:rsidRPr="00586877">
        <w:t xml:space="preserve"> </w:t>
      </w:r>
      <w:r w:rsidR="00586877" w:rsidRPr="00586877">
        <w:rPr>
          <w:rFonts w:ascii="Times New Roman" w:hAnsi="Times New Roman"/>
          <w:b/>
          <w:sz w:val="24"/>
        </w:rPr>
        <w:t>услуг</w:t>
      </w:r>
      <w:r w:rsidR="00586877">
        <w:rPr>
          <w:rFonts w:ascii="Times New Roman" w:hAnsi="Times New Roman"/>
          <w:b/>
          <w:sz w:val="24"/>
        </w:rPr>
        <w:t>и</w:t>
      </w:r>
      <w:r w:rsidR="00586877" w:rsidRPr="00586877">
        <w:rPr>
          <w:rFonts w:ascii="Times New Roman" w:hAnsi="Times New Roman"/>
          <w:b/>
          <w:sz w:val="24"/>
        </w:rPr>
        <w:t xml:space="preserve"> по предоставлению оборудованию, включая монтаж, демонтаж, услуги техники сцены, звукооператора</w:t>
      </w:r>
    </w:p>
    <w:p w14:paraId="4A3A4589" w14:textId="77777777" w:rsidR="00E04185" w:rsidRPr="00D7557A" w:rsidRDefault="00E04185" w:rsidP="00E04185">
      <w:pPr>
        <w:spacing w:after="0" w:line="240" w:lineRule="auto"/>
        <w:ind w:firstLine="851"/>
        <w:jc w:val="both"/>
        <w:rPr>
          <w:rFonts w:ascii="Times New Roman" w:hAnsi="Times New Roman"/>
          <w:sz w:val="24"/>
        </w:rPr>
      </w:pPr>
    </w:p>
    <w:p w14:paraId="388A7DB3" w14:textId="21CF85D9"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Предмет договора:</w:t>
      </w:r>
      <w:r w:rsidRPr="00D7557A">
        <w:rPr>
          <w:rFonts w:ascii="Times New Roman" w:hAnsi="Times New Roman"/>
          <w:sz w:val="24"/>
        </w:rPr>
        <w:t xml:space="preserve"> </w:t>
      </w:r>
    </w:p>
    <w:p w14:paraId="3405093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Срок аренды:</w:t>
      </w:r>
      <w:r w:rsidRPr="00D7557A">
        <w:rPr>
          <w:rFonts w:ascii="Times New Roman" w:hAnsi="Times New Roman"/>
          <w:sz w:val="24"/>
        </w:rPr>
        <w:t xml:space="preserve"> 1 (один) календарный день – 15.09.2026</w:t>
      </w:r>
    </w:p>
    <w:p w14:paraId="403EED2D" w14:textId="0EECE641"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Место проведения:</w:t>
      </w:r>
      <w:r w:rsidRPr="00D7557A">
        <w:rPr>
          <w:rFonts w:ascii="Times New Roman" w:hAnsi="Times New Roman"/>
          <w:sz w:val="24"/>
        </w:rPr>
        <w:t xml:space="preserve"> стадион Рязань-Арена</w:t>
      </w:r>
      <w:r w:rsidR="00492451">
        <w:rPr>
          <w:rFonts w:ascii="Times New Roman" w:hAnsi="Times New Roman"/>
          <w:sz w:val="24"/>
        </w:rPr>
        <w:t>,</w:t>
      </w:r>
      <w:r w:rsidR="00586877">
        <w:rPr>
          <w:rFonts w:ascii="Times New Roman" w:hAnsi="Times New Roman"/>
          <w:sz w:val="24"/>
        </w:rPr>
        <w:t xml:space="preserve"> ул.</w:t>
      </w:r>
      <w:r w:rsidR="00492451">
        <w:rPr>
          <w:rFonts w:ascii="Times New Roman" w:hAnsi="Times New Roman"/>
          <w:sz w:val="24"/>
        </w:rPr>
        <w:t>Маяковского 46</w:t>
      </w:r>
    </w:p>
    <w:p w14:paraId="13F526AC" w14:textId="77777777" w:rsidR="00E04185" w:rsidRPr="00D7557A" w:rsidRDefault="00E04185" w:rsidP="00E04185">
      <w:pPr>
        <w:spacing w:after="0" w:line="240" w:lineRule="auto"/>
        <w:ind w:firstLine="851"/>
        <w:jc w:val="both"/>
        <w:rPr>
          <w:rFonts w:ascii="Times New Roman" w:hAnsi="Times New Roman"/>
          <w:sz w:val="24"/>
        </w:rPr>
      </w:pPr>
    </w:p>
    <w:p w14:paraId="3ED94D9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2</w:t>
      </w:r>
      <w:r w:rsidRPr="00D7557A">
        <w:rPr>
          <w:rFonts w:ascii="Times New Roman" w:hAnsi="Times New Roman"/>
          <w:sz w:val="24"/>
        </w:rPr>
        <w:t>.</w:t>
      </w:r>
      <w:r w:rsidRPr="00D7557A">
        <w:rPr>
          <w:rFonts w:ascii="Times New Roman" w:hAnsi="Times New Roman"/>
          <w:b/>
          <w:sz w:val="24"/>
        </w:rPr>
        <w:t>Технические требования к оборудованию</w:t>
      </w:r>
    </w:p>
    <w:p w14:paraId="31821057" w14:textId="77777777" w:rsidR="00E04185" w:rsidRPr="00D7557A" w:rsidRDefault="00E04185" w:rsidP="00E04185">
      <w:pPr>
        <w:pStyle w:val="a5"/>
        <w:spacing w:after="0" w:line="240" w:lineRule="auto"/>
        <w:jc w:val="both"/>
        <w:rPr>
          <w:rFonts w:ascii="Times New Roman" w:hAnsi="Times New Roman"/>
          <w:sz w:val="24"/>
        </w:rPr>
      </w:pPr>
    </w:p>
    <w:p w14:paraId="65B9B0D2"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2.1. Звуковое оборудование (FOH / Front of House)</w:t>
      </w:r>
    </w:p>
    <w:p w14:paraId="1FC1529D" w14:textId="77777777" w:rsidR="00E04185" w:rsidRPr="00D7557A" w:rsidRDefault="00E04185" w:rsidP="00E04185">
      <w:pPr>
        <w:spacing w:after="0" w:line="240" w:lineRule="auto"/>
        <w:ind w:firstLine="851"/>
        <w:jc w:val="both"/>
        <w:rPr>
          <w:rFonts w:ascii="Times New Roman" w:hAnsi="Times New Roman"/>
          <w:sz w:val="24"/>
        </w:rPr>
      </w:pPr>
    </w:p>
    <w:p w14:paraId="568B213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Линейный массив:</w:t>
      </w:r>
      <w:r w:rsidRPr="00D7557A">
        <w:rPr>
          <w:rFonts w:ascii="Times New Roman" w:hAnsi="Times New Roman"/>
          <w:sz w:val="24"/>
        </w:rPr>
        <w:t xml:space="preserve"> 3-полосный элемент линейного массива — 8 шт.</w:t>
      </w:r>
    </w:p>
    <w:p w14:paraId="3285D5B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Элементы должны быть от одного производителя и одной серии. Суммарная пиковая мощность — не менее 18 кВт. Вариант установки: в полёт (подвес), граундстек или на стойку. </w:t>
      </w:r>
    </w:p>
    <w:p w14:paraId="53653AD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Частотный диапазон: не уже 42 Гц – 20 кГц; </w:t>
      </w:r>
    </w:p>
    <w:p w14:paraId="6D8FA7D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Максимальный SPL: не менее 143 дБ; </w:t>
      </w:r>
    </w:p>
    <w:p w14:paraId="3B25E8F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Направленность: горизонтальная — 70° / 90° / 110° (симметричная или асимметричная), вертикальная — зависит от конфигурации; </w:t>
      </w:r>
    </w:p>
    <w:p w14:paraId="38676F9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Подключение: разъёмы speakON (NL4), параллельное подключение элементов без потери импеданса; </w:t>
      </w:r>
    </w:p>
    <w:p w14:paraId="733123E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Защита: класс IP55 (влагозащищённые динамики); </w:t>
      </w:r>
    </w:p>
    <w:p w14:paraId="3F3C827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Корпус: высококачественная фанера из балтийской берёзы с полимерным покрытием, не боящимся солнца, ветра и пыли.</w:t>
      </w:r>
    </w:p>
    <w:p w14:paraId="0F668FDD" w14:textId="77777777" w:rsidR="00E04185" w:rsidRPr="00D7557A" w:rsidRDefault="00E04185" w:rsidP="00E04185">
      <w:pPr>
        <w:spacing w:after="0" w:line="240" w:lineRule="auto"/>
        <w:ind w:firstLine="851"/>
        <w:jc w:val="both"/>
        <w:rPr>
          <w:rFonts w:ascii="Times New Roman" w:hAnsi="Times New Roman"/>
          <w:sz w:val="24"/>
        </w:rPr>
      </w:pPr>
    </w:p>
    <w:p w14:paraId="6CA9C95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Сабвуферы:</w:t>
      </w:r>
      <w:r w:rsidRPr="00D7557A">
        <w:rPr>
          <w:rFonts w:ascii="Times New Roman" w:hAnsi="Times New Roman"/>
          <w:sz w:val="24"/>
        </w:rPr>
        <w:t xml:space="preserve"> 4 шт.</w:t>
      </w:r>
    </w:p>
    <w:p w14:paraId="489D969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Активные или пассивные сабвуферы, предназначенные для работы в паре с указанным линейным массивом. Наличие встроенного DSP-процессора. </w:t>
      </w:r>
    </w:p>
    <w:p w14:paraId="60A83C6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Частотный диапазон: от 32 Гц до точки раздела с верхними элементами линейного массива; </w:t>
      </w:r>
    </w:p>
    <w:p w14:paraId="312167A6"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Максимальный SPL: не менее 136 дБ; </w:t>
      </w:r>
    </w:p>
    <w:p w14:paraId="6992224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Мощность: не менее 1600 Вт на элемент; </w:t>
      </w:r>
    </w:p>
    <w:p w14:paraId="263A9308"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Конструкция: фазоинверторного типа, с возможностью выбора фазовой настройки (0°/180°) на каждом элементе.</w:t>
      </w:r>
    </w:p>
    <w:p w14:paraId="30275015" w14:textId="77777777" w:rsidR="00E04185" w:rsidRPr="00D7557A" w:rsidRDefault="00E04185" w:rsidP="00E04185">
      <w:pPr>
        <w:spacing w:after="0" w:line="240" w:lineRule="auto"/>
        <w:ind w:firstLine="851"/>
        <w:jc w:val="both"/>
        <w:rPr>
          <w:rFonts w:ascii="Times New Roman" w:hAnsi="Times New Roman"/>
          <w:sz w:val="24"/>
        </w:rPr>
      </w:pPr>
    </w:p>
    <w:p w14:paraId="6F37F59D"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Усилители мощности (AmpRack):</w:t>
      </w:r>
      <w:r w:rsidRPr="00D7557A">
        <w:rPr>
          <w:rFonts w:ascii="Times New Roman" w:hAnsi="Times New Roman"/>
          <w:sz w:val="24"/>
        </w:rPr>
        <w:t xml:space="preserve"> 2 шт.</w:t>
      </w:r>
    </w:p>
    <w:p w14:paraId="50D68CE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Двухканальные усилители класса D/Digi, с активным охлаждением и защитой от КЗ/перегрева. Мощность должна соответствовать заявленным акустическим системам с запасом 20%. Входная чувствительность — не менее 0,775 В (0 dBu), соотношение сигнал/шум — не хуже 100 дБ. Управление осуществляется через встроенный Ethernet-порт по протоколу TCP/IP.</w:t>
      </w:r>
    </w:p>
    <w:p w14:paraId="51E795E3" w14:textId="77777777" w:rsidR="00E04185" w:rsidRPr="00D7557A" w:rsidRDefault="00E04185" w:rsidP="00E04185">
      <w:pPr>
        <w:spacing w:after="0" w:line="240" w:lineRule="auto"/>
        <w:ind w:firstLine="851"/>
        <w:jc w:val="both"/>
        <w:rPr>
          <w:rFonts w:ascii="Times New Roman" w:hAnsi="Times New Roman"/>
          <w:sz w:val="24"/>
        </w:rPr>
      </w:pPr>
    </w:p>
    <w:p w14:paraId="3C6E12D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Мониторы (напольные/боковые):</w:t>
      </w:r>
      <w:r w:rsidRPr="00D7557A">
        <w:rPr>
          <w:rFonts w:ascii="Times New Roman" w:hAnsi="Times New Roman"/>
          <w:sz w:val="24"/>
        </w:rPr>
        <w:t xml:space="preserve"> 3 шт.</w:t>
      </w:r>
    </w:p>
    <w:p w14:paraId="65D66340"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Активные сценические мониторы с углом раскрытия, обеспечивающим покрытие сцены. </w:t>
      </w:r>
    </w:p>
    <w:p w14:paraId="6CAA8C9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Тип: активная акустическая система, двухполосная (Bi-amp), с фазоинверторным акустическим оформлением;</w:t>
      </w:r>
    </w:p>
    <w:p w14:paraId="65DFED0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lastRenderedPageBreak/>
        <w:t>Мощность: 1400 Вт (пиковая), 700 Вт (RMS), усилитель класса D;</w:t>
      </w:r>
    </w:p>
    <w:p w14:paraId="5A95B2C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Динамики: НЧ-динамик 15" (38 см) с 2,5" звуковой катушкой, ВЧ-компрессионный драйвер 1" с 1,75" звуковой катушкой;</w:t>
      </w:r>
    </w:p>
    <w:p w14:paraId="3BF7AEA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Частотный диапазон: 45 Гц – 20 кГц;</w:t>
      </w:r>
    </w:p>
    <w:p w14:paraId="27F4A91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Максимальное звуковое давление (SPL): не менее 130 дБ;</w:t>
      </w:r>
    </w:p>
    <w:p w14:paraId="7006CDE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Угол раскрытия: 90° × 60° (постоянной направленности);</w:t>
      </w:r>
    </w:p>
    <w:p w14:paraId="5017451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Обработка: встроенный DSP с управлением кроссовером (частота раздела 1600 Гц), эквализацией, фазовым контролем, Soft Limiter, защитой динамиков, технологиями FiRPHASE и XBOOST;</w:t>
      </w:r>
    </w:p>
    <w:p w14:paraId="27C208D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Подключение: входы XLR и Jack (балансные/небалансные), выход XLR (Link), переключатель MIC/Line, регулировка уровня и Boost;</w:t>
      </w:r>
    </w:p>
    <w:p w14:paraId="59D96A7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Корпус: из композитного материала (PP Composite), 2 точки подвеса M10, с возможностью установки на стойку, ручки для переноски.</w:t>
      </w:r>
    </w:p>
    <w:p w14:paraId="04D5E240"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Питание: универсальный блок питания 100–240 В, 50/60 Гц.</w:t>
      </w:r>
    </w:p>
    <w:p w14:paraId="1C555944" w14:textId="77777777" w:rsidR="00E04185" w:rsidRPr="00D7557A" w:rsidRDefault="00E04185" w:rsidP="00E04185">
      <w:pPr>
        <w:spacing w:after="0" w:line="240" w:lineRule="auto"/>
        <w:ind w:firstLine="851"/>
        <w:jc w:val="both"/>
        <w:rPr>
          <w:rFonts w:ascii="Times New Roman" w:hAnsi="Times New Roman"/>
          <w:sz w:val="24"/>
        </w:rPr>
      </w:pPr>
    </w:p>
    <w:p w14:paraId="114E3908"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Микшерный пульт:</w:t>
      </w:r>
      <w:r w:rsidRPr="00D7557A">
        <w:rPr>
          <w:rFonts w:ascii="Times New Roman" w:hAnsi="Times New Roman"/>
          <w:sz w:val="24"/>
        </w:rPr>
        <w:t xml:space="preserve"> 1 шт.</w:t>
      </w:r>
    </w:p>
    <w:p w14:paraId="00EEABA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Цифровой микшерный пульт с количеством каналов не менее 32 в рэковом форм-факторе (3U). Оснащен 16 программируемыми микрофонными предусилителями Midas и 8 выходами XLR. Аудиоинтерфейс: 32x32 канала по USB 2.0. Поддержка удаленного управления по WiFi/LAN через приложения для iOS/Android. Встроенные эффекты: 8 стерео-слотов. Порты расширения: AES50 для подключения цифровых сценических мультикоров.</w:t>
      </w:r>
    </w:p>
    <w:p w14:paraId="5F3B9435" w14:textId="77777777" w:rsidR="00E04185" w:rsidRPr="00D7557A" w:rsidRDefault="00E04185" w:rsidP="00E04185">
      <w:pPr>
        <w:spacing w:after="0" w:line="240" w:lineRule="auto"/>
        <w:ind w:firstLine="851"/>
        <w:jc w:val="both"/>
        <w:rPr>
          <w:rFonts w:ascii="Times New Roman" w:hAnsi="Times New Roman"/>
          <w:sz w:val="24"/>
        </w:rPr>
      </w:pPr>
    </w:p>
    <w:p w14:paraId="0BB1A91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FOH Rack (Стойка обработки):</w:t>
      </w:r>
      <w:r w:rsidRPr="00D7557A">
        <w:rPr>
          <w:rFonts w:ascii="Times New Roman" w:hAnsi="Times New Roman"/>
          <w:sz w:val="24"/>
        </w:rPr>
        <w:t xml:space="preserve"> 1 шт.</w:t>
      </w:r>
    </w:p>
    <w:p w14:paraId="39B0DBF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Стойка (19-дюймовый рэковый кейс) для размещения и коммутации оборудования звукорежиссёра на позиции FOH. В составе стойки предусмотрено размещение микшерного пульта, карты расширения Dante, коммутационных панелей, директ-бокса и блоков питания. Обработка аудиосигналов (эффекты, эквализация, динамическая обработка, подавление обратной связи) осуществляется встроенными процессорами микшерного пульта, управляемыми с единого интерфейса. Стойка обеспечивает удобный доступ ко всем элементам коммутации, организованный монтаж кабелей и вентиляцию. </w:t>
      </w:r>
    </w:p>
    <w:p w14:paraId="50F3F2FD" w14:textId="77777777" w:rsidR="00E04185" w:rsidRPr="00D7557A" w:rsidRDefault="00E04185" w:rsidP="00E04185">
      <w:pPr>
        <w:spacing w:after="0" w:line="240" w:lineRule="auto"/>
        <w:ind w:firstLine="851"/>
        <w:jc w:val="both"/>
        <w:rPr>
          <w:rFonts w:ascii="Times New Roman" w:hAnsi="Times New Roman"/>
          <w:sz w:val="24"/>
        </w:rPr>
      </w:pPr>
    </w:p>
    <w:p w14:paraId="39BDC6B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Пассивный двухканальный директ-бокс:</w:t>
      </w:r>
      <w:r w:rsidRPr="00D7557A">
        <w:rPr>
          <w:rFonts w:ascii="Times New Roman" w:hAnsi="Times New Roman"/>
          <w:sz w:val="24"/>
        </w:rPr>
        <w:t xml:space="preserve"> 1 шт.</w:t>
      </w:r>
    </w:p>
    <w:p w14:paraId="407CA55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Пассивный трансформаторный DI-бокс, предназначенный для подключения инструментов с высоким выходным импедансом (электрогитара, бас-гитара, клавишные, синтезаторы) к балансным входам микшерного пульта.</w:t>
      </w:r>
    </w:p>
    <w:p w14:paraId="08E07638" w14:textId="77777777" w:rsidR="00E04185" w:rsidRPr="00D7557A" w:rsidRDefault="00E04185" w:rsidP="00E04185">
      <w:pPr>
        <w:spacing w:after="0" w:line="240" w:lineRule="auto"/>
        <w:ind w:firstLine="851"/>
        <w:jc w:val="both"/>
        <w:rPr>
          <w:rFonts w:ascii="Times New Roman" w:hAnsi="Times New Roman"/>
          <w:sz w:val="24"/>
        </w:rPr>
      </w:pPr>
    </w:p>
    <w:p w14:paraId="2623F3E0"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2.2. Микрофоны и радиосистемы</w:t>
      </w:r>
    </w:p>
    <w:p w14:paraId="4C4F8E53" w14:textId="77777777" w:rsidR="00E04185" w:rsidRPr="00D7557A" w:rsidRDefault="00E04185" w:rsidP="00E04185">
      <w:pPr>
        <w:spacing w:after="0" w:line="240" w:lineRule="auto"/>
        <w:ind w:firstLine="851"/>
        <w:jc w:val="both"/>
        <w:rPr>
          <w:rFonts w:ascii="Times New Roman" w:hAnsi="Times New Roman"/>
          <w:sz w:val="24"/>
        </w:rPr>
      </w:pPr>
    </w:p>
    <w:p w14:paraId="2313D79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Радиосистемы с ручным передатчиком:</w:t>
      </w:r>
      <w:r w:rsidRPr="00D7557A">
        <w:rPr>
          <w:rFonts w:ascii="Times New Roman" w:hAnsi="Times New Roman"/>
          <w:sz w:val="24"/>
        </w:rPr>
        <w:t xml:space="preserve"> 4 шт.</w:t>
      </w:r>
    </w:p>
    <w:p w14:paraId="4B42F36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Комплект цифровой радиосистемы, состоящий из одноканального портативного приёмника и ручного передатчика с динамическим кардиоидным капсюлем.</w:t>
      </w:r>
    </w:p>
    <w:p w14:paraId="62819D8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Тип: цифровая UHF-радиосистема, 24-битное / 48 кГц аудио, без компандирования; </w:t>
      </w:r>
    </w:p>
    <w:p w14:paraId="2185F4D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Динамический диапазон: не менее 118 дБ (A-взвешенный); </w:t>
      </w:r>
    </w:p>
    <w:p w14:paraId="2B0F25BD"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Частотная характеристика: 20 Гц – 20 кГц; </w:t>
      </w:r>
    </w:p>
    <w:p w14:paraId="7F2795A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Задержка: не более 3.2 мс; </w:t>
      </w:r>
    </w:p>
    <w:p w14:paraId="2CA436C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Капсюль: динамический, кардиоидная диаграмма направленности; </w:t>
      </w:r>
    </w:p>
    <w:p w14:paraId="32D547E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Приёмник: портативный, с технологией прогнозирующего диверсити (Digital Predictive Switching Diversity) для стабильного приёма; </w:t>
      </w:r>
    </w:p>
    <w:p w14:paraId="3B3549A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Передатчик: ручной, с возможностью ИК-синхронизации с приёмником; </w:t>
      </w:r>
    </w:p>
    <w:p w14:paraId="0658785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Шифрование: AES-256 для защиты сигнала; </w:t>
      </w:r>
    </w:p>
    <w:p w14:paraId="0B0DA38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Дальность действия: не менее 100 м (в прямой видимости); </w:t>
      </w:r>
    </w:p>
    <w:p w14:paraId="254770E6"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Питание: от 2 батарей типа AA (время работы до 8 часов) или опционального аккумулятора Shure SB903.</w:t>
      </w:r>
    </w:p>
    <w:p w14:paraId="40C2EEE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 </w:t>
      </w:r>
    </w:p>
    <w:p w14:paraId="1153514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lastRenderedPageBreak/>
        <w:t>Антенный сплиттер:</w:t>
      </w:r>
      <w:r w:rsidRPr="00D7557A">
        <w:rPr>
          <w:rFonts w:ascii="Times New Roman" w:hAnsi="Times New Roman"/>
          <w:sz w:val="24"/>
        </w:rPr>
        <w:t xml:space="preserve"> 1 шт.</w:t>
      </w:r>
    </w:p>
    <w:p w14:paraId="44630B2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Устройство распределения антенного сигнала для обеспечения работы нескольких беспроводных приёмников от одной пары антенн. Допускается использование встроенных функций распределения сигнала, реализованных в аппаратной части приёмников радиосистем, при условии обеспечения стабильного приёма всех радиоканалов без взаимных помех.</w:t>
      </w:r>
    </w:p>
    <w:p w14:paraId="26B0C87E" w14:textId="77777777" w:rsidR="00E04185" w:rsidRPr="00D7557A" w:rsidRDefault="00E04185" w:rsidP="00E04185">
      <w:pPr>
        <w:spacing w:after="0" w:line="240" w:lineRule="auto"/>
        <w:ind w:firstLine="851"/>
        <w:jc w:val="both"/>
        <w:rPr>
          <w:rFonts w:ascii="Times New Roman" w:hAnsi="Times New Roman"/>
          <w:sz w:val="24"/>
        </w:rPr>
      </w:pPr>
    </w:p>
    <w:p w14:paraId="6708490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Пассивная антенна:</w:t>
      </w:r>
      <w:r w:rsidRPr="00D7557A">
        <w:rPr>
          <w:rFonts w:ascii="Times New Roman" w:hAnsi="Times New Roman"/>
          <w:sz w:val="24"/>
        </w:rPr>
        <w:t xml:space="preserve"> 2 шт.</w:t>
      </w:r>
    </w:p>
    <w:p w14:paraId="43E5DD9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Широкополосная пассивная антенна для удалённого размещения с целью улучшения приёма сигнала. Допускается использование штатных антенн, входящих в комплект поставки радиосистем, при условии обеспечения устойчивого приёма сигнала на всей зоне покрытия (не менее 50 м в прямой видимости).</w:t>
      </w:r>
    </w:p>
    <w:p w14:paraId="6473D4F5" w14:textId="77777777" w:rsidR="00E04185" w:rsidRPr="00D7557A" w:rsidRDefault="00E04185" w:rsidP="00E04185">
      <w:pPr>
        <w:spacing w:after="0" w:line="240" w:lineRule="auto"/>
        <w:ind w:firstLine="851"/>
        <w:jc w:val="both"/>
        <w:rPr>
          <w:rFonts w:ascii="Times New Roman" w:hAnsi="Times New Roman"/>
          <w:sz w:val="24"/>
        </w:rPr>
      </w:pPr>
    </w:p>
    <w:p w14:paraId="4ABD9DA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РЧ-анализатор спектра:</w:t>
      </w:r>
      <w:r w:rsidRPr="00D7557A">
        <w:rPr>
          <w:rFonts w:ascii="Times New Roman" w:hAnsi="Times New Roman"/>
          <w:sz w:val="24"/>
        </w:rPr>
        <w:t xml:space="preserve"> 1 шт.</w:t>
      </w:r>
    </w:p>
    <w:p w14:paraId="675724E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Средство контроля радиочастотного спектра для сканирования эфира, обнаружения свободных каналов и координации частот радиосистем. Может быть реализовано встроенными средствами радиосистем и программным обеспечением производителя, обеспечивающим сканирование спектра, автоматический расчёт совместимых частот, мониторинг уровня РЧ-сигнала, состояния батарей и качества приёма.</w:t>
      </w:r>
    </w:p>
    <w:p w14:paraId="152EB192" w14:textId="77777777" w:rsidR="00E04185" w:rsidRPr="00D7557A" w:rsidRDefault="00E04185" w:rsidP="00E04185">
      <w:pPr>
        <w:spacing w:after="0" w:line="240" w:lineRule="auto"/>
        <w:ind w:firstLine="851"/>
        <w:jc w:val="both"/>
        <w:rPr>
          <w:rFonts w:ascii="Times New Roman" w:hAnsi="Times New Roman"/>
          <w:sz w:val="24"/>
        </w:rPr>
      </w:pPr>
    </w:p>
    <w:p w14:paraId="3B5EDBB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Микрофон проводной:</w:t>
      </w:r>
      <w:r w:rsidRPr="00D7557A">
        <w:rPr>
          <w:rFonts w:ascii="Times New Roman" w:hAnsi="Times New Roman"/>
          <w:sz w:val="24"/>
        </w:rPr>
        <w:t xml:space="preserve"> 2 шт. </w:t>
      </w:r>
    </w:p>
    <w:p w14:paraId="4121009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Профессиональный динамический вокальный микрофон.</w:t>
      </w:r>
    </w:p>
    <w:p w14:paraId="2A2037E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Тип: динамический, с подвижной катушкой; </w:t>
      </w:r>
    </w:p>
    <w:p w14:paraId="310EA39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Диаграмма направленности: кардиоидная (однонаправленная);</w:t>
      </w:r>
    </w:p>
    <w:p w14:paraId="19A5C00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Частотный диапазон: 50 Гц – 15 000 Гц; </w:t>
      </w:r>
    </w:p>
    <w:p w14:paraId="06C58C6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Выходной импеданс: 300 Ом; </w:t>
      </w:r>
    </w:p>
    <w:p w14:paraId="63A8823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Особенности: встроенный поп-фильтр, пневматический амортизатор для снижения вибраций, прочный металлический корпус.</w:t>
      </w:r>
    </w:p>
    <w:p w14:paraId="52996627"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 </w:t>
      </w:r>
    </w:p>
    <w:p w14:paraId="61F0DA0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Микрофонная стойка («журавль»):</w:t>
      </w:r>
      <w:r w:rsidRPr="00D7557A">
        <w:rPr>
          <w:rFonts w:ascii="Times New Roman" w:hAnsi="Times New Roman"/>
          <w:sz w:val="24"/>
        </w:rPr>
        <w:t xml:space="preserve"> 4 шт.</w:t>
      </w:r>
    </w:p>
    <w:p w14:paraId="6FE8518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Профессиональная напольная микрофонная стойка с выносной стрелой (журавлём) для гибкого позиционирования микрофона.</w:t>
      </w:r>
    </w:p>
    <w:p w14:paraId="3E8C508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Тип: стойка-журавль (с выносной стрелой) на треножном или круглом основании; </w:t>
      </w:r>
    </w:p>
    <w:p w14:paraId="27F94200"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Диапазон высоты: не менее 92–163 см; </w:t>
      </w:r>
    </w:p>
    <w:p w14:paraId="2065CB60"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Длина стрелы (журавля): не менее 80 см; </w:t>
      </w:r>
    </w:p>
    <w:p w14:paraId="7C37DF6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Резьба крепления микрофона: 3/8"; </w:t>
      </w:r>
    </w:p>
    <w:p w14:paraId="0681DE0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Основание: устойчивое, с возможностью складывания для транспортировки.</w:t>
      </w:r>
    </w:p>
    <w:p w14:paraId="3F2FEFE3" w14:textId="77777777" w:rsidR="00E04185" w:rsidRPr="00D7557A" w:rsidRDefault="00E04185" w:rsidP="00E04185">
      <w:pPr>
        <w:spacing w:after="0" w:line="240" w:lineRule="auto"/>
        <w:ind w:firstLine="851"/>
        <w:jc w:val="both"/>
        <w:rPr>
          <w:rFonts w:ascii="Times New Roman" w:hAnsi="Times New Roman"/>
          <w:sz w:val="24"/>
        </w:rPr>
      </w:pPr>
    </w:p>
    <w:p w14:paraId="2D12B188"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2.3. Коммутация и электропитание</w:t>
      </w:r>
    </w:p>
    <w:p w14:paraId="41316E9F" w14:textId="77777777" w:rsidR="00E04185" w:rsidRPr="00D7557A" w:rsidRDefault="00E04185" w:rsidP="00E04185">
      <w:pPr>
        <w:spacing w:after="0" w:line="240" w:lineRule="auto"/>
        <w:ind w:firstLine="851"/>
        <w:jc w:val="both"/>
        <w:rPr>
          <w:rFonts w:ascii="Times New Roman" w:hAnsi="Times New Roman"/>
          <w:sz w:val="24"/>
        </w:rPr>
      </w:pPr>
    </w:p>
    <w:p w14:paraId="206D96C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Комплект коммутации (аудио):</w:t>
      </w:r>
      <w:r w:rsidRPr="00D7557A">
        <w:rPr>
          <w:rFonts w:ascii="Times New Roman" w:hAnsi="Times New Roman"/>
          <w:sz w:val="24"/>
        </w:rPr>
        <w:t xml:space="preserve"> 1 шт.</w:t>
      </w:r>
    </w:p>
    <w:p w14:paraId="273E92B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Комплект пассивных аудиокабелей и коммутационных элементов для обеспечения подключения всех источников сигнала к микшерному пульту и мониторной системе. Включает мультикоры для передачи групповых сигналов, микрофонные кабели XLR (мужской-женский) различной длины для подключения микрофонов и DI-боксов, джек-джек (Jack-Jack) кабели для подключения инструментов и линейных источников, а также сплиттер-корды (Y-кабели) для разветвления сигналов. Длина кабелей должна обеспечивать удобное размещение оборудования на сцене и в зоне FOH. </w:t>
      </w:r>
    </w:p>
    <w:p w14:paraId="268FF77D" w14:textId="77777777" w:rsidR="00E04185" w:rsidRPr="00D7557A" w:rsidRDefault="00E04185" w:rsidP="00E04185">
      <w:pPr>
        <w:spacing w:after="0" w:line="240" w:lineRule="auto"/>
        <w:ind w:firstLine="851"/>
        <w:jc w:val="both"/>
        <w:rPr>
          <w:rFonts w:ascii="Times New Roman" w:hAnsi="Times New Roman"/>
          <w:sz w:val="24"/>
        </w:rPr>
      </w:pPr>
    </w:p>
    <w:p w14:paraId="7C162AE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Устройство распределения мощности (PDU / Power Bar):</w:t>
      </w:r>
      <w:r w:rsidRPr="00D7557A">
        <w:rPr>
          <w:rFonts w:ascii="Times New Roman" w:hAnsi="Times New Roman"/>
          <w:sz w:val="24"/>
        </w:rPr>
        <w:t xml:space="preserve"> 1 шт.</w:t>
      </w:r>
    </w:p>
    <w:p w14:paraId="7979F95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Многоразъёмное распределительное устройство питания для централизованного подключения всего звукового оборудования к источнику электропитания. Обеспечивает не менее 8 розеток, оснащено защитой от перегрузки, перенапряжения и короткого замыкания. Корпус — прочный металлический, с возможностью монтажа в 19-дюймовую стойку или </w:t>
      </w:r>
      <w:r w:rsidRPr="00D7557A">
        <w:rPr>
          <w:rFonts w:ascii="Times New Roman" w:hAnsi="Times New Roman"/>
          <w:sz w:val="24"/>
        </w:rPr>
        <w:lastRenderedPageBreak/>
        <w:t>размещения на полу. Наличие световых индикаторов наличия питания на каждой розетке и общего состояния сети. Длина кабеля подключения к сети — не менее 2 м.</w:t>
      </w:r>
    </w:p>
    <w:p w14:paraId="575ED193" w14:textId="77777777" w:rsidR="00E04185" w:rsidRPr="00D7557A" w:rsidRDefault="00E04185" w:rsidP="00E04185">
      <w:pPr>
        <w:spacing w:after="0" w:line="240" w:lineRule="auto"/>
        <w:ind w:firstLine="851"/>
        <w:jc w:val="both"/>
        <w:rPr>
          <w:rFonts w:ascii="Times New Roman" w:hAnsi="Times New Roman"/>
          <w:sz w:val="24"/>
        </w:rPr>
      </w:pPr>
    </w:p>
    <w:p w14:paraId="6B9AC7F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Сетевая раздача (NetBox / NetSwitch):</w:t>
      </w:r>
      <w:r w:rsidRPr="00D7557A">
        <w:rPr>
          <w:rFonts w:ascii="Times New Roman" w:hAnsi="Times New Roman"/>
          <w:sz w:val="24"/>
        </w:rPr>
        <w:t xml:space="preserve"> 2 шт.</w:t>
      </w:r>
    </w:p>
    <w:p w14:paraId="2BF57D0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Устройство для организации локальной сети между цифровым звуковым оборудованием (микшерный пульт, мультикор, усилители, радиосистемы). Коммутатор Ethernet с поддержкой протоколов Dante/AES50, обеспечивающий передачу аудиосигнала и управляющих команд по протоколу TCP/IP. Количество портов — не менее 8, скорость — 10/100/1000 Мбит/с (Gigabit). Металлический корпус, питание от сети 100–240 В, возможность монтажа в стойку. Обеспечивает надёжную маршрутизацию цифровых потоков в соответствии с конфигурацией оборудования.</w:t>
      </w:r>
    </w:p>
    <w:p w14:paraId="03CB82E4" w14:textId="77777777" w:rsidR="00E04185" w:rsidRPr="00D7557A" w:rsidRDefault="00E04185" w:rsidP="00E04185">
      <w:pPr>
        <w:spacing w:after="0" w:line="240" w:lineRule="auto"/>
        <w:ind w:firstLine="851"/>
        <w:jc w:val="both"/>
        <w:rPr>
          <w:rFonts w:ascii="Times New Roman" w:hAnsi="Times New Roman"/>
          <w:sz w:val="24"/>
        </w:rPr>
      </w:pPr>
    </w:p>
    <w:p w14:paraId="3169218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Кабельная капа (защита):</w:t>
      </w:r>
      <w:r w:rsidRPr="00D7557A">
        <w:rPr>
          <w:rFonts w:ascii="Times New Roman" w:hAnsi="Times New Roman"/>
          <w:sz w:val="24"/>
        </w:rPr>
        <w:t xml:space="preserve"> 30 м.</w:t>
      </w:r>
    </w:p>
    <w:p w14:paraId="2937CA1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Кабельные защитные покрытия (напольные каналы-переходы) для защиты кабелей от механических повреждений, перегибов и случайного наступания в местах прохода персонала и зрителей. Обеспечивают безопасное пересечение кабелями пешеходных зон, выполнены из износостойкого нескользящего материала. Конструкция состоит из верхней и нижней частей, соединённых между собой, внутреннее пространство позволяет уложить до 3–5 кабелей диаметром до 10 мм. Цвет — нейтральный (жёлтый или чёрный), общая длина — 30 м.</w:t>
      </w:r>
    </w:p>
    <w:p w14:paraId="5C5118AB" w14:textId="77777777" w:rsidR="00E04185" w:rsidRPr="00D7557A" w:rsidRDefault="00E04185" w:rsidP="00E04185">
      <w:pPr>
        <w:spacing w:after="0" w:line="240" w:lineRule="auto"/>
        <w:ind w:firstLine="851"/>
        <w:jc w:val="both"/>
        <w:rPr>
          <w:rFonts w:ascii="Times New Roman" w:hAnsi="Times New Roman"/>
          <w:sz w:val="24"/>
        </w:rPr>
      </w:pPr>
    </w:p>
    <w:p w14:paraId="2E2C2E1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Комплект силовой коммуникации:</w:t>
      </w:r>
      <w:r w:rsidRPr="00D7557A">
        <w:rPr>
          <w:rFonts w:ascii="Times New Roman" w:hAnsi="Times New Roman"/>
          <w:sz w:val="24"/>
        </w:rPr>
        <w:t xml:space="preserve"> 1 шт.</w:t>
      </w:r>
    </w:p>
    <w:p w14:paraId="6FF002C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Комплект силовых кабелей (кабелей питания) для подключения всего звукового оборудования к распределительному устройству мощности. Включает кабели с разъёмами типа IEC C13/C14 и C19/C20 (в зависимости от типа оборудования) для питания микшерного пульта, усилителей, радиосистем, мониторов, коммутаторов и другого оборудования. Длина кабелей подбирается исходя из конфигурации оборудования. Сечение кабелей — не менее 1,5 мм², изоляция — двойная, рассчитана на ток до 16А, рабочее напряжение — 220 В, 50 Гц.</w:t>
      </w:r>
    </w:p>
    <w:p w14:paraId="65A6E2B5" w14:textId="77777777" w:rsidR="00E04185" w:rsidRPr="00D7557A" w:rsidRDefault="00E04185" w:rsidP="00E04185">
      <w:pPr>
        <w:spacing w:after="0" w:line="240" w:lineRule="auto"/>
        <w:ind w:firstLine="851"/>
        <w:jc w:val="both"/>
        <w:rPr>
          <w:rFonts w:ascii="Times New Roman" w:hAnsi="Times New Roman"/>
          <w:sz w:val="24"/>
        </w:rPr>
      </w:pPr>
    </w:p>
    <w:p w14:paraId="4E541AEF"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2.4. Световое оборудование и сценические конструкции</w:t>
      </w:r>
    </w:p>
    <w:p w14:paraId="0B9A3338" w14:textId="77777777" w:rsidR="00E04185" w:rsidRPr="00D7557A" w:rsidRDefault="00E04185" w:rsidP="00E04185">
      <w:pPr>
        <w:spacing w:after="0" w:line="240" w:lineRule="auto"/>
        <w:ind w:firstLine="851"/>
        <w:jc w:val="both"/>
        <w:rPr>
          <w:rFonts w:ascii="Times New Roman" w:hAnsi="Times New Roman"/>
          <w:sz w:val="24"/>
        </w:rPr>
      </w:pPr>
    </w:p>
    <w:p w14:paraId="35ABB08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Экран светодиодный (LED Wall):</w:t>
      </w:r>
      <w:r w:rsidRPr="00D7557A">
        <w:rPr>
          <w:rFonts w:ascii="Times New Roman" w:hAnsi="Times New Roman"/>
          <w:sz w:val="24"/>
        </w:rPr>
        <w:t xml:space="preserve"> 24 кв. м. (или эквивалент по модулю).</w:t>
      </w:r>
    </w:p>
    <w:p w14:paraId="169F1171"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Тип: светодиодный экран для уличного применения;</w:t>
      </w:r>
    </w:p>
    <w:p w14:paraId="6F6CE7F3"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Формируемое изображение: бесшовное полотно размером (ШхВ) 6х4 м.;</w:t>
      </w:r>
    </w:p>
    <w:p w14:paraId="400B558E"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Яркость: 5000 nit;</w:t>
      </w:r>
    </w:p>
    <w:p w14:paraId="0DDE013B"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Состоит из модулей: размер модуля 1000х500 мм, вес модуля – не более 9 кг.;</w:t>
      </w:r>
    </w:p>
    <w:p w14:paraId="18E1E357"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Комплект: включает приемные карты для сопряжения с видеопроцессором;</w:t>
      </w:r>
    </w:p>
    <w:p w14:paraId="2CDB4F35"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Шаг пикселя: 3,9 мм;</w:t>
      </w:r>
    </w:p>
    <w:p w14:paraId="747A6C7B"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Регулирование яркости: 256 класса автоматического, 8 класса ручного;</w:t>
      </w:r>
    </w:p>
    <w:p w14:paraId="17A0AEC9"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Дистанция обзора: 3‒30 м.;</w:t>
      </w:r>
    </w:p>
    <w:p w14:paraId="0A5E117E"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Угол обзора: 160°/160°(В/Г);</w:t>
      </w:r>
    </w:p>
    <w:p w14:paraId="55D1B24A" w14:textId="77777777" w:rsidR="00E04185" w:rsidRPr="00D7557A" w:rsidRDefault="00E04185" w:rsidP="00E04185">
      <w:pPr>
        <w:spacing w:after="0" w:line="240" w:lineRule="auto"/>
        <w:jc w:val="both"/>
        <w:rPr>
          <w:rFonts w:ascii="Times New Roman" w:hAnsi="Times New Roman"/>
          <w:sz w:val="24"/>
        </w:rPr>
      </w:pPr>
      <w:r w:rsidRPr="00D7557A">
        <w:rPr>
          <w:rFonts w:ascii="Times New Roman" w:hAnsi="Times New Roman"/>
          <w:sz w:val="24"/>
        </w:rPr>
        <w:t>Влагозащита: класс IP65 (защита от пыли и воды).</w:t>
      </w:r>
    </w:p>
    <w:p w14:paraId="68B19E77" w14:textId="77777777" w:rsidR="00E04185" w:rsidRPr="00D7557A" w:rsidRDefault="00E04185" w:rsidP="00E04185">
      <w:pPr>
        <w:spacing w:after="0" w:line="240" w:lineRule="auto"/>
        <w:ind w:firstLine="851"/>
        <w:jc w:val="both"/>
        <w:rPr>
          <w:rFonts w:ascii="Times New Roman" w:hAnsi="Times New Roman"/>
          <w:sz w:val="24"/>
        </w:rPr>
      </w:pPr>
    </w:p>
    <w:p w14:paraId="0119366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Видеопроцессор:</w:t>
      </w:r>
      <w:r w:rsidRPr="00D7557A">
        <w:rPr>
          <w:rFonts w:ascii="Times New Roman" w:hAnsi="Times New Roman"/>
          <w:sz w:val="24"/>
        </w:rPr>
        <w:t xml:space="preserve"> 1 шт.</w:t>
      </w:r>
    </w:p>
    <w:p w14:paraId="3F494BA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Профессиональный видеопроцессор для управления светодиодным экраном. Поддержка до 6,5 млн пикселей с 10-ю портами Ethernet. Пользовательское разрешение шириной до 10240 пикселей, высотой 8192 пикселей. Входные интерфейсы: 1xHDMI 1.4, 1xHDMI 1.4, 1xDVI, 1xDVI, 1x3G-SDI, 1x10G optical fiber port. Выходной интерфейс: 10xGigabit Ethernet ports, 2xFiber outputs, 1хHDMI 1.3. Контроль: 1xUSB-B, 1xUSB-A, 1xLAN, 1xGenlock. Поддержка входных сигналов разрешением до 4K (Ultra HD).</w:t>
      </w:r>
    </w:p>
    <w:p w14:paraId="79E8735A" w14:textId="77777777" w:rsidR="00E04185" w:rsidRPr="00D7557A" w:rsidRDefault="00E04185" w:rsidP="00E04185">
      <w:pPr>
        <w:spacing w:after="0" w:line="240" w:lineRule="auto"/>
        <w:ind w:firstLine="851"/>
        <w:jc w:val="both"/>
        <w:rPr>
          <w:rFonts w:ascii="Times New Roman" w:hAnsi="Times New Roman"/>
          <w:sz w:val="24"/>
        </w:rPr>
      </w:pPr>
    </w:p>
    <w:p w14:paraId="659E2AA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Комплект коммутации (видео):</w:t>
      </w:r>
      <w:r w:rsidRPr="00D7557A">
        <w:rPr>
          <w:rFonts w:ascii="Times New Roman" w:hAnsi="Times New Roman"/>
          <w:sz w:val="24"/>
        </w:rPr>
        <w:t xml:space="preserve"> 1 шт.</w:t>
      </w:r>
    </w:p>
    <w:p w14:paraId="7FD6EBF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Комплект кабелей для подключения всех элементов видеосистемы:</w:t>
      </w:r>
    </w:p>
    <w:p w14:paraId="7327050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Кабели HDMI/DVI: для соединения видеосервера с видеопроцессором (длина — не менее 5 м).</w:t>
      </w:r>
    </w:p>
    <w:p w14:paraId="3AF97EB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lastRenderedPageBreak/>
        <w:t>Кабели Ethernet (Cat5e/Cat6): для подключения видеопроцессора к приёмным картам светодиодного экрана (длина — в соответствии с конфигурацией).</w:t>
      </w:r>
    </w:p>
    <w:p w14:paraId="107E2458"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Кабели питания: IEC C13/C14 для питания экранных модулей, видеопроцессора и видеосервера.</w:t>
      </w:r>
    </w:p>
    <w:p w14:paraId="524507DA"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Кабели управления: для соединения видеопроцессора с ПК или ноутбуком.</w:t>
      </w:r>
    </w:p>
    <w:p w14:paraId="3D4B25C4" w14:textId="77777777" w:rsidR="00E04185" w:rsidRPr="00D7557A" w:rsidRDefault="00E04185" w:rsidP="00E04185">
      <w:pPr>
        <w:spacing w:after="0" w:line="240" w:lineRule="auto"/>
        <w:ind w:firstLine="851"/>
        <w:jc w:val="both"/>
        <w:rPr>
          <w:rFonts w:ascii="Times New Roman" w:hAnsi="Times New Roman"/>
          <w:sz w:val="24"/>
        </w:rPr>
      </w:pPr>
    </w:p>
    <w:p w14:paraId="06F4957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Стенка (ферма/конструкция):</w:t>
      </w:r>
      <w:r w:rsidRPr="00D7557A">
        <w:rPr>
          <w:rFonts w:ascii="Times New Roman" w:hAnsi="Times New Roman"/>
          <w:sz w:val="24"/>
        </w:rPr>
        <w:t xml:space="preserve"> не менее 120 пог.м. (погонных метров).</w:t>
      </w:r>
    </w:p>
    <w:p w14:paraId="7015BD3B"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xml:space="preserve">Модульная силовая конструкция для подвеса светодиодного экрана, состоящая из алюминиевых ферм (трубчатых или профильных), обеспечивающих жёсткость и надёжность всей системы. В комплект входят все необходимые соединительные элементы, ригели и фиксаторы. Элементы — алюминиевые фермы сечением не менее 290×290 мм, толщина стенки не менее 3 мм. Грузоподъёмность конструкции — не менее 500 кг. Конструкция собирается в размеры: ширина — 4 м, длина — 4 м, высота — 6 м. Обеспечивает подъём и удержание экрана на заданной высоте в течение всего мероприятия. </w:t>
      </w:r>
    </w:p>
    <w:p w14:paraId="0D096E95" w14:textId="77777777" w:rsidR="00E04185" w:rsidRPr="00D7557A" w:rsidRDefault="00E04185" w:rsidP="00E04185">
      <w:pPr>
        <w:spacing w:after="0" w:line="240" w:lineRule="auto"/>
        <w:ind w:firstLine="851"/>
        <w:jc w:val="both"/>
        <w:rPr>
          <w:rFonts w:ascii="Times New Roman" w:hAnsi="Times New Roman"/>
          <w:sz w:val="24"/>
        </w:rPr>
      </w:pPr>
    </w:p>
    <w:p w14:paraId="3DE3FE3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«Партизан» (подвесной захват):</w:t>
      </w:r>
      <w:r w:rsidRPr="00D7557A">
        <w:rPr>
          <w:rFonts w:ascii="Times New Roman" w:hAnsi="Times New Roman"/>
          <w:sz w:val="24"/>
        </w:rPr>
        <w:t xml:space="preserve"> 3 шт.</w:t>
      </w:r>
    </w:p>
    <w:p w14:paraId="6E9BF3F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Специализированные подвесные элементы (захваты/клевера) для крепления силовой конструкции к верхним точкам подвеса (крыша, ферма, балка). Обеспечивают надёжную фиксацию и распределение нагрузки, исключая смещение и раскачивание.</w:t>
      </w:r>
    </w:p>
    <w:p w14:paraId="6FEA69B2" w14:textId="77777777" w:rsidR="00E04185" w:rsidRPr="00D7557A" w:rsidRDefault="00E04185" w:rsidP="00E04185">
      <w:pPr>
        <w:spacing w:after="0" w:line="240" w:lineRule="auto"/>
        <w:ind w:firstLine="851"/>
        <w:jc w:val="both"/>
        <w:rPr>
          <w:rFonts w:ascii="Times New Roman" w:hAnsi="Times New Roman"/>
          <w:sz w:val="24"/>
        </w:rPr>
      </w:pPr>
    </w:p>
    <w:p w14:paraId="0EE5C95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Балласт (противовес):</w:t>
      </w:r>
      <w:r w:rsidRPr="00D7557A">
        <w:rPr>
          <w:rFonts w:ascii="Times New Roman" w:hAnsi="Times New Roman"/>
          <w:sz w:val="24"/>
        </w:rPr>
        <w:t xml:space="preserve"> 3 шт.</w:t>
      </w:r>
    </w:p>
    <w:p w14:paraId="2069522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Грузовые элементы не менее 500 кг каждый для стабилизации нижней части силовой конструкции, предотвращающие опрокидывание и смещение. Устанавливаются в основании фермы, обеспечивая устойчивость всей системы.</w:t>
      </w:r>
    </w:p>
    <w:p w14:paraId="0380F285" w14:textId="77777777" w:rsidR="00E04185" w:rsidRPr="00D7557A" w:rsidRDefault="00E04185" w:rsidP="00E04185">
      <w:pPr>
        <w:spacing w:after="0" w:line="240" w:lineRule="auto"/>
        <w:ind w:firstLine="851"/>
        <w:jc w:val="both"/>
        <w:rPr>
          <w:rFonts w:ascii="Times New Roman" w:hAnsi="Times New Roman"/>
          <w:sz w:val="24"/>
        </w:rPr>
      </w:pPr>
    </w:p>
    <w:p w14:paraId="04E477B7"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Лебедка цепная:</w:t>
      </w:r>
      <w:r w:rsidRPr="00D7557A">
        <w:rPr>
          <w:rFonts w:ascii="Times New Roman" w:hAnsi="Times New Roman"/>
          <w:sz w:val="24"/>
        </w:rPr>
        <w:t xml:space="preserve"> 3 шт.</w:t>
      </w:r>
    </w:p>
    <w:p w14:paraId="4BD15F1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Цепные тали (ручные или электрические) для подъёма и опускания силовой конструкции с экраном. Грузоподъёмность каждой — не менее 1 т, высота подъёма — не менее 6 м. Обеспечивают синхронный подъём всех трёх точек крепления, регулировку угла наклона и фиксацию на заданной высоте.</w:t>
      </w:r>
    </w:p>
    <w:p w14:paraId="3A395390" w14:textId="77777777" w:rsidR="00E04185" w:rsidRDefault="00E04185" w:rsidP="00E04185">
      <w:pPr>
        <w:spacing w:after="0" w:line="240" w:lineRule="auto"/>
        <w:ind w:firstLine="851"/>
        <w:jc w:val="both"/>
        <w:rPr>
          <w:rFonts w:ascii="Times New Roman" w:hAnsi="Times New Roman"/>
          <w:sz w:val="24"/>
        </w:rPr>
      </w:pPr>
    </w:p>
    <w:p w14:paraId="4447983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bCs/>
          <w:sz w:val="24"/>
        </w:rPr>
        <w:t>Пультовая:</w:t>
      </w:r>
      <w:r w:rsidRPr="00D7557A">
        <w:rPr>
          <w:rFonts w:ascii="Times New Roman" w:hAnsi="Times New Roman"/>
          <w:sz w:val="24"/>
        </w:rPr>
        <w:t xml:space="preserve"> 1 шт.</w:t>
      </w:r>
    </w:p>
    <w:p w14:paraId="09A7A58B" w14:textId="77777777" w:rsidR="00E04185"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Мобильное укрытие (шатёр/палатка/тент) для размещения звукооператора, микшерного пульта, стоек с оборудованием и мониторной системы на позиции FOH.</w:t>
      </w:r>
    </w:p>
    <w:p w14:paraId="7F866902"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2.5. Расходные материалы</w:t>
      </w:r>
    </w:p>
    <w:p w14:paraId="627775AC" w14:textId="77777777" w:rsidR="00E04185" w:rsidRPr="00D7557A" w:rsidRDefault="00E04185" w:rsidP="00E04185">
      <w:pPr>
        <w:spacing w:after="0" w:line="240" w:lineRule="auto"/>
        <w:ind w:firstLine="851"/>
        <w:jc w:val="both"/>
        <w:rPr>
          <w:rFonts w:ascii="Times New Roman" w:hAnsi="Times New Roman"/>
          <w:b/>
          <w:sz w:val="24"/>
        </w:rPr>
      </w:pPr>
    </w:p>
    <w:p w14:paraId="1BEA42B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Элемент питания АА:</w:t>
      </w:r>
      <w:r w:rsidRPr="00D7557A">
        <w:rPr>
          <w:rFonts w:ascii="Times New Roman" w:hAnsi="Times New Roman"/>
          <w:sz w:val="24"/>
        </w:rPr>
        <w:t xml:space="preserve"> 8 шт.</w:t>
      </w:r>
    </w:p>
    <w:p w14:paraId="050F4526"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Щелочные (или литиевые) батарейки типоразмера AA (LR6, 1,5 В) для питания ручных передатчиков радиосистем и другого портативного оборудования, требующего данного элемента питания. Используются в качестве резервного или основного источника питания.</w:t>
      </w:r>
    </w:p>
    <w:p w14:paraId="35DC7947" w14:textId="77777777" w:rsidR="00E04185" w:rsidRPr="00D7557A" w:rsidRDefault="00E04185" w:rsidP="00E04185">
      <w:pPr>
        <w:spacing w:after="0" w:line="240" w:lineRule="auto"/>
        <w:ind w:firstLine="851"/>
        <w:jc w:val="both"/>
        <w:rPr>
          <w:rFonts w:ascii="Times New Roman" w:hAnsi="Times New Roman"/>
          <w:sz w:val="24"/>
        </w:rPr>
      </w:pPr>
    </w:p>
    <w:p w14:paraId="662574A7" w14:textId="77777777" w:rsidR="00E04185" w:rsidRPr="00D7557A" w:rsidRDefault="00E04185" w:rsidP="00E04185">
      <w:pPr>
        <w:pStyle w:val="a5"/>
        <w:spacing w:after="0" w:line="240" w:lineRule="auto"/>
        <w:jc w:val="both"/>
        <w:rPr>
          <w:rFonts w:ascii="Times New Roman" w:hAnsi="Times New Roman"/>
          <w:b/>
          <w:sz w:val="24"/>
        </w:rPr>
      </w:pPr>
      <w:r w:rsidRPr="00D7557A">
        <w:rPr>
          <w:rFonts w:ascii="Times New Roman" w:hAnsi="Times New Roman"/>
          <w:b/>
          <w:sz w:val="24"/>
        </w:rPr>
        <w:t xml:space="preserve">  3. Требования к услугам</w:t>
      </w:r>
    </w:p>
    <w:p w14:paraId="45F91F08" w14:textId="77777777" w:rsidR="00E04185" w:rsidRPr="00D7557A" w:rsidRDefault="00E04185" w:rsidP="00E04185">
      <w:pPr>
        <w:spacing w:after="0" w:line="240" w:lineRule="auto"/>
        <w:jc w:val="both"/>
        <w:rPr>
          <w:rFonts w:ascii="Times New Roman" w:hAnsi="Times New Roman"/>
          <w:sz w:val="24"/>
        </w:rPr>
      </w:pPr>
    </w:p>
    <w:p w14:paraId="0128531F"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3.1. Транспортировка</w:t>
      </w:r>
    </w:p>
    <w:p w14:paraId="03097E3E" w14:textId="77777777" w:rsidR="00E04185" w:rsidRPr="00D7557A" w:rsidRDefault="00E04185" w:rsidP="00E04185">
      <w:pPr>
        <w:spacing w:after="0" w:line="240" w:lineRule="auto"/>
        <w:ind w:firstLine="851"/>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725"/>
        <w:gridCol w:w="1363"/>
        <w:gridCol w:w="1213"/>
        <w:gridCol w:w="5044"/>
      </w:tblGrid>
      <w:tr w:rsidR="00E04185" w:rsidRPr="00D7557A" w14:paraId="4A3FE380" w14:textId="77777777" w:rsidTr="00916CA1">
        <w:trPr>
          <w:tblHeader/>
        </w:trPr>
        <w:tc>
          <w:tcPr>
            <w:tcW w:w="17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E3CC9EC" w14:textId="77777777" w:rsidR="00E04185" w:rsidRPr="00D7557A" w:rsidRDefault="00E04185" w:rsidP="00916CA1">
            <w:pPr>
              <w:spacing w:after="0" w:line="240" w:lineRule="auto"/>
              <w:rPr>
                <w:rFonts w:ascii="Times New Roman" w:hAnsi="Times New Roman"/>
                <w:b/>
                <w:sz w:val="24"/>
              </w:rPr>
            </w:pPr>
            <w:r w:rsidRPr="00D7557A">
              <w:rPr>
                <w:rFonts w:ascii="Times New Roman" w:hAnsi="Times New Roman"/>
                <w:b/>
                <w:sz w:val="24"/>
              </w:rPr>
              <w:t>Вид транспорта</w:t>
            </w:r>
          </w:p>
        </w:tc>
        <w:tc>
          <w:tcPr>
            <w:tcW w:w="13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D1B26F5" w14:textId="77777777" w:rsidR="00E04185" w:rsidRPr="00D7557A" w:rsidRDefault="00E04185" w:rsidP="00916CA1">
            <w:pPr>
              <w:spacing w:after="0" w:line="240" w:lineRule="auto"/>
              <w:rPr>
                <w:rFonts w:ascii="Times New Roman" w:hAnsi="Times New Roman"/>
                <w:b/>
                <w:sz w:val="24"/>
              </w:rPr>
            </w:pPr>
            <w:r w:rsidRPr="00D7557A">
              <w:rPr>
                <w:rFonts w:ascii="Times New Roman" w:hAnsi="Times New Roman"/>
                <w:b/>
                <w:sz w:val="24"/>
              </w:rPr>
              <w:t>Количество</w:t>
            </w:r>
          </w:p>
        </w:tc>
        <w:tc>
          <w:tcPr>
            <w:tcW w:w="12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B24362" w14:textId="77777777" w:rsidR="00E04185" w:rsidRPr="00D7557A" w:rsidRDefault="00E04185" w:rsidP="00916CA1">
            <w:pPr>
              <w:spacing w:after="0" w:line="240" w:lineRule="auto"/>
              <w:rPr>
                <w:rFonts w:ascii="Times New Roman" w:hAnsi="Times New Roman"/>
                <w:b/>
                <w:sz w:val="24"/>
              </w:rPr>
            </w:pPr>
            <w:r w:rsidRPr="00D7557A">
              <w:rPr>
                <w:rFonts w:ascii="Times New Roman" w:hAnsi="Times New Roman"/>
                <w:b/>
                <w:sz w:val="24"/>
              </w:rPr>
              <w:t>Кол-во смен</w:t>
            </w:r>
          </w:p>
        </w:tc>
        <w:tc>
          <w:tcPr>
            <w:tcW w:w="50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CFD58B" w14:textId="77777777" w:rsidR="00E04185" w:rsidRPr="00D7557A" w:rsidRDefault="00E04185" w:rsidP="00916CA1">
            <w:pPr>
              <w:spacing w:after="0" w:line="240" w:lineRule="auto"/>
              <w:rPr>
                <w:rFonts w:ascii="Times New Roman" w:hAnsi="Times New Roman"/>
                <w:b/>
                <w:sz w:val="24"/>
              </w:rPr>
            </w:pPr>
            <w:r w:rsidRPr="00D7557A">
              <w:rPr>
                <w:rFonts w:ascii="Times New Roman" w:hAnsi="Times New Roman"/>
                <w:b/>
                <w:sz w:val="24"/>
              </w:rPr>
              <w:t>Примечание</w:t>
            </w:r>
          </w:p>
        </w:tc>
      </w:tr>
      <w:tr w:rsidR="00E04185" w:rsidRPr="00D7557A" w14:paraId="76B26B80" w14:textId="77777777" w:rsidTr="00916CA1">
        <w:tc>
          <w:tcPr>
            <w:tcW w:w="17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0079393"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Манипулятор</w:t>
            </w:r>
          </w:p>
        </w:tc>
        <w:tc>
          <w:tcPr>
            <w:tcW w:w="13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B51B5D"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1 ед.</w:t>
            </w:r>
          </w:p>
        </w:tc>
        <w:tc>
          <w:tcPr>
            <w:tcW w:w="12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E771A9"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2 смены</w:t>
            </w:r>
          </w:p>
        </w:tc>
        <w:tc>
          <w:tcPr>
            <w:tcW w:w="50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00470D"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Для перевозки крупногабаритных сценических конструкций</w:t>
            </w:r>
          </w:p>
        </w:tc>
      </w:tr>
      <w:tr w:rsidR="00E04185" w:rsidRPr="00D7557A" w14:paraId="379CB87A" w14:textId="77777777" w:rsidTr="00916CA1">
        <w:tc>
          <w:tcPr>
            <w:tcW w:w="17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D30D07"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Грузовик MAN</w:t>
            </w:r>
          </w:p>
        </w:tc>
        <w:tc>
          <w:tcPr>
            <w:tcW w:w="13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A7A55F"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1 ед.</w:t>
            </w:r>
          </w:p>
        </w:tc>
        <w:tc>
          <w:tcPr>
            <w:tcW w:w="12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68039ED"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2 смены</w:t>
            </w:r>
          </w:p>
        </w:tc>
        <w:tc>
          <w:tcPr>
            <w:tcW w:w="50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3B2239"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Для перевозки тяжелого звукового оборудования</w:t>
            </w:r>
          </w:p>
        </w:tc>
      </w:tr>
      <w:tr w:rsidR="00E04185" w:rsidRPr="00D7557A" w14:paraId="1C340158" w14:textId="77777777" w:rsidTr="00916CA1">
        <w:tc>
          <w:tcPr>
            <w:tcW w:w="17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5DFD02"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Грузовик Газель</w:t>
            </w:r>
          </w:p>
        </w:tc>
        <w:tc>
          <w:tcPr>
            <w:tcW w:w="13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C003A7"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1 ед.</w:t>
            </w:r>
          </w:p>
        </w:tc>
        <w:tc>
          <w:tcPr>
            <w:tcW w:w="12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58F3E8"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2 смены</w:t>
            </w:r>
          </w:p>
        </w:tc>
        <w:tc>
          <w:tcPr>
            <w:tcW w:w="50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920E1B" w14:textId="77777777" w:rsidR="00E04185" w:rsidRPr="00D7557A" w:rsidRDefault="00E04185" w:rsidP="00916CA1">
            <w:pPr>
              <w:spacing w:after="0" w:line="240" w:lineRule="auto"/>
              <w:rPr>
                <w:rFonts w:ascii="Times New Roman" w:hAnsi="Times New Roman"/>
                <w:sz w:val="24"/>
              </w:rPr>
            </w:pPr>
            <w:r w:rsidRPr="00D7557A">
              <w:rPr>
                <w:rFonts w:ascii="Times New Roman" w:hAnsi="Times New Roman"/>
                <w:sz w:val="24"/>
              </w:rPr>
              <w:t xml:space="preserve">Для перевозки мелкого груза, кабелей, </w:t>
            </w:r>
            <w:r w:rsidRPr="00D7557A">
              <w:rPr>
                <w:rFonts w:ascii="Times New Roman" w:hAnsi="Times New Roman"/>
                <w:sz w:val="24"/>
              </w:rPr>
              <w:lastRenderedPageBreak/>
              <w:t>аксессуаров</w:t>
            </w:r>
          </w:p>
        </w:tc>
      </w:tr>
    </w:tbl>
    <w:p w14:paraId="12245727" w14:textId="77777777" w:rsidR="00E04185" w:rsidRPr="00D7557A" w:rsidRDefault="00E04185" w:rsidP="00E04185">
      <w:pPr>
        <w:spacing w:after="0" w:line="240" w:lineRule="auto"/>
        <w:ind w:firstLine="851"/>
        <w:jc w:val="both"/>
        <w:rPr>
          <w:rFonts w:ascii="Times New Roman" w:hAnsi="Times New Roman"/>
          <w:b/>
          <w:sz w:val="24"/>
        </w:rPr>
      </w:pPr>
    </w:p>
    <w:p w14:paraId="17301FE7"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3.2. Монтажно-демонтажные работы</w:t>
      </w:r>
    </w:p>
    <w:p w14:paraId="2C44A54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Монтаж и демонтаж сценических конструкций:</w:t>
      </w:r>
    </w:p>
    <w:p w14:paraId="60847B4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Кол-во персонала: 3 человека</w:t>
      </w:r>
    </w:p>
    <w:p w14:paraId="5579B29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Кол-во смен: 2 смены</w:t>
      </w:r>
    </w:p>
    <w:p w14:paraId="38C4873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Работы включают: сборку фермовых конструкций, установку стенок, подъемных механизмов, LED-экранов.</w:t>
      </w:r>
    </w:p>
    <w:p w14:paraId="6683622D"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Требования к персоналу для монтажа конструкций:</w:t>
      </w:r>
    </w:p>
    <w:p w14:paraId="595A507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Наличие действующего удостоверения по электробезопасности (группа допуска не ниже II).</w:t>
      </w:r>
    </w:p>
    <w:p w14:paraId="78CD78D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Наличие действующего удостоверения по работе на высоте (допуск к работам на высоте более 5 м).</w:t>
      </w:r>
    </w:p>
    <w:p w14:paraId="7DA2806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Наличие действующего удостоверения по пожарно-техническому минимуму (ПТМ).</w:t>
      </w:r>
    </w:p>
    <w:p w14:paraId="5E244887" w14:textId="77777777" w:rsidR="00E04185" w:rsidRPr="00D7557A" w:rsidRDefault="00E04185" w:rsidP="00E04185">
      <w:pPr>
        <w:spacing w:after="0" w:line="240" w:lineRule="auto"/>
        <w:ind w:firstLine="851"/>
        <w:jc w:val="both"/>
        <w:rPr>
          <w:rFonts w:ascii="Times New Roman" w:hAnsi="Times New Roman"/>
          <w:sz w:val="24"/>
        </w:rPr>
      </w:pPr>
    </w:p>
    <w:p w14:paraId="30FF58E8"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Монтаж и демонтаж оборудования:</w:t>
      </w:r>
    </w:p>
    <w:p w14:paraId="4F028B68"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Кол-во персонала: 4 человека</w:t>
      </w:r>
    </w:p>
    <w:p w14:paraId="2FAAE76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Кол-во смен: 2 смены</w:t>
      </w:r>
    </w:p>
    <w:p w14:paraId="4A7D27D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Работы включают: распаковку, инсталляцию звука/света/видео, коммутацию, настройку, упаковку после мероприятия.</w:t>
      </w:r>
    </w:p>
    <w:p w14:paraId="3E6E9536" w14:textId="77777777" w:rsidR="00E04185" w:rsidRPr="00D7557A" w:rsidRDefault="00E04185" w:rsidP="00E04185">
      <w:pPr>
        <w:spacing w:after="0" w:line="240" w:lineRule="auto"/>
        <w:ind w:firstLine="851"/>
        <w:jc w:val="both"/>
        <w:rPr>
          <w:rFonts w:ascii="Times New Roman" w:hAnsi="Times New Roman"/>
          <w:b/>
          <w:sz w:val="24"/>
        </w:rPr>
      </w:pPr>
      <w:r w:rsidRPr="00D7557A">
        <w:rPr>
          <w:rFonts w:ascii="Times New Roman" w:hAnsi="Times New Roman"/>
          <w:b/>
          <w:sz w:val="24"/>
        </w:rPr>
        <w:t>Требования к персоналу для монтажа оборудования:</w:t>
      </w:r>
    </w:p>
    <w:p w14:paraId="335F093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Наличие действующего удостоверения по электробезопасности (группа допуска не ниже II).</w:t>
      </w:r>
    </w:p>
    <w:p w14:paraId="5FF25415"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Наличие действующего удостоверения по работе на высоте (если работы ведутся на высоте).</w:t>
      </w:r>
    </w:p>
    <w:p w14:paraId="6E908B2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Наличие действующего удостоверения по пожарно-техническому минимуму (ПТМ).</w:t>
      </w:r>
    </w:p>
    <w:p w14:paraId="3A3876F2" w14:textId="77777777" w:rsidR="00E04185" w:rsidRPr="00D7557A" w:rsidRDefault="00E04185" w:rsidP="00E04185">
      <w:pPr>
        <w:spacing w:after="0" w:line="240" w:lineRule="auto"/>
        <w:jc w:val="both"/>
        <w:rPr>
          <w:rFonts w:ascii="Times New Roman" w:hAnsi="Times New Roman"/>
          <w:sz w:val="24"/>
        </w:rPr>
      </w:pPr>
    </w:p>
    <w:p w14:paraId="2337F8E8"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3.3. Технический персонал</w:t>
      </w:r>
    </w:p>
    <w:p w14:paraId="3554B1B3"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Техник сцены:</w:t>
      </w:r>
      <w:r w:rsidRPr="00D7557A">
        <w:rPr>
          <w:rFonts w:ascii="Times New Roman" w:hAnsi="Times New Roman"/>
          <w:sz w:val="24"/>
        </w:rPr>
        <w:t xml:space="preserve"> 1 чел., на весь период монтажа/демонтажа и проведения мероприятия для оперативного решения технических вопросов.</w:t>
      </w:r>
    </w:p>
    <w:p w14:paraId="0D31FC91"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Звукооператор:</w:t>
      </w:r>
      <w:r w:rsidRPr="00D7557A">
        <w:rPr>
          <w:rFonts w:ascii="Times New Roman" w:hAnsi="Times New Roman"/>
          <w:sz w:val="24"/>
        </w:rPr>
        <w:t xml:space="preserve"> 1 чел., на весь период проведения мероприятия для управления звуком в реальном времени (FOH).</w:t>
      </w:r>
    </w:p>
    <w:p w14:paraId="51B306AA" w14:textId="77777777" w:rsidR="00E04185" w:rsidRPr="00D7557A" w:rsidRDefault="00E04185" w:rsidP="00E04185">
      <w:pPr>
        <w:spacing w:after="0" w:line="240" w:lineRule="auto"/>
        <w:ind w:firstLine="851"/>
        <w:jc w:val="both"/>
        <w:rPr>
          <w:rFonts w:ascii="Times New Roman" w:hAnsi="Times New Roman"/>
          <w:sz w:val="24"/>
        </w:rPr>
      </w:pPr>
    </w:p>
    <w:p w14:paraId="5C13863E"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b/>
          <w:sz w:val="24"/>
        </w:rPr>
        <w:t>4. Требования к состоянию оборудования и документации</w:t>
      </w:r>
    </w:p>
    <w:p w14:paraId="7411D43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4.1. Все оборудование должно быть технически исправным, чистым, без видимых повреждений корпуса и разъемов. Внешний вид должен соответствовать профессиональному уровню мероприятия высокого класса.</w:t>
      </w:r>
    </w:p>
    <w:p w14:paraId="6B07E839"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4.2. Оборудование должно быть предоставлено в полном объеме согласно спецификации за сутки до начала монтажа для проверки работоспособности.</w:t>
      </w:r>
    </w:p>
    <w:p w14:paraId="2964B83D"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4.3. Оборудование, поставляемое Исполнителем, должно полностью соответствовать всем техническим характеристикам, указанным в разделе 2 настоящего технического задания. Исполнитель самостоятельно определяет производителя и модель оборудования при условии, что оно обеспечивает заявленные параметры.</w:t>
      </w:r>
    </w:p>
    <w:p w14:paraId="17FCB46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4.4. Исполнитель обязан предоставить по запросу Заказчика инструкции по эксплуатации (руководства пользователя / мануалы) на все ключевые единицы оборудования (линейный массив, сабвуферы, усилители, мониторы, радиосистемы, видеопроцессор, LED-экран). Документы могут быть предоставлены как в бумажном, так и в электронном виде.</w:t>
      </w:r>
    </w:p>
    <w:p w14:paraId="54A2C99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4.5. Исполнитель несет полную материальную ответственность за сохранность оборудования с момента передачи до момента возврата по акту приема-передачи. В случае порчи или утери — замена за счет Исполнителя по рыночной стоимости нового аналога.</w:t>
      </w:r>
    </w:p>
    <w:p w14:paraId="041D43D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lastRenderedPageBreak/>
        <w:t>4.6. По окончании мероприятия Исполнитель обязан провести полную уборку площадки от строительного мусора, остатков упаковки и кабельных стяжек («сдача объекта в чистоте»).</w:t>
      </w:r>
    </w:p>
    <w:p w14:paraId="71C10EC2"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4.7. Весь персонал Исполнителя, задействованный в монтаже, настройке и обслуживании оборудования, должен иметь действующие удостоверения по:</w:t>
      </w:r>
    </w:p>
    <w:p w14:paraId="16601F64"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электробезопасности (группа допуска не ниже II);</w:t>
      </w:r>
    </w:p>
    <w:p w14:paraId="00A0FD00"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работе на высоте (для работ свыше 5 м);</w:t>
      </w:r>
    </w:p>
    <w:p w14:paraId="3B1688EC"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 пожарно-техническому минимуму.</w:t>
      </w:r>
    </w:p>
    <w:p w14:paraId="6A8F87BF" w14:textId="77777777" w:rsidR="00E04185" w:rsidRPr="00D7557A" w:rsidRDefault="00E04185" w:rsidP="00E04185">
      <w:pPr>
        <w:spacing w:after="0" w:line="240" w:lineRule="auto"/>
        <w:ind w:firstLine="851"/>
        <w:jc w:val="both"/>
        <w:rPr>
          <w:rFonts w:ascii="Times New Roman" w:hAnsi="Times New Roman"/>
          <w:sz w:val="24"/>
        </w:rPr>
      </w:pPr>
      <w:r w:rsidRPr="00D7557A">
        <w:rPr>
          <w:rFonts w:ascii="Times New Roman" w:hAnsi="Times New Roman"/>
          <w:sz w:val="24"/>
        </w:rPr>
        <w:t>Копии удостоверений предоставляются Заказчику до начала монтажа по его запросу.</w:t>
      </w:r>
    </w:p>
    <w:p w14:paraId="1F5790AB" w14:textId="77777777" w:rsidR="00E04185" w:rsidRPr="00D7557A" w:rsidRDefault="00E04185" w:rsidP="00E04185">
      <w:pPr>
        <w:spacing w:after="0" w:line="240" w:lineRule="auto"/>
        <w:ind w:firstLine="851"/>
        <w:jc w:val="both"/>
        <w:rPr>
          <w:rFonts w:ascii="Times New Roman" w:hAnsi="Times New Roman"/>
          <w:sz w:val="24"/>
        </w:rPr>
      </w:pPr>
    </w:p>
    <w:p w14:paraId="7D55A145" w14:textId="77777777" w:rsidR="00E04185" w:rsidRPr="00D7557A" w:rsidRDefault="00E04185" w:rsidP="00E04185">
      <w:pPr>
        <w:tabs>
          <w:tab w:val="left" w:pos="284"/>
        </w:tabs>
        <w:ind w:firstLine="851"/>
        <w:jc w:val="both"/>
        <w:rPr>
          <w:rFonts w:ascii="Times New Roman" w:hAnsi="Times New Roman"/>
        </w:rPr>
      </w:pPr>
    </w:p>
    <w:p w14:paraId="5918DA43" w14:textId="77777777" w:rsidR="00E04185" w:rsidRPr="00D7557A" w:rsidRDefault="00E04185" w:rsidP="00E04185">
      <w:pPr>
        <w:tabs>
          <w:tab w:val="left" w:pos="284"/>
        </w:tabs>
        <w:ind w:firstLine="851"/>
        <w:jc w:val="both"/>
        <w:rPr>
          <w:rFonts w:ascii="Times New Roman" w:hAnsi="Times New Roman"/>
        </w:rPr>
      </w:pPr>
    </w:p>
    <w:p w14:paraId="297A2278" w14:textId="77777777" w:rsidR="00E04185" w:rsidRPr="00D7557A" w:rsidRDefault="00E04185" w:rsidP="00E04185"/>
    <w:p w14:paraId="27B210CB" w14:textId="791C289A" w:rsidR="004D0D92" w:rsidRPr="004D0D92" w:rsidRDefault="004D0D92" w:rsidP="002559EE">
      <w:pPr>
        <w:tabs>
          <w:tab w:val="left" w:pos="284"/>
        </w:tabs>
        <w:spacing w:after="0"/>
        <w:ind w:firstLine="851"/>
        <w:jc w:val="both"/>
        <w:rPr>
          <w:rFonts w:ascii="Times New Roman" w:hAnsi="Times New Roman"/>
          <w:bCs/>
        </w:rPr>
      </w:pPr>
    </w:p>
    <w:p w14:paraId="2E3BE25B" w14:textId="77777777" w:rsidR="004D0D92" w:rsidRPr="004D0D92" w:rsidRDefault="004D0D92" w:rsidP="002E6974">
      <w:pPr>
        <w:spacing w:after="0"/>
        <w:rPr>
          <w:rFonts w:ascii="Times New Roman" w:hAnsi="Times New Roman"/>
        </w:rPr>
      </w:pPr>
    </w:p>
    <w:p w14:paraId="39D81FE0" w14:textId="334B9EDB" w:rsidR="004D0D92" w:rsidRDefault="004D0D92" w:rsidP="002E6974">
      <w:pPr>
        <w:spacing w:after="0"/>
        <w:rPr>
          <w:rFonts w:ascii="Times New Roman" w:hAnsi="Times New Roman"/>
        </w:rPr>
      </w:pPr>
    </w:p>
    <w:p w14:paraId="771A0029" w14:textId="3B852579" w:rsidR="004D0D92" w:rsidRDefault="004D0D92" w:rsidP="002E6974">
      <w:pPr>
        <w:spacing w:after="0"/>
        <w:rPr>
          <w:rFonts w:ascii="Times New Roman" w:hAnsi="Times New Roman"/>
        </w:rPr>
      </w:pPr>
    </w:p>
    <w:p w14:paraId="7DFB611B" w14:textId="2FC933F5" w:rsidR="004D0D92" w:rsidRDefault="004D0D92" w:rsidP="002E6974">
      <w:pPr>
        <w:spacing w:after="0"/>
        <w:rPr>
          <w:rFonts w:ascii="Times New Roman" w:hAnsi="Times New Roman"/>
        </w:rPr>
      </w:pPr>
    </w:p>
    <w:p w14:paraId="54DB0E40" w14:textId="77777777" w:rsidR="004D0D92" w:rsidRDefault="004D0D92" w:rsidP="002E6974">
      <w:pPr>
        <w:spacing w:after="0"/>
        <w:rPr>
          <w:rFonts w:ascii="Times New Roman" w:hAnsi="Times New Roman"/>
        </w:rPr>
      </w:pPr>
    </w:p>
    <w:p w14:paraId="2D63BF19" w14:textId="66A6DA5A" w:rsidR="00D51006" w:rsidRDefault="00D51006" w:rsidP="002E6974">
      <w:pPr>
        <w:spacing w:after="0"/>
        <w:rPr>
          <w:rFonts w:ascii="Times New Roman" w:hAnsi="Times New Roman"/>
        </w:rPr>
      </w:pPr>
    </w:p>
    <w:p w14:paraId="2A139859" w14:textId="4CC84627" w:rsidR="00D51006" w:rsidRDefault="00D51006" w:rsidP="002E6974">
      <w:pPr>
        <w:spacing w:after="0"/>
        <w:rPr>
          <w:rFonts w:ascii="Times New Roman" w:hAnsi="Times New Roman"/>
        </w:rPr>
      </w:pPr>
    </w:p>
    <w:p w14:paraId="76F59DAE" w14:textId="77777777" w:rsidR="00B44B60" w:rsidRPr="004D0D92" w:rsidRDefault="00B44B60" w:rsidP="00B44B60">
      <w:pPr>
        <w:spacing w:after="0"/>
        <w:rPr>
          <w:rFonts w:ascii="Times New Roman" w:hAnsi="Times New Roman"/>
        </w:rPr>
      </w:pPr>
      <w:r w:rsidRPr="004D0D92">
        <w:rPr>
          <w:rFonts w:ascii="Times New Roman" w:hAnsi="Times New Roman"/>
        </w:rPr>
        <w:t>ЗАКАЗЧИК                                                                             ИСПОЛНИТЕЛЬ</w:t>
      </w:r>
    </w:p>
    <w:p w14:paraId="47AF0D0E" w14:textId="395735D2" w:rsidR="00B44B60" w:rsidRDefault="00B44B60" w:rsidP="00B44B60">
      <w:pPr>
        <w:spacing w:after="0"/>
        <w:rPr>
          <w:rFonts w:ascii="Times New Roman" w:hAnsi="Times New Roman"/>
        </w:rPr>
      </w:pPr>
      <w:r w:rsidRPr="004D0D92">
        <w:rPr>
          <w:rFonts w:ascii="Times New Roman" w:hAnsi="Times New Roman"/>
        </w:rPr>
        <w:t xml:space="preserve">___________   </w:t>
      </w:r>
      <w:r>
        <w:rPr>
          <w:rFonts w:ascii="Times New Roman" w:hAnsi="Times New Roman"/>
        </w:rPr>
        <w:t>А.А.Добычин</w:t>
      </w:r>
      <w:r w:rsidRPr="004D0D92">
        <w:rPr>
          <w:rFonts w:ascii="Times New Roman" w:hAnsi="Times New Roman"/>
        </w:rPr>
        <w:t xml:space="preserve">                                                ______________</w:t>
      </w:r>
      <w:r w:rsidRPr="00B44B60">
        <w:t xml:space="preserve"> </w:t>
      </w:r>
    </w:p>
    <w:p w14:paraId="21949AD8" w14:textId="77777777" w:rsidR="00B44B60" w:rsidRPr="004D0D92" w:rsidRDefault="00B44B60" w:rsidP="00B44B60">
      <w:pPr>
        <w:spacing w:after="0"/>
        <w:rPr>
          <w:rFonts w:ascii="Times New Roman" w:hAnsi="Times New Roman"/>
        </w:rPr>
      </w:pPr>
    </w:p>
    <w:p w14:paraId="66AE5314" w14:textId="77777777" w:rsidR="004D0D92" w:rsidRPr="004D0D92" w:rsidRDefault="004D0D92" w:rsidP="004D0D92">
      <w:pPr>
        <w:spacing w:after="0"/>
        <w:rPr>
          <w:rFonts w:ascii="Times New Roman" w:hAnsi="Times New Roman"/>
        </w:rPr>
      </w:pPr>
    </w:p>
    <w:p w14:paraId="48B60234" w14:textId="77777777" w:rsidR="004D0D92" w:rsidRPr="004D0D92" w:rsidRDefault="004D0D92" w:rsidP="004D0D92">
      <w:pPr>
        <w:spacing w:after="0"/>
        <w:rPr>
          <w:rFonts w:ascii="Times New Roman" w:hAnsi="Times New Roman"/>
        </w:rPr>
      </w:pPr>
      <w:r w:rsidRPr="004D0D92">
        <w:rPr>
          <w:rFonts w:ascii="Times New Roman" w:hAnsi="Times New Roman"/>
        </w:rPr>
        <w:t>ЭЦП</w:t>
      </w:r>
    </w:p>
    <w:p w14:paraId="3A382C5F" w14:textId="180B0910" w:rsidR="00D51006" w:rsidRDefault="00D51006" w:rsidP="002E6974">
      <w:pPr>
        <w:spacing w:after="0"/>
        <w:rPr>
          <w:rFonts w:ascii="Times New Roman" w:hAnsi="Times New Roman"/>
        </w:rPr>
      </w:pPr>
    </w:p>
    <w:p w14:paraId="7A676866" w14:textId="6C1D1D18" w:rsidR="00D51006" w:rsidRDefault="00D51006" w:rsidP="002E6974">
      <w:pPr>
        <w:spacing w:after="0"/>
        <w:rPr>
          <w:rFonts w:ascii="Times New Roman" w:hAnsi="Times New Roman"/>
        </w:rPr>
      </w:pPr>
    </w:p>
    <w:p w14:paraId="33F20E4A" w14:textId="681B0E5D" w:rsidR="00D51006" w:rsidRDefault="00D51006" w:rsidP="002E6974">
      <w:pPr>
        <w:spacing w:after="0"/>
        <w:rPr>
          <w:rFonts w:ascii="Times New Roman" w:hAnsi="Times New Roman"/>
        </w:rPr>
      </w:pPr>
    </w:p>
    <w:p w14:paraId="7102EBAF" w14:textId="181899FA" w:rsidR="00D51006" w:rsidRDefault="00D51006" w:rsidP="002E6974">
      <w:pPr>
        <w:spacing w:after="0"/>
        <w:rPr>
          <w:rFonts w:ascii="Times New Roman" w:hAnsi="Times New Roman"/>
        </w:rPr>
      </w:pPr>
    </w:p>
    <w:p w14:paraId="02D7D9F9" w14:textId="2DD1EA3E" w:rsidR="00D51006" w:rsidRDefault="00D51006" w:rsidP="002E6974">
      <w:pPr>
        <w:spacing w:after="0"/>
        <w:rPr>
          <w:rFonts w:ascii="Times New Roman" w:hAnsi="Times New Roman"/>
        </w:rPr>
      </w:pPr>
    </w:p>
    <w:p w14:paraId="69141C9F" w14:textId="439AF746" w:rsidR="00D51006" w:rsidRDefault="00D51006" w:rsidP="002E6974">
      <w:pPr>
        <w:spacing w:after="0"/>
        <w:rPr>
          <w:rFonts w:ascii="Times New Roman" w:hAnsi="Times New Roman"/>
        </w:rPr>
      </w:pPr>
    </w:p>
    <w:p w14:paraId="2B0D0768" w14:textId="2DE1E57E" w:rsidR="00D51006" w:rsidRDefault="00D51006" w:rsidP="002E6974">
      <w:pPr>
        <w:spacing w:after="0"/>
        <w:rPr>
          <w:rFonts w:ascii="Times New Roman" w:hAnsi="Times New Roman"/>
        </w:rPr>
      </w:pPr>
    </w:p>
    <w:p w14:paraId="4E2DDBE7" w14:textId="505A118C" w:rsidR="00D51006" w:rsidRDefault="00D51006" w:rsidP="002E6974">
      <w:pPr>
        <w:spacing w:after="0"/>
        <w:rPr>
          <w:rFonts w:ascii="Times New Roman" w:hAnsi="Times New Roman"/>
        </w:rPr>
      </w:pPr>
    </w:p>
    <w:p w14:paraId="2A5FFF87" w14:textId="3FDAA573" w:rsidR="00D51006" w:rsidRDefault="00D51006" w:rsidP="002E6974">
      <w:pPr>
        <w:spacing w:after="0"/>
        <w:rPr>
          <w:rFonts w:ascii="Times New Roman" w:hAnsi="Times New Roman"/>
        </w:rPr>
      </w:pPr>
    </w:p>
    <w:p w14:paraId="420A0A96" w14:textId="16450638" w:rsidR="00D51006" w:rsidRDefault="00D51006" w:rsidP="002E6974">
      <w:pPr>
        <w:spacing w:after="0"/>
        <w:rPr>
          <w:rFonts w:ascii="Times New Roman" w:hAnsi="Times New Roman"/>
        </w:rPr>
      </w:pPr>
    </w:p>
    <w:p w14:paraId="710C5122" w14:textId="6208B050" w:rsidR="00D51006" w:rsidRDefault="00D51006" w:rsidP="002E6974">
      <w:pPr>
        <w:spacing w:after="0"/>
        <w:rPr>
          <w:rFonts w:ascii="Times New Roman" w:hAnsi="Times New Roman"/>
        </w:rPr>
      </w:pPr>
    </w:p>
    <w:p w14:paraId="0260D84A" w14:textId="58563F96" w:rsidR="00EE60D0" w:rsidRDefault="00EE60D0" w:rsidP="002E6974">
      <w:pPr>
        <w:spacing w:after="0"/>
        <w:rPr>
          <w:rFonts w:ascii="Times New Roman" w:hAnsi="Times New Roman"/>
        </w:rPr>
      </w:pPr>
    </w:p>
    <w:p w14:paraId="7FD239E1" w14:textId="3F035C28" w:rsidR="00EE60D0" w:rsidRDefault="00EE60D0" w:rsidP="002E6974">
      <w:pPr>
        <w:spacing w:after="0"/>
        <w:rPr>
          <w:rFonts w:ascii="Times New Roman" w:hAnsi="Times New Roman"/>
        </w:rPr>
      </w:pPr>
    </w:p>
    <w:p w14:paraId="7EF34843" w14:textId="56283B75" w:rsidR="00EE60D0" w:rsidRDefault="00EE60D0" w:rsidP="002E6974">
      <w:pPr>
        <w:spacing w:after="0"/>
        <w:rPr>
          <w:rFonts w:ascii="Times New Roman" w:hAnsi="Times New Roman"/>
        </w:rPr>
      </w:pPr>
    </w:p>
    <w:p w14:paraId="607DE0ED" w14:textId="582AD3BD" w:rsidR="00EE60D0" w:rsidRDefault="00EE60D0" w:rsidP="002E6974">
      <w:pPr>
        <w:spacing w:after="0"/>
        <w:rPr>
          <w:rFonts w:ascii="Times New Roman" w:hAnsi="Times New Roman"/>
        </w:rPr>
      </w:pPr>
    </w:p>
    <w:p w14:paraId="7E09EC39" w14:textId="5DB83C7E" w:rsidR="00EE60D0" w:rsidRDefault="00EE60D0" w:rsidP="002E6974">
      <w:pPr>
        <w:spacing w:after="0"/>
        <w:rPr>
          <w:rFonts w:ascii="Times New Roman" w:hAnsi="Times New Roman"/>
        </w:rPr>
      </w:pPr>
    </w:p>
    <w:p w14:paraId="7FF59C4A" w14:textId="0C79C004" w:rsidR="00EE60D0" w:rsidRDefault="00EE60D0" w:rsidP="002E6974">
      <w:pPr>
        <w:spacing w:after="0"/>
        <w:rPr>
          <w:rFonts w:ascii="Times New Roman" w:hAnsi="Times New Roman"/>
        </w:rPr>
      </w:pPr>
    </w:p>
    <w:p w14:paraId="35C81A1E" w14:textId="589EC15F" w:rsidR="00EE60D0" w:rsidRDefault="00EE60D0" w:rsidP="002E6974">
      <w:pPr>
        <w:spacing w:after="0"/>
        <w:rPr>
          <w:rFonts w:ascii="Times New Roman" w:hAnsi="Times New Roman"/>
        </w:rPr>
      </w:pPr>
    </w:p>
    <w:p w14:paraId="5D6D367F" w14:textId="41D08FF0" w:rsidR="00EE60D0" w:rsidRDefault="00EE60D0" w:rsidP="002E6974">
      <w:pPr>
        <w:spacing w:after="0"/>
        <w:rPr>
          <w:rFonts w:ascii="Times New Roman" w:hAnsi="Times New Roman"/>
        </w:rPr>
      </w:pPr>
    </w:p>
    <w:p w14:paraId="792EAFF1" w14:textId="0F20B4E1" w:rsidR="00EE60D0" w:rsidRDefault="00EE60D0" w:rsidP="002E6974">
      <w:pPr>
        <w:spacing w:after="0"/>
        <w:rPr>
          <w:rFonts w:ascii="Times New Roman" w:hAnsi="Times New Roman"/>
        </w:rPr>
      </w:pPr>
    </w:p>
    <w:p w14:paraId="74C7C6D2" w14:textId="2F235123" w:rsidR="00EE60D0" w:rsidRDefault="00EE60D0" w:rsidP="002E6974">
      <w:pPr>
        <w:spacing w:after="0"/>
        <w:rPr>
          <w:rFonts w:ascii="Times New Roman" w:hAnsi="Times New Roman"/>
        </w:rPr>
      </w:pPr>
    </w:p>
    <w:p w14:paraId="78EC8673" w14:textId="24EEE8B5" w:rsidR="00EE60D0" w:rsidRDefault="00EE60D0" w:rsidP="002E6974">
      <w:pPr>
        <w:spacing w:after="0"/>
        <w:rPr>
          <w:rFonts w:ascii="Times New Roman" w:hAnsi="Times New Roman"/>
        </w:rPr>
      </w:pPr>
    </w:p>
    <w:p w14:paraId="7C623633" w14:textId="5EC6498C" w:rsidR="00EE60D0" w:rsidRDefault="00EE60D0" w:rsidP="002E6974">
      <w:pPr>
        <w:spacing w:after="0"/>
        <w:rPr>
          <w:rFonts w:ascii="Times New Roman" w:hAnsi="Times New Roman"/>
        </w:rPr>
      </w:pPr>
    </w:p>
    <w:p w14:paraId="780065FC" w14:textId="4255647D" w:rsidR="00EE60D0" w:rsidRDefault="00EE60D0" w:rsidP="002E6974">
      <w:pPr>
        <w:spacing w:after="0"/>
        <w:rPr>
          <w:rFonts w:ascii="Times New Roman" w:hAnsi="Times New Roman"/>
        </w:rPr>
      </w:pPr>
    </w:p>
    <w:p w14:paraId="60FCF7A2" w14:textId="63B4F517" w:rsidR="00EE60D0" w:rsidRDefault="00EE60D0" w:rsidP="002E6974">
      <w:pPr>
        <w:spacing w:after="0"/>
        <w:rPr>
          <w:rFonts w:ascii="Times New Roman" w:hAnsi="Times New Roman"/>
        </w:rPr>
      </w:pPr>
    </w:p>
    <w:p w14:paraId="1FD9ED27" w14:textId="7837C482" w:rsidR="00EE60D0" w:rsidRDefault="00EE60D0" w:rsidP="00EE60D0">
      <w:pPr>
        <w:spacing w:after="0"/>
        <w:jc w:val="right"/>
        <w:rPr>
          <w:rFonts w:ascii="Times New Roman" w:hAnsi="Times New Roman"/>
        </w:rPr>
      </w:pPr>
      <w:r>
        <w:rPr>
          <w:rFonts w:ascii="Times New Roman" w:hAnsi="Times New Roman"/>
        </w:rPr>
        <w:t xml:space="preserve">Приложение №3  </w:t>
      </w:r>
      <w:r w:rsidR="008F1CEE">
        <w:rPr>
          <w:rFonts w:ascii="Times New Roman" w:hAnsi="Times New Roman"/>
        </w:rPr>
        <w:t xml:space="preserve">   </w:t>
      </w:r>
      <w:r>
        <w:rPr>
          <w:rFonts w:ascii="Times New Roman" w:hAnsi="Times New Roman"/>
        </w:rPr>
        <w:t>к контракту         /44</w:t>
      </w:r>
    </w:p>
    <w:p w14:paraId="2B34FDE1" w14:textId="6BD29A1A" w:rsidR="00EE60D0" w:rsidRDefault="00EE60D0" w:rsidP="00EE60D0">
      <w:pPr>
        <w:spacing w:after="0" w:line="240" w:lineRule="auto"/>
        <w:jc w:val="center"/>
        <w:rPr>
          <w:rFonts w:ascii="Times New Roman" w:hAnsi="Times New Roman"/>
          <w:snapToGrid w:val="0"/>
          <w:sz w:val="24"/>
          <w:szCs w:val="24"/>
          <w:lang w:eastAsia="ru-RU"/>
        </w:rPr>
      </w:pPr>
      <w:r w:rsidRPr="008164BB">
        <w:rPr>
          <w:rFonts w:ascii="Times New Roman" w:hAnsi="Times New Roman"/>
          <w:snapToGrid w:val="0"/>
          <w:sz w:val="24"/>
          <w:szCs w:val="24"/>
          <w:lang w:eastAsia="ru-RU"/>
        </w:rPr>
        <w:t>Акт</w:t>
      </w:r>
    </w:p>
    <w:p w14:paraId="096ED2EE" w14:textId="193118A9" w:rsidR="00E04185" w:rsidRDefault="00E04185" w:rsidP="00EE60D0">
      <w:pPr>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Оказанных услуг</w:t>
      </w:r>
    </w:p>
    <w:p w14:paraId="75B19445" w14:textId="77777777" w:rsidR="007D3E02" w:rsidRPr="008164BB" w:rsidRDefault="007D3E02" w:rsidP="00EE60D0">
      <w:pPr>
        <w:spacing w:after="0" w:line="240" w:lineRule="auto"/>
        <w:jc w:val="center"/>
        <w:rPr>
          <w:rFonts w:ascii="Times New Roman" w:hAnsi="Times New Roman"/>
          <w:snapToGrid w:val="0"/>
          <w:sz w:val="24"/>
          <w:szCs w:val="24"/>
          <w:lang w:eastAsia="ru-RU"/>
        </w:rPr>
      </w:pPr>
    </w:p>
    <w:p w14:paraId="308A6D60" w14:textId="59008C97" w:rsidR="00EE60D0" w:rsidRPr="008164BB" w:rsidRDefault="00EE60D0" w:rsidP="00EE60D0">
      <w:pPr>
        <w:spacing w:after="0" w:line="240" w:lineRule="auto"/>
        <w:jc w:val="center"/>
        <w:rPr>
          <w:rFonts w:ascii="Times New Roman" w:hAnsi="Times New Roman"/>
          <w:snapToGrid w:val="0"/>
          <w:sz w:val="24"/>
          <w:szCs w:val="24"/>
          <w:lang w:eastAsia="ru-RU"/>
        </w:rPr>
      </w:pPr>
      <w:r w:rsidRPr="008164BB">
        <w:rPr>
          <w:rFonts w:ascii="Times New Roman" w:hAnsi="Times New Roman"/>
          <w:snapToGrid w:val="0"/>
          <w:sz w:val="24"/>
          <w:szCs w:val="24"/>
          <w:lang w:eastAsia="ru-RU"/>
        </w:rPr>
        <w:t xml:space="preserve">к </w:t>
      </w:r>
      <w:r>
        <w:rPr>
          <w:rFonts w:ascii="Times New Roman" w:hAnsi="Times New Roman"/>
          <w:snapToGrid w:val="0"/>
          <w:sz w:val="24"/>
          <w:szCs w:val="24"/>
          <w:lang w:eastAsia="ru-RU"/>
        </w:rPr>
        <w:t>контракту</w:t>
      </w:r>
      <w:r w:rsidRPr="008164BB">
        <w:rPr>
          <w:rFonts w:ascii="Times New Roman" w:hAnsi="Times New Roman"/>
          <w:snapToGrid w:val="0"/>
          <w:sz w:val="24"/>
          <w:szCs w:val="24"/>
          <w:lang w:eastAsia="ru-RU"/>
        </w:rPr>
        <w:t xml:space="preserve">  от ____________202</w:t>
      </w:r>
      <w:r>
        <w:rPr>
          <w:rFonts w:ascii="Times New Roman" w:hAnsi="Times New Roman"/>
          <w:snapToGrid w:val="0"/>
          <w:sz w:val="24"/>
          <w:szCs w:val="24"/>
          <w:lang w:eastAsia="ru-RU"/>
        </w:rPr>
        <w:t xml:space="preserve">6 </w:t>
      </w:r>
      <w:r w:rsidRPr="008164BB">
        <w:rPr>
          <w:rFonts w:ascii="Times New Roman" w:hAnsi="Times New Roman"/>
          <w:snapToGrid w:val="0"/>
          <w:sz w:val="24"/>
          <w:szCs w:val="24"/>
          <w:lang w:eastAsia="ru-RU"/>
        </w:rPr>
        <w:t>года № ____</w:t>
      </w:r>
    </w:p>
    <w:p w14:paraId="4992B6B2" w14:textId="77777777" w:rsidR="00EE60D0" w:rsidRPr="008164BB" w:rsidRDefault="00EE60D0" w:rsidP="00EE60D0">
      <w:pPr>
        <w:spacing w:line="240" w:lineRule="auto"/>
        <w:jc w:val="both"/>
        <w:rPr>
          <w:rFonts w:ascii="Times New Roman" w:hAnsi="Times New Roman"/>
          <w:snapToGrid w:val="0"/>
          <w:sz w:val="24"/>
          <w:szCs w:val="24"/>
          <w:lang w:eastAsia="ru-RU"/>
        </w:rPr>
      </w:pPr>
    </w:p>
    <w:p w14:paraId="1C7794B2" w14:textId="063B3F97" w:rsidR="00EE60D0" w:rsidRPr="008164BB" w:rsidRDefault="00EE60D0" w:rsidP="00EE60D0">
      <w:pPr>
        <w:spacing w:line="240" w:lineRule="auto"/>
        <w:jc w:val="both"/>
        <w:rPr>
          <w:rFonts w:ascii="Times New Roman" w:hAnsi="Times New Roman"/>
          <w:snapToGrid w:val="0"/>
          <w:sz w:val="24"/>
          <w:szCs w:val="24"/>
          <w:lang w:eastAsia="ru-RU"/>
        </w:rPr>
      </w:pPr>
      <w:r w:rsidRPr="008164BB">
        <w:rPr>
          <w:rFonts w:ascii="Times New Roman" w:hAnsi="Times New Roman"/>
          <w:snapToGrid w:val="0"/>
          <w:sz w:val="24"/>
          <w:szCs w:val="24"/>
          <w:lang w:eastAsia="ru-RU"/>
        </w:rPr>
        <w:t xml:space="preserve">г. Рязань                                                                                        </w:t>
      </w:r>
      <w:r>
        <w:rPr>
          <w:rFonts w:ascii="Times New Roman" w:hAnsi="Times New Roman"/>
          <w:snapToGrid w:val="0"/>
          <w:sz w:val="24"/>
          <w:szCs w:val="24"/>
          <w:lang w:eastAsia="ru-RU"/>
        </w:rPr>
        <w:t xml:space="preserve">           </w:t>
      </w:r>
      <w:r w:rsidRPr="008164BB">
        <w:rPr>
          <w:rFonts w:ascii="Times New Roman" w:hAnsi="Times New Roman"/>
          <w:snapToGrid w:val="0"/>
          <w:sz w:val="24"/>
          <w:szCs w:val="24"/>
          <w:lang w:eastAsia="ru-RU"/>
        </w:rPr>
        <w:t xml:space="preserve">    </w:t>
      </w:r>
    </w:p>
    <w:p w14:paraId="329035D3" w14:textId="77777777" w:rsidR="00EE60D0" w:rsidRPr="004224D7" w:rsidRDefault="00EE60D0" w:rsidP="00EE60D0">
      <w:pPr>
        <w:spacing w:line="240" w:lineRule="auto"/>
        <w:jc w:val="both"/>
        <w:rPr>
          <w:rFonts w:ascii="Times New Roman" w:hAnsi="Times New Roman"/>
          <w:snapToGrid w:val="0"/>
          <w:sz w:val="24"/>
          <w:szCs w:val="24"/>
          <w:lang w:eastAsia="ru-RU"/>
        </w:rPr>
      </w:pPr>
    </w:p>
    <w:p w14:paraId="616DAC3A" w14:textId="12D18212" w:rsidR="00EE60D0" w:rsidRDefault="00EE60D0" w:rsidP="00EE60D0">
      <w:pPr>
        <w:spacing w:line="240" w:lineRule="auto"/>
        <w:ind w:firstLine="708"/>
        <w:jc w:val="both"/>
        <w:rPr>
          <w:rFonts w:ascii="Times New Roman" w:hAnsi="Times New Roman"/>
          <w:lang w:eastAsia="ru-RU"/>
        </w:rPr>
      </w:pPr>
      <w:r w:rsidRPr="00EE60D0">
        <w:rPr>
          <w:rFonts w:ascii="Times New Roman" w:hAnsi="Times New Roman"/>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06646/01 от 21.04.2026г</w:t>
      </w:r>
      <w:r>
        <w:rPr>
          <w:rFonts w:ascii="Times New Roman" w:hAnsi="Times New Roman"/>
        </w:rPr>
        <w:t xml:space="preserve">    </w:t>
      </w:r>
      <w:r w:rsidRPr="00EE60D0">
        <w:rPr>
          <w:rFonts w:ascii="Times New Roman" w:hAnsi="Times New Roman"/>
          <w:lang w:eastAsia="ru-RU"/>
        </w:rPr>
        <w:t>и  , именуемое в дальнейшем «Исполнитель», с другой стороны, далее именуемые «Стороны», составили настоящий акт о нижеследующем:</w:t>
      </w:r>
    </w:p>
    <w:p w14:paraId="0A77A0B1" w14:textId="77777777" w:rsidR="00EE60D0" w:rsidRPr="00EE60D0" w:rsidRDefault="00EE60D0" w:rsidP="00EE60D0">
      <w:pPr>
        <w:spacing w:line="240" w:lineRule="auto"/>
        <w:ind w:firstLine="708"/>
        <w:jc w:val="both"/>
        <w:rPr>
          <w:rFonts w:ascii="Times New Roman" w:hAnsi="Times New Roman"/>
          <w:lang w:eastAsia="ru-RU"/>
        </w:rPr>
      </w:pPr>
    </w:p>
    <w:tbl>
      <w:tblPr>
        <w:tblW w:w="9834"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9"/>
        <w:gridCol w:w="1252"/>
        <w:gridCol w:w="1016"/>
        <w:gridCol w:w="1417"/>
        <w:gridCol w:w="1560"/>
      </w:tblGrid>
      <w:tr w:rsidR="00EE60D0" w:rsidRPr="008164BB" w14:paraId="71A6F40B" w14:textId="77777777" w:rsidTr="00EE60D0">
        <w:trPr>
          <w:trHeight w:val="320"/>
        </w:trPr>
        <w:tc>
          <w:tcPr>
            <w:tcW w:w="4589" w:type="dxa"/>
            <w:tcBorders>
              <w:top w:val="single" w:sz="4" w:space="0" w:color="auto"/>
              <w:left w:val="single" w:sz="4" w:space="0" w:color="auto"/>
              <w:bottom w:val="single" w:sz="4" w:space="0" w:color="auto"/>
              <w:right w:val="single" w:sz="4" w:space="0" w:color="auto"/>
            </w:tcBorders>
            <w:hideMark/>
          </w:tcPr>
          <w:p w14:paraId="47751F56" w14:textId="2B31EDD5" w:rsidR="00EE60D0" w:rsidRPr="00EE60D0" w:rsidRDefault="00EE60D0" w:rsidP="00BA04B6">
            <w:pPr>
              <w:jc w:val="both"/>
              <w:rPr>
                <w:rFonts w:ascii="Times New Roman" w:hAnsi="Times New Roman"/>
                <w:b/>
                <w:sz w:val="24"/>
                <w:szCs w:val="24"/>
                <w:lang w:bidi="hi-IN"/>
              </w:rPr>
            </w:pPr>
            <w:r w:rsidRPr="008164BB">
              <w:rPr>
                <w:rFonts w:ascii="Times New Roman" w:hAnsi="Times New Roman"/>
                <w:sz w:val="24"/>
                <w:szCs w:val="24"/>
                <w:lang w:eastAsia="ru-RU"/>
              </w:rPr>
              <w:t xml:space="preserve"> </w:t>
            </w:r>
            <w:r w:rsidRPr="008164BB">
              <w:rPr>
                <w:rFonts w:ascii="Times New Roman" w:hAnsi="Times New Roman"/>
                <w:b/>
                <w:sz w:val="24"/>
                <w:szCs w:val="24"/>
                <w:lang w:val="en-US" w:bidi="hi-IN"/>
              </w:rPr>
              <w:t xml:space="preserve">Наименование </w:t>
            </w:r>
          </w:p>
        </w:tc>
        <w:tc>
          <w:tcPr>
            <w:tcW w:w="1252" w:type="dxa"/>
            <w:tcBorders>
              <w:top w:val="single" w:sz="4" w:space="0" w:color="auto"/>
              <w:left w:val="single" w:sz="4" w:space="0" w:color="auto"/>
              <w:bottom w:val="single" w:sz="4" w:space="0" w:color="auto"/>
              <w:right w:val="single" w:sz="4" w:space="0" w:color="auto"/>
            </w:tcBorders>
            <w:hideMark/>
          </w:tcPr>
          <w:p w14:paraId="73400027" w14:textId="77777777" w:rsidR="00EE60D0" w:rsidRPr="008164BB" w:rsidRDefault="00EE60D0" w:rsidP="00BA04B6">
            <w:pPr>
              <w:jc w:val="both"/>
              <w:rPr>
                <w:rFonts w:ascii="Times New Roman" w:hAnsi="Times New Roman"/>
                <w:b/>
                <w:sz w:val="24"/>
                <w:szCs w:val="24"/>
                <w:lang w:val="en-US" w:bidi="hi-IN"/>
              </w:rPr>
            </w:pPr>
            <w:r w:rsidRPr="008164BB">
              <w:rPr>
                <w:rFonts w:ascii="Times New Roman" w:hAnsi="Times New Roman"/>
                <w:b/>
                <w:sz w:val="24"/>
                <w:szCs w:val="24"/>
                <w:lang w:val="en-US" w:bidi="hi-IN"/>
              </w:rPr>
              <w:t>Количество</w:t>
            </w:r>
          </w:p>
        </w:tc>
        <w:tc>
          <w:tcPr>
            <w:tcW w:w="1016" w:type="dxa"/>
            <w:tcBorders>
              <w:top w:val="single" w:sz="4" w:space="0" w:color="auto"/>
              <w:left w:val="single" w:sz="4" w:space="0" w:color="auto"/>
              <w:bottom w:val="single" w:sz="4" w:space="0" w:color="auto"/>
              <w:right w:val="single" w:sz="4" w:space="0" w:color="auto"/>
            </w:tcBorders>
            <w:hideMark/>
          </w:tcPr>
          <w:p w14:paraId="7952D72B" w14:textId="77777777" w:rsidR="00EE60D0" w:rsidRPr="008164BB" w:rsidRDefault="00EE60D0" w:rsidP="00BA04B6">
            <w:pPr>
              <w:jc w:val="both"/>
              <w:rPr>
                <w:rFonts w:ascii="Times New Roman" w:hAnsi="Times New Roman"/>
                <w:b/>
                <w:sz w:val="24"/>
                <w:szCs w:val="24"/>
                <w:lang w:val="en-US" w:bidi="hi-IN"/>
              </w:rPr>
            </w:pPr>
            <w:r w:rsidRPr="008164BB">
              <w:rPr>
                <w:rFonts w:ascii="Times New Roman" w:hAnsi="Times New Roman"/>
                <w:b/>
                <w:sz w:val="24"/>
                <w:szCs w:val="24"/>
                <w:lang w:val="en-US" w:bidi="hi-IN"/>
              </w:rPr>
              <w:t>Ед.изм.</w:t>
            </w:r>
          </w:p>
        </w:tc>
        <w:tc>
          <w:tcPr>
            <w:tcW w:w="1417" w:type="dxa"/>
            <w:tcBorders>
              <w:top w:val="single" w:sz="4" w:space="0" w:color="auto"/>
              <w:left w:val="single" w:sz="4" w:space="0" w:color="auto"/>
              <w:bottom w:val="single" w:sz="4" w:space="0" w:color="auto"/>
              <w:right w:val="single" w:sz="4" w:space="0" w:color="auto"/>
            </w:tcBorders>
            <w:hideMark/>
          </w:tcPr>
          <w:p w14:paraId="7A158853" w14:textId="77777777" w:rsidR="00EE60D0" w:rsidRPr="008164BB" w:rsidRDefault="00EE60D0" w:rsidP="00BA04B6">
            <w:pPr>
              <w:ind w:firstLine="34"/>
              <w:jc w:val="both"/>
              <w:rPr>
                <w:rFonts w:ascii="Times New Roman" w:hAnsi="Times New Roman"/>
                <w:b/>
                <w:sz w:val="24"/>
                <w:szCs w:val="24"/>
                <w:lang w:val="en-US" w:bidi="hi-IN"/>
              </w:rPr>
            </w:pPr>
            <w:r w:rsidRPr="008164BB">
              <w:rPr>
                <w:rFonts w:ascii="Times New Roman" w:hAnsi="Times New Roman"/>
                <w:b/>
                <w:sz w:val="24"/>
                <w:szCs w:val="24"/>
                <w:lang w:val="en-US" w:bidi="hi-IN"/>
              </w:rPr>
              <w:t>Цена</w:t>
            </w:r>
          </w:p>
        </w:tc>
        <w:tc>
          <w:tcPr>
            <w:tcW w:w="1560" w:type="dxa"/>
            <w:tcBorders>
              <w:top w:val="single" w:sz="4" w:space="0" w:color="auto"/>
              <w:left w:val="single" w:sz="4" w:space="0" w:color="auto"/>
              <w:bottom w:val="single" w:sz="4" w:space="0" w:color="auto"/>
              <w:right w:val="single" w:sz="4" w:space="0" w:color="auto"/>
            </w:tcBorders>
            <w:hideMark/>
          </w:tcPr>
          <w:p w14:paraId="271BD429" w14:textId="77777777" w:rsidR="00EE60D0" w:rsidRPr="008164BB" w:rsidRDefault="00EE60D0" w:rsidP="00BA04B6">
            <w:pPr>
              <w:ind w:firstLine="34"/>
              <w:jc w:val="both"/>
              <w:rPr>
                <w:rFonts w:ascii="Times New Roman" w:hAnsi="Times New Roman"/>
                <w:b/>
                <w:sz w:val="24"/>
                <w:szCs w:val="24"/>
                <w:lang w:val="en-US" w:bidi="hi-IN"/>
              </w:rPr>
            </w:pPr>
            <w:r w:rsidRPr="008164BB">
              <w:rPr>
                <w:rFonts w:ascii="Times New Roman" w:hAnsi="Times New Roman"/>
                <w:b/>
                <w:sz w:val="24"/>
                <w:szCs w:val="24"/>
                <w:lang w:val="en-US" w:bidi="hi-IN"/>
              </w:rPr>
              <w:t>Сумма</w:t>
            </w:r>
          </w:p>
        </w:tc>
      </w:tr>
      <w:tr w:rsidR="00EE60D0" w:rsidRPr="008164BB" w14:paraId="04659D13" w14:textId="77777777" w:rsidTr="00EE60D0">
        <w:trPr>
          <w:trHeight w:val="294"/>
        </w:trPr>
        <w:tc>
          <w:tcPr>
            <w:tcW w:w="4589" w:type="dxa"/>
            <w:tcBorders>
              <w:top w:val="single" w:sz="4" w:space="0" w:color="auto"/>
              <w:left w:val="single" w:sz="4" w:space="0" w:color="auto"/>
              <w:bottom w:val="single" w:sz="4" w:space="0" w:color="auto"/>
              <w:right w:val="single" w:sz="4" w:space="0" w:color="auto"/>
            </w:tcBorders>
          </w:tcPr>
          <w:p w14:paraId="2CED5151" w14:textId="77777777" w:rsidR="00EE60D0" w:rsidRPr="004224D7" w:rsidRDefault="00EE60D0" w:rsidP="00BA04B6">
            <w:pPr>
              <w:jc w:val="both"/>
              <w:rPr>
                <w:rFonts w:ascii="Times New Roman" w:hAnsi="Times New Roman"/>
                <w:sz w:val="24"/>
                <w:szCs w:val="24"/>
                <w:lang w:bidi="hi-IN"/>
              </w:rPr>
            </w:pPr>
          </w:p>
        </w:tc>
        <w:tc>
          <w:tcPr>
            <w:tcW w:w="1252" w:type="dxa"/>
            <w:tcBorders>
              <w:top w:val="single" w:sz="4" w:space="0" w:color="auto"/>
              <w:left w:val="single" w:sz="4" w:space="0" w:color="auto"/>
              <w:bottom w:val="single" w:sz="4" w:space="0" w:color="auto"/>
              <w:right w:val="single" w:sz="4" w:space="0" w:color="auto"/>
            </w:tcBorders>
          </w:tcPr>
          <w:p w14:paraId="27556C11" w14:textId="77777777" w:rsidR="00EE60D0" w:rsidRPr="004224D7" w:rsidRDefault="00EE60D0" w:rsidP="00BA04B6">
            <w:pPr>
              <w:jc w:val="both"/>
              <w:rPr>
                <w:rFonts w:ascii="Times New Roman" w:hAnsi="Times New Roman"/>
                <w:sz w:val="24"/>
                <w:szCs w:val="24"/>
                <w:lang w:bidi="hi-IN"/>
              </w:rPr>
            </w:pPr>
          </w:p>
        </w:tc>
        <w:tc>
          <w:tcPr>
            <w:tcW w:w="1016" w:type="dxa"/>
            <w:tcBorders>
              <w:top w:val="single" w:sz="4" w:space="0" w:color="auto"/>
              <w:left w:val="single" w:sz="4" w:space="0" w:color="auto"/>
              <w:bottom w:val="single" w:sz="4" w:space="0" w:color="auto"/>
              <w:right w:val="single" w:sz="4" w:space="0" w:color="auto"/>
            </w:tcBorders>
          </w:tcPr>
          <w:p w14:paraId="131F8146" w14:textId="77777777" w:rsidR="00EE60D0" w:rsidRPr="004224D7" w:rsidRDefault="00EE60D0" w:rsidP="00BA04B6">
            <w:pPr>
              <w:jc w:val="both"/>
              <w:rPr>
                <w:rFonts w:ascii="Times New Roman" w:hAnsi="Times New Roman"/>
                <w:sz w:val="24"/>
                <w:szCs w:val="24"/>
                <w:lang w:bidi="hi-IN"/>
              </w:rPr>
            </w:pPr>
          </w:p>
        </w:tc>
        <w:tc>
          <w:tcPr>
            <w:tcW w:w="1417" w:type="dxa"/>
            <w:tcBorders>
              <w:top w:val="single" w:sz="4" w:space="0" w:color="auto"/>
              <w:left w:val="single" w:sz="4" w:space="0" w:color="auto"/>
              <w:bottom w:val="single" w:sz="4" w:space="0" w:color="auto"/>
              <w:right w:val="single" w:sz="4" w:space="0" w:color="auto"/>
            </w:tcBorders>
          </w:tcPr>
          <w:p w14:paraId="3AAF1DA4" w14:textId="77777777" w:rsidR="00EE60D0" w:rsidRPr="004224D7" w:rsidRDefault="00EE60D0" w:rsidP="00BA04B6">
            <w:pPr>
              <w:jc w:val="both"/>
              <w:rPr>
                <w:rFonts w:ascii="Times New Roman" w:hAnsi="Times New Roman"/>
                <w:sz w:val="24"/>
                <w:szCs w:val="24"/>
                <w:lang w:bidi="hi-IN"/>
              </w:rPr>
            </w:pPr>
          </w:p>
        </w:tc>
        <w:tc>
          <w:tcPr>
            <w:tcW w:w="1560" w:type="dxa"/>
            <w:tcBorders>
              <w:top w:val="single" w:sz="4" w:space="0" w:color="auto"/>
              <w:left w:val="single" w:sz="4" w:space="0" w:color="auto"/>
              <w:bottom w:val="single" w:sz="4" w:space="0" w:color="auto"/>
              <w:right w:val="single" w:sz="4" w:space="0" w:color="auto"/>
            </w:tcBorders>
          </w:tcPr>
          <w:p w14:paraId="6B10F3CB" w14:textId="77777777" w:rsidR="00EE60D0" w:rsidRPr="004224D7" w:rsidRDefault="00EE60D0" w:rsidP="00BA04B6">
            <w:pPr>
              <w:jc w:val="both"/>
              <w:rPr>
                <w:rFonts w:ascii="Times New Roman" w:hAnsi="Times New Roman"/>
                <w:sz w:val="24"/>
                <w:szCs w:val="24"/>
                <w:lang w:bidi="hi-IN"/>
              </w:rPr>
            </w:pPr>
          </w:p>
        </w:tc>
      </w:tr>
      <w:tr w:rsidR="00EE60D0" w:rsidRPr="008164BB" w14:paraId="3C2107C8" w14:textId="77777777" w:rsidTr="00EE60D0">
        <w:trPr>
          <w:trHeight w:val="320"/>
        </w:trPr>
        <w:tc>
          <w:tcPr>
            <w:tcW w:w="4589" w:type="dxa"/>
            <w:tcBorders>
              <w:top w:val="single" w:sz="4" w:space="0" w:color="auto"/>
              <w:left w:val="single" w:sz="4" w:space="0" w:color="auto"/>
              <w:bottom w:val="single" w:sz="4" w:space="0" w:color="auto"/>
              <w:right w:val="single" w:sz="4" w:space="0" w:color="auto"/>
            </w:tcBorders>
          </w:tcPr>
          <w:p w14:paraId="49478BC9" w14:textId="77777777" w:rsidR="00EE60D0" w:rsidRPr="004224D7" w:rsidRDefault="00EE60D0" w:rsidP="00BA04B6">
            <w:pPr>
              <w:jc w:val="both"/>
              <w:rPr>
                <w:rFonts w:ascii="Times New Roman" w:hAnsi="Times New Roman"/>
                <w:sz w:val="24"/>
                <w:szCs w:val="24"/>
                <w:lang w:bidi="hi-IN"/>
              </w:rPr>
            </w:pPr>
          </w:p>
        </w:tc>
        <w:tc>
          <w:tcPr>
            <w:tcW w:w="1252" w:type="dxa"/>
            <w:tcBorders>
              <w:top w:val="single" w:sz="4" w:space="0" w:color="auto"/>
              <w:left w:val="single" w:sz="4" w:space="0" w:color="auto"/>
              <w:bottom w:val="single" w:sz="4" w:space="0" w:color="auto"/>
              <w:right w:val="single" w:sz="4" w:space="0" w:color="auto"/>
            </w:tcBorders>
          </w:tcPr>
          <w:p w14:paraId="58CA8C76" w14:textId="77777777" w:rsidR="00EE60D0" w:rsidRPr="004224D7" w:rsidRDefault="00EE60D0" w:rsidP="00BA04B6">
            <w:pPr>
              <w:jc w:val="both"/>
              <w:rPr>
                <w:rFonts w:ascii="Times New Roman" w:hAnsi="Times New Roman"/>
                <w:sz w:val="24"/>
                <w:szCs w:val="24"/>
                <w:lang w:bidi="hi-IN"/>
              </w:rPr>
            </w:pPr>
          </w:p>
        </w:tc>
        <w:tc>
          <w:tcPr>
            <w:tcW w:w="1016" w:type="dxa"/>
            <w:tcBorders>
              <w:top w:val="single" w:sz="4" w:space="0" w:color="auto"/>
              <w:left w:val="single" w:sz="4" w:space="0" w:color="auto"/>
              <w:bottom w:val="single" w:sz="4" w:space="0" w:color="auto"/>
              <w:right w:val="single" w:sz="4" w:space="0" w:color="auto"/>
            </w:tcBorders>
          </w:tcPr>
          <w:p w14:paraId="6D7B8107" w14:textId="77777777" w:rsidR="00EE60D0" w:rsidRPr="004224D7" w:rsidRDefault="00EE60D0" w:rsidP="00BA04B6">
            <w:pPr>
              <w:jc w:val="both"/>
              <w:rPr>
                <w:rFonts w:ascii="Times New Roman" w:hAnsi="Times New Roman"/>
                <w:sz w:val="24"/>
                <w:szCs w:val="24"/>
                <w:lang w:bidi="hi-IN"/>
              </w:rPr>
            </w:pPr>
          </w:p>
        </w:tc>
        <w:tc>
          <w:tcPr>
            <w:tcW w:w="1417" w:type="dxa"/>
            <w:tcBorders>
              <w:top w:val="single" w:sz="4" w:space="0" w:color="auto"/>
              <w:left w:val="single" w:sz="4" w:space="0" w:color="auto"/>
              <w:bottom w:val="single" w:sz="4" w:space="0" w:color="auto"/>
              <w:right w:val="single" w:sz="4" w:space="0" w:color="auto"/>
            </w:tcBorders>
          </w:tcPr>
          <w:p w14:paraId="3611D48B" w14:textId="77777777" w:rsidR="00EE60D0" w:rsidRPr="004224D7" w:rsidRDefault="00EE60D0" w:rsidP="00BA04B6">
            <w:pPr>
              <w:jc w:val="both"/>
              <w:rPr>
                <w:rFonts w:ascii="Times New Roman" w:hAnsi="Times New Roman"/>
                <w:sz w:val="24"/>
                <w:szCs w:val="24"/>
                <w:lang w:bidi="hi-IN"/>
              </w:rPr>
            </w:pPr>
          </w:p>
        </w:tc>
        <w:tc>
          <w:tcPr>
            <w:tcW w:w="1560" w:type="dxa"/>
            <w:tcBorders>
              <w:top w:val="single" w:sz="4" w:space="0" w:color="auto"/>
              <w:left w:val="single" w:sz="4" w:space="0" w:color="auto"/>
              <w:bottom w:val="single" w:sz="4" w:space="0" w:color="auto"/>
              <w:right w:val="single" w:sz="4" w:space="0" w:color="auto"/>
            </w:tcBorders>
          </w:tcPr>
          <w:p w14:paraId="65139AA8" w14:textId="77777777" w:rsidR="00EE60D0" w:rsidRPr="004224D7" w:rsidRDefault="00EE60D0" w:rsidP="00BA04B6">
            <w:pPr>
              <w:jc w:val="both"/>
              <w:rPr>
                <w:rFonts w:ascii="Times New Roman" w:hAnsi="Times New Roman"/>
                <w:sz w:val="24"/>
                <w:szCs w:val="24"/>
                <w:lang w:bidi="hi-IN"/>
              </w:rPr>
            </w:pPr>
          </w:p>
        </w:tc>
      </w:tr>
      <w:tr w:rsidR="00EE60D0" w:rsidRPr="008164BB" w14:paraId="15C8A030" w14:textId="77777777" w:rsidTr="00EE60D0">
        <w:trPr>
          <w:trHeight w:val="418"/>
        </w:trPr>
        <w:tc>
          <w:tcPr>
            <w:tcW w:w="6857" w:type="dxa"/>
            <w:gridSpan w:val="3"/>
            <w:tcBorders>
              <w:top w:val="single" w:sz="4" w:space="0" w:color="auto"/>
              <w:left w:val="single" w:sz="4" w:space="0" w:color="auto"/>
              <w:bottom w:val="single" w:sz="4" w:space="0" w:color="auto"/>
              <w:right w:val="single" w:sz="4" w:space="0" w:color="auto"/>
            </w:tcBorders>
            <w:hideMark/>
          </w:tcPr>
          <w:p w14:paraId="5A345AF2" w14:textId="77777777" w:rsidR="00EE60D0" w:rsidRPr="008164BB" w:rsidRDefault="00EE60D0" w:rsidP="00BA04B6">
            <w:pPr>
              <w:jc w:val="both"/>
              <w:rPr>
                <w:rFonts w:ascii="Times New Roman" w:hAnsi="Times New Roman"/>
                <w:b/>
                <w:sz w:val="24"/>
                <w:szCs w:val="24"/>
                <w:lang w:val="en-US" w:bidi="hi-IN"/>
              </w:rPr>
            </w:pPr>
            <w:r w:rsidRPr="008164BB">
              <w:rPr>
                <w:rFonts w:ascii="Times New Roman" w:hAnsi="Times New Roman"/>
                <w:b/>
                <w:sz w:val="24"/>
                <w:szCs w:val="24"/>
                <w:lang w:val="en-US" w:bidi="hi-IN"/>
              </w:rPr>
              <w:t>Итого:</w:t>
            </w:r>
          </w:p>
        </w:tc>
        <w:tc>
          <w:tcPr>
            <w:tcW w:w="1417" w:type="dxa"/>
            <w:tcBorders>
              <w:top w:val="single" w:sz="4" w:space="0" w:color="auto"/>
              <w:left w:val="single" w:sz="4" w:space="0" w:color="auto"/>
              <w:bottom w:val="single" w:sz="4" w:space="0" w:color="auto"/>
              <w:right w:val="single" w:sz="4" w:space="0" w:color="auto"/>
            </w:tcBorders>
          </w:tcPr>
          <w:p w14:paraId="2591E735" w14:textId="77777777" w:rsidR="00EE60D0" w:rsidRPr="008164BB" w:rsidRDefault="00EE60D0" w:rsidP="00BA04B6">
            <w:pPr>
              <w:jc w:val="both"/>
              <w:rPr>
                <w:rFonts w:ascii="Times New Roman" w:hAnsi="Times New Roman"/>
                <w:sz w:val="24"/>
                <w:szCs w:val="24"/>
                <w:lang w:val="en-US" w:bidi="hi-IN"/>
              </w:rPr>
            </w:pPr>
          </w:p>
        </w:tc>
        <w:tc>
          <w:tcPr>
            <w:tcW w:w="1560" w:type="dxa"/>
            <w:tcBorders>
              <w:top w:val="single" w:sz="4" w:space="0" w:color="auto"/>
              <w:left w:val="single" w:sz="4" w:space="0" w:color="auto"/>
              <w:bottom w:val="single" w:sz="4" w:space="0" w:color="auto"/>
              <w:right w:val="single" w:sz="4" w:space="0" w:color="auto"/>
            </w:tcBorders>
          </w:tcPr>
          <w:p w14:paraId="695FA84E" w14:textId="77777777" w:rsidR="00EE60D0" w:rsidRPr="008164BB" w:rsidRDefault="00EE60D0" w:rsidP="00BA04B6">
            <w:pPr>
              <w:jc w:val="both"/>
              <w:rPr>
                <w:rFonts w:ascii="Times New Roman" w:hAnsi="Times New Roman"/>
                <w:sz w:val="24"/>
                <w:szCs w:val="24"/>
                <w:lang w:val="en-US" w:bidi="hi-IN"/>
              </w:rPr>
            </w:pPr>
          </w:p>
        </w:tc>
      </w:tr>
    </w:tbl>
    <w:p w14:paraId="4CB621D6" w14:textId="77777777" w:rsidR="00EE60D0" w:rsidRPr="008164BB" w:rsidRDefault="00EE60D0" w:rsidP="00EE60D0">
      <w:pPr>
        <w:spacing w:line="240" w:lineRule="auto"/>
        <w:jc w:val="both"/>
        <w:rPr>
          <w:rFonts w:ascii="Times New Roman" w:hAnsi="Times New Roman"/>
          <w:sz w:val="24"/>
          <w:szCs w:val="24"/>
          <w:lang w:eastAsia="ru-RU"/>
        </w:rPr>
      </w:pPr>
    </w:p>
    <w:p w14:paraId="023CE4C4" w14:textId="77777777" w:rsidR="00EE60D0" w:rsidRPr="008164BB" w:rsidRDefault="00EE60D0" w:rsidP="00EE60D0">
      <w:pPr>
        <w:widowControl w:val="0"/>
        <w:numPr>
          <w:ilvl w:val="0"/>
          <w:numId w:val="16"/>
        </w:numPr>
        <w:snapToGrid w:val="0"/>
        <w:spacing w:after="0" w:line="240" w:lineRule="auto"/>
        <w:ind w:left="928"/>
        <w:jc w:val="both"/>
        <w:rPr>
          <w:rFonts w:ascii="Times New Roman" w:hAnsi="Times New Roman"/>
          <w:sz w:val="24"/>
          <w:szCs w:val="24"/>
          <w:lang w:val="x-none" w:eastAsia="x-none"/>
        </w:rPr>
      </w:pPr>
      <w:r w:rsidRPr="008164BB">
        <w:rPr>
          <w:rFonts w:ascii="Times New Roman" w:hAnsi="Times New Roman"/>
          <w:sz w:val="24"/>
          <w:szCs w:val="24"/>
          <w:lang w:val="x-none" w:eastAsia="x-none"/>
        </w:rPr>
        <w:t>Настоящий акт составлен в двух экземплярах, по одному для каждой из сторон.</w:t>
      </w:r>
    </w:p>
    <w:p w14:paraId="7520D465" w14:textId="77777777" w:rsidR="00EE60D0" w:rsidRPr="008164BB" w:rsidRDefault="00EE60D0" w:rsidP="00EE60D0">
      <w:pPr>
        <w:spacing w:line="240" w:lineRule="auto"/>
        <w:jc w:val="both"/>
        <w:rPr>
          <w:rFonts w:ascii="Times New Roman" w:hAnsi="Times New Roman"/>
          <w:sz w:val="24"/>
          <w:szCs w:val="24"/>
          <w:lang w:eastAsia="ru-RU"/>
        </w:rPr>
      </w:pPr>
    </w:p>
    <w:p w14:paraId="07811272" w14:textId="77777777" w:rsidR="00EE60D0" w:rsidRPr="008164BB" w:rsidRDefault="00EE60D0" w:rsidP="00EE60D0">
      <w:pPr>
        <w:spacing w:line="240" w:lineRule="auto"/>
        <w:jc w:val="both"/>
        <w:rPr>
          <w:rFonts w:ascii="Times New Roman" w:hAnsi="Times New Roman"/>
          <w:sz w:val="24"/>
          <w:szCs w:val="24"/>
          <w:lang w:eastAsia="ru-RU"/>
        </w:rPr>
      </w:pPr>
    </w:p>
    <w:p w14:paraId="7DAD4B3E" w14:textId="77777777" w:rsidR="00EE60D0" w:rsidRPr="008164BB" w:rsidRDefault="00EE60D0" w:rsidP="00EE60D0">
      <w:pPr>
        <w:spacing w:line="240" w:lineRule="auto"/>
        <w:jc w:val="both"/>
        <w:rPr>
          <w:rFonts w:ascii="Times New Roman" w:hAnsi="Times New Roman"/>
          <w:b/>
          <w:snapToGrid w:val="0"/>
          <w:sz w:val="24"/>
          <w:szCs w:val="24"/>
          <w:lang w:eastAsia="ru-RU"/>
        </w:rPr>
      </w:pPr>
      <w:r w:rsidRPr="008164BB">
        <w:rPr>
          <w:rFonts w:ascii="Times New Roman" w:hAnsi="Times New Roman"/>
          <w:b/>
          <w:snapToGrid w:val="0"/>
          <w:sz w:val="24"/>
          <w:szCs w:val="24"/>
          <w:lang w:eastAsia="ru-RU"/>
        </w:rPr>
        <w:t xml:space="preserve">ЗАКАЗЧИК                                                                                  </w:t>
      </w:r>
      <w:r w:rsidRPr="008164BB">
        <w:rPr>
          <w:rFonts w:ascii="Times New Roman" w:hAnsi="Times New Roman"/>
          <w:b/>
          <w:snapToGrid w:val="0"/>
          <w:sz w:val="24"/>
          <w:szCs w:val="24"/>
        </w:rPr>
        <w:t>ИСПОЛНИТЕЛЬ</w:t>
      </w:r>
      <w:r w:rsidRPr="008164BB">
        <w:rPr>
          <w:rFonts w:ascii="Times New Roman" w:hAnsi="Times New Roman"/>
          <w:b/>
          <w:snapToGrid w:val="0"/>
          <w:sz w:val="24"/>
          <w:szCs w:val="24"/>
          <w:lang w:eastAsia="ru-RU"/>
        </w:rPr>
        <w:t xml:space="preserve">   </w:t>
      </w:r>
    </w:p>
    <w:p w14:paraId="7C2C93B0" w14:textId="31506238" w:rsidR="00EE60D0" w:rsidRPr="003F2A41" w:rsidRDefault="00EE60D0" w:rsidP="00EE60D0">
      <w:pPr>
        <w:rPr>
          <w:rFonts w:ascii="Times New Roman" w:eastAsia="Times New Roman" w:hAnsi="Times New Roman"/>
          <w:b/>
          <w:snapToGrid w:val="0"/>
          <w:sz w:val="24"/>
          <w:szCs w:val="24"/>
          <w:lang w:eastAsia="ru-RU"/>
        </w:rPr>
      </w:pPr>
      <w:r w:rsidRPr="008164BB">
        <w:rPr>
          <w:rFonts w:ascii="Times New Roman" w:hAnsi="Times New Roman"/>
          <w:b/>
          <w:snapToGrid w:val="0"/>
          <w:sz w:val="24"/>
          <w:szCs w:val="24"/>
          <w:lang w:eastAsia="ru-RU"/>
        </w:rPr>
        <w:t>_________</w:t>
      </w:r>
      <w:r>
        <w:rPr>
          <w:rFonts w:ascii="Times New Roman" w:hAnsi="Times New Roman"/>
          <w:b/>
          <w:snapToGrid w:val="0"/>
          <w:sz w:val="24"/>
          <w:szCs w:val="24"/>
          <w:lang w:eastAsia="ru-RU"/>
        </w:rPr>
        <w:t>____</w:t>
      </w:r>
      <w:r w:rsidRPr="008164BB">
        <w:rPr>
          <w:rFonts w:ascii="Times New Roman" w:hAnsi="Times New Roman"/>
          <w:b/>
          <w:snapToGrid w:val="0"/>
          <w:sz w:val="24"/>
          <w:szCs w:val="24"/>
          <w:lang w:eastAsia="ru-RU"/>
        </w:rPr>
        <w:t>___</w:t>
      </w:r>
      <w:r>
        <w:rPr>
          <w:rFonts w:ascii="Times New Roman" w:hAnsi="Times New Roman"/>
          <w:b/>
          <w:snapToGrid w:val="0"/>
          <w:sz w:val="24"/>
          <w:szCs w:val="24"/>
          <w:lang w:eastAsia="ru-RU"/>
        </w:rPr>
        <w:t>Добычин А.А.</w:t>
      </w:r>
      <w:r w:rsidRPr="008164BB">
        <w:rPr>
          <w:rFonts w:ascii="Times New Roman" w:hAnsi="Times New Roman"/>
          <w:b/>
          <w:snapToGrid w:val="0"/>
          <w:sz w:val="24"/>
          <w:szCs w:val="24"/>
          <w:lang w:eastAsia="ru-RU"/>
        </w:rPr>
        <w:t xml:space="preserve">  </w:t>
      </w:r>
      <w:r>
        <w:rPr>
          <w:rFonts w:ascii="Times New Roman" w:hAnsi="Times New Roman"/>
          <w:b/>
          <w:snapToGrid w:val="0"/>
          <w:sz w:val="24"/>
          <w:szCs w:val="24"/>
          <w:lang w:eastAsia="ru-RU"/>
        </w:rPr>
        <w:t xml:space="preserve">                                  </w:t>
      </w:r>
      <w:r w:rsidRPr="008164BB">
        <w:rPr>
          <w:rFonts w:ascii="Times New Roman" w:hAnsi="Times New Roman"/>
          <w:b/>
          <w:snapToGrid w:val="0"/>
          <w:sz w:val="24"/>
          <w:szCs w:val="24"/>
          <w:lang w:eastAsia="ru-RU"/>
        </w:rPr>
        <w:t>__________________</w:t>
      </w:r>
      <w:r w:rsidRPr="00190E13">
        <w:rPr>
          <w:rFonts w:ascii="Times New Roman" w:eastAsia="Times New Roman" w:hAnsi="Times New Roman"/>
          <w:b/>
          <w:snapToGrid w:val="0"/>
          <w:sz w:val="24"/>
          <w:szCs w:val="24"/>
          <w:lang w:eastAsia="ru-RU"/>
        </w:rPr>
        <w:t xml:space="preserve"> </w:t>
      </w:r>
    </w:p>
    <w:p w14:paraId="552AC50A" w14:textId="77777777" w:rsidR="00EE60D0" w:rsidRPr="008164BB" w:rsidRDefault="00EE60D0" w:rsidP="00EE60D0">
      <w:pPr>
        <w:spacing w:line="240" w:lineRule="auto"/>
        <w:jc w:val="both"/>
        <w:rPr>
          <w:rFonts w:ascii="Times New Roman" w:hAnsi="Times New Roman"/>
          <w:b/>
          <w:snapToGrid w:val="0"/>
          <w:sz w:val="24"/>
          <w:szCs w:val="24"/>
          <w:lang w:eastAsia="ru-RU"/>
        </w:rPr>
      </w:pPr>
    </w:p>
    <w:p w14:paraId="64D60572" w14:textId="77B32F3E" w:rsidR="00EE60D0" w:rsidRPr="008164BB" w:rsidRDefault="00EE60D0" w:rsidP="00EE60D0">
      <w:pPr>
        <w:spacing w:line="240" w:lineRule="auto"/>
        <w:jc w:val="both"/>
        <w:rPr>
          <w:rFonts w:ascii="Times New Roman" w:hAnsi="Times New Roman"/>
          <w:b/>
          <w:snapToGrid w:val="0"/>
          <w:sz w:val="24"/>
          <w:szCs w:val="24"/>
          <w:lang w:eastAsia="ru-RU"/>
        </w:rPr>
      </w:pPr>
      <w:r>
        <w:rPr>
          <w:rFonts w:ascii="Times New Roman" w:hAnsi="Times New Roman"/>
          <w:b/>
          <w:snapToGrid w:val="0"/>
          <w:sz w:val="24"/>
          <w:szCs w:val="24"/>
          <w:lang w:eastAsia="ru-RU"/>
        </w:rPr>
        <w:t>ЭЦП</w:t>
      </w:r>
    </w:p>
    <w:p w14:paraId="55C96BAF" w14:textId="77777777" w:rsidR="00EE60D0" w:rsidRDefault="00EE60D0" w:rsidP="002E6974">
      <w:pPr>
        <w:spacing w:after="0"/>
        <w:rPr>
          <w:rFonts w:ascii="Times New Roman" w:hAnsi="Times New Roman"/>
        </w:rPr>
      </w:pPr>
    </w:p>
    <w:p w14:paraId="6ED6AEBA" w14:textId="3CF9FE19" w:rsidR="00EE60D0" w:rsidRDefault="00EE60D0" w:rsidP="002E6974">
      <w:pPr>
        <w:spacing w:after="0"/>
        <w:rPr>
          <w:rFonts w:ascii="Times New Roman" w:hAnsi="Times New Roman"/>
        </w:rPr>
      </w:pPr>
    </w:p>
    <w:p w14:paraId="5D95C78B" w14:textId="5614FDC1" w:rsidR="00EE60D0" w:rsidRDefault="00EE60D0" w:rsidP="002E6974">
      <w:pPr>
        <w:spacing w:after="0"/>
        <w:rPr>
          <w:rFonts w:ascii="Times New Roman" w:hAnsi="Times New Roman"/>
        </w:rPr>
      </w:pPr>
    </w:p>
    <w:p w14:paraId="7E57C248" w14:textId="07C536F3" w:rsidR="00EE60D0" w:rsidRDefault="00EE60D0" w:rsidP="002E6974">
      <w:pPr>
        <w:spacing w:after="0"/>
        <w:rPr>
          <w:rFonts w:ascii="Times New Roman" w:hAnsi="Times New Roman"/>
        </w:rPr>
      </w:pPr>
    </w:p>
    <w:p w14:paraId="33D9C63E" w14:textId="44971AAE" w:rsidR="00EE60D0" w:rsidRDefault="00EE60D0" w:rsidP="002E6974">
      <w:pPr>
        <w:spacing w:after="0"/>
        <w:rPr>
          <w:rFonts w:ascii="Times New Roman" w:hAnsi="Times New Roman"/>
        </w:rPr>
      </w:pPr>
    </w:p>
    <w:p w14:paraId="73E75D19" w14:textId="0DEB8AC3" w:rsidR="00EE60D0" w:rsidRDefault="00EE60D0" w:rsidP="002E6974">
      <w:pPr>
        <w:spacing w:after="0"/>
        <w:rPr>
          <w:rFonts w:ascii="Times New Roman" w:hAnsi="Times New Roman"/>
        </w:rPr>
      </w:pPr>
    </w:p>
    <w:p w14:paraId="203705ED" w14:textId="79EB1994" w:rsidR="00EE60D0" w:rsidRDefault="00EE60D0" w:rsidP="002E6974">
      <w:pPr>
        <w:spacing w:after="0"/>
        <w:rPr>
          <w:rFonts w:ascii="Times New Roman" w:hAnsi="Times New Roman"/>
        </w:rPr>
      </w:pPr>
    </w:p>
    <w:p w14:paraId="4B4143B8" w14:textId="77777777" w:rsidR="00EE60D0" w:rsidRPr="002E6974" w:rsidRDefault="00EE60D0" w:rsidP="002E6974">
      <w:pPr>
        <w:spacing w:after="0"/>
        <w:rPr>
          <w:rFonts w:ascii="Times New Roman" w:hAnsi="Times New Roman"/>
        </w:rPr>
      </w:pPr>
    </w:p>
    <w:sectPr w:rsidR="00EE60D0" w:rsidRPr="002E6974" w:rsidSect="00D37870">
      <w:headerReference w:type="default" r:id="rId7"/>
      <w:pgSz w:w="11906" w:h="16838"/>
      <w:pgMar w:top="426" w:right="850" w:bottom="56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64A1" w14:textId="77777777" w:rsidR="002213D2" w:rsidRDefault="002213D2" w:rsidP="00017ED2">
      <w:pPr>
        <w:spacing w:after="0" w:line="240" w:lineRule="auto"/>
      </w:pPr>
      <w:r>
        <w:separator/>
      </w:r>
    </w:p>
  </w:endnote>
  <w:endnote w:type="continuationSeparator" w:id="0">
    <w:p w14:paraId="53876C57" w14:textId="77777777" w:rsidR="002213D2" w:rsidRDefault="002213D2" w:rsidP="0001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9B571" w14:textId="77777777" w:rsidR="002213D2" w:rsidRDefault="002213D2" w:rsidP="00017ED2">
      <w:pPr>
        <w:spacing w:after="0" w:line="240" w:lineRule="auto"/>
      </w:pPr>
      <w:r>
        <w:separator/>
      </w:r>
    </w:p>
  </w:footnote>
  <w:footnote w:type="continuationSeparator" w:id="0">
    <w:p w14:paraId="6788D614" w14:textId="77777777" w:rsidR="002213D2" w:rsidRDefault="002213D2" w:rsidP="0001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488766"/>
      <w:docPartObj>
        <w:docPartGallery w:val="Page Numbers (Top of Page)"/>
        <w:docPartUnique/>
      </w:docPartObj>
    </w:sdtPr>
    <w:sdtEndPr/>
    <w:sdtContent>
      <w:p w14:paraId="6C4E28EE" w14:textId="77777777" w:rsidR="00017ED2" w:rsidRDefault="000622F5">
        <w:pPr>
          <w:pStyle w:val="a8"/>
          <w:jc w:val="center"/>
        </w:pPr>
        <w:r>
          <w:fldChar w:fldCharType="begin"/>
        </w:r>
        <w:r w:rsidR="00C23A75">
          <w:instrText xml:space="preserve"> PAGE   \* MERGEFORMAT </w:instrText>
        </w:r>
        <w:r>
          <w:fldChar w:fldCharType="separate"/>
        </w:r>
        <w:r w:rsidR="0083649D">
          <w:rPr>
            <w:noProof/>
          </w:rPr>
          <w:t>2</w:t>
        </w:r>
        <w:r>
          <w:rPr>
            <w:noProof/>
          </w:rPr>
          <w:fldChar w:fldCharType="end"/>
        </w:r>
      </w:p>
    </w:sdtContent>
  </w:sdt>
  <w:p w14:paraId="0D851273" w14:textId="77777777" w:rsidR="00017ED2" w:rsidRDefault="00017ED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 w15:restartNumberingAfterBreak="0">
    <w:nsid w:val="10734761"/>
    <w:multiLevelType w:val="multilevel"/>
    <w:tmpl w:val="B06A7AC0"/>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3B63355"/>
    <w:multiLevelType w:val="multilevel"/>
    <w:tmpl w:val="15B4FBDA"/>
    <w:lvl w:ilvl="0">
      <w:start w:val="12"/>
      <w:numFmt w:val="decimal"/>
      <w:lvlText w:val="%1."/>
      <w:lvlJc w:val="left"/>
      <w:pPr>
        <w:ind w:left="480" w:hanging="480"/>
      </w:pPr>
    </w:lvl>
    <w:lvl w:ilvl="1">
      <w:start w:val="2"/>
      <w:numFmt w:val="decimal"/>
      <w:lvlText w:val="%1.%2."/>
      <w:lvlJc w:val="left"/>
      <w:pPr>
        <w:ind w:left="104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abstractNum w:abstractNumId="3" w15:restartNumberingAfterBreak="0">
    <w:nsid w:val="27EC508A"/>
    <w:multiLevelType w:val="multilevel"/>
    <w:tmpl w:val="9A4856C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5163ABE"/>
    <w:multiLevelType w:val="multilevel"/>
    <w:tmpl w:val="E7344BBE"/>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B3D4665"/>
    <w:multiLevelType w:val="multilevel"/>
    <w:tmpl w:val="093828B6"/>
    <w:lvl w:ilvl="0">
      <w:start w:val="1"/>
      <w:numFmt w:val="decimal"/>
      <w:lvlText w:val="7.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1CA1B08"/>
    <w:multiLevelType w:val="multilevel"/>
    <w:tmpl w:val="591E5A1E"/>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BBB1411"/>
    <w:multiLevelType w:val="multilevel"/>
    <w:tmpl w:val="7C52F9C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2F37EF6"/>
    <w:multiLevelType w:val="multilevel"/>
    <w:tmpl w:val="3054660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595E2518"/>
    <w:multiLevelType w:val="multilevel"/>
    <w:tmpl w:val="8396A9F8"/>
    <w:lvl w:ilvl="0">
      <w:start w:val="1"/>
      <w:numFmt w:val="decimal"/>
      <w:lvlText w:val="7.3.%1."/>
      <w:lvlJc w:val="left"/>
      <w:pPr>
        <w:ind w:left="1135"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0DA4E40"/>
    <w:multiLevelType w:val="multilevel"/>
    <w:tmpl w:val="0A5CB7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35461C4"/>
    <w:multiLevelType w:val="multilevel"/>
    <w:tmpl w:val="17989DB0"/>
    <w:lvl w:ilvl="0">
      <w:start w:val="1"/>
      <w:numFmt w:val="decimal"/>
      <w:lvlText w:val="%1."/>
      <w:lvlJc w:val="left"/>
      <w:pPr>
        <w:ind w:left="786"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C41480A"/>
    <w:multiLevelType w:val="multilevel"/>
    <w:tmpl w:val="1EAE84FC"/>
    <w:lvl w:ilvl="0">
      <w:start w:val="1"/>
      <w:numFmt w:val="decimal"/>
      <w:lvlText w:val="7.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E126724"/>
    <w:multiLevelType w:val="multilevel"/>
    <w:tmpl w:val="2C1A5C7C"/>
    <w:lvl w:ilvl="0">
      <w:start w:val="1"/>
      <w:numFmt w:val="decimal"/>
      <w:lvlText w:val="7.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16172AF"/>
    <w:multiLevelType w:val="hybridMultilevel"/>
    <w:tmpl w:val="9544C37A"/>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5685836"/>
    <w:multiLevelType w:val="multilevel"/>
    <w:tmpl w:val="B2E44C7C"/>
    <w:lvl w:ilvl="0">
      <w:start w:val="12"/>
      <w:numFmt w:val="decimal"/>
      <w:lvlText w:val="%1."/>
      <w:lvlJc w:val="left"/>
      <w:pPr>
        <w:ind w:left="480" w:hanging="480"/>
      </w:pPr>
    </w:lvl>
    <w:lvl w:ilvl="1">
      <w:start w:val="5"/>
      <w:numFmt w:val="decimal"/>
      <w:lvlText w:val="%1.%2."/>
      <w:lvlJc w:val="left"/>
      <w:pPr>
        <w:ind w:left="119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E5B"/>
    <w:rsid w:val="00017ED2"/>
    <w:rsid w:val="00034BFE"/>
    <w:rsid w:val="000622F5"/>
    <w:rsid w:val="000714B4"/>
    <w:rsid w:val="000754EB"/>
    <w:rsid w:val="00090860"/>
    <w:rsid w:val="000A5D41"/>
    <w:rsid w:val="000E2F13"/>
    <w:rsid w:val="001018A6"/>
    <w:rsid w:val="00107746"/>
    <w:rsid w:val="002213D2"/>
    <w:rsid w:val="002559EE"/>
    <w:rsid w:val="002B5FE8"/>
    <w:rsid w:val="002B77E0"/>
    <w:rsid w:val="002E6974"/>
    <w:rsid w:val="003009BD"/>
    <w:rsid w:val="0037792A"/>
    <w:rsid w:val="00383967"/>
    <w:rsid w:val="003C12A8"/>
    <w:rsid w:val="003D1A1E"/>
    <w:rsid w:val="003D45E0"/>
    <w:rsid w:val="003F64E7"/>
    <w:rsid w:val="00411B1D"/>
    <w:rsid w:val="00420D75"/>
    <w:rsid w:val="00440C2A"/>
    <w:rsid w:val="00456B80"/>
    <w:rsid w:val="00465A41"/>
    <w:rsid w:val="00475180"/>
    <w:rsid w:val="00492451"/>
    <w:rsid w:val="004A635F"/>
    <w:rsid w:val="004D0D92"/>
    <w:rsid w:val="00510BB4"/>
    <w:rsid w:val="005116BA"/>
    <w:rsid w:val="005161B3"/>
    <w:rsid w:val="00524E5B"/>
    <w:rsid w:val="005369F2"/>
    <w:rsid w:val="00546FD2"/>
    <w:rsid w:val="00582240"/>
    <w:rsid w:val="005834C3"/>
    <w:rsid w:val="00586877"/>
    <w:rsid w:val="00594FD4"/>
    <w:rsid w:val="00597D66"/>
    <w:rsid w:val="005B3FA5"/>
    <w:rsid w:val="005B5F7F"/>
    <w:rsid w:val="006B1024"/>
    <w:rsid w:val="006E1863"/>
    <w:rsid w:val="00796DEC"/>
    <w:rsid w:val="007D3E02"/>
    <w:rsid w:val="0083649D"/>
    <w:rsid w:val="00852F10"/>
    <w:rsid w:val="00853170"/>
    <w:rsid w:val="008B27FA"/>
    <w:rsid w:val="008B4800"/>
    <w:rsid w:val="008C1AD0"/>
    <w:rsid w:val="008C39CD"/>
    <w:rsid w:val="008F1CEE"/>
    <w:rsid w:val="009434AC"/>
    <w:rsid w:val="009448D4"/>
    <w:rsid w:val="0097124D"/>
    <w:rsid w:val="00980F1E"/>
    <w:rsid w:val="009E58FE"/>
    <w:rsid w:val="009F71B9"/>
    <w:rsid w:val="00A45C0E"/>
    <w:rsid w:val="00AB2AB0"/>
    <w:rsid w:val="00B31F80"/>
    <w:rsid w:val="00B44B60"/>
    <w:rsid w:val="00B6404B"/>
    <w:rsid w:val="00B802DD"/>
    <w:rsid w:val="00BA58B8"/>
    <w:rsid w:val="00BC3E1D"/>
    <w:rsid w:val="00C022A0"/>
    <w:rsid w:val="00C03353"/>
    <w:rsid w:val="00C23A75"/>
    <w:rsid w:val="00C25068"/>
    <w:rsid w:val="00C42F72"/>
    <w:rsid w:val="00C44172"/>
    <w:rsid w:val="00C9353E"/>
    <w:rsid w:val="00CB1B27"/>
    <w:rsid w:val="00CC1012"/>
    <w:rsid w:val="00CC495F"/>
    <w:rsid w:val="00CD1F1D"/>
    <w:rsid w:val="00CD27FB"/>
    <w:rsid w:val="00D05A9C"/>
    <w:rsid w:val="00D37870"/>
    <w:rsid w:val="00D51006"/>
    <w:rsid w:val="00D564D5"/>
    <w:rsid w:val="00D568EB"/>
    <w:rsid w:val="00D741C2"/>
    <w:rsid w:val="00D8089C"/>
    <w:rsid w:val="00DA0787"/>
    <w:rsid w:val="00DB7D51"/>
    <w:rsid w:val="00DC47FA"/>
    <w:rsid w:val="00DE1672"/>
    <w:rsid w:val="00E04185"/>
    <w:rsid w:val="00E1092A"/>
    <w:rsid w:val="00E5006A"/>
    <w:rsid w:val="00E96FE1"/>
    <w:rsid w:val="00EA1CD3"/>
    <w:rsid w:val="00EB3813"/>
    <w:rsid w:val="00EE60D0"/>
    <w:rsid w:val="00F3523F"/>
    <w:rsid w:val="00F51943"/>
    <w:rsid w:val="00F7045D"/>
    <w:rsid w:val="00F81E5C"/>
    <w:rsid w:val="00F833EC"/>
    <w:rsid w:val="00FA69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D7A106"/>
  <w15:docId w15:val="{10B9A96B-9DFB-476A-A614-2B2B5C82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D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C47FA"/>
    <w:pPr>
      <w:widowControl w:val="0"/>
      <w:spacing w:after="120" w:line="240" w:lineRule="auto"/>
    </w:pPr>
    <w:rPr>
      <w:rFonts w:ascii="Times New Roman" w:hAnsi="Times New Roman"/>
      <w:sz w:val="20"/>
      <w:szCs w:val="20"/>
      <w:lang w:eastAsia="ru-RU"/>
    </w:rPr>
  </w:style>
  <w:style w:type="character" w:customStyle="1" w:styleId="a4">
    <w:name w:val="Основной текст Знак"/>
    <w:basedOn w:val="a0"/>
    <w:link w:val="a3"/>
    <w:uiPriority w:val="99"/>
    <w:semiHidden/>
    <w:rsid w:val="00DC47FA"/>
    <w:rPr>
      <w:rFonts w:ascii="Times New Roman" w:eastAsia="Calibri" w:hAnsi="Times New Roman" w:cs="Times New Roman"/>
      <w:sz w:val="20"/>
      <w:szCs w:val="20"/>
      <w:lang w:eastAsia="ru-RU"/>
    </w:rPr>
  </w:style>
  <w:style w:type="paragraph" w:styleId="a5">
    <w:name w:val="List Paragraph"/>
    <w:basedOn w:val="a"/>
    <w:link w:val="a6"/>
    <w:qFormat/>
    <w:rsid w:val="00DC47FA"/>
    <w:pPr>
      <w:ind w:left="720"/>
    </w:pPr>
    <w:rPr>
      <w:rFonts w:eastAsia="Times New Roman" w:cs="Calibri"/>
    </w:rPr>
  </w:style>
  <w:style w:type="character" w:customStyle="1" w:styleId="2">
    <w:name w:val="Основной текст (2)_"/>
    <w:link w:val="20"/>
    <w:locked/>
    <w:rsid w:val="00DC47FA"/>
    <w:rPr>
      <w:rFonts w:ascii="Times New Roman" w:eastAsia="Times New Roman" w:hAnsi="Times New Roman" w:cs="Times New Roman"/>
      <w:shd w:val="clear" w:color="auto" w:fill="FFFFFF"/>
    </w:rPr>
  </w:style>
  <w:style w:type="paragraph" w:customStyle="1" w:styleId="20">
    <w:name w:val="Основной текст (2)"/>
    <w:basedOn w:val="a"/>
    <w:link w:val="2"/>
    <w:rsid w:val="00DC47FA"/>
    <w:pPr>
      <w:shd w:val="clear" w:color="auto" w:fill="FFFFFF"/>
      <w:spacing w:after="240" w:line="278" w:lineRule="exact"/>
    </w:pPr>
    <w:rPr>
      <w:rFonts w:ascii="Times New Roman" w:eastAsia="Times New Roman" w:hAnsi="Times New Roman"/>
    </w:rPr>
  </w:style>
  <w:style w:type="character" w:customStyle="1" w:styleId="a7">
    <w:name w:val="Основной текст_"/>
    <w:link w:val="1"/>
    <w:locked/>
    <w:rsid w:val="00DC47FA"/>
    <w:rPr>
      <w:rFonts w:ascii="Times New Roman" w:eastAsia="Times New Roman" w:hAnsi="Times New Roman" w:cs="Times New Roman"/>
      <w:shd w:val="clear" w:color="auto" w:fill="FFFFFF"/>
    </w:rPr>
  </w:style>
  <w:style w:type="paragraph" w:customStyle="1" w:styleId="1">
    <w:name w:val="Основной текст1"/>
    <w:basedOn w:val="a"/>
    <w:link w:val="a7"/>
    <w:rsid w:val="00DC47FA"/>
    <w:pPr>
      <w:shd w:val="clear" w:color="auto" w:fill="FFFFFF"/>
      <w:spacing w:before="300" w:after="0" w:line="274" w:lineRule="exact"/>
      <w:jc w:val="both"/>
    </w:pPr>
    <w:rPr>
      <w:rFonts w:ascii="Times New Roman" w:eastAsia="Times New Roman" w:hAnsi="Times New Roman"/>
    </w:rPr>
  </w:style>
  <w:style w:type="character" w:customStyle="1" w:styleId="3">
    <w:name w:val="Заголовок №3_"/>
    <w:link w:val="30"/>
    <w:locked/>
    <w:rsid w:val="00DC47FA"/>
    <w:rPr>
      <w:rFonts w:ascii="Times New Roman" w:eastAsia="Times New Roman" w:hAnsi="Times New Roman" w:cs="Times New Roman"/>
      <w:shd w:val="clear" w:color="auto" w:fill="FFFFFF"/>
    </w:rPr>
  </w:style>
  <w:style w:type="paragraph" w:customStyle="1" w:styleId="30">
    <w:name w:val="Заголовок №3"/>
    <w:basedOn w:val="a"/>
    <w:link w:val="3"/>
    <w:rsid w:val="00DC47FA"/>
    <w:pPr>
      <w:shd w:val="clear" w:color="auto" w:fill="FFFFFF"/>
      <w:spacing w:after="0" w:line="274" w:lineRule="exact"/>
      <w:outlineLvl w:val="2"/>
    </w:pPr>
    <w:rPr>
      <w:rFonts w:ascii="Times New Roman" w:eastAsia="Times New Roman" w:hAnsi="Times New Roman"/>
    </w:rPr>
  </w:style>
  <w:style w:type="character" w:customStyle="1" w:styleId="21">
    <w:name w:val="Заголовок №2_"/>
    <w:link w:val="22"/>
    <w:locked/>
    <w:rsid w:val="00DC47FA"/>
    <w:rPr>
      <w:rFonts w:ascii="Times New Roman" w:eastAsia="Times New Roman" w:hAnsi="Times New Roman" w:cs="Times New Roman"/>
      <w:shd w:val="clear" w:color="auto" w:fill="FFFFFF"/>
    </w:rPr>
  </w:style>
  <w:style w:type="paragraph" w:customStyle="1" w:styleId="22">
    <w:name w:val="Заголовок №2"/>
    <w:basedOn w:val="a"/>
    <w:link w:val="21"/>
    <w:rsid w:val="00DC47FA"/>
    <w:pPr>
      <w:shd w:val="clear" w:color="auto" w:fill="FFFFFF"/>
      <w:spacing w:after="0" w:line="0" w:lineRule="atLeast"/>
      <w:ind w:firstLine="1080"/>
      <w:jc w:val="both"/>
      <w:outlineLvl w:val="1"/>
    </w:pPr>
    <w:rPr>
      <w:rFonts w:ascii="Times New Roman" w:eastAsia="Times New Roman" w:hAnsi="Times New Roman"/>
    </w:rPr>
  </w:style>
  <w:style w:type="character" w:customStyle="1" w:styleId="3pt">
    <w:name w:val="Основной текст + Интервал 3 pt"/>
    <w:rsid w:val="00DC47FA"/>
    <w:rPr>
      <w:rFonts w:ascii="Times New Roman" w:eastAsia="Times New Roman" w:hAnsi="Times New Roman" w:cs="Times New Roman" w:hint="default"/>
      <w:b w:val="0"/>
      <w:bCs w:val="0"/>
      <w:i w:val="0"/>
      <w:iCs w:val="0"/>
      <w:smallCaps w:val="0"/>
      <w:strike w:val="0"/>
      <w:dstrike w:val="0"/>
      <w:spacing w:val="60"/>
      <w:sz w:val="22"/>
      <w:szCs w:val="22"/>
      <w:u w:val="none"/>
      <w:effect w:val="none"/>
    </w:rPr>
  </w:style>
  <w:style w:type="character" w:customStyle="1" w:styleId="4">
    <w:name w:val="Заголовок №4_"/>
    <w:basedOn w:val="a0"/>
    <w:link w:val="40"/>
    <w:locked/>
    <w:rsid w:val="00383967"/>
    <w:rPr>
      <w:shd w:val="clear" w:color="auto" w:fill="FFFFFF"/>
    </w:rPr>
  </w:style>
  <w:style w:type="paragraph" w:customStyle="1" w:styleId="40">
    <w:name w:val="Заголовок №4"/>
    <w:basedOn w:val="a"/>
    <w:link w:val="4"/>
    <w:rsid w:val="00383967"/>
    <w:pPr>
      <w:shd w:val="clear" w:color="auto" w:fill="FFFFFF"/>
      <w:spacing w:after="0" w:line="274" w:lineRule="exact"/>
      <w:outlineLvl w:val="3"/>
    </w:pPr>
    <w:rPr>
      <w:rFonts w:asciiTheme="minorHAnsi" w:eastAsiaTheme="minorHAnsi" w:hAnsiTheme="minorHAnsi" w:cstheme="minorBidi"/>
    </w:rPr>
  </w:style>
  <w:style w:type="paragraph" w:styleId="a8">
    <w:name w:val="header"/>
    <w:basedOn w:val="a"/>
    <w:link w:val="a9"/>
    <w:uiPriority w:val="99"/>
    <w:unhideWhenUsed/>
    <w:rsid w:val="00017E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17ED2"/>
    <w:rPr>
      <w:rFonts w:ascii="Calibri" w:eastAsia="Calibri" w:hAnsi="Calibri" w:cs="Times New Roman"/>
    </w:rPr>
  </w:style>
  <w:style w:type="paragraph" w:styleId="aa">
    <w:name w:val="footer"/>
    <w:basedOn w:val="a"/>
    <w:link w:val="ab"/>
    <w:uiPriority w:val="99"/>
    <w:semiHidden/>
    <w:unhideWhenUsed/>
    <w:rsid w:val="00017ED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17ED2"/>
    <w:rPr>
      <w:rFonts w:ascii="Calibri" w:eastAsia="Calibri" w:hAnsi="Calibri" w:cs="Times New Roman"/>
    </w:rPr>
  </w:style>
  <w:style w:type="paragraph" w:customStyle="1" w:styleId="docdata">
    <w:name w:val="docdata"/>
    <w:aliases w:val="docy,v5,11911,bqiaagaaeyqcaaagiaiaaapulqaabfwtaaaaaaaaaaaaaaaaaaaaaaaaaaaaaaaaaaaaaaaaaaaaaaaaaaaaaaaaaaaaaaaaaaaaaaaaaaaaaaaaaaaaaaaaaaaaaaaaaaaaaaaaaaaaaaaaaaaaaaaaaaaaaaaaaaaaaaaaaaaaaaaaaaaaaaaaaaaaaaaaaaaaaaaaaaaaaaaaaaaaaaaaaaaaaaaaaaaaaaa"/>
    <w:basedOn w:val="a"/>
    <w:rsid w:val="00D5100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Абзац списка Знак"/>
    <w:basedOn w:val="a0"/>
    <w:link w:val="a5"/>
    <w:locked/>
    <w:rsid w:val="004D0D92"/>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925022">
      <w:bodyDiv w:val="1"/>
      <w:marLeft w:val="0"/>
      <w:marRight w:val="0"/>
      <w:marTop w:val="0"/>
      <w:marBottom w:val="0"/>
      <w:divBdr>
        <w:top w:val="none" w:sz="0" w:space="0" w:color="auto"/>
        <w:left w:val="none" w:sz="0" w:space="0" w:color="auto"/>
        <w:bottom w:val="none" w:sz="0" w:space="0" w:color="auto"/>
        <w:right w:val="none" w:sz="0" w:space="0" w:color="auto"/>
      </w:divBdr>
    </w:div>
    <w:div w:id="1562862867">
      <w:bodyDiv w:val="1"/>
      <w:marLeft w:val="0"/>
      <w:marRight w:val="0"/>
      <w:marTop w:val="0"/>
      <w:marBottom w:val="0"/>
      <w:divBdr>
        <w:top w:val="none" w:sz="0" w:space="0" w:color="auto"/>
        <w:left w:val="none" w:sz="0" w:space="0" w:color="auto"/>
        <w:bottom w:val="none" w:sz="0" w:space="0" w:color="auto"/>
        <w:right w:val="none" w:sz="0" w:space="0" w:color="auto"/>
      </w:divBdr>
    </w:div>
    <w:div w:id="193431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14</Pages>
  <Words>5239</Words>
  <Characters>29868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E. Bolashova</dc:creator>
  <cp:lastModifiedBy>Марина Пыко</cp:lastModifiedBy>
  <cp:revision>26</cp:revision>
  <cp:lastPrinted>2026-08-31T10:10:00Z</cp:lastPrinted>
  <dcterms:created xsi:type="dcterms:W3CDTF">2017-12-06T14:29:00Z</dcterms:created>
  <dcterms:modified xsi:type="dcterms:W3CDTF">2026-08-31T10:42:00Z</dcterms:modified>
</cp:coreProperties>
</file>