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7EECB" w14:textId="77777777" w:rsidR="00F2548C" w:rsidRDefault="00F2548C" w:rsidP="00F2548C">
      <w:pPr>
        <w:widowControl w:val="0"/>
        <w:spacing w:after="0" w:line="240" w:lineRule="auto"/>
        <w:ind w:left="426" w:right="39" w:firstLine="283"/>
        <w:rPr>
          <w:rFonts w:ascii="Times New Roman" w:eastAsia="Times New Roman" w:hAnsi="Times New Roman" w:cs="Times New Roman"/>
          <w:b/>
        </w:rPr>
      </w:pPr>
      <w:bookmarkStart w:id="0" w:name="_Hlk181871238"/>
      <w:r>
        <w:rPr>
          <w:rFonts w:ascii="Times New Roman" w:eastAsia="Times New Roman" w:hAnsi="Times New Roman" w:cs="Times New Roman"/>
          <w:b/>
          <w:bCs/>
        </w:rPr>
        <w:t>Поставка расходных материалов для ОАР</w:t>
      </w:r>
    </w:p>
    <w:p w14:paraId="4FD0DC54" w14:textId="77777777" w:rsidR="00F2548C" w:rsidRDefault="00F2548C" w:rsidP="00F2548C">
      <w:pPr>
        <w:widowControl w:val="0"/>
        <w:spacing w:after="0" w:line="240" w:lineRule="auto"/>
        <w:ind w:left="426" w:right="39" w:firstLine="28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Сведения о технических и качественных характеристиках, функциональных характеристик (потребительских свойств) товара, размере, упаковке и иные сведения о товаре, представление которых предусмотрено извещением об осуществлении закупки.</w:t>
      </w:r>
    </w:p>
    <w:p w14:paraId="1AA162A7" w14:textId="77777777" w:rsidR="00F2548C" w:rsidRDefault="00F2548C" w:rsidP="00F2548C">
      <w:pPr>
        <w:tabs>
          <w:tab w:val="left" w:pos="840"/>
          <w:tab w:val="right" w:pos="9355"/>
        </w:tabs>
        <w:spacing w:after="0"/>
        <w:ind w:left="426" w:right="39" w:firstLine="283"/>
        <w:jc w:val="center"/>
        <w:rPr>
          <w:rFonts w:ascii="Times New Roman" w:eastAsia="Times New Roman" w:hAnsi="Times New Roman" w:cs="Times New Roman"/>
          <w:b/>
        </w:rPr>
      </w:pPr>
    </w:p>
    <w:p w14:paraId="3C5255DE" w14:textId="7394A3FF" w:rsidR="00F2548C" w:rsidRDefault="00F2548C" w:rsidP="00F2548C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inline distT="0" distB="0" distL="0" distR="0" wp14:anchorId="23530D7F" wp14:editId="4913903F">
            <wp:extent cx="2732048" cy="6772275"/>
            <wp:effectExtent l="0" t="95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2" t="17224" r="57777" b="19920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733322" cy="677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4FE24" w14:textId="7F902F7B" w:rsidR="00F2548C" w:rsidRDefault="00F2548C" w:rsidP="00F2548C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</w:rPr>
        <w:drawing>
          <wp:inline distT="0" distB="0" distL="0" distR="0" wp14:anchorId="44398F36" wp14:editId="6B7195E4">
            <wp:extent cx="2867025" cy="6600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1" t="18282" r="41219" b="1997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86702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63867268" w14:textId="77777777" w:rsidR="00F2548C" w:rsidRDefault="00F2548C" w:rsidP="00F2548C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Гарантия – не менее 12 месяцев </w:t>
      </w:r>
    </w:p>
    <w:bookmarkEnd w:id="0"/>
    <w:p w14:paraId="37DFFCFD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 Дополнительные требования:</w:t>
      </w:r>
    </w:p>
    <w:p w14:paraId="26F93D65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 При поставке товара, Поставщик предоставляет следующую документацию: </w:t>
      </w:r>
    </w:p>
    <w:p w14:paraId="42B50A1B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Регистрационные удостоверения; сертификаты соответствия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другие документы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законом</w:t>
      </w:r>
    </w:p>
    <w:p w14:paraId="3651936A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1.2. Поставка должна производиться по адресу: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г. Екатеринбург, ул.22 Партсъезда. 50</w:t>
      </w:r>
    </w:p>
    <w:p w14:paraId="729108AB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1.3. Поставщик посредством технических средств связи не позднее, чем за один рабочий день до момента поставки товара, уведомляет ответственное лицо Заказчика о времени предстоящей поставки.</w:t>
      </w:r>
    </w:p>
    <w:p w14:paraId="41068D0B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 Объем и сроки гарантии качества</w:t>
      </w:r>
    </w:p>
    <w:p w14:paraId="335DC1D4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 Остаточный срок годности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 менее 12 месяцев с момента поставки;</w:t>
      </w:r>
    </w:p>
    <w:p w14:paraId="2EE1ABE5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2.2 Поставщик отвечает за качество поставляемого товара (соответствие требованиям, установленным действующими ГОСТами, ТУ). По скрытым дефектам ответственность Поставщика распространяется на весь срок годности товара.</w:t>
      </w:r>
    </w:p>
    <w:p w14:paraId="228C4DC7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 Требования к безопасности товаров</w:t>
      </w:r>
    </w:p>
    <w:p w14:paraId="7B90A01C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3.1 Поставляемый товар должен быть разрешен к обращению на территории Российской Федерации и отвечать требованиям действующих нормативных технических и нормативных правовых актов.</w:t>
      </w:r>
    </w:p>
    <w:p w14:paraId="765B43AF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3.2 Поставленный товар, признанный недоброкачественным и (или) фальсифицированным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</w:t>
      </w:r>
    </w:p>
    <w:p w14:paraId="264097F9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 Требования к используемым материалам и оборудованию</w:t>
      </w:r>
    </w:p>
    <w:p w14:paraId="1712E7A1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4.1 Поставщик осуществляет транспортировку и доставку товара до места назначения способом, обеспечивающим сохранность его исходного качества, защиту от воздействия температуры окружающей среды и повреждения упаковок, в соответствии с требованиями действующего законодательства.</w:t>
      </w:r>
    </w:p>
    <w:p w14:paraId="4B4CB97E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4.2 Температурный режим поставки должен соответствовать требованиям нормативной документации на товар. </w:t>
      </w:r>
    </w:p>
    <w:p w14:paraId="597504D8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4.3 Поставляемый товар подлежит маркировке в соответствии с требованиями действующего законодательства,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7947A5C9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4.4 Товар должен быть оригинальным, новым, не бывшим в эксплуатации, не восстановленным и не собранным из восстановленных компонентов.</w:t>
      </w:r>
    </w:p>
    <w:p w14:paraId="4CB00F9F" w14:textId="77777777" w:rsidR="00F2548C" w:rsidRDefault="00F2548C" w:rsidP="00F2548C">
      <w:pPr>
        <w:shd w:val="clear" w:color="auto" w:fill="FFFFFF"/>
        <w:spacing w:after="0" w:line="240" w:lineRule="auto"/>
        <w:ind w:left="284" w:right="5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Сроки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и условия поставки: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 момента подписания Договора в течении 20 календарных дней</w:t>
      </w:r>
    </w:p>
    <w:p w14:paraId="219851CE" w14:textId="19542D7E" w:rsidR="00D84AA8" w:rsidRDefault="00F2548C" w:rsidP="00F2548C">
      <w:r>
        <w:rPr>
          <w:rFonts w:ascii="Times New Roman" w:eastAsia="Times New Roman" w:hAnsi="Times New Roman" w:cs="Times New Roman"/>
        </w:rPr>
        <w:t> </w:t>
      </w:r>
    </w:p>
    <w:sectPr w:rsidR="00D84AA8" w:rsidSect="00F2548C">
      <w:pgSz w:w="16838" w:h="11906" w:orient="landscape"/>
      <w:pgMar w:top="851" w:right="567" w:bottom="70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8E"/>
    <w:rsid w:val="0086398E"/>
    <w:rsid w:val="00D84AA8"/>
    <w:rsid w:val="00F2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A28C4-189A-4FA2-817B-C546CF36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54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9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Богатырева Полина Николаевна</dc:creator>
  <cp:keywords/>
  <dc:description/>
  <cp:lastModifiedBy>Богатырева Полина Николаевна</cp:lastModifiedBy>
  <cp:revision>2</cp:revision>
  <dcterms:created xsi:type="dcterms:W3CDTF">2026-08-20T10:17:00Z</dcterms:created>
  <dcterms:modified xsi:type="dcterms:W3CDTF">2026-08-20T10:18:00Z</dcterms:modified>
</cp:coreProperties>
</file>