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47E" w:rsidRPr="004C547E" w:rsidRDefault="007A5AF4" w:rsidP="004C547E">
      <w:pPr>
        <w:pStyle w:val="no-margin"/>
        <w:jc w:val="center"/>
        <w:outlineLvl w:val="1"/>
        <w:rPr>
          <w:b/>
          <w:bCs/>
          <w:kern w:val="36"/>
        </w:rPr>
      </w:pPr>
      <w:r w:rsidRPr="004C547E">
        <w:rPr>
          <w:b/>
          <w:iCs/>
          <w:spacing w:val="1"/>
        </w:rPr>
        <w:t>КОНТРАКТ (</w:t>
      </w:r>
      <w:r w:rsidRPr="00C81090">
        <w:rPr>
          <w:b/>
          <w:iCs/>
          <w:spacing w:val="1"/>
        </w:rPr>
        <w:t xml:space="preserve">договор) </w:t>
      </w:r>
      <w:r w:rsidR="00C81090" w:rsidRPr="00C81090">
        <w:rPr>
          <w:b/>
          <w:iCs/>
          <w:spacing w:val="1"/>
        </w:rPr>
        <w:t xml:space="preserve">№ </w:t>
      </w:r>
    </w:p>
    <w:p w:rsidR="007A5AF4" w:rsidRPr="008B7349" w:rsidRDefault="007A5AF4" w:rsidP="00F65043">
      <w:pPr>
        <w:shd w:val="clear" w:color="auto" w:fill="FFFFFF"/>
        <w:adjustRightInd w:val="0"/>
        <w:ind w:right="70"/>
        <w:jc w:val="center"/>
        <w:outlineLvl w:val="2"/>
        <w:rPr>
          <w:b/>
          <w:iCs/>
          <w:spacing w:val="1"/>
          <w:sz w:val="28"/>
          <w:szCs w:val="28"/>
        </w:rPr>
      </w:pPr>
    </w:p>
    <w:p w:rsidR="007A5AF4" w:rsidRPr="00F86C96" w:rsidRDefault="007A5AF4" w:rsidP="007A5AF4">
      <w:pPr>
        <w:spacing w:before="120" w:after="120"/>
        <w:rPr>
          <w:sz w:val="28"/>
          <w:szCs w:val="28"/>
          <w:u w:val="single"/>
        </w:rPr>
      </w:pPr>
      <w:r w:rsidRPr="00F86C96">
        <w:rPr>
          <w:sz w:val="28"/>
          <w:szCs w:val="28"/>
        </w:rPr>
        <w:t>г. Барнаул</w:t>
      </w:r>
      <w:r w:rsidRPr="00F86C96">
        <w:rPr>
          <w:sz w:val="28"/>
          <w:szCs w:val="28"/>
        </w:rPr>
        <w:tab/>
        <w:t xml:space="preserve">                                       </w:t>
      </w:r>
      <w:r w:rsidRPr="00F86C96">
        <w:rPr>
          <w:sz w:val="28"/>
          <w:szCs w:val="28"/>
        </w:rPr>
        <w:tab/>
        <w:t xml:space="preserve">                    </w:t>
      </w:r>
      <w:r w:rsidRPr="00F86C96">
        <w:rPr>
          <w:sz w:val="28"/>
          <w:szCs w:val="28"/>
        </w:rPr>
        <w:tab/>
        <w:t xml:space="preserve">  </w:t>
      </w:r>
      <w:r w:rsidR="005846C8">
        <w:rPr>
          <w:sz w:val="28"/>
          <w:szCs w:val="28"/>
        </w:rPr>
        <w:t xml:space="preserve"> </w:t>
      </w:r>
      <w:r w:rsidR="00F76217">
        <w:rPr>
          <w:sz w:val="28"/>
          <w:szCs w:val="28"/>
        </w:rPr>
        <w:t xml:space="preserve">  </w:t>
      </w:r>
      <w:r w:rsidR="005846C8">
        <w:rPr>
          <w:sz w:val="28"/>
          <w:szCs w:val="28"/>
        </w:rPr>
        <w:t xml:space="preserve">  </w:t>
      </w:r>
      <w:r w:rsidR="002C06F4">
        <w:rPr>
          <w:sz w:val="28"/>
          <w:szCs w:val="28"/>
        </w:rPr>
        <w:t xml:space="preserve"> </w:t>
      </w:r>
      <w:r w:rsidR="00D7335B">
        <w:rPr>
          <w:sz w:val="28"/>
          <w:szCs w:val="28"/>
        </w:rPr>
        <w:t xml:space="preserve">   </w:t>
      </w:r>
      <w:r w:rsidR="002C06F4">
        <w:rPr>
          <w:sz w:val="28"/>
          <w:szCs w:val="28"/>
        </w:rPr>
        <w:t xml:space="preserve"> </w:t>
      </w:r>
      <w:r w:rsidR="005846C8">
        <w:rPr>
          <w:sz w:val="28"/>
          <w:szCs w:val="28"/>
        </w:rPr>
        <w:t xml:space="preserve">  </w:t>
      </w:r>
      <w:proofErr w:type="gramStart"/>
      <w:r w:rsidRPr="00F86C96">
        <w:rPr>
          <w:sz w:val="28"/>
          <w:szCs w:val="28"/>
        </w:rPr>
        <w:t xml:space="preserve">   «</w:t>
      </w:r>
      <w:proofErr w:type="gramEnd"/>
      <w:r w:rsidR="00294527">
        <w:rPr>
          <w:sz w:val="28"/>
          <w:szCs w:val="28"/>
        </w:rPr>
        <w:t>__</w:t>
      </w:r>
      <w:r w:rsidR="00F65043" w:rsidRPr="00F86C96">
        <w:rPr>
          <w:sz w:val="28"/>
          <w:szCs w:val="28"/>
        </w:rPr>
        <w:t>»</w:t>
      </w:r>
      <w:r w:rsidR="00111FAB">
        <w:rPr>
          <w:sz w:val="28"/>
          <w:szCs w:val="28"/>
        </w:rPr>
        <w:t xml:space="preserve"> </w:t>
      </w:r>
      <w:r w:rsidR="00F87BAE">
        <w:rPr>
          <w:sz w:val="28"/>
          <w:szCs w:val="28"/>
        </w:rPr>
        <w:t>июнь</w:t>
      </w:r>
      <w:r w:rsidR="00111FAB">
        <w:rPr>
          <w:sz w:val="28"/>
          <w:szCs w:val="28"/>
        </w:rPr>
        <w:t xml:space="preserve"> </w:t>
      </w:r>
      <w:r w:rsidRPr="00F86C96">
        <w:rPr>
          <w:sz w:val="28"/>
          <w:szCs w:val="28"/>
        </w:rPr>
        <w:t>20</w:t>
      </w:r>
      <w:r w:rsidR="00A56CC1">
        <w:rPr>
          <w:sz w:val="28"/>
          <w:szCs w:val="28"/>
        </w:rPr>
        <w:t>2</w:t>
      </w:r>
      <w:r w:rsidR="00D336AD">
        <w:rPr>
          <w:sz w:val="28"/>
          <w:szCs w:val="28"/>
        </w:rPr>
        <w:t>6</w:t>
      </w:r>
      <w:r w:rsidRPr="00F86C96">
        <w:rPr>
          <w:sz w:val="28"/>
          <w:szCs w:val="28"/>
        </w:rPr>
        <w:t xml:space="preserve"> г.</w:t>
      </w:r>
    </w:p>
    <w:p w:rsidR="00A13F4E" w:rsidRPr="00772186" w:rsidRDefault="00842238" w:rsidP="002164CE">
      <w:pPr>
        <w:pStyle w:val="2"/>
        <w:tabs>
          <w:tab w:val="left" w:pos="5595"/>
        </w:tabs>
        <w:spacing w:line="240" w:lineRule="auto"/>
        <w:ind w:firstLine="709"/>
        <w:jc w:val="both"/>
        <w:rPr>
          <w:iCs/>
          <w:lang w:val="ru-RU"/>
        </w:rPr>
      </w:pPr>
      <w:r w:rsidRPr="00FD57A9">
        <w:rPr>
          <w:b/>
        </w:rPr>
        <w:t xml:space="preserve">ФГБУ </w:t>
      </w:r>
      <w:r w:rsidRPr="00FD57A9">
        <w:rPr>
          <w:b/>
          <w:lang w:val="ru-RU"/>
        </w:rPr>
        <w:t>«</w:t>
      </w:r>
      <w:r w:rsidR="007A5AF4" w:rsidRPr="00FD57A9">
        <w:rPr>
          <w:b/>
        </w:rPr>
        <w:t>ФЦТОЭ</w:t>
      </w:r>
      <w:r w:rsidRPr="00FD57A9">
        <w:rPr>
          <w:b/>
          <w:lang w:val="ru-RU"/>
        </w:rPr>
        <w:t>»</w:t>
      </w:r>
      <w:r w:rsidR="007A5AF4" w:rsidRPr="00FD57A9">
        <w:rPr>
          <w:b/>
        </w:rPr>
        <w:t xml:space="preserve"> Минздрава России (г. Барнаул)</w:t>
      </w:r>
      <w:r w:rsidR="007A5AF4" w:rsidRPr="00FD57A9">
        <w:rPr>
          <w:bCs/>
          <w:iCs/>
        </w:rPr>
        <w:t>,</w:t>
      </w:r>
      <w:r w:rsidR="007A5AF4" w:rsidRPr="00FD57A9">
        <w:rPr>
          <w:b/>
          <w:bCs/>
          <w:iCs/>
        </w:rPr>
        <w:t xml:space="preserve"> </w:t>
      </w:r>
      <w:r w:rsidR="00294527">
        <w:t xml:space="preserve">в лице </w:t>
      </w:r>
      <w:r w:rsidR="00D336AD" w:rsidRPr="00DA095B">
        <w:rPr>
          <w:color w:val="000000" w:themeColor="text1"/>
        </w:rPr>
        <w:t xml:space="preserve">заместителя главного врача по экономическим вопросам </w:t>
      </w:r>
      <w:proofErr w:type="spellStart"/>
      <w:r w:rsidR="00D336AD" w:rsidRPr="00DA095B">
        <w:rPr>
          <w:color w:val="000000" w:themeColor="text1"/>
        </w:rPr>
        <w:t>Рощипкина</w:t>
      </w:r>
      <w:proofErr w:type="spellEnd"/>
      <w:r w:rsidR="00D336AD" w:rsidRPr="00DA095B">
        <w:rPr>
          <w:color w:val="000000" w:themeColor="text1"/>
        </w:rPr>
        <w:t xml:space="preserve"> Николая Николаевича, действующего на основании доверенности № 3 от 12.01.2026 г</w:t>
      </w:r>
      <w:r w:rsidR="00D46D1E" w:rsidRPr="00696AF2">
        <w:rPr>
          <w:sz w:val="22"/>
        </w:rPr>
        <w:t>.</w:t>
      </w:r>
      <w:r w:rsidR="007A5AF4" w:rsidRPr="00FD57A9">
        <w:rPr>
          <w:iCs/>
        </w:rPr>
        <w:t>, именуемое в дальнейшем</w:t>
      </w:r>
      <w:r w:rsidR="007A5AF4" w:rsidRPr="00FD57A9">
        <w:rPr>
          <w:b/>
          <w:iCs/>
        </w:rPr>
        <w:t xml:space="preserve"> «Заказчик»</w:t>
      </w:r>
      <w:r w:rsidR="007A5AF4" w:rsidRPr="00FD57A9">
        <w:t>,</w:t>
      </w:r>
      <w:r w:rsidR="007A5AF4" w:rsidRPr="00FD57A9">
        <w:rPr>
          <w:b/>
        </w:rPr>
        <w:t xml:space="preserve"> </w:t>
      </w:r>
      <w:r w:rsidR="007A5AF4" w:rsidRPr="00FD57A9">
        <w:t>с одной стороны и</w:t>
      </w:r>
      <w:r w:rsidR="00DB0AD5">
        <w:rPr>
          <w:lang w:val="ru-RU"/>
        </w:rPr>
        <w:t xml:space="preserve"> </w:t>
      </w:r>
      <w:r w:rsidR="003B6A61" w:rsidRPr="003B6A61">
        <w:rPr>
          <w:lang w:val="ru-RU"/>
        </w:rPr>
        <w:t>_______</w:t>
      </w:r>
      <w:r w:rsidR="00C86CA9" w:rsidRPr="003B6A61">
        <w:t>,</w:t>
      </w:r>
      <w:r w:rsidR="003B6A61" w:rsidRPr="003B6A61">
        <w:rPr>
          <w:lang w:val="ru-RU"/>
        </w:rPr>
        <w:t xml:space="preserve"> в лице ______,</w:t>
      </w:r>
      <w:r w:rsidR="00C86CA9" w:rsidRPr="001001D5">
        <w:t xml:space="preserve"> действующего на основании </w:t>
      </w:r>
      <w:r w:rsidR="003B6A61">
        <w:rPr>
          <w:lang w:val="ru-RU"/>
        </w:rPr>
        <w:t>______</w:t>
      </w:r>
      <w:r w:rsidR="002164CE" w:rsidRPr="00FD57A9">
        <w:rPr>
          <w:lang w:val="ru-RU"/>
        </w:rPr>
        <w:t xml:space="preserve">, </w:t>
      </w:r>
      <w:r w:rsidR="007A5AF4" w:rsidRPr="00FD57A9">
        <w:rPr>
          <w:iCs/>
        </w:rPr>
        <w:t xml:space="preserve">с другой стороны, </w:t>
      </w:r>
      <w:r w:rsidR="007A5AF4" w:rsidRPr="00FD57A9">
        <w:t xml:space="preserve">вместе именуемые </w:t>
      </w:r>
      <w:r w:rsidR="007A5AF4" w:rsidRPr="00FD57A9">
        <w:rPr>
          <w:b/>
        </w:rPr>
        <w:t>«Стороны»</w:t>
      </w:r>
      <w:r w:rsidR="007A5AF4" w:rsidRPr="00FD57A9">
        <w:t>,</w:t>
      </w:r>
      <w:r w:rsidR="007A5AF4" w:rsidRPr="00FD57A9">
        <w:rPr>
          <w:iCs/>
        </w:rPr>
        <w:t xml:space="preserve"> </w:t>
      </w:r>
      <w:r w:rsidR="00A56CC1" w:rsidRPr="00FD57A9">
        <w:rPr>
          <w:iCs/>
        </w:rPr>
        <w:t>на основании</w:t>
      </w:r>
      <w:r w:rsidR="00A56CC1" w:rsidRPr="00FD57A9">
        <w:t xml:space="preserve"> </w:t>
      </w:r>
      <w:r w:rsidR="00A56CC1" w:rsidRPr="00FD57A9">
        <w:rPr>
          <w:iCs/>
        </w:rPr>
        <w:t>п.4 ч.1 ст.93 44-ФЗ от 05.04.2013г. «О контрактной системе в сфере закупок товаров, работ, услуг для обеспечения государственных и муниципальных нужд</w:t>
      </w:r>
      <w:r w:rsidR="00A56CC1" w:rsidRPr="00FD57A9">
        <w:rPr>
          <w:i/>
          <w:iCs/>
        </w:rPr>
        <w:t>»</w:t>
      </w:r>
      <w:r w:rsidR="00A56CC1" w:rsidRPr="00FD57A9">
        <w:t xml:space="preserve"> (</w:t>
      </w:r>
      <w:r w:rsidR="00A56CC1" w:rsidRPr="00FD57A9">
        <w:rPr>
          <w:iCs/>
        </w:rPr>
        <w:t xml:space="preserve">ИКЗ </w:t>
      </w:r>
      <w:r w:rsidR="00D336AD" w:rsidRPr="00472357">
        <w:rPr>
          <w:sz w:val="22"/>
          <w:szCs w:val="22"/>
          <w:shd w:val="clear" w:color="auto" w:fill="FFFFFF"/>
        </w:rPr>
        <w:t>261222513070022250100100040000000000</w:t>
      </w:r>
      <w:r w:rsidR="00A56CC1" w:rsidRPr="00FD57A9">
        <w:t>)</w:t>
      </w:r>
      <w:r w:rsidR="007A5AF4" w:rsidRPr="00FD57A9">
        <w:rPr>
          <w:i/>
          <w:iCs/>
          <w:lang w:val="ru-RU"/>
        </w:rPr>
        <w:t xml:space="preserve">, </w:t>
      </w:r>
      <w:r w:rsidR="007A5AF4" w:rsidRPr="00FD57A9">
        <w:t>заключили</w:t>
      </w:r>
      <w:r w:rsidR="007A5AF4" w:rsidRPr="00772186">
        <w:t xml:space="preserve"> настоящий контракт о нижеследующем:</w:t>
      </w:r>
    </w:p>
    <w:p w:rsidR="00EA35F9" w:rsidRPr="00772186" w:rsidRDefault="007A5AF4" w:rsidP="00141595">
      <w:pPr>
        <w:pStyle w:val="a8"/>
        <w:numPr>
          <w:ilvl w:val="0"/>
          <w:numId w:val="1"/>
        </w:numPr>
        <w:ind w:left="0" w:firstLine="709"/>
        <w:jc w:val="center"/>
        <w:rPr>
          <w:b/>
        </w:rPr>
      </w:pPr>
      <w:r w:rsidRPr="00772186">
        <w:rPr>
          <w:b/>
        </w:rPr>
        <w:t>Предмет Контракта</w:t>
      </w:r>
    </w:p>
    <w:p w:rsidR="00E06A21" w:rsidRPr="008A4795" w:rsidRDefault="007A5AF4" w:rsidP="002164CE">
      <w:pPr>
        <w:pStyle w:val="a8"/>
        <w:numPr>
          <w:ilvl w:val="1"/>
          <w:numId w:val="1"/>
        </w:numPr>
        <w:ind w:left="0" w:firstLine="709"/>
        <w:jc w:val="both"/>
        <w:rPr>
          <w:b/>
        </w:rPr>
      </w:pPr>
      <w:r w:rsidRPr="00772186">
        <w:t xml:space="preserve">Поставщик обязуется </w:t>
      </w:r>
      <w:r w:rsidR="00EA4F77">
        <w:t xml:space="preserve">изготовить и </w:t>
      </w:r>
      <w:r w:rsidRPr="00772186">
        <w:t xml:space="preserve">поставить </w:t>
      </w:r>
      <w:r w:rsidR="003B6A61">
        <w:t>печатную продукцию</w:t>
      </w:r>
      <w:r w:rsidR="00B176CF">
        <w:t xml:space="preserve"> </w:t>
      </w:r>
      <w:r w:rsidR="00941F6C" w:rsidRPr="00772186">
        <w:t xml:space="preserve">(далее по тексту – </w:t>
      </w:r>
      <w:r w:rsidR="00842238" w:rsidRPr="00772186">
        <w:t>Товар</w:t>
      </w:r>
      <w:r w:rsidR="00941F6C" w:rsidRPr="00772186">
        <w:t>)</w:t>
      </w:r>
      <w:r w:rsidRPr="008A4795">
        <w:rPr>
          <w:bCs/>
        </w:rPr>
        <w:t xml:space="preserve"> для нужд </w:t>
      </w:r>
      <w:r w:rsidR="00842238" w:rsidRPr="00772186">
        <w:t>ФГБУ «</w:t>
      </w:r>
      <w:r w:rsidRPr="00772186">
        <w:t>ФЦТОЭ</w:t>
      </w:r>
      <w:r w:rsidR="00842238" w:rsidRPr="00772186">
        <w:t>»</w:t>
      </w:r>
      <w:r w:rsidRPr="00772186">
        <w:t xml:space="preserve"> Минздрава России (г. Барнаул) в количестве, указанном в Приложении №1 к настоящему Контракту (являющимся неотъемлемой частью настоящего Контракта), а Заказчик обязуется оплатить, поставленный Товар на условиях, приведенных в настоящем Контракте. </w:t>
      </w:r>
    </w:p>
    <w:p w:rsidR="008A4795" w:rsidRPr="008A4795" w:rsidRDefault="008A4795" w:rsidP="008A4795">
      <w:pPr>
        <w:pStyle w:val="a8"/>
        <w:ind w:left="709"/>
        <w:jc w:val="both"/>
        <w:rPr>
          <w:b/>
        </w:rPr>
      </w:pPr>
    </w:p>
    <w:p w:rsidR="00EA35F9" w:rsidRPr="00772186" w:rsidRDefault="007A5AF4" w:rsidP="00141595">
      <w:pPr>
        <w:pStyle w:val="a5"/>
        <w:keepLines/>
        <w:numPr>
          <w:ilvl w:val="0"/>
          <w:numId w:val="1"/>
        </w:numPr>
        <w:autoSpaceDN w:val="0"/>
        <w:ind w:left="0" w:firstLine="709"/>
        <w:jc w:val="center"/>
        <w:rPr>
          <w:lang w:val="ru-RU"/>
        </w:rPr>
      </w:pPr>
      <w:r w:rsidRPr="00772186">
        <w:rPr>
          <w:b/>
        </w:rPr>
        <w:t>Цена контракта и порядок расчетов</w:t>
      </w:r>
    </w:p>
    <w:p w:rsidR="00B176CF" w:rsidRDefault="007A5AF4" w:rsidP="00B176CF">
      <w:pPr>
        <w:pStyle w:val="a8"/>
        <w:numPr>
          <w:ilvl w:val="1"/>
          <w:numId w:val="1"/>
        </w:numPr>
        <w:ind w:left="0" w:firstLine="709"/>
        <w:jc w:val="both"/>
        <w:rPr>
          <w:b/>
        </w:rPr>
      </w:pPr>
      <w:r w:rsidRPr="00772186">
        <w:t xml:space="preserve">Цена контракта </w:t>
      </w:r>
      <w:r w:rsidRPr="00D7335B">
        <w:t xml:space="preserve">составляет </w:t>
      </w:r>
      <w:r w:rsidR="00E97B2B">
        <w:rPr>
          <w:b/>
        </w:rPr>
        <w:t>_____</w:t>
      </w:r>
      <w:r w:rsidR="004C547E">
        <w:rPr>
          <w:b/>
        </w:rPr>
        <w:t xml:space="preserve"> </w:t>
      </w:r>
      <w:r w:rsidR="00827AFB">
        <w:rPr>
          <w:b/>
        </w:rPr>
        <w:t>(</w:t>
      </w:r>
      <w:r w:rsidR="00E97B2B">
        <w:rPr>
          <w:b/>
        </w:rPr>
        <w:t>_____</w:t>
      </w:r>
      <w:r w:rsidRPr="00772186">
        <w:rPr>
          <w:b/>
        </w:rPr>
        <w:t>) рубл</w:t>
      </w:r>
      <w:r w:rsidR="004E6366">
        <w:rPr>
          <w:b/>
        </w:rPr>
        <w:t>ей</w:t>
      </w:r>
      <w:r w:rsidRPr="00772186">
        <w:rPr>
          <w:b/>
        </w:rPr>
        <w:t xml:space="preserve"> </w:t>
      </w:r>
      <w:r w:rsidR="00E97B2B">
        <w:rPr>
          <w:b/>
        </w:rPr>
        <w:t>___</w:t>
      </w:r>
      <w:r w:rsidR="00C76F54">
        <w:rPr>
          <w:b/>
        </w:rPr>
        <w:t xml:space="preserve"> копеек</w:t>
      </w:r>
      <w:r w:rsidR="00444FE4">
        <w:rPr>
          <w:b/>
        </w:rPr>
        <w:t xml:space="preserve">, в </w:t>
      </w:r>
      <w:proofErr w:type="spellStart"/>
      <w:r w:rsidR="00444FE4">
        <w:rPr>
          <w:b/>
        </w:rPr>
        <w:t>т.ч</w:t>
      </w:r>
      <w:proofErr w:type="spellEnd"/>
      <w:r w:rsidR="00444FE4">
        <w:rPr>
          <w:b/>
        </w:rPr>
        <w:t xml:space="preserve">. НДС – </w:t>
      </w:r>
      <w:r w:rsidR="00E97B2B">
        <w:rPr>
          <w:b/>
        </w:rPr>
        <w:t>_____</w:t>
      </w:r>
      <w:r w:rsidR="00444FE4">
        <w:rPr>
          <w:b/>
        </w:rPr>
        <w:t xml:space="preserve"> руб.</w:t>
      </w:r>
    </w:p>
    <w:p w:rsidR="007A5AF4" w:rsidRPr="00B176CF" w:rsidRDefault="00B176CF" w:rsidP="00B176CF">
      <w:pPr>
        <w:pStyle w:val="a8"/>
        <w:ind w:left="0" w:firstLine="709"/>
        <w:jc w:val="both"/>
        <w:rPr>
          <w:b/>
        </w:rPr>
      </w:pPr>
      <w:r w:rsidRPr="002164CE">
        <w:rPr>
          <w:b/>
        </w:rPr>
        <w:t>Источник финансирования –</w:t>
      </w:r>
      <w:r w:rsidR="00BA0397">
        <w:rPr>
          <w:b/>
        </w:rPr>
        <w:t xml:space="preserve"> средства </w:t>
      </w:r>
      <w:r w:rsidR="006435CB">
        <w:rPr>
          <w:b/>
        </w:rPr>
        <w:t>бюджетных учреждений</w:t>
      </w:r>
      <w:r w:rsidRPr="002164CE">
        <w:rPr>
          <w:b/>
        </w:rPr>
        <w:t>.</w:t>
      </w:r>
    </w:p>
    <w:p w:rsidR="007A5AF4" w:rsidRPr="00772186" w:rsidRDefault="00F60B1B" w:rsidP="00B176CF">
      <w:pPr>
        <w:pStyle w:val="a8"/>
        <w:numPr>
          <w:ilvl w:val="1"/>
          <w:numId w:val="1"/>
        </w:numPr>
        <w:ind w:left="0" w:firstLine="709"/>
        <w:jc w:val="both"/>
      </w:pPr>
      <w:r w:rsidRPr="00772186">
        <w:t>Цена договора является твердой и определяется на весь срок исполнения договора.</w:t>
      </w:r>
    </w:p>
    <w:p w:rsidR="00B3680B" w:rsidRPr="00772186" w:rsidRDefault="00B3680B" w:rsidP="00B176CF">
      <w:pPr>
        <w:pStyle w:val="a8"/>
        <w:numPr>
          <w:ilvl w:val="1"/>
          <w:numId w:val="1"/>
        </w:numPr>
        <w:ind w:left="0" w:firstLine="709"/>
        <w:jc w:val="both"/>
      </w:pPr>
      <w:r w:rsidRPr="00772186">
        <w:t xml:space="preserve">Заказчик производит оплату за поставленный товар в течение </w:t>
      </w:r>
      <w:r w:rsidR="00EA39F9">
        <w:t>7 (семи)</w:t>
      </w:r>
      <w:r w:rsidRPr="00772186">
        <w:t xml:space="preserve"> </w:t>
      </w:r>
      <w:r w:rsidR="00D2695E">
        <w:t>рабочих</w:t>
      </w:r>
      <w:r w:rsidR="00A12A90">
        <w:t xml:space="preserve"> </w:t>
      </w:r>
      <w:r w:rsidRPr="00772186">
        <w:t>дней, с даты подписания Сторонами товарно-транспортной накладной (универсального передаточного документа). Оплата за поставленный товар будет осуществляться путем перечисления денежных средств на расчетный счет Поставщика.</w:t>
      </w:r>
    </w:p>
    <w:p w:rsidR="007A5AF4" w:rsidRPr="00772186" w:rsidRDefault="007A5AF4" w:rsidP="00B176CF">
      <w:pPr>
        <w:ind w:firstLine="709"/>
        <w:jc w:val="both"/>
      </w:pPr>
      <w:r w:rsidRPr="00772186">
        <w:t>2.</w:t>
      </w:r>
      <w:r w:rsidR="00B3680B" w:rsidRPr="00772186">
        <w:t>4</w:t>
      </w:r>
      <w:r w:rsidRPr="00772186">
        <w:t xml:space="preserve">. Цена Контракта включает все возможные издержки Поставщика, связанные с исполнением Контракта, </w:t>
      </w:r>
      <w:r w:rsidRPr="00772186">
        <w:rPr>
          <w:bCs/>
        </w:rPr>
        <w:t>стоимость товара в наименовании, ассортименте и количестве согласно Спецификации (приложение № 1 к настоящему Контракту),</w:t>
      </w:r>
      <w:r w:rsidRPr="00772186">
        <w:t xml:space="preserve"> все налоги, сборы и другие обязательные платежи, предусмотренные законодательством Российской Федерации, страхование, таможенные пошлины, расходы на доставку товара к месту поставки, а также любые иные расходы Поставщика, связанные с поставкой товара.</w:t>
      </w:r>
    </w:p>
    <w:p w:rsidR="00E47D79" w:rsidRPr="00772186" w:rsidRDefault="00E47D79" w:rsidP="00B71096">
      <w:pPr>
        <w:ind w:firstLine="709"/>
        <w:jc w:val="both"/>
      </w:pPr>
    </w:p>
    <w:p w:rsidR="00EA35F9" w:rsidRPr="00772186" w:rsidRDefault="007A5AF4" w:rsidP="00997AFB">
      <w:pPr>
        <w:pStyle w:val="a8"/>
        <w:numPr>
          <w:ilvl w:val="0"/>
          <w:numId w:val="1"/>
        </w:numPr>
        <w:ind w:left="0" w:firstLine="709"/>
        <w:jc w:val="center"/>
        <w:rPr>
          <w:b/>
        </w:rPr>
      </w:pPr>
      <w:r w:rsidRPr="00772186">
        <w:rPr>
          <w:b/>
        </w:rPr>
        <w:t>Срок, порядок приемки и условия поставки товара</w:t>
      </w:r>
    </w:p>
    <w:p w:rsidR="007A5AF4" w:rsidRPr="00772186" w:rsidRDefault="007A5AF4" w:rsidP="00B71096">
      <w:pPr>
        <w:autoSpaceDE w:val="0"/>
        <w:autoSpaceDN w:val="0"/>
        <w:adjustRightInd w:val="0"/>
        <w:ind w:firstLine="709"/>
        <w:jc w:val="both"/>
      </w:pPr>
      <w:r w:rsidRPr="00772186">
        <w:t xml:space="preserve">3.1. </w:t>
      </w:r>
      <w:r w:rsidRPr="00772186">
        <w:rPr>
          <w:rStyle w:val="a7"/>
          <w:b w:val="0"/>
        </w:rPr>
        <w:t xml:space="preserve">Доставка Товара осуществляется на склад Заказчика. </w:t>
      </w:r>
      <w:r w:rsidRPr="00772186">
        <w:t>Поставка товара Заказчику, погрузо-разгрузочные работы, предпродажная подготовка, инструктаж персонала Заказчика особенностям эксплуатации товара осуществляется силами и за счет Поставщика.</w:t>
      </w:r>
    </w:p>
    <w:p w:rsidR="007A5AF4" w:rsidRPr="00772186" w:rsidRDefault="007A5AF4" w:rsidP="00B71096">
      <w:pPr>
        <w:ind w:firstLine="709"/>
        <w:jc w:val="both"/>
        <w:rPr>
          <w:color w:val="FF0000"/>
        </w:rPr>
      </w:pPr>
      <w:r w:rsidRPr="00772186">
        <w:rPr>
          <w:bCs/>
        </w:rPr>
        <w:t>3.2. Сроки (периоды) поставки товара:</w:t>
      </w:r>
      <w:r w:rsidR="003F1446">
        <w:rPr>
          <w:bCs/>
        </w:rPr>
        <w:t xml:space="preserve"> </w:t>
      </w:r>
      <w:r w:rsidR="00AE030C">
        <w:rPr>
          <w:bCs/>
        </w:rPr>
        <w:t xml:space="preserve">в течение </w:t>
      </w:r>
      <w:r w:rsidR="00F87BAE">
        <w:rPr>
          <w:bCs/>
        </w:rPr>
        <w:t>14</w:t>
      </w:r>
      <w:r w:rsidR="00AE030C">
        <w:rPr>
          <w:bCs/>
        </w:rPr>
        <w:t xml:space="preserve"> календарных дней</w:t>
      </w:r>
      <w:r w:rsidRPr="00772186">
        <w:t>.</w:t>
      </w:r>
    </w:p>
    <w:p w:rsidR="007A5AF4" w:rsidRPr="00772186" w:rsidRDefault="007A5AF4" w:rsidP="00B71096">
      <w:pPr>
        <w:autoSpaceDE w:val="0"/>
        <w:autoSpaceDN w:val="0"/>
        <w:adjustRightInd w:val="0"/>
        <w:ind w:firstLine="709"/>
        <w:jc w:val="both"/>
      </w:pPr>
      <w:r w:rsidRPr="00772186">
        <w:t xml:space="preserve">3.3. Приемка товара осуществляется </w:t>
      </w:r>
      <w:r w:rsidRPr="00772186">
        <w:rPr>
          <w:bCs/>
        </w:rPr>
        <w:t xml:space="preserve">по адресу: </w:t>
      </w:r>
      <w:r w:rsidRPr="00772186">
        <w:rPr>
          <w:iCs/>
        </w:rPr>
        <w:t>Российская Федерация, 6560</w:t>
      </w:r>
      <w:r w:rsidR="00424477">
        <w:rPr>
          <w:iCs/>
        </w:rPr>
        <w:t>45</w:t>
      </w:r>
      <w:r w:rsidRPr="00772186">
        <w:rPr>
          <w:iCs/>
        </w:rPr>
        <w:t xml:space="preserve">, Алтайский край, г. Барнаул, ул. </w:t>
      </w:r>
      <w:proofErr w:type="spellStart"/>
      <w:r w:rsidRPr="00772186">
        <w:rPr>
          <w:iCs/>
        </w:rPr>
        <w:t>Ляпидевского</w:t>
      </w:r>
      <w:proofErr w:type="spellEnd"/>
      <w:r w:rsidRPr="00772186">
        <w:rPr>
          <w:iCs/>
        </w:rPr>
        <w:t>, 1/3.</w:t>
      </w:r>
    </w:p>
    <w:p w:rsidR="007A5AF4" w:rsidRPr="00772186" w:rsidRDefault="002705BE" w:rsidP="00B71096">
      <w:pPr>
        <w:tabs>
          <w:tab w:val="left" w:pos="540"/>
        </w:tabs>
        <w:ind w:firstLine="709"/>
        <w:jc w:val="both"/>
      </w:pPr>
      <w:r w:rsidRPr="00772186">
        <w:t xml:space="preserve">3.4. </w:t>
      </w:r>
      <w:r w:rsidR="007A5AF4" w:rsidRPr="00772186">
        <w:t>При обнаружении недостатков в товаре Поставщик обязан заменить товар на аналогичный.</w:t>
      </w:r>
    </w:p>
    <w:p w:rsidR="007A5AF4" w:rsidRPr="00772186" w:rsidRDefault="002705BE" w:rsidP="00B71096">
      <w:pPr>
        <w:tabs>
          <w:tab w:val="left" w:pos="540"/>
        </w:tabs>
        <w:ind w:firstLine="709"/>
        <w:jc w:val="both"/>
      </w:pPr>
      <w:r w:rsidRPr="00772186">
        <w:t xml:space="preserve">3.5. </w:t>
      </w:r>
      <w:r w:rsidR="007A5AF4" w:rsidRPr="00772186">
        <w:t xml:space="preserve">Вместе с товаром Поставщик передает Заказчику: </w:t>
      </w:r>
    </w:p>
    <w:p w:rsidR="007A5AF4" w:rsidRPr="00772186" w:rsidRDefault="007A5AF4" w:rsidP="00B71096">
      <w:pPr>
        <w:tabs>
          <w:tab w:val="left" w:pos="540"/>
        </w:tabs>
        <w:ind w:firstLine="709"/>
        <w:jc w:val="both"/>
      </w:pPr>
      <w:r w:rsidRPr="00772186">
        <w:t>- товарно-транспортную накладную;</w:t>
      </w:r>
    </w:p>
    <w:p w:rsidR="007A5AF4" w:rsidRPr="00772186" w:rsidRDefault="007A5AF4" w:rsidP="00B71096">
      <w:pPr>
        <w:tabs>
          <w:tab w:val="left" w:pos="540"/>
        </w:tabs>
        <w:ind w:firstLine="709"/>
        <w:jc w:val="both"/>
      </w:pPr>
      <w:r w:rsidRPr="00772186">
        <w:t>- счет и/или счет-фактуру;</w:t>
      </w:r>
    </w:p>
    <w:p w:rsidR="007A5AF4" w:rsidRPr="00772186" w:rsidRDefault="007A5AF4" w:rsidP="00B71096">
      <w:pPr>
        <w:tabs>
          <w:tab w:val="left" w:pos="540"/>
        </w:tabs>
        <w:ind w:firstLine="709"/>
        <w:jc w:val="both"/>
      </w:pPr>
      <w:r w:rsidRPr="00772186">
        <w:t>- иные документы.</w:t>
      </w:r>
    </w:p>
    <w:p w:rsidR="007A5AF4" w:rsidRPr="00772186" w:rsidRDefault="002705BE" w:rsidP="00B71096">
      <w:pPr>
        <w:tabs>
          <w:tab w:val="left" w:pos="540"/>
        </w:tabs>
        <w:ind w:firstLine="709"/>
        <w:jc w:val="both"/>
        <w:rPr>
          <w:b/>
        </w:rPr>
      </w:pPr>
      <w:r w:rsidRPr="00772186">
        <w:lastRenderedPageBreak/>
        <w:t>3.6.</w:t>
      </w:r>
      <w:r w:rsidR="007A5AF4" w:rsidRPr="00772186">
        <w:t xml:space="preserve"> Право собственности на товар и риск случайной гибели переходят к Заказчику с момента подписания Сторонами товарно-транспортной накладной</w:t>
      </w:r>
      <w:r w:rsidR="003E6621" w:rsidRPr="00772186">
        <w:t xml:space="preserve"> (УПД)</w:t>
      </w:r>
      <w:r w:rsidR="007A5AF4" w:rsidRPr="00772186">
        <w:t xml:space="preserve">. </w:t>
      </w:r>
    </w:p>
    <w:p w:rsidR="007A5AF4" w:rsidRPr="00772186" w:rsidRDefault="007A5AF4" w:rsidP="00B71096">
      <w:pPr>
        <w:tabs>
          <w:tab w:val="left" w:pos="1620"/>
        </w:tabs>
        <w:ind w:firstLine="709"/>
        <w:jc w:val="both"/>
      </w:pPr>
      <w:r w:rsidRPr="00772186">
        <w:t xml:space="preserve">3.7. Датой поставки товара считается дата подписания товарно-транспортной накладной </w:t>
      </w:r>
      <w:r w:rsidR="003E6621" w:rsidRPr="00772186">
        <w:t xml:space="preserve">(УПД) </w:t>
      </w:r>
      <w:r w:rsidRPr="00772186">
        <w:t>уполномоченными представителями сторон.</w:t>
      </w:r>
    </w:p>
    <w:p w:rsidR="00E47D79" w:rsidRPr="00772186" w:rsidRDefault="007A5AF4" w:rsidP="00B71096">
      <w:pPr>
        <w:tabs>
          <w:tab w:val="left" w:pos="1620"/>
        </w:tabs>
        <w:ind w:firstLine="709"/>
        <w:jc w:val="both"/>
      </w:pPr>
      <w:r w:rsidRPr="00772186">
        <w:t xml:space="preserve">3.8. При приемке Товара Заказчик проводит проверку на предмет его соответствия Спецификации и товарной накладной по количеству,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Заказчик незамедлительно информирует об этом Поставщика в письменном виде. </w:t>
      </w:r>
    </w:p>
    <w:p w:rsidR="00EA35F9" w:rsidRPr="00772186" w:rsidRDefault="007A5AF4" w:rsidP="00997AFB">
      <w:pPr>
        <w:pStyle w:val="a8"/>
        <w:numPr>
          <w:ilvl w:val="0"/>
          <w:numId w:val="1"/>
        </w:numPr>
        <w:ind w:left="0" w:firstLine="709"/>
        <w:jc w:val="center"/>
        <w:rPr>
          <w:b/>
        </w:rPr>
      </w:pPr>
      <w:r w:rsidRPr="00772186">
        <w:rPr>
          <w:b/>
        </w:rPr>
        <w:t>Качество продукции</w:t>
      </w:r>
    </w:p>
    <w:p w:rsidR="007A5AF4" w:rsidRPr="00772186" w:rsidRDefault="007A5AF4" w:rsidP="00B71096">
      <w:pPr>
        <w:tabs>
          <w:tab w:val="left" w:pos="1620"/>
        </w:tabs>
        <w:ind w:firstLine="709"/>
        <w:jc w:val="both"/>
      </w:pPr>
      <w:r w:rsidRPr="00772186">
        <w:t>4.1. Поставщик гарантирует, что качество поставленного Товара отвечает требованиям нормативной документации.</w:t>
      </w:r>
    </w:p>
    <w:p w:rsidR="007A5AF4" w:rsidRPr="00772186" w:rsidRDefault="007A5AF4" w:rsidP="00B71096">
      <w:pPr>
        <w:tabs>
          <w:tab w:val="left" w:pos="1620"/>
        </w:tabs>
        <w:ind w:firstLine="709"/>
        <w:jc w:val="both"/>
      </w:pPr>
      <w:r w:rsidRPr="00772186">
        <w:t>4.2. Поставщик обязан при передаче Товара представить документы, подтверждающие качество Товара предусмотренные нормативными правовыми актами, действующими на территории Российской Федерации.</w:t>
      </w:r>
    </w:p>
    <w:p w:rsidR="007A5AF4" w:rsidRPr="00772186" w:rsidRDefault="007A5AF4" w:rsidP="00B71096">
      <w:pPr>
        <w:tabs>
          <w:tab w:val="left" w:pos="1620"/>
        </w:tabs>
        <w:ind w:firstLine="709"/>
        <w:jc w:val="both"/>
      </w:pPr>
      <w:r w:rsidRPr="00772186">
        <w:t>4.3. Поставщик гарантирует качество поставляемого Товара и соблюдение надлежащих условий хранения Товара до его передачи Заказчику. При поставке Товара ненадлежащего качества Заказчик вправе в течение 5 дней с момента поставки заявить Поставщику претензию по качеству Товара.</w:t>
      </w:r>
    </w:p>
    <w:p w:rsidR="007A5AF4" w:rsidRPr="00961EAB" w:rsidRDefault="007A5AF4" w:rsidP="00B71096">
      <w:pPr>
        <w:tabs>
          <w:tab w:val="left" w:pos="1620"/>
        </w:tabs>
        <w:ind w:firstLine="709"/>
        <w:jc w:val="both"/>
      </w:pPr>
      <w:r w:rsidRPr="00772186">
        <w:t>Приемка-</w:t>
      </w:r>
      <w:r w:rsidRPr="00961EAB">
        <w:t xml:space="preserve">передача Товара подтверждается подписанием Сторонами товарной накладной </w:t>
      </w:r>
      <w:r w:rsidR="003E6621" w:rsidRPr="00961EAB">
        <w:t xml:space="preserve">(УПД) </w:t>
      </w:r>
      <w:r w:rsidRPr="00961EAB">
        <w:t>в месте поставки Товара.</w:t>
      </w:r>
    </w:p>
    <w:p w:rsidR="00961EAB" w:rsidRPr="00961EAB" w:rsidRDefault="00961EAB" w:rsidP="00B71096">
      <w:pPr>
        <w:tabs>
          <w:tab w:val="left" w:pos="1620"/>
        </w:tabs>
        <w:ind w:firstLine="709"/>
        <w:jc w:val="both"/>
      </w:pPr>
      <w:r w:rsidRPr="00961EAB">
        <w:t>4.4. Поставщик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rsidR="00E47D79" w:rsidRPr="00772186" w:rsidRDefault="00E47D79" w:rsidP="00B71096">
      <w:pPr>
        <w:tabs>
          <w:tab w:val="left" w:pos="1620"/>
        </w:tabs>
        <w:ind w:firstLine="709"/>
        <w:jc w:val="both"/>
      </w:pPr>
    </w:p>
    <w:p w:rsidR="00EA35F9" w:rsidRPr="00772186" w:rsidRDefault="007A5AF4" w:rsidP="00997AFB">
      <w:pPr>
        <w:pStyle w:val="a8"/>
        <w:numPr>
          <w:ilvl w:val="0"/>
          <w:numId w:val="1"/>
        </w:numPr>
        <w:ind w:left="0" w:firstLine="709"/>
        <w:jc w:val="center"/>
        <w:rPr>
          <w:rFonts w:eastAsia="Arial Unicode MS"/>
          <w:b/>
        </w:rPr>
      </w:pPr>
      <w:r w:rsidRPr="00772186">
        <w:rPr>
          <w:rFonts w:eastAsia="Arial Unicode MS"/>
          <w:b/>
        </w:rPr>
        <w:t>Права и об</w:t>
      </w:r>
      <w:r w:rsidR="00E47D79" w:rsidRPr="00772186">
        <w:rPr>
          <w:rFonts w:eastAsia="Arial Unicode MS"/>
          <w:b/>
        </w:rPr>
        <w:t>язанности Заказчика, Поставщика</w:t>
      </w:r>
    </w:p>
    <w:p w:rsidR="007A5AF4" w:rsidRPr="00772186" w:rsidRDefault="007A5AF4" w:rsidP="00B71096">
      <w:pPr>
        <w:ind w:firstLine="709"/>
        <w:jc w:val="both"/>
        <w:rPr>
          <w:b/>
        </w:rPr>
      </w:pPr>
      <w:r w:rsidRPr="00772186">
        <w:rPr>
          <w:b/>
        </w:rPr>
        <w:t>5.1. Заказчик вправе:</w:t>
      </w:r>
    </w:p>
    <w:p w:rsidR="007A5AF4" w:rsidRPr="00772186" w:rsidRDefault="007A5AF4" w:rsidP="00B71096">
      <w:pPr>
        <w:tabs>
          <w:tab w:val="left" w:pos="1620"/>
        </w:tabs>
        <w:ind w:firstLine="709"/>
        <w:jc w:val="both"/>
      </w:pPr>
      <w:r w:rsidRPr="00772186">
        <w:t xml:space="preserve">5.1.1. Требовать от </w:t>
      </w:r>
      <w:r w:rsidRPr="00772186">
        <w:rPr>
          <w:bCs/>
        </w:rPr>
        <w:t>Поставщика</w:t>
      </w:r>
      <w:r w:rsidRPr="00772186">
        <w:t xml:space="preserve"> </w:t>
      </w:r>
      <w:r w:rsidR="007A7E1D" w:rsidRPr="00772186">
        <w:t>надлежащей поставки товара,</w:t>
      </w:r>
      <w:r w:rsidRPr="00772186">
        <w:t xml:space="preserve"> соответствующего ассортимента, наименования, количества, качества, срокам и иным требованиям, предусмотренным настоящим контрактом, а также требовать замены поставляемого товара, не соответствующего требованиям настоящего контракта. </w:t>
      </w:r>
    </w:p>
    <w:p w:rsidR="007A5AF4" w:rsidRPr="00772186" w:rsidRDefault="007A5AF4" w:rsidP="00B71096">
      <w:pPr>
        <w:tabs>
          <w:tab w:val="left" w:pos="1620"/>
        </w:tabs>
        <w:ind w:firstLine="709"/>
        <w:jc w:val="both"/>
        <w:rPr>
          <w:rFonts w:eastAsia="Arial Unicode MS"/>
        </w:rPr>
      </w:pPr>
      <w:r w:rsidRPr="00772186">
        <w:rPr>
          <w:rFonts w:eastAsia="Arial Unicode MS"/>
        </w:rPr>
        <w:t xml:space="preserve">5.1.2. В случае поставки </w:t>
      </w:r>
      <w:r w:rsidRPr="00772186">
        <w:rPr>
          <w:rFonts w:eastAsia="Arial Unicode MS"/>
          <w:bCs/>
        </w:rPr>
        <w:t>Поставщиком</w:t>
      </w:r>
      <w:r w:rsidRPr="00772186">
        <w:rPr>
          <w:rFonts w:eastAsia="Arial Unicode MS"/>
        </w:rPr>
        <w:t xml:space="preserve"> товара, не согласованного с З</w:t>
      </w:r>
      <w:r w:rsidRPr="00772186">
        <w:rPr>
          <w:rFonts w:eastAsia="Arial Unicode MS"/>
          <w:bCs/>
        </w:rPr>
        <w:t>аказчиком</w:t>
      </w:r>
      <w:r w:rsidRPr="00772186">
        <w:rPr>
          <w:rFonts w:eastAsia="Arial Unicode MS"/>
        </w:rPr>
        <w:t>, З</w:t>
      </w:r>
      <w:r w:rsidRPr="00772186">
        <w:rPr>
          <w:rFonts w:eastAsia="Arial Unicode MS"/>
          <w:bCs/>
        </w:rPr>
        <w:t>аказчик</w:t>
      </w:r>
      <w:r w:rsidRPr="00772186">
        <w:rPr>
          <w:rFonts w:eastAsia="Arial Unicode MS"/>
        </w:rPr>
        <w:t xml:space="preserve"> вправе отказаться от оплаты поставленного товара. </w:t>
      </w:r>
    </w:p>
    <w:p w:rsidR="007A5AF4" w:rsidRPr="00772186" w:rsidRDefault="007A5AF4" w:rsidP="00B71096">
      <w:pPr>
        <w:tabs>
          <w:tab w:val="left" w:pos="1620"/>
        </w:tabs>
        <w:ind w:firstLine="709"/>
        <w:jc w:val="both"/>
      </w:pPr>
      <w:r w:rsidRPr="00772186">
        <w:t>5.1.3. Если Заказчику передан товар ненадлежащего качества, то есть не соответствующий требованиям настоящего контракта о качестве товара, Заказчик вправе по своему усмотрению потребовать от Поставщика:</w:t>
      </w:r>
    </w:p>
    <w:p w:rsidR="007A5AF4" w:rsidRPr="00772186" w:rsidRDefault="007A5AF4" w:rsidP="00B71096">
      <w:pPr>
        <w:tabs>
          <w:tab w:val="left" w:pos="2136"/>
          <w:tab w:val="left" w:pos="2688"/>
        </w:tabs>
        <w:ind w:firstLine="709"/>
        <w:jc w:val="both"/>
      </w:pPr>
      <w:r w:rsidRPr="00772186">
        <w:t>- безвозмездного устранения недостатков товара в разумный срок;</w:t>
      </w:r>
    </w:p>
    <w:p w:rsidR="007A5AF4" w:rsidRPr="00772186" w:rsidRDefault="007A5AF4" w:rsidP="00B71096">
      <w:pPr>
        <w:tabs>
          <w:tab w:val="left" w:pos="2136"/>
          <w:tab w:val="left" w:pos="2688"/>
        </w:tabs>
        <w:ind w:firstLine="709"/>
        <w:jc w:val="both"/>
      </w:pPr>
      <w:r w:rsidRPr="00772186">
        <w:t>- возмещения своих расходов по устранению недостатков товара;</w:t>
      </w:r>
    </w:p>
    <w:p w:rsidR="007A5AF4" w:rsidRPr="00772186" w:rsidRDefault="007A5AF4" w:rsidP="00B71096">
      <w:pPr>
        <w:tabs>
          <w:tab w:val="left" w:pos="2136"/>
          <w:tab w:val="left" w:pos="2688"/>
        </w:tabs>
        <w:ind w:firstLine="709"/>
        <w:jc w:val="both"/>
      </w:pPr>
      <w:r w:rsidRPr="00772186">
        <w:t>- замены товара.</w:t>
      </w:r>
    </w:p>
    <w:p w:rsidR="007A5AF4" w:rsidRPr="00772186" w:rsidRDefault="007A5AF4" w:rsidP="00B71096">
      <w:pPr>
        <w:tabs>
          <w:tab w:val="left" w:pos="1620"/>
        </w:tabs>
        <w:ind w:firstLine="709"/>
        <w:jc w:val="both"/>
      </w:pPr>
      <w:r w:rsidRPr="00772186">
        <w:t xml:space="preserve">5.1.4. Определять лиц, непосредственно участвующих в контроле за поставкой </w:t>
      </w:r>
      <w:r w:rsidRPr="00772186">
        <w:rPr>
          <w:bCs/>
        </w:rPr>
        <w:t>Поставщиком</w:t>
      </w:r>
      <w:r w:rsidRPr="00772186">
        <w:t xml:space="preserve"> товара и (или) участвующих в приемке товара </w:t>
      </w:r>
      <w:proofErr w:type="gramStart"/>
      <w:r w:rsidRPr="00772186">
        <w:t>по настоящему</w:t>
      </w:r>
      <w:proofErr w:type="gramEnd"/>
      <w:r w:rsidRPr="00772186">
        <w:t xml:space="preserve"> контракта.</w:t>
      </w:r>
    </w:p>
    <w:p w:rsidR="007A5AF4" w:rsidRPr="00772186" w:rsidRDefault="007A5AF4" w:rsidP="00B71096">
      <w:pPr>
        <w:tabs>
          <w:tab w:val="left" w:pos="1620"/>
        </w:tabs>
        <w:ind w:firstLine="709"/>
        <w:jc w:val="both"/>
      </w:pPr>
      <w:r w:rsidRPr="00772186">
        <w:t>5.1.5. Требовать от Поставщика предоставления документов определенных п. 3.5. настоящего контракта.</w:t>
      </w:r>
    </w:p>
    <w:p w:rsidR="007A5AF4" w:rsidRPr="00772186" w:rsidRDefault="007A5AF4" w:rsidP="00B71096">
      <w:pPr>
        <w:ind w:firstLine="709"/>
        <w:jc w:val="both"/>
        <w:rPr>
          <w:b/>
        </w:rPr>
      </w:pPr>
      <w:r w:rsidRPr="00772186">
        <w:rPr>
          <w:b/>
        </w:rPr>
        <w:t>5.2. Заказчик обязан:</w:t>
      </w:r>
    </w:p>
    <w:p w:rsidR="007A5AF4" w:rsidRPr="00772186" w:rsidRDefault="007A5AF4" w:rsidP="00B71096">
      <w:pPr>
        <w:pStyle w:val="21"/>
        <w:spacing w:after="0" w:line="240" w:lineRule="auto"/>
        <w:ind w:left="0" w:firstLine="709"/>
        <w:jc w:val="both"/>
        <w:rPr>
          <w:sz w:val="24"/>
          <w:szCs w:val="24"/>
        </w:rPr>
      </w:pPr>
      <w:r w:rsidRPr="00772186">
        <w:rPr>
          <w:sz w:val="24"/>
          <w:szCs w:val="24"/>
        </w:rPr>
        <w:t>5.2.1. Осуществить приемку и оприходование поставляемых товаров по наименованию, ассортименту и количеству.</w:t>
      </w:r>
    </w:p>
    <w:p w:rsidR="007A5AF4" w:rsidRPr="00772186" w:rsidRDefault="007A5AF4" w:rsidP="00B71096">
      <w:pPr>
        <w:ind w:firstLine="709"/>
        <w:jc w:val="both"/>
      </w:pPr>
      <w:r w:rsidRPr="00772186">
        <w:rPr>
          <w:bCs/>
        </w:rPr>
        <w:t xml:space="preserve">5.2.2. </w:t>
      </w:r>
      <w:r w:rsidRPr="00772186">
        <w:t>Своевременно сообщать в письменной форме Поставщику о недостатках в отношении</w:t>
      </w:r>
      <w:r w:rsidR="00CE2B52" w:rsidRPr="00772186">
        <w:t xml:space="preserve"> качества поставляемого товара.</w:t>
      </w:r>
    </w:p>
    <w:p w:rsidR="007A5AF4" w:rsidRPr="00772186" w:rsidRDefault="007A5AF4" w:rsidP="00B71096">
      <w:pPr>
        <w:tabs>
          <w:tab w:val="left" w:pos="1620"/>
        </w:tabs>
        <w:ind w:firstLine="709"/>
        <w:jc w:val="both"/>
      </w:pPr>
      <w:r w:rsidRPr="00772186">
        <w:t>5.2.3. Оплатить надлежащим образом поставленный товар в соответствии с настоящим контракт</w:t>
      </w:r>
      <w:r w:rsidR="007022B9" w:rsidRPr="00772186">
        <w:t xml:space="preserve">ом. </w:t>
      </w:r>
    </w:p>
    <w:p w:rsidR="007A5AF4" w:rsidRPr="00772186" w:rsidRDefault="007A5AF4" w:rsidP="00B71096">
      <w:pPr>
        <w:ind w:firstLine="709"/>
        <w:jc w:val="both"/>
      </w:pPr>
      <w:r w:rsidRPr="00772186">
        <w:rPr>
          <w:b/>
          <w:bCs/>
        </w:rPr>
        <w:t>5.3. Поставщик вправе:</w:t>
      </w:r>
    </w:p>
    <w:p w:rsidR="007A5AF4" w:rsidRPr="00772186" w:rsidRDefault="007A5AF4" w:rsidP="00B71096">
      <w:pPr>
        <w:tabs>
          <w:tab w:val="left" w:pos="1620"/>
        </w:tabs>
        <w:ind w:firstLine="709"/>
        <w:jc w:val="both"/>
      </w:pPr>
      <w:r w:rsidRPr="00772186">
        <w:lastRenderedPageBreak/>
        <w:t>5.3.1. Требовать своевременного подписания З</w:t>
      </w:r>
      <w:r w:rsidRPr="00772186">
        <w:rPr>
          <w:bCs/>
        </w:rPr>
        <w:t>аказчиком</w:t>
      </w:r>
      <w:r w:rsidRPr="00772186">
        <w:t xml:space="preserve"> товарно-транспортной накладной.</w:t>
      </w:r>
    </w:p>
    <w:p w:rsidR="007A5AF4" w:rsidRPr="00772186" w:rsidRDefault="007A5AF4" w:rsidP="00B71096">
      <w:pPr>
        <w:tabs>
          <w:tab w:val="left" w:pos="1620"/>
        </w:tabs>
        <w:ind w:firstLine="709"/>
        <w:jc w:val="both"/>
      </w:pPr>
      <w:r w:rsidRPr="00772186">
        <w:t>5.3.2. Требовать своевременной оплаты поставленного товара в соответствии с подписанными Сторонами товарно-транспортными накладными.</w:t>
      </w:r>
    </w:p>
    <w:p w:rsidR="007A5AF4" w:rsidRPr="00772186" w:rsidRDefault="007A5AF4" w:rsidP="00B71096">
      <w:pPr>
        <w:ind w:firstLine="709"/>
        <w:jc w:val="both"/>
        <w:rPr>
          <w:b/>
          <w:bCs/>
        </w:rPr>
      </w:pPr>
      <w:r w:rsidRPr="00772186">
        <w:rPr>
          <w:b/>
          <w:bCs/>
        </w:rPr>
        <w:t>5.4. Поставщик обязан:</w:t>
      </w:r>
    </w:p>
    <w:p w:rsidR="007A5AF4" w:rsidRPr="00772186" w:rsidRDefault="007A5AF4" w:rsidP="00B71096">
      <w:pPr>
        <w:ind w:firstLine="709"/>
        <w:jc w:val="both"/>
        <w:rPr>
          <w:bCs/>
        </w:rPr>
      </w:pPr>
      <w:r w:rsidRPr="00772186">
        <w:rPr>
          <w:bCs/>
        </w:rPr>
        <w:t>5.4.1. Поставлять своевременно товар З</w:t>
      </w:r>
      <w:r w:rsidRPr="00772186">
        <w:t>аказчику</w:t>
      </w:r>
      <w:r w:rsidRPr="00772186">
        <w:rPr>
          <w:bCs/>
        </w:rPr>
        <w:t xml:space="preserve"> в</w:t>
      </w:r>
      <w:r w:rsidRPr="00772186">
        <w:t xml:space="preserve"> ассортименте, наименовании и количестве</w:t>
      </w:r>
      <w:r w:rsidRPr="00772186">
        <w:rPr>
          <w:bCs/>
        </w:rPr>
        <w:t xml:space="preserve">, </w:t>
      </w:r>
      <w:r w:rsidR="00E3699C" w:rsidRPr="00772186">
        <w:rPr>
          <w:bCs/>
        </w:rPr>
        <w:t>указанными в п. 1.1 настоящего К</w:t>
      </w:r>
      <w:r w:rsidRPr="00772186">
        <w:rPr>
          <w:bCs/>
        </w:rPr>
        <w:t>онтракта.</w:t>
      </w:r>
    </w:p>
    <w:p w:rsidR="007A5AF4" w:rsidRPr="00772186" w:rsidRDefault="007A5AF4" w:rsidP="00B71096">
      <w:pPr>
        <w:shd w:val="clear" w:color="auto" w:fill="FFFFFF"/>
        <w:ind w:firstLine="709"/>
        <w:jc w:val="both"/>
      </w:pPr>
      <w:r w:rsidRPr="00772186">
        <w:t>5.4.2. Своевременно предоставлять Заказчику товарно-сопроводительные документы в соответствии с п. 3.5. настоящего контракта.</w:t>
      </w:r>
    </w:p>
    <w:p w:rsidR="007A5AF4" w:rsidRPr="00772186" w:rsidRDefault="007A5AF4" w:rsidP="00B71096">
      <w:pPr>
        <w:shd w:val="clear" w:color="auto" w:fill="FFFFFF"/>
        <w:ind w:firstLine="709"/>
        <w:jc w:val="both"/>
      </w:pPr>
      <w:r w:rsidRPr="00772186">
        <w:t>5.4.3. В случае если товар не соответствует требованиям к ассортименту, наименованию, качеству и количеству, которые установлены в настоящем контракте, Поставщик обязан заменить товар.</w:t>
      </w:r>
    </w:p>
    <w:p w:rsidR="007A5AF4" w:rsidRPr="00772186" w:rsidRDefault="007A5AF4" w:rsidP="00B71096">
      <w:pPr>
        <w:shd w:val="clear" w:color="auto" w:fill="FFFFFF"/>
        <w:ind w:firstLine="709"/>
        <w:jc w:val="both"/>
      </w:pPr>
      <w:r w:rsidRPr="00772186">
        <w:t>5.4.4. Поставлять товар в таре и упаковке, соответствующих государственным стандартам, техническим условиям.</w:t>
      </w:r>
    </w:p>
    <w:p w:rsidR="00E3699C" w:rsidRPr="00772186" w:rsidRDefault="00E3699C" w:rsidP="00B71096">
      <w:pPr>
        <w:shd w:val="clear" w:color="auto" w:fill="FFFFFF"/>
        <w:ind w:firstLine="709"/>
        <w:jc w:val="both"/>
      </w:pPr>
    </w:p>
    <w:p w:rsidR="00EA35F9" w:rsidRPr="00772186" w:rsidRDefault="007A5AF4" w:rsidP="00997AFB">
      <w:pPr>
        <w:pStyle w:val="a8"/>
        <w:numPr>
          <w:ilvl w:val="0"/>
          <w:numId w:val="1"/>
        </w:numPr>
        <w:ind w:left="0" w:firstLine="709"/>
        <w:jc w:val="center"/>
      </w:pPr>
      <w:r w:rsidRPr="00772186">
        <w:rPr>
          <w:b/>
        </w:rPr>
        <w:t>Ответственность Сторон</w:t>
      </w:r>
    </w:p>
    <w:p w:rsidR="009E34DF" w:rsidRPr="00AE6BA1" w:rsidRDefault="009E34DF" w:rsidP="00827AFB">
      <w:pPr>
        <w:pStyle w:val="ConsNormal"/>
        <w:widowControl/>
        <w:ind w:firstLine="709"/>
        <w:jc w:val="both"/>
        <w:rPr>
          <w:rFonts w:ascii="Times New Roman" w:hAnsi="Times New Roman" w:cs="Times New Roman"/>
        </w:rPr>
      </w:pPr>
      <w:r>
        <w:rPr>
          <w:rFonts w:ascii="Times New Roman" w:hAnsi="Times New Roman" w:cs="Times New Roman"/>
        </w:rPr>
        <w:t>6</w:t>
      </w:r>
      <w:r w:rsidRPr="00AE6BA1">
        <w:rPr>
          <w:rFonts w:ascii="Times New Roman" w:hAnsi="Times New Roman" w:cs="Times New Roman"/>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9E34DF" w:rsidRPr="00AE6BA1" w:rsidRDefault="009E34DF" w:rsidP="00827AFB">
      <w:pPr>
        <w:pStyle w:val="ConsNormal"/>
        <w:widowControl/>
        <w:ind w:firstLine="709"/>
        <w:jc w:val="both"/>
        <w:rPr>
          <w:rFonts w:ascii="Times New Roman" w:hAnsi="Times New Roman" w:cs="Times New Roman"/>
        </w:rPr>
      </w:pPr>
      <w:r>
        <w:rPr>
          <w:rFonts w:ascii="Times New Roman" w:hAnsi="Times New Roman" w:cs="Times New Roman"/>
        </w:rPr>
        <w:t>6</w:t>
      </w:r>
      <w:r w:rsidRPr="00AE6BA1">
        <w:rPr>
          <w:rFonts w:ascii="Times New Roman" w:hAnsi="Times New Roman" w:cs="Times New Roman"/>
        </w:rPr>
        <w:t>.2. В случае ненадлежащего исполнения заказчиком обязательств, предусмотренных Контрактом, за исключением просрочки исполнения обязательств поставщик (подрядчик) вправе взыскать с заказчика штраф в размере 1000 (одна тысяча) рублей.</w:t>
      </w:r>
    </w:p>
    <w:p w:rsidR="009E34DF" w:rsidRPr="00AE6BA1" w:rsidRDefault="009E34DF" w:rsidP="00827AFB">
      <w:pPr>
        <w:pStyle w:val="ConsNormal"/>
        <w:widowControl/>
        <w:ind w:firstLine="709"/>
        <w:jc w:val="both"/>
        <w:rPr>
          <w:rFonts w:ascii="Times New Roman" w:hAnsi="Times New Roman" w:cs="Times New Roman"/>
        </w:rPr>
      </w:pPr>
      <w:r>
        <w:rPr>
          <w:rFonts w:ascii="Times New Roman" w:hAnsi="Times New Roman" w:cs="Times New Roman"/>
        </w:rPr>
        <w:t>6</w:t>
      </w:r>
      <w:r w:rsidRPr="00AE6BA1">
        <w:rPr>
          <w:rFonts w:ascii="Times New Roman" w:hAnsi="Times New Roman" w:cs="Times New Roman"/>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E34DF" w:rsidRPr="00AE6BA1" w:rsidRDefault="009E34DF" w:rsidP="00827AFB">
      <w:pPr>
        <w:pStyle w:val="ConsNormal"/>
        <w:widowControl/>
        <w:ind w:firstLine="709"/>
        <w:jc w:val="both"/>
        <w:rPr>
          <w:rFonts w:ascii="Times New Roman" w:hAnsi="Times New Roman" w:cs="Times New Roman"/>
        </w:rPr>
      </w:pPr>
      <w:r>
        <w:rPr>
          <w:rFonts w:ascii="Times New Roman" w:hAnsi="Times New Roman" w:cs="Times New Roman"/>
        </w:rPr>
        <w:t>6</w:t>
      </w:r>
      <w:r w:rsidRPr="00AE6BA1">
        <w:rPr>
          <w:rFonts w:ascii="Times New Roman" w:hAnsi="Times New Roman" w:cs="Times New Roman"/>
        </w:rPr>
        <w:t>.4. Пеня начисляется за каждый день просрочки исполнения поставщиком (исполнителем, подрядчиком)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9E34DF" w:rsidRPr="00AE6BA1" w:rsidRDefault="009E34DF" w:rsidP="00827AFB">
      <w:pPr>
        <w:pStyle w:val="ConsNormal"/>
        <w:widowControl/>
        <w:ind w:firstLine="709"/>
        <w:jc w:val="both"/>
        <w:rPr>
          <w:rFonts w:ascii="Times New Roman" w:hAnsi="Times New Roman" w:cs="Times New Roman"/>
        </w:rPr>
      </w:pPr>
      <w:r>
        <w:rPr>
          <w:rFonts w:ascii="Times New Roman" w:hAnsi="Times New Roman" w:cs="Times New Roman"/>
        </w:rPr>
        <w:t>6</w:t>
      </w:r>
      <w:r w:rsidRPr="00AE6BA1">
        <w:rPr>
          <w:rFonts w:ascii="Times New Roman" w:hAnsi="Times New Roman" w:cs="Times New Roman"/>
        </w:rPr>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proofErr w:type="gramStart"/>
      <w:r w:rsidRPr="00AE6BA1">
        <w:rPr>
          <w:rFonts w:ascii="Times New Roman" w:hAnsi="Times New Roman" w:cs="Times New Roman"/>
        </w:rPr>
        <w:t>устанавливается  в</w:t>
      </w:r>
      <w:proofErr w:type="gramEnd"/>
      <w:r w:rsidRPr="00AE6BA1">
        <w:rPr>
          <w:rFonts w:ascii="Times New Roman" w:hAnsi="Times New Roman" w:cs="Times New Roman"/>
        </w:rPr>
        <w:t xml:space="preserve"> размере 10 процентов цены контракта (этапа), что составляет –</w:t>
      </w:r>
      <w:r w:rsidR="003F1446">
        <w:rPr>
          <w:rFonts w:ascii="Times New Roman" w:hAnsi="Times New Roman" w:cs="Times New Roman"/>
        </w:rPr>
        <w:t xml:space="preserve"> </w:t>
      </w:r>
      <w:r w:rsidR="007B1DD6">
        <w:rPr>
          <w:rFonts w:ascii="Times New Roman" w:hAnsi="Times New Roman" w:cs="Times New Roman"/>
        </w:rPr>
        <w:t>______</w:t>
      </w:r>
      <w:r w:rsidRPr="00D5472D">
        <w:rPr>
          <w:rFonts w:ascii="Times New Roman" w:hAnsi="Times New Roman" w:cs="Times New Roman"/>
        </w:rPr>
        <w:t xml:space="preserve"> р</w:t>
      </w:r>
      <w:r w:rsidRPr="00AE6BA1">
        <w:rPr>
          <w:rFonts w:ascii="Times New Roman" w:hAnsi="Times New Roman" w:cs="Times New Roman"/>
        </w:rPr>
        <w:t>убл</w:t>
      </w:r>
      <w:r w:rsidR="00951316">
        <w:rPr>
          <w:rFonts w:ascii="Times New Roman" w:hAnsi="Times New Roman" w:cs="Times New Roman"/>
        </w:rPr>
        <w:t>ей</w:t>
      </w:r>
      <w:r w:rsidRPr="00AE6BA1">
        <w:rPr>
          <w:rFonts w:ascii="Times New Roman" w:hAnsi="Times New Roman" w:cs="Times New Roman"/>
        </w:rPr>
        <w:t xml:space="preserve"> </w:t>
      </w:r>
      <w:r w:rsidR="00940AEE">
        <w:rPr>
          <w:rFonts w:ascii="Times New Roman" w:hAnsi="Times New Roman" w:cs="Times New Roman"/>
        </w:rPr>
        <w:t>00</w:t>
      </w:r>
      <w:r w:rsidRPr="00AE6BA1">
        <w:rPr>
          <w:rFonts w:ascii="Times New Roman" w:hAnsi="Times New Roman" w:cs="Times New Roman"/>
        </w:rPr>
        <w:t xml:space="preserve"> копеек.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штраф устанавливается в размере 1000 рублей.</w:t>
      </w:r>
    </w:p>
    <w:p w:rsidR="009E34DF" w:rsidRPr="00AE6BA1" w:rsidRDefault="009E34DF" w:rsidP="00827AFB">
      <w:pPr>
        <w:pStyle w:val="ConsNormal"/>
        <w:widowControl/>
        <w:ind w:firstLine="709"/>
        <w:jc w:val="both"/>
        <w:rPr>
          <w:rFonts w:ascii="Times New Roman" w:hAnsi="Times New Roman" w:cs="Times New Roman"/>
        </w:rPr>
      </w:pPr>
      <w:r w:rsidRPr="00AE6BA1">
        <w:rPr>
          <w:rFonts w:ascii="Times New Roman" w:hAnsi="Times New Roman" w:cs="Times New Roman"/>
        </w:rPr>
        <w:t>Общая сумма начисленной неустойки (штрафов, пени) за неисполнение или ненадлежащее исполнение поставщиком (подрядчиком, исполнителем) или заказчиком обязательств, предусмотренных контрактом, не может превышать цену контракта.</w:t>
      </w:r>
    </w:p>
    <w:p w:rsidR="001E565C" w:rsidRPr="00827AFB" w:rsidRDefault="009E34DF" w:rsidP="00827AFB">
      <w:pPr>
        <w:pStyle w:val="ConsNormal"/>
        <w:widowControl/>
        <w:ind w:firstLine="709"/>
        <w:jc w:val="both"/>
        <w:rPr>
          <w:rFonts w:ascii="Times New Roman" w:hAnsi="Times New Roman" w:cs="Times New Roman"/>
        </w:rPr>
      </w:pPr>
      <w:r>
        <w:rPr>
          <w:rFonts w:ascii="Times New Roman" w:hAnsi="Times New Roman" w:cs="Times New Roman"/>
        </w:rPr>
        <w:t>6</w:t>
      </w:r>
      <w:r w:rsidRPr="00AE6BA1">
        <w:rPr>
          <w:rFonts w:ascii="Times New Roman" w:hAnsi="Times New Roman" w:cs="Times New Roman"/>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A35F9" w:rsidRPr="00772186" w:rsidRDefault="007A5AF4" w:rsidP="00997AFB">
      <w:pPr>
        <w:pStyle w:val="a8"/>
        <w:numPr>
          <w:ilvl w:val="0"/>
          <w:numId w:val="1"/>
        </w:numPr>
        <w:ind w:left="0" w:firstLine="709"/>
        <w:jc w:val="center"/>
        <w:rPr>
          <w:b/>
        </w:rPr>
      </w:pPr>
      <w:r w:rsidRPr="00772186">
        <w:rPr>
          <w:b/>
        </w:rPr>
        <w:t>Порядок разрешения споров</w:t>
      </w:r>
    </w:p>
    <w:p w:rsidR="007A5AF4" w:rsidRPr="00772186" w:rsidRDefault="007A5AF4" w:rsidP="00B71096">
      <w:pPr>
        <w:ind w:firstLine="709"/>
        <w:jc w:val="both"/>
      </w:pPr>
      <w:r w:rsidRPr="00772186">
        <w:t>7.1. Все споры или разногласия, возникающие между сторонами по настоящему контракту или в связи с ним, разрешаются путём переговоров, в том числе</w:t>
      </w:r>
      <w:r w:rsidR="001E565C" w:rsidRPr="00772186">
        <w:t xml:space="preserve"> в</w:t>
      </w:r>
      <w:r w:rsidRPr="00772186">
        <w:t xml:space="preserve"> претензионном порядке.</w:t>
      </w:r>
    </w:p>
    <w:p w:rsidR="007A5AF4" w:rsidRPr="00772186" w:rsidRDefault="007A5AF4" w:rsidP="00B71096">
      <w:pPr>
        <w:ind w:firstLine="709"/>
        <w:jc w:val="both"/>
      </w:pPr>
      <w:r w:rsidRPr="00772186">
        <w:t>7.2.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w:t>
      </w:r>
    </w:p>
    <w:p w:rsidR="007A5AF4" w:rsidRPr="00772186" w:rsidRDefault="007A5AF4" w:rsidP="00B71096">
      <w:pPr>
        <w:ind w:firstLine="709"/>
        <w:jc w:val="both"/>
      </w:pPr>
      <w:r w:rsidRPr="00772186">
        <w:t>7.3. Срок рассмотрения писем, уведомлений или претензий осуществляется в течение 10 (десять) дней с момента их получения. Переписка Сторон может осуществляться в виде письма или телеграммы, а в случаях направления факса или электронного сообщения с последующим предоставлением оригинала документа.</w:t>
      </w:r>
    </w:p>
    <w:p w:rsidR="007A5AF4" w:rsidRDefault="007A5AF4" w:rsidP="00B71096">
      <w:pPr>
        <w:ind w:firstLine="709"/>
        <w:jc w:val="both"/>
      </w:pPr>
      <w:r w:rsidRPr="00772186">
        <w:t xml:space="preserve">7.4. В случае невозможности разрешения разногласий путём переговоров они подлежат рассмотрению в Арбитражном суде Алтайского края. </w:t>
      </w:r>
    </w:p>
    <w:p w:rsidR="00EA35F9" w:rsidRPr="00772186" w:rsidRDefault="00FD6BFC" w:rsidP="00997AFB">
      <w:pPr>
        <w:pStyle w:val="a8"/>
        <w:numPr>
          <w:ilvl w:val="0"/>
          <w:numId w:val="1"/>
        </w:numPr>
        <w:ind w:left="0" w:firstLine="709"/>
        <w:jc w:val="center"/>
        <w:rPr>
          <w:b/>
        </w:rPr>
      </w:pPr>
      <w:r>
        <w:rPr>
          <w:b/>
        </w:rPr>
        <w:t>С</w:t>
      </w:r>
      <w:r w:rsidR="007A5AF4" w:rsidRPr="00772186">
        <w:rPr>
          <w:b/>
        </w:rPr>
        <w:t>рок действия, изменение и расторжение контракта</w:t>
      </w:r>
    </w:p>
    <w:p w:rsidR="007A5AF4" w:rsidRPr="00772186" w:rsidRDefault="007A5AF4" w:rsidP="00B71096">
      <w:pPr>
        <w:ind w:firstLine="709"/>
        <w:jc w:val="both"/>
      </w:pPr>
      <w:r w:rsidRPr="00772186">
        <w:rPr>
          <w:bCs/>
        </w:rPr>
        <w:t xml:space="preserve">8.1. </w:t>
      </w:r>
      <w:r w:rsidRPr="00772186">
        <w:t>Настоящий контракт вступает в действие с</w:t>
      </w:r>
      <w:r w:rsidR="00DC299F">
        <w:t xml:space="preserve"> </w:t>
      </w:r>
      <w:r w:rsidR="004E6366">
        <w:t>даты подписания</w:t>
      </w:r>
      <w:r w:rsidR="00DC299F">
        <w:t xml:space="preserve"> и действует</w:t>
      </w:r>
      <w:r w:rsidR="0042247E">
        <w:t xml:space="preserve"> </w:t>
      </w:r>
      <w:r w:rsidRPr="00772186">
        <w:t>до 3</w:t>
      </w:r>
      <w:r w:rsidR="00CA72F6">
        <w:t>0</w:t>
      </w:r>
      <w:r w:rsidRPr="00772186">
        <w:t>.12.20</w:t>
      </w:r>
      <w:r w:rsidR="008F6D59">
        <w:t>2</w:t>
      </w:r>
      <w:r w:rsidR="007B1DD6">
        <w:t>6</w:t>
      </w:r>
      <w:r w:rsidRPr="00772186">
        <w:t>г., но в любом случае до полного исполнения Сторонами своих обязательств по контракту.</w:t>
      </w:r>
    </w:p>
    <w:p w:rsidR="007A5AF4" w:rsidRPr="00772186" w:rsidRDefault="007A5AF4" w:rsidP="00B71096">
      <w:pPr>
        <w:ind w:firstLine="709"/>
        <w:jc w:val="both"/>
      </w:pPr>
      <w:r w:rsidRPr="00772186">
        <w:t>8.2. Контракт, может быть, расторгнут по соглашению Сторон,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7A5AF4" w:rsidRPr="00772186" w:rsidRDefault="007A5AF4" w:rsidP="00B71096">
      <w:pPr>
        <w:ind w:firstLine="709"/>
        <w:jc w:val="both"/>
      </w:pPr>
      <w:r w:rsidRPr="00772186">
        <w:t xml:space="preserve">8.3. 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w:t>
      </w:r>
      <w:r w:rsidR="00F57F10">
        <w:t>2</w:t>
      </w:r>
      <w:r w:rsidRPr="00772186">
        <w:t>0 дней до предполагаемого дня расторжения настоящего контракта.</w:t>
      </w:r>
    </w:p>
    <w:p w:rsidR="00EA35F9" w:rsidRPr="00772186" w:rsidRDefault="007A5AF4" w:rsidP="00997AFB">
      <w:pPr>
        <w:pStyle w:val="a8"/>
        <w:numPr>
          <w:ilvl w:val="0"/>
          <w:numId w:val="1"/>
        </w:numPr>
        <w:tabs>
          <w:tab w:val="left" w:pos="0"/>
        </w:tabs>
        <w:ind w:left="0" w:firstLine="709"/>
        <w:jc w:val="center"/>
      </w:pPr>
      <w:r w:rsidRPr="00772186">
        <w:rPr>
          <w:b/>
        </w:rPr>
        <w:t>Прочие условия контракта</w:t>
      </w:r>
    </w:p>
    <w:p w:rsidR="007A5AF4" w:rsidRPr="00772186" w:rsidRDefault="007A5AF4" w:rsidP="00B71096">
      <w:pPr>
        <w:pStyle w:val="a5"/>
        <w:ind w:firstLine="709"/>
      </w:pPr>
      <w:r w:rsidRPr="00772186">
        <w:rPr>
          <w:lang w:val="ru-RU"/>
        </w:rPr>
        <w:t>9</w:t>
      </w:r>
      <w:r w:rsidRPr="00772186">
        <w:t>.1. В случае изменения у какой-либо из сторон юридического адреса, наименования, банковских реквизитов и прочего она обязана в течение 5 (пяти) дней письменно известить об этом другую сторону. Указанное извещение будет являться неотъемлемой частью настоящего контракта.</w:t>
      </w:r>
    </w:p>
    <w:p w:rsidR="007A5AF4" w:rsidRPr="00772186" w:rsidRDefault="007A5AF4" w:rsidP="00B71096">
      <w:pPr>
        <w:ind w:firstLine="709"/>
        <w:jc w:val="both"/>
      </w:pPr>
      <w:r w:rsidRPr="00772186">
        <w:t>9.2. Настоящий контракт составлен в 2 (двух) экземплярах, имеющих одинаковую юридическую силу, по одному для каждой из Сторон.</w:t>
      </w:r>
    </w:p>
    <w:p w:rsidR="007A5AF4" w:rsidRPr="00772186" w:rsidRDefault="007A5AF4" w:rsidP="005905E6">
      <w:pPr>
        <w:ind w:firstLine="709"/>
        <w:jc w:val="both"/>
        <w:rPr>
          <w:color w:val="FF0000"/>
        </w:rPr>
      </w:pPr>
    </w:p>
    <w:p w:rsidR="007A5AF4" w:rsidRPr="00772186" w:rsidRDefault="007A5AF4" w:rsidP="007A5AF4">
      <w:pPr>
        <w:tabs>
          <w:tab w:val="left" w:pos="0"/>
        </w:tabs>
        <w:spacing w:before="120" w:after="120"/>
        <w:ind w:firstLine="544"/>
        <w:jc w:val="center"/>
        <w:rPr>
          <w:b/>
        </w:rPr>
      </w:pPr>
      <w:r w:rsidRPr="00772186">
        <w:rPr>
          <w:b/>
        </w:rPr>
        <w:t>10. Адреса и банковские реквизиты Сторон</w:t>
      </w:r>
    </w:p>
    <w:tbl>
      <w:tblPr>
        <w:tblW w:w="0" w:type="auto"/>
        <w:tblLook w:val="04A0" w:firstRow="1" w:lastRow="0" w:firstColumn="1" w:lastColumn="0" w:noHBand="0" w:noVBand="1"/>
      </w:tblPr>
      <w:tblGrid>
        <w:gridCol w:w="4813"/>
        <w:gridCol w:w="4758"/>
      </w:tblGrid>
      <w:tr w:rsidR="007A5AF4" w:rsidRPr="00772186" w:rsidTr="00EC71E9">
        <w:tc>
          <w:tcPr>
            <w:tcW w:w="4813" w:type="dxa"/>
            <w:shd w:val="clear" w:color="auto" w:fill="auto"/>
          </w:tcPr>
          <w:p w:rsidR="007A5AF4" w:rsidRPr="00E176B4" w:rsidRDefault="007A5AF4" w:rsidP="00E06A21">
            <w:pPr>
              <w:rPr>
                <w:b/>
                <w:sz w:val="22"/>
                <w:szCs w:val="22"/>
              </w:rPr>
            </w:pPr>
            <w:r w:rsidRPr="00E176B4">
              <w:rPr>
                <w:b/>
                <w:sz w:val="22"/>
                <w:szCs w:val="22"/>
              </w:rPr>
              <w:t>Заказчик:</w:t>
            </w:r>
          </w:p>
          <w:p w:rsidR="007D6F27" w:rsidRDefault="007D6F27" w:rsidP="007D6F27">
            <w:pPr>
              <w:spacing w:line="240" w:lineRule="atLeast"/>
              <w:rPr>
                <w:b/>
                <w:sz w:val="20"/>
                <w:szCs w:val="20"/>
              </w:rPr>
            </w:pPr>
            <w:r>
              <w:rPr>
                <w:b/>
                <w:sz w:val="20"/>
                <w:szCs w:val="20"/>
              </w:rPr>
              <w:t xml:space="preserve">ФГБУ «ФЦТОЭ» Минздрава России </w:t>
            </w:r>
          </w:p>
          <w:p w:rsidR="007D6F27" w:rsidRDefault="007D6F27" w:rsidP="007D6F27">
            <w:pPr>
              <w:spacing w:line="240" w:lineRule="atLeast"/>
              <w:rPr>
                <w:b/>
                <w:sz w:val="20"/>
                <w:szCs w:val="20"/>
              </w:rPr>
            </w:pPr>
            <w:r>
              <w:rPr>
                <w:b/>
                <w:sz w:val="20"/>
                <w:szCs w:val="20"/>
              </w:rPr>
              <w:t>(г. Барнаул)</w:t>
            </w:r>
          </w:p>
          <w:p w:rsidR="007D6F27" w:rsidRDefault="007D6F27" w:rsidP="007D6F27">
            <w:pPr>
              <w:spacing w:line="240" w:lineRule="atLeast"/>
              <w:rPr>
                <w:sz w:val="20"/>
                <w:szCs w:val="20"/>
              </w:rPr>
            </w:pPr>
            <w:r>
              <w:rPr>
                <w:sz w:val="20"/>
                <w:szCs w:val="20"/>
              </w:rPr>
              <w:t xml:space="preserve">Юридический адрес: </w:t>
            </w:r>
          </w:p>
          <w:p w:rsidR="007D6F27" w:rsidRDefault="007D6F27" w:rsidP="007D6F27">
            <w:pPr>
              <w:spacing w:line="240" w:lineRule="atLeast"/>
              <w:rPr>
                <w:sz w:val="20"/>
                <w:szCs w:val="20"/>
              </w:rPr>
            </w:pPr>
            <w:r>
              <w:rPr>
                <w:sz w:val="20"/>
                <w:szCs w:val="20"/>
              </w:rPr>
              <w:t xml:space="preserve">656045, РФ, Алтайский край, г. Барнаул, </w:t>
            </w:r>
          </w:p>
          <w:p w:rsidR="007D6F27" w:rsidRDefault="007D6F27" w:rsidP="007D6F27">
            <w:pPr>
              <w:spacing w:line="240" w:lineRule="atLeast"/>
              <w:rPr>
                <w:sz w:val="20"/>
                <w:szCs w:val="20"/>
              </w:rPr>
            </w:pPr>
            <w:r>
              <w:rPr>
                <w:sz w:val="20"/>
                <w:szCs w:val="20"/>
              </w:rPr>
              <w:t xml:space="preserve">ул. </w:t>
            </w:r>
            <w:proofErr w:type="spellStart"/>
            <w:r>
              <w:rPr>
                <w:sz w:val="20"/>
                <w:szCs w:val="20"/>
              </w:rPr>
              <w:t>Ляпидевского</w:t>
            </w:r>
            <w:proofErr w:type="spellEnd"/>
            <w:r>
              <w:rPr>
                <w:sz w:val="20"/>
                <w:szCs w:val="20"/>
              </w:rPr>
              <w:t>, 1/3</w:t>
            </w:r>
          </w:p>
          <w:p w:rsidR="007D6F27" w:rsidRDefault="007D6F27" w:rsidP="007D6F27">
            <w:pPr>
              <w:spacing w:line="240" w:lineRule="atLeast"/>
              <w:rPr>
                <w:sz w:val="20"/>
                <w:szCs w:val="20"/>
              </w:rPr>
            </w:pPr>
            <w:r>
              <w:rPr>
                <w:sz w:val="20"/>
                <w:szCs w:val="20"/>
              </w:rPr>
              <w:t xml:space="preserve">тел: (3852)297-501, 297-510, Наименование получателя: УФК по Новосибирской </w:t>
            </w:r>
            <w:proofErr w:type="gramStart"/>
            <w:r>
              <w:rPr>
                <w:sz w:val="20"/>
                <w:szCs w:val="20"/>
              </w:rPr>
              <w:t>области  (</w:t>
            </w:r>
            <w:proofErr w:type="gramEnd"/>
            <w:r>
              <w:rPr>
                <w:sz w:val="20"/>
                <w:szCs w:val="20"/>
              </w:rPr>
              <w:t xml:space="preserve">ФГБУ «ФЦТОЭ» Минздрава России (г. Барнаул), л/c 20176Ш58250, 22176Ш58250, 21176Ш58250) </w:t>
            </w:r>
          </w:p>
          <w:p w:rsidR="007D6F27" w:rsidRDefault="007D6F27" w:rsidP="007D6F27">
            <w:pPr>
              <w:spacing w:line="240" w:lineRule="atLeast"/>
              <w:rPr>
                <w:sz w:val="20"/>
                <w:szCs w:val="20"/>
              </w:rPr>
            </w:pPr>
            <w:r>
              <w:rPr>
                <w:sz w:val="20"/>
                <w:szCs w:val="20"/>
              </w:rPr>
              <w:t>ИНН 2225130700</w:t>
            </w:r>
          </w:p>
          <w:p w:rsidR="007D6F27" w:rsidRDefault="007D6F27" w:rsidP="007D6F27">
            <w:pPr>
              <w:spacing w:line="240" w:lineRule="atLeast"/>
              <w:rPr>
                <w:sz w:val="20"/>
                <w:szCs w:val="20"/>
              </w:rPr>
            </w:pPr>
            <w:r>
              <w:rPr>
                <w:sz w:val="20"/>
                <w:szCs w:val="20"/>
              </w:rPr>
              <w:t>КПП 222501001</w:t>
            </w:r>
          </w:p>
          <w:p w:rsidR="007D6F27" w:rsidRDefault="007D6F27" w:rsidP="007D6F27">
            <w:pPr>
              <w:spacing w:line="240" w:lineRule="atLeast"/>
              <w:rPr>
                <w:sz w:val="20"/>
                <w:szCs w:val="20"/>
              </w:rPr>
            </w:pPr>
            <w:r>
              <w:rPr>
                <w:sz w:val="20"/>
                <w:szCs w:val="20"/>
              </w:rPr>
              <w:t>ОКТМО 01701000</w:t>
            </w:r>
          </w:p>
          <w:p w:rsidR="007D6F27" w:rsidRDefault="007D6F27" w:rsidP="007D6F27">
            <w:pPr>
              <w:spacing w:line="240" w:lineRule="atLeast"/>
              <w:rPr>
                <w:sz w:val="20"/>
                <w:szCs w:val="20"/>
              </w:rPr>
            </w:pPr>
            <w:r>
              <w:rPr>
                <w:sz w:val="20"/>
                <w:szCs w:val="20"/>
              </w:rPr>
              <w:t>р/с 03214643000000015104</w:t>
            </w:r>
          </w:p>
          <w:p w:rsidR="007D6F27" w:rsidRDefault="007D6F27" w:rsidP="007D6F27">
            <w:pPr>
              <w:spacing w:line="240" w:lineRule="atLeast"/>
              <w:rPr>
                <w:sz w:val="20"/>
                <w:szCs w:val="20"/>
              </w:rPr>
            </w:pPr>
            <w:r>
              <w:rPr>
                <w:sz w:val="20"/>
                <w:szCs w:val="20"/>
              </w:rPr>
              <w:t>к/с 40102810445370000043</w:t>
            </w:r>
          </w:p>
          <w:p w:rsidR="007D6F27" w:rsidRDefault="007D6F27" w:rsidP="007D6F27">
            <w:pPr>
              <w:spacing w:line="240" w:lineRule="atLeast"/>
              <w:rPr>
                <w:sz w:val="20"/>
                <w:szCs w:val="20"/>
              </w:rPr>
            </w:pPr>
            <w:r>
              <w:rPr>
                <w:sz w:val="20"/>
                <w:szCs w:val="20"/>
              </w:rPr>
              <w:t>БИК 015004950</w:t>
            </w:r>
          </w:p>
          <w:p w:rsidR="007D6F27" w:rsidRDefault="007D6F27" w:rsidP="007D6F27">
            <w:pPr>
              <w:pStyle w:val="ConsPlusNormal"/>
              <w:spacing w:line="240" w:lineRule="atLeast"/>
              <w:ind w:firstLine="0"/>
              <w:jc w:val="both"/>
              <w:rPr>
                <w:rFonts w:ascii="Times New Roman" w:hAnsi="Times New Roman" w:cs="Times New Roman"/>
              </w:rPr>
            </w:pPr>
            <w:r>
              <w:rPr>
                <w:rFonts w:ascii="Times New Roman" w:hAnsi="Times New Roman" w:cs="Times New Roman"/>
              </w:rPr>
              <w:t xml:space="preserve">Банк получателя: ОКЦ № 1 </w:t>
            </w:r>
            <w:proofErr w:type="spellStart"/>
            <w:r>
              <w:rPr>
                <w:rFonts w:ascii="Times New Roman" w:hAnsi="Times New Roman" w:cs="Times New Roman"/>
              </w:rPr>
              <w:t>СибГУ</w:t>
            </w:r>
            <w:proofErr w:type="spellEnd"/>
            <w:r>
              <w:rPr>
                <w:rFonts w:ascii="Times New Roman" w:hAnsi="Times New Roman" w:cs="Times New Roman"/>
              </w:rPr>
              <w:t xml:space="preserve"> Банка России//УФК по Новосибирской области г. Новосибирск</w:t>
            </w:r>
          </w:p>
          <w:p w:rsidR="007D6F27" w:rsidRDefault="007D6F27" w:rsidP="007D6F27">
            <w:pPr>
              <w:pStyle w:val="ConsPlusNormal"/>
              <w:spacing w:line="240" w:lineRule="atLeast"/>
              <w:ind w:firstLine="0"/>
              <w:jc w:val="both"/>
              <w:rPr>
                <w:rFonts w:ascii="Times New Roman" w:hAnsi="Times New Roman" w:cs="Times New Roman"/>
              </w:rPr>
            </w:pPr>
          </w:p>
          <w:p w:rsidR="007D6F27" w:rsidRDefault="007D6F27" w:rsidP="007D6F27">
            <w:pPr>
              <w:pStyle w:val="ConsPlusNormal"/>
              <w:ind w:firstLine="0"/>
              <w:jc w:val="both"/>
              <w:rPr>
                <w:rFonts w:ascii="Times New Roman" w:hAnsi="Times New Roman" w:cs="Times New Roman"/>
              </w:rPr>
            </w:pPr>
            <w:r>
              <w:rPr>
                <w:rFonts w:ascii="Times New Roman" w:hAnsi="Times New Roman" w:cs="Times New Roman"/>
              </w:rPr>
              <w:t xml:space="preserve">Зам. главного врача </w:t>
            </w:r>
          </w:p>
          <w:p w:rsidR="007D6F27" w:rsidRDefault="007D6F27" w:rsidP="007D6F27">
            <w:pPr>
              <w:pStyle w:val="ConsPlusNormal"/>
              <w:ind w:firstLine="0"/>
              <w:jc w:val="both"/>
              <w:rPr>
                <w:rFonts w:ascii="Times New Roman" w:hAnsi="Times New Roman" w:cs="Times New Roman"/>
              </w:rPr>
            </w:pPr>
          </w:p>
          <w:p w:rsidR="007A5AF4" w:rsidRPr="00E176B4" w:rsidRDefault="007D6F27" w:rsidP="007D6F27">
            <w:pPr>
              <w:rPr>
                <w:sz w:val="22"/>
                <w:szCs w:val="22"/>
              </w:rPr>
            </w:pPr>
            <w:r>
              <w:t xml:space="preserve">___________________/Н.Н. </w:t>
            </w:r>
            <w:proofErr w:type="spellStart"/>
            <w:r>
              <w:t>Рощипкин</w:t>
            </w:r>
            <w:proofErr w:type="spellEnd"/>
            <w:r w:rsidR="007B1DD6" w:rsidRPr="00E176B4">
              <w:rPr>
                <w:sz w:val="22"/>
                <w:szCs w:val="22"/>
              </w:rPr>
              <w:t>/</w:t>
            </w:r>
          </w:p>
        </w:tc>
        <w:tc>
          <w:tcPr>
            <w:tcW w:w="4758" w:type="dxa"/>
            <w:shd w:val="clear" w:color="auto" w:fill="auto"/>
          </w:tcPr>
          <w:p w:rsidR="00202D04" w:rsidRPr="004254C2" w:rsidRDefault="00D4748E" w:rsidP="00D12BEA">
            <w:pPr>
              <w:rPr>
                <w:b/>
                <w:sz w:val="22"/>
                <w:szCs w:val="22"/>
              </w:rPr>
            </w:pPr>
            <w:r>
              <w:rPr>
                <w:b/>
                <w:sz w:val="22"/>
                <w:szCs w:val="22"/>
              </w:rPr>
              <w:t>Поставщик</w:t>
            </w:r>
            <w:r w:rsidR="004254C2" w:rsidRPr="004254C2">
              <w:rPr>
                <w:b/>
                <w:sz w:val="22"/>
                <w:szCs w:val="22"/>
              </w:rPr>
              <w:t>:</w:t>
            </w:r>
          </w:p>
          <w:p w:rsidR="004254C2" w:rsidRPr="004254C2" w:rsidRDefault="004254C2" w:rsidP="00875E5C">
            <w:pPr>
              <w:rPr>
                <w:b/>
              </w:rPr>
            </w:pPr>
          </w:p>
        </w:tc>
      </w:tr>
    </w:tbl>
    <w:p w:rsidR="007A5AF4" w:rsidRPr="00790860" w:rsidRDefault="007A5AF4" w:rsidP="002B2A67">
      <w:pPr>
        <w:shd w:val="clear" w:color="auto" w:fill="FFFFFF"/>
        <w:ind w:right="-176"/>
        <w:jc w:val="right"/>
        <w:rPr>
          <w:b/>
          <w:sz w:val="20"/>
          <w:szCs w:val="20"/>
        </w:rPr>
      </w:pPr>
      <w:r w:rsidRPr="00790860">
        <w:rPr>
          <w:b/>
          <w:sz w:val="20"/>
          <w:szCs w:val="20"/>
        </w:rPr>
        <w:t>Приложение №1 к Контракт</w:t>
      </w:r>
      <w:r w:rsidR="00D21051" w:rsidRPr="00790860">
        <w:rPr>
          <w:b/>
          <w:sz w:val="20"/>
          <w:szCs w:val="20"/>
        </w:rPr>
        <w:t>у</w:t>
      </w:r>
    </w:p>
    <w:p w:rsidR="007A5AF4" w:rsidRDefault="007A5AF4" w:rsidP="007A5AF4">
      <w:pPr>
        <w:shd w:val="clear" w:color="auto" w:fill="FFFFFF"/>
        <w:ind w:right="-176" w:firstLine="284"/>
        <w:jc w:val="right"/>
        <w:rPr>
          <w:b/>
          <w:sz w:val="20"/>
          <w:szCs w:val="20"/>
        </w:rPr>
      </w:pPr>
      <w:r w:rsidRPr="00790860">
        <w:rPr>
          <w:b/>
          <w:sz w:val="20"/>
          <w:szCs w:val="20"/>
        </w:rPr>
        <w:t xml:space="preserve">№ </w:t>
      </w:r>
      <w:r w:rsidR="00E97B2B">
        <w:t>________</w:t>
      </w:r>
      <w:r w:rsidR="008D19BD">
        <w:t xml:space="preserve"> </w:t>
      </w:r>
      <w:r w:rsidR="00320A2F" w:rsidRPr="00790860">
        <w:rPr>
          <w:b/>
          <w:sz w:val="20"/>
          <w:szCs w:val="20"/>
        </w:rPr>
        <w:t xml:space="preserve">от </w:t>
      </w:r>
      <w:r w:rsidR="00403506">
        <w:rPr>
          <w:b/>
          <w:sz w:val="20"/>
          <w:szCs w:val="20"/>
        </w:rPr>
        <w:t>__</w:t>
      </w:r>
      <w:r w:rsidR="006068FF" w:rsidRPr="00790860">
        <w:rPr>
          <w:b/>
          <w:sz w:val="20"/>
          <w:szCs w:val="20"/>
        </w:rPr>
        <w:t>.</w:t>
      </w:r>
      <w:r w:rsidR="00797D76">
        <w:rPr>
          <w:b/>
          <w:sz w:val="20"/>
          <w:szCs w:val="20"/>
        </w:rPr>
        <w:t>0</w:t>
      </w:r>
      <w:r w:rsidR="00F87BAE">
        <w:rPr>
          <w:b/>
          <w:sz w:val="20"/>
          <w:szCs w:val="20"/>
        </w:rPr>
        <w:t>6</w:t>
      </w:r>
      <w:r w:rsidR="00797D76">
        <w:rPr>
          <w:b/>
          <w:sz w:val="20"/>
          <w:szCs w:val="20"/>
        </w:rPr>
        <w:t>.20</w:t>
      </w:r>
      <w:r w:rsidR="00D141C0" w:rsidRPr="00790860">
        <w:rPr>
          <w:b/>
          <w:sz w:val="20"/>
          <w:szCs w:val="20"/>
        </w:rPr>
        <w:t>2</w:t>
      </w:r>
      <w:r w:rsidR="00797D76">
        <w:rPr>
          <w:b/>
          <w:sz w:val="20"/>
          <w:szCs w:val="20"/>
        </w:rPr>
        <w:t>6</w:t>
      </w:r>
    </w:p>
    <w:p w:rsidR="00BE7319" w:rsidRDefault="00BE7319" w:rsidP="007A5AF4">
      <w:pPr>
        <w:shd w:val="clear" w:color="auto" w:fill="FFFFFF"/>
        <w:ind w:right="-176" w:firstLine="284"/>
        <w:jc w:val="right"/>
        <w:rPr>
          <w:b/>
          <w:sz w:val="20"/>
          <w:szCs w:val="20"/>
        </w:rPr>
      </w:pPr>
    </w:p>
    <w:p w:rsidR="00BE7319" w:rsidRPr="00790860" w:rsidRDefault="00BE7319" w:rsidP="007A5AF4">
      <w:pPr>
        <w:shd w:val="clear" w:color="auto" w:fill="FFFFFF"/>
        <w:ind w:right="-176" w:firstLine="284"/>
        <w:jc w:val="right"/>
        <w:rPr>
          <w:b/>
          <w:sz w:val="20"/>
          <w:szCs w:val="20"/>
        </w:rPr>
      </w:pPr>
    </w:p>
    <w:p w:rsidR="007A5AF4" w:rsidRPr="00790860" w:rsidRDefault="007A5AF4" w:rsidP="00790860">
      <w:pPr>
        <w:shd w:val="clear" w:color="auto" w:fill="FFFFFF"/>
        <w:tabs>
          <w:tab w:val="left" w:pos="5397"/>
        </w:tabs>
        <w:ind w:firstLine="284"/>
        <w:jc w:val="center"/>
        <w:rPr>
          <w:b/>
          <w:sz w:val="20"/>
          <w:szCs w:val="20"/>
        </w:rPr>
      </w:pPr>
      <w:r w:rsidRPr="00790860">
        <w:rPr>
          <w:b/>
          <w:sz w:val="20"/>
          <w:szCs w:val="20"/>
        </w:rPr>
        <w:t>СПЕЦИФИКАЦИЯ</w:t>
      </w:r>
    </w:p>
    <w:p w:rsidR="007A5AF4" w:rsidRPr="00790860" w:rsidRDefault="007A5AF4" w:rsidP="00790860">
      <w:pPr>
        <w:autoSpaceDE w:val="0"/>
        <w:jc w:val="center"/>
        <w:rPr>
          <w:b/>
          <w:color w:val="FF0000"/>
          <w:sz w:val="20"/>
          <w:szCs w:val="20"/>
        </w:rPr>
      </w:pPr>
    </w:p>
    <w:tbl>
      <w:tblPr>
        <w:tblW w:w="8662" w:type="dxa"/>
        <w:tblInd w:w="93" w:type="dxa"/>
        <w:tblLayout w:type="fixed"/>
        <w:tblLook w:val="04A0" w:firstRow="1" w:lastRow="0" w:firstColumn="1" w:lastColumn="0" w:noHBand="0" w:noVBand="1"/>
      </w:tblPr>
      <w:tblGrid>
        <w:gridCol w:w="583"/>
        <w:gridCol w:w="4819"/>
        <w:gridCol w:w="992"/>
        <w:gridCol w:w="992"/>
        <w:gridCol w:w="1276"/>
      </w:tblGrid>
      <w:tr w:rsidR="00740E04" w:rsidTr="00042788">
        <w:trPr>
          <w:trHeight w:val="30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E04" w:rsidRPr="009F582F" w:rsidRDefault="00740E04" w:rsidP="00042788">
            <w:pPr>
              <w:rPr>
                <w:color w:val="000000"/>
              </w:rPr>
            </w:pPr>
            <w:r w:rsidRPr="009F582F">
              <w:rPr>
                <w:color w:val="000000"/>
              </w:rPr>
              <w:t> №</w:t>
            </w:r>
          </w:p>
        </w:tc>
        <w:tc>
          <w:tcPr>
            <w:tcW w:w="4819" w:type="dxa"/>
            <w:tcBorders>
              <w:top w:val="single" w:sz="4" w:space="0" w:color="auto"/>
              <w:left w:val="nil"/>
              <w:bottom w:val="single" w:sz="4" w:space="0" w:color="auto"/>
              <w:right w:val="single" w:sz="4" w:space="0" w:color="auto"/>
            </w:tcBorders>
            <w:shd w:val="clear" w:color="auto" w:fill="auto"/>
            <w:noWrap/>
            <w:vAlign w:val="bottom"/>
            <w:hideMark/>
          </w:tcPr>
          <w:p w:rsidR="00740E04" w:rsidRPr="009F582F" w:rsidRDefault="00740E04" w:rsidP="00042788">
            <w:pPr>
              <w:rPr>
                <w:color w:val="000000"/>
              </w:rPr>
            </w:pPr>
            <w:r w:rsidRPr="009F582F">
              <w:rPr>
                <w:color w:val="000000"/>
              </w:rPr>
              <w:t> </w:t>
            </w:r>
            <w:r w:rsidR="00B47472" w:rsidRPr="009F582F">
              <w:rPr>
                <w:color w:val="000000"/>
              </w:rPr>
              <w:t>Наименование товара, ОКПД2</w:t>
            </w:r>
          </w:p>
        </w:tc>
        <w:tc>
          <w:tcPr>
            <w:tcW w:w="992" w:type="dxa"/>
            <w:tcBorders>
              <w:top w:val="single" w:sz="4" w:space="0" w:color="auto"/>
              <w:left w:val="nil"/>
              <w:bottom w:val="single" w:sz="4" w:space="0" w:color="auto"/>
              <w:right w:val="single" w:sz="4" w:space="0" w:color="auto"/>
            </w:tcBorders>
          </w:tcPr>
          <w:p w:rsidR="00740E04" w:rsidRPr="00854E93" w:rsidRDefault="00740E04" w:rsidP="00042788">
            <w:pPr>
              <w:rPr>
                <w:color w:val="000000"/>
                <w:sz w:val="22"/>
                <w:szCs w:val="22"/>
              </w:rPr>
            </w:pPr>
            <w:r w:rsidRPr="00854E93">
              <w:rPr>
                <w:color w:val="000000"/>
                <w:sz w:val="22"/>
                <w:szCs w:val="22"/>
              </w:rPr>
              <w:t xml:space="preserve">Кол-во/ </w:t>
            </w:r>
            <w:proofErr w:type="spellStart"/>
            <w:r w:rsidRPr="00854E93">
              <w:rPr>
                <w:color w:val="000000"/>
                <w:sz w:val="22"/>
                <w:szCs w:val="22"/>
              </w:rPr>
              <w:t>шт</w:t>
            </w:r>
            <w:proofErr w:type="spellEnd"/>
          </w:p>
        </w:tc>
        <w:tc>
          <w:tcPr>
            <w:tcW w:w="992" w:type="dxa"/>
            <w:tcBorders>
              <w:top w:val="single" w:sz="4" w:space="0" w:color="auto"/>
              <w:left w:val="nil"/>
              <w:bottom w:val="single" w:sz="4" w:space="0" w:color="auto"/>
              <w:right w:val="single" w:sz="4" w:space="0" w:color="auto"/>
            </w:tcBorders>
          </w:tcPr>
          <w:p w:rsidR="00740E04" w:rsidRPr="00854E93" w:rsidRDefault="00740E04" w:rsidP="00042788">
            <w:pPr>
              <w:rPr>
                <w:color w:val="000000"/>
                <w:sz w:val="22"/>
                <w:szCs w:val="22"/>
              </w:rPr>
            </w:pPr>
            <w:r w:rsidRPr="00854E93">
              <w:rPr>
                <w:color w:val="000000"/>
                <w:sz w:val="22"/>
                <w:szCs w:val="22"/>
              </w:rPr>
              <w:t xml:space="preserve">Цена/ </w:t>
            </w:r>
            <w:proofErr w:type="spellStart"/>
            <w:r w:rsidRPr="00854E93">
              <w:rPr>
                <w:color w:val="000000"/>
                <w:sz w:val="22"/>
                <w:szCs w:val="22"/>
              </w:rPr>
              <w:t>руб</w:t>
            </w:r>
            <w:proofErr w:type="spellEnd"/>
          </w:p>
        </w:tc>
        <w:tc>
          <w:tcPr>
            <w:tcW w:w="1276" w:type="dxa"/>
            <w:tcBorders>
              <w:top w:val="single" w:sz="4" w:space="0" w:color="auto"/>
              <w:left w:val="nil"/>
              <w:bottom w:val="single" w:sz="4" w:space="0" w:color="auto"/>
              <w:right w:val="single" w:sz="4" w:space="0" w:color="auto"/>
            </w:tcBorders>
          </w:tcPr>
          <w:p w:rsidR="00740E04" w:rsidRPr="00854E93" w:rsidRDefault="00740E04" w:rsidP="00042788">
            <w:pPr>
              <w:rPr>
                <w:color w:val="000000"/>
                <w:sz w:val="22"/>
                <w:szCs w:val="22"/>
              </w:rPr>
            </w:pPr>
            <w:r w:rsidRPr="00854E93">
              <w:rPr>
                <w:color w:val="000000"/>
                <w:sz w:val="22"/>
                <w:szCs w:val="22"/>
              </w:rPr>
              <w:t>Стоимость</w:t>
            </w:r>
            <w:r>
              <w:rPr>
                <w:color w:val="000000"/>
                <w:sz w:val="22"/>
                <w:szCs w:val="22"/>
              </w:rPr>
              <w:t>/</w:t>
            </w:r>
            <w:proofErr w:type="spellStart"/>
            <w:r>
              <w:rPr>
                <w:color w:val="000000"/>
                <w:sz w:val="22"/>
                <w:szCs w:val="22"/>
              </w:rPr>
              <w:t>руб</w:t>
            </w:r>
            <w:proofErr w:type="spellEnd"/>
          </w:p>
        </w:tc>
      </w:tr>
      <w:tr w:rsidR="00976FCC" w:rsidTr="00EA5380">
        <w:trPr>
          <w:trHeight w:val="312"/>
        </w:trPr>
        <w:tc>
          <w:tcPr>
            <w:tcW w:w="583" w:type="dxa"/>
            <w:tcBorders>
              <w:top w:val="nil"/>
              <w:left w:val="single" w:sz="4" w:space="0" w:color="auto"/>
              <w:bottom w:val="single" w:sz="4" w:space="0" w:color="auto"/>
              <w:right w:val="single" w:sz="4" w:space="0" w:color="auto"/>
            </w:tcBorders>
            <w:shd w:val="clear" w:color="auto" w:fill="auto"/>
            <w:noWrap/>
            <w:vAlign w:val="bottom"/>
          </w:tcPr>
          <w:p w:rsidR="00976FCC" w:rsidRPr="009F582F" w:rsidRDefault="00976FCC" w:rsidP="00976FCC">
            <w:pPr>
              <w:rPr>
                <w:color w:val="000000"/>
              </w:rPr>
            </w:pPr>
            <w:r w:rsidRPr="009F582F">
              <w:rPr>
                <w:color w:val="000000"/>
              </w:rPr>
              <w:t>1</w:t>
            </w:r>
          </w:p>
        </w:tc>
        <w:tc>
          <w:tcPr>
            <w:tcW w:w="4819" w:type="dxa"/>
            <w:tcBorders>
              <w:top w:val="nil"/>
              <w:left w:val="nil"/>
              <w:bottom w:val="single" w:sz="4" w:space="0" w:color="auto"/>
              <w:right w:val="single" w:sz="4" w:space="0" w:color="auto"/>
            </w:tcBorders>
            <w:shd w:val="clear" w:color="auto" w:fill="auto"/>
            <w:noWrap/>
          </w:tcPr>
          <w:p w:rsidR="00FA776A" w:rsidRDefault="00E97B2B" w:rsidP="00976FCC">
            <w:r>
              <w:t xml:space="preserve">Этикетка Полипропилен </w:t>
            </w:r>
          </w:p>
          <w:p w:rsidR="00E97B2B" w:rsidRDefault="00E97B2B" w:rsidP="00976FCC">
            <w:r>
              <w:t xml:space="preserve">в комплекте с </w:t>
            </w:r>
            <w:proofErr w:type="spellStart"/>
            <w:r>
              <w:t>риббоном</w:t>
            </w:r>
            <w:proofErr w:type="spellEnd"/>
            <w:r>
              <w:t xml:space="preserve">: Количество этикеток на ролике: 1000 шт. Вид этикетки: </w:t>
            </w:r>
            <w:proofErr w:type="spellStart"/>
            <w:r>
              <w:t>самоклеющийся</w:t>
            </w:r>
            <w:proofErr w:type="spellEnd"/>
            <w:r>
              <w:t xml:space="preserve">; Материал этикетки: полипропилен; Размер этикетки: 58х40 мм. </w:t>
            </w:r>
          </w:p>
          <w:p w:rsidR="004D6B47" w:rsidRPr="009F582F" w:rsidRDefault="00D548BE" w:rsidP="00976FCC">
            <w:r w:rsidRPr="00D548BE">
              <w:t>17.29.11.110</w:t>
            </w:r>
            <w:bookmarkStart w:id="0" w:name="_GoBack"/>
            <w:bookmarkEnd w:id="0"/>
          </w:p>
        </w:tc>
        <w:tc>
          <w:tcPr>
            <w:tcW w:w="992" w:type="dxa"/>
            <w:tcBorders>
              <w:top w:val="nil"/>
              <w:left w:val="nil"/>
              <w:bottom w:val="single" w:sz="4" w:space="0" w:color="auto"/>
              <w:right w:val="single" w:sz="4" w:space="0" w:color="auto"/>
            </w:tcBorders>
          </w:tcPr>
          <w:p w:rsidR="00976FCC" w:rsidRDefault="00E97B2B" w:rsidP="00976FCC">
            <w:pPr>
              <w:jc w:val="center"/>
              <w:rPr>
                <w:color w:val="000000"/>
                <w:sz w:val="22"/>
                <w:szCs w:val="22"/>
              </w:rPr>
            </w:pPr>
            <w:r>
              <w:rPr>
                <w:color w:val="000000"/>
                <w:sz w:val="22"/>
                <w:szCs w:val="22"/>
              </w:rPr>
              <w:t>10</w:t>
            </w:r>
          </w:p>
        </w:tc>
        <w:tc>
          <w:tcPr>
            <w:tcW w:w="992" w:type="dxa"/>
            <w:tcBorders>
              <w:top w:val="nil"/>
              <w:left w:val="nil"/>
              <w:bottom w:val="single" w:sz="4" w:space="0" w:color="auto"/>
              <w:right w:val="single" w:sz="4" w:space="0" w:color="auto"/>
            </w:tcBorders>
          </w:tcPr>
          <w:p w:rsidR="00976FCC" w:rsidRDefault="00976FCC" w:rsidP="00976FCC">
            <w:pPr>
              <w:jc w:val="center"/>
              <w:rPr>
                <w:color w:val="000000"/>
                <w:sz w:val="22"/>
                <w:szCs w:val="22"/>
              </w:rPr>
            </w:pPr>
          </w:p>
        </w:tc>
        <w:tc>
          <w:tcPr>
            <w:tcW w:w="1276" w:type="dxa"/>
            <w:tcBorders>
              <w:top w:val="nil"/>
              <w:left w:val="nil"/>
              <w:bottom w:val="single" w:sz="4" w:space="0" w:color="auto"/>
              <w:right w:val="single" w:sz="4" w:space="0" w:color="auto"/>
            </w:tcBorders>
          </w:tcPr>
          <w:p w:rsidR="00976FCC" w:rsidRDefault="00976FCC" w:rsidP="00976FCC">
            <w:pPr>
              <w:jc w:val="center"/>
              <w:rPr>
                <w:color w:val="000000"/>
                <w:sz w:val="22"/>
                <w:szCs w:val="22"/>
              </w:rPr>
            </w:pPr>
          </w:p>
        </w:tc>
      </w:tr>
      <w:tr w:rsidR="002702CE" w:rsidRPr="00854E93" w:rsidTr="008C666C">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2702CE" w:rsidRDefault="002702CE" w:rsidP="00042788">
            <w:pPr>
              <w:rPr>
                <w:rFonts w:ascii="Calibri" w:hAnsi="Calibri"/>
                <w:color w:val="000000"/>
                <w:sz w:val="22"/>
                <w:szCs w:val="22"/>
              </w:rPr>
            </w:pPr>
            <w:r>
              <w:rPr>
                <w:rFonts w:ascii="Calibri" w:hAnsi="Calibri"/>
                <w:color w:val="000000"/>
                <w:sz w:val="22"/>
                <w:szCs w:val="22"/>
              </w:rPr>
              <w:t> </w:t>
            </w:r>
          </w:p>
        </w:tc>
        <w:tc>
          <w:tcPr>
            <w:tcW w:w="6803" w:type="dxa"/>
            <w:gridSpan w:val="3"/>
            <w:tcBorders>
              <w:top w:val="nil"/>
              <w:left w:val="nil"/>
              <w:bottom w:val="single" w:sz="4" w:space="0" w:color="auto"/>
              <w:right w:val="single" w:sz="4" w:space="0" w:color="auto"/>
            </w:tcBorders>
            <w:shd w:val="clear" w:color="auto" w:fill="auto"/>
            <w:noWrap/>
            <w:vAlign w:val="bottom"/>
            <w:hideMark/>
          </w:tcPr>
          <w:p w:rsidR="002702CE" w:rsidRPr="00854E93" w:rsidRDefault="002702CE" w:rsidP="002702CE">
            <w:pPr>
              <w:jc w:val="right"/>
              <w:rPr>
                <w:color w:val="000000"/>
                <w:sz w:val="22"/>
                <w:szCs w:val="22"/>
              </w:rPr>
            </w:pPr>
            <w:r w:rsidRPr="00854E93">
              <w:rPr>
                <w:color w:val="000000"/>
                <w:sz w:val="22"/>
                <w:szCs w:val="22"/>
              </w:rPr>
              <w:t> </w:t>
            </w:r>
            <w:r>
              <w:rPr>
                <w:color w:val="000000"/>
                <w:sz w:val="22"/>
                <w:szCs w:val="22"/>
              </w:rPr>
              <w:t>Итого:</w:t>
            </w:r>
          </w:p>
        </w:tc>
        <w:tc>
          <w:tcPr>
            <w:tcW w:w="1276" w:type="dxa"/>
            <w:tcBorders>
              <w:top w:val="nil"/>
              <w:left w:val="nil"/>
              <w:bottom w:val="single" w:sz="4" w:space="0" w:color="auto"/>
              <w:right w:val="single" w:sz="4" w:space="0" w:color="auto"/>
            </w:tcBorders>
          </w:tcPr>
          <w:p w:rsidR="002702CE" w:rsidRPr="00854E93" w:rsidRDefault="002702CE" w:rsidP="00042788">
            <w:pPr>
              <w:jc w:val="center"/>
              <w:rPr>
                <w:color w:val="000000"/>
                <w:sz w:val="22"/>
                <w:szCs w:val="22"/>
              </w:rPr>
            </w:pPr>
          </w:p>
        </w:tc>
      </w:tr>
    </w:tbl>
    <w:p w:rsidR="00F66421" w:rsidRDefault="00F66421" w:rsidP="00F66421">
      <w:pPr>
        <w:pStyle w:val="TableParagraph"/>
        <w:jc w:val="left"/>
        <w:rPr>
          <w:sz w:val="18"/>
          <w:szCs w:val="18"/>
        </w:rPr>
      </w:pPr>
    </w:p>
    <w:p w:rsidR="00F66421" w:rsidRDefault="00F66421" w:rsidP="00F66421">
      <w:pPr>
        <w:rPr>
          <w:lang w:eastAsia="en-US"/>
        </w:rPr>
      </w:pPr>
    </w:p>
    <w:p w:rsidR="00F66421" w:rsidRPr="00F66421" w:rsidRDefault="00F66421" w:rsidP="00F66421">
      <w:pPr>
        <w:tabs>
          <w:tab w:val="left" w:pos="960"/>
        </w:tabs>
        <w:rPr>
          <w:lang w:eastAsia="en-US"/>
        </w:rPr>
      </w:pPr>
      <w:r>
        <w:rPr>
          <w:lang w:eastAsia="en-US"/>
        </w:rPr>
        <w:tab/>
      </w:r>
    </w:p>
    <w:tbl>
      <w:tblPr>
        <w:tblW w:w="0" w:type="auto"/>
        <w:tblLook w:val="04A0" w:firstRow="1" w:lastRow="0" w:firstColumn="1" w:lastColumn="0" w:noHBand="0" w:noVBand="1"/>
      </w:tblPr>
      <w:tblGrid>
        <w:gridCol w:w="4813"/>
        <w:gridCol w:w="4758"/>
      </w:tblGrid>
      <w:tr w:rsidR="00F66421" w:rsidRPr="00772186" w:rsidTr="00B844FA">
        <w:tc>
          <w:tcPr>
            <w:tcW w:w="4813" w:type="dxa"/>
            <w:shd w:val="clear" w:color="auto" w:fill="auto"/>
          </w:tcPr>
          <w:p w:rsidR="00F66421" w:rsidRPr="00772186" w:rsidRDefault="00F66421" w:rsidP="00B844FA">
            <w:pPr>
              <w:rPr>
                <w:b/>
              </w:rPr>
            </w:pPr>
            <w:r w:rsidRPr="00772186">
              <w:rPr>
                <w:b/>
              </w:rPr>
              <w:t>Заказчик:</w:t>
            </w:r>
          </w:p>
          <w:p w:rsidR="00F66421" w:rsidRDefault="00F66421" w:rsidP="00B844FA">
            <w:pPr>
              <w:rPr>
                <w:b/>
              </w:rPr>
            </w:pPr>
            <w:r w:rsidRPr="00772186">
              <w:rPr>
                <w:b/>
              </w:rPr>
              <w:t xml:space="preserve">ФГБУ «ФЦТОЭ» Минздрава России </w:t>
            </w:r>
          </w:p>
          <w:p w:rsidR="00F66421" w:rsidRPr="00772186" w:rsidRDefault="00F66421" w:rsidP="00B844FA">
            <w:pPr>
              <w:rPr>
                <w:b/>
              </w:rPr>
            </w:pPr>
            <w:r w:rsidRPr="00772186">
              <w:rPr>
                <w:b/>
              </w:rPr>
              <w:t>(г. Барнаул)</w:t>
            </w:r>
          </w:p>
          <w:p w:rsidR="00F66421" w:rsidRPr="00772186" w:rsidRDefault="00F66421" w:rsidP="00B844FA">
            <w:pPr>
              <w:snapToGrid w:val="0"/>
              <w:rPr>
                <w:rFonts w:eastAsia="Arial"/>
                <w:bCs/>
              </w:rPr>
            </w:pPr>
          </w:p>
          <w:p w:rsidR="00403506" w:rsidRDefault="00797D76" w:rsidP="00403506">
            <w:pPr>
              <w:pStyle w:val="ConsPlusNormal"/>
              <w:ind w:firstLine="0"/>
              <w:jc w:val="both"/>
              <w:rPr>
                <w:rFonts w:ascii="Times New Roman" w:hAnsi="Times New Roman" w:cs="Times New Roman"/>
              </w:rPr>
            </w:pPr>
            <w:r>
              <w:rPr>
                <w:rFonts w:ascii="Times New Roman" w:hAnsi="Times New Roman" w:cs="Times New Roman"/>
              </w:rPr>
              <w:t>Зам. главного врача</w:t>
            </w:r>
          </w:p>
          <w:p w:rsidR="00403506" w:rsidRDefault="00403506" w:rsidP="00403506">
            <w:pPr>
              <w:pStyle w:val="ConsPlusNormal"/>
              <w:ind w:firstLine="0"/>
              <w:jc w:val="both"/>
              <w:rPr>
                <w:rFonts w:ascii="Times New Roman" w:hAnsi="Times New Roman" w:cs="Times New Roman"/>
              </w:rPr>
            </w:pPr>
          </w:p>
          <w:p w:rsidR="00F66421" w:rsidRPr="00D12BEA" w:rsidRDefault="00403506" w:rsidP="00403506">
            <w:r w:rsidRPr="00BF705D">
              <w:t>___</w:t>
            </w:r>
            <w:r>
              <w:t xml:space="preserve">________________/Н.Н. </w:t>
            </w:r>
            <w:proofErr w:type="spellStart"/>
            <w:r>
              <w:t>Рощипкин</w:t>
            </w:r>
            <w:proofErr w:type="spellEnd"/>
            <w:r w:rsidRPr="00BF705D">
              <w:t>/</w:t>
            </w:r>
          </w:p>
        </w:tc>
        <w:tc>
          <w:tcPr>
            <w:tcW w:w="4758" w:type="dxa"/>
            <w:shd w:val="clear" w:color="auto" w:fill="auto"/>
          </w:tcPr>
          <w:p w:rsidR="00F66421" w:rsidRPr="00772186" w:rsidRDefault="00F66421" w:rsidP="00B844FA">
            <w:pPr>
              <w:rPr>
                <w:b/>
              </w:rPr>
            </w:pPr>
            <w:r w:rsidRPr="00772186">
              <w:rPr>
                <w:b/>
              </w:rPr>
              <w:t>Поставщик:</w:t>
            </w:r>
          </w:p>
          <w:p w:rsidR="00D4748E" w:rsidRPr="00772186" w:rsidRDefault="00D4748E" w:rsidP="005573A9"/>
        </w:tc>
      </w:tr>
    </w:tbl>
    <w:p w:rsidR="00D51F50" w:rsidRPr="00F66421" w:rsidRDefault="00D51F50" w:rsidP="00F66421">
      <w:pPr>
        <w:tabs>
          <w:tab w:val="left" w:pos="960"/>
        </w:tabs>
        <w:rPr>
          <w:lang w:eastAsia="en-US"/>
        </w:rPr>
      </w:pPr>
    </w:p>
    <w:sectPr w:rsidR="00D51F50" w:rsidRPr="00F66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25C62"/>
    <w:multiLevelType w:val="multilevel"/>
    <w:tmpl w:val="F8BC0988"/>
    <w:lvl w:ilvl="0">
      <w:start w:val="1"/>
      <w:numFmt w:val="decimal"/>
      <w:lvlText w:val="%1."/>
      <w:lvlJc w:val="left"/>
      <w:pPr>
        <w:ind w:left="1069" w:hanging="360"/>
      </w:pPr>
      <w:rPr>
        <w:rFonts w:hint="default"/>
      </w:rPr>
    </w:lvl>
    <w:lvl w:ilvl="1">
      <w:start w:val="1"/>
      <w:numFmt w:val="decimal"/>
      <w:isLgl/>
      <w:lvlText w:val="%1.%2."/>
      <w:lvlJc w:val="left"/>
      <w:pPr>
        <w:ind w:left="1879" w:hanging="1170"/>
      </w:pPr>
      <w:rPr>
        <w:rFonts w:hint="default"/>
        <w:b w:val="0"/>
      </w:rPr>
    </w:lvl>
    <w:lvl w:ilvl="2">
      <w:start w:val="1"/>
      <w:numFmt w:val="decimal"/>
      <w:isLgl/>
      <w:lvlText w:val="%1.%2.%3."/>
      <w:lvlJc w:val="left"/>
      <w:pPr>
        <w:ind w:left="1879" w:hanging="1170"/>
      </w:pPr>
      <w:rPr>
        <w:rFonts w:hint="default"/>
        <w:b w:val="0"/>
      </w:rPr>
    </w:lvl>
    <w:lvl w:ilvl="3">
      <w:start w:val="1"/>
      <w:numFmt w:val="decimal"/>
      <w:isLgl/>
      <w:lvlText w:val="%1.%2.%3.%4."/>
      <w:lvlJc w:val="left"/>
      <w:pPr>
        <w:ind w:left="1879" w:hanging="1170"/>
      </w:pPr>
      <w:rPr>
        <w:rFonts w:hint="default"/>
        <w:b w:val="0"/>
      </w:rPr>
    </w:lvl>
    <w:lvl w:ilvl="4">
      <w:start w:val="1"/>
      <w:numFmt w:val="decimal"/>
      <w:isLgl/>
      <w:lvlText w:val="%1.%2.%3.%4.%5."/>
      <w:lvlJc w:val="left"/>
      <w:pPr>
        <w:ind w:left="1879" w:hanging="1170"/>
      </w:pPr>
      <w:rPr>
        <w:rFonts w:hint="default"/>
        <w:b w:val="0"/>
      </w:rPr>
    </w:lvl>
    <w:lvl w:ilvl="5">
      <w:start w:val="1"/>
      <w:numFmt w:val="decimal"/>
      <w:isLgl/>
      <w:lvlText w:val="%1.%2.%3.%4.%5.%6."/>
      <w:lvlJc w:val="left"/>
      <w:pPr>
        <w:ind w:left="1879" w:hanging="117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8C"/>
    <w:rsid w:val="000064FF"/>
    <w:rsid w:val="0001510C"/>
    <w:rsid w:val="00016150"/>
    <w:rsid w:val="000163F3"/>
    <w:rsid w:val="000217D6"/>
    <w:rsid w:val="00025B1F"/>
    <w:rsid w:val="00034DC1"/>
    <w:rsid w:val="00040773"/>
    <w:rsid w:val="000426DB"/>
    <w:rsid w:val="0004340F"/>
    <w:rsid w:val="00046BEC"/>
    <w:rsid w:val="000533CB"/>
    <w:rsid w:val="00056E10"/>
    <w:rsid w:val="000600EC"/>
    <w:rsid w:val="0006146B"/>
    <w:rsid w:val="0006535D"/>
    <w:rsid w:val="000668B8"/>
    <w:rsid w:val="000719CA"/>
    <w:rsid w:val="00077D60"/>
    <w:rsid w:val="000871DE"/>
    <w:rsid w:val="000903B6"/>
    <w:rsid w:val="00094F9F"/>
    <w:rsid w:val="00095546"/>
    <w:rsid w:val="00097BF5"/>
    <w:rsid w:val="000A1BCF"/>
    <w:rsid w:val="000A7D6D"/>
    <w:rsid w:val="000B4A15"/>
    <w:rsid w:val="000C3A9F"/>
    <w:rsid w:val="000D0430"/>
    <w:rsid w:val="000D0B6C"/>
    <w:rsid w:val="000D29EA"/>
    <w:rsid w:val="000D7AC2"/>
    <w:rsid w:val="000E1C49"/>
    <w:rsid w:val="000E1D24"/>
    <w:rsid w:val="000F4E4F"/>
    <w:rsid w:val="00105D96"/>
    <w:rsid w:val="00110B50"/>
    <w:rsid w:val="00111FAB"/>
    <w:rsid w:val="001271F5"/>
    <w:rsid w:val="00131C0A"/>
    <w:rsid w:val="00136DCF"/>
    <w:rsid w:val="00141595"/>
    <w:rsid w:val="00155A0C"/>
    <w:rsid w:val="00162591"/>
    <w:rsid w:val="001656DC"/>
    <w:rsid w:val="0017148C"/>
    <w:rsid w:val="00180ECD"/>
    <w:rsid w:val="00184CF0"/>
    <w:rsid w:val="00196B97"/>
    <w:rsid w:val="001A648C"/>
    <w:rsid w:val="001B6E66"/>
    <w:rsid w:val="001C6330"/>
    <w:rsid w:val="001C7156"/>
    <w:rsid w:val="001D3C8B"/>
    <w:rsid w:val="001D53E0"/>
    <w:rsid w:val="001E0D15"/>
    <w:rsid w:val="001E4FCE"/>
    <w:rsid w:val="001E565C"/>
    <w:rsid w:val="001E660D"/>
    <w:rsid w:val="001F5A72"/>
    <w:rsid w:val="001F6DDC"/>
    <w:rsid w:val="0020057B"/>
    <w:rsid w:val="00201A35"/>
    <w:rsid w:val="00202918"/>
    <w:rsid w:val="00202D04"/>
    <w:rsid w:val="00203B1E"/>
    <w:rsid w:val="00203F5C"/>
    <w:rsid w:val="002048EF"/>
    <w:rsid w:val="0021049C"/>
    <w:rsid w:val="0021150C"/>
    <w:rsid w:val="002142DE"/>
    <w:rsid w:val="002164CE"/>
    <w:rsid w:val="00217695"/>
    <w:rsid w:val="00222FDE"/>
    <w:rsid w:val="002268C5"/>
    <w:rsid w:val="00227371"/>
    <w:rsid w:val="00234A16"/>
    <w:rsid w:val="00240192"/>
    <w:rsid w:val="00244AB9"/>
    <w:rsid w:val="002462BF"/>
    <w:rsid w:val="00264CD7"/>
    <w:rsid w:val="00267896"/>
    <w:rsid w:val="002702CE"/>
    <w:rsid w:val="002705BE"/>
    <w:rsid w:val="00274CC3"/>
    <w:rsid w:val="00281868"/>
    <w:rsid w:val="00281ED9"/>
    <w:rsid w:val="00283F9C"/>
    <w:rsid w:val="0029030F"/>
    <w:rsid w:val="002923C5"/>
    <w:rsid w:val="00294527"/>
    <w:rsid w:val="0029704A"/>
    <w:rsid w:val="002B2A67"/>
    <w:rsid w:val="002B42CD"/>
    <w:rsid w:val="002C06F4"/>
    <w:rsid w:val="002D39E8"/>
    <w:rsid w:val="002E7870"/>
    <w:rsid w:val="002F444F"/>
    <w:rsid w:val="002F5B9F"/>
    <w:rsid w:val="002F73B2"/>
    <w:rsid w:val="003057C3"/>
    <w:rsid w:val="00307929"/>
    <w:rsid w:val="003108E5"/>
    <w:rsid w:val="003143A1"/>
    <w:rsid w:val="00320A2F"/>
    <w:rsid w:val="003268EB"/>
    <w:rsid w:val="00333FB3"/>
    <w:rsid w:val="00335756"/>
    <w:rsid w:val="0034189A"/>
    <w:rsid w:val="00346F73"/>
    <w:rsid w:val="00354922"/>
    <w:rsid w:val="0036156C"/>
    <w:rsid w:val="0038305C"/>
    <w:rsid w:val="0038341E"/>
    <w:rsid w:val="003837AE"/>
    <w:rsid w:val="003850D6"/>
    <w:rsid w:val="00387944"/>
    <w:rsid w:val="00394E4C"/>
    <w:rsid w:val="003A437C"/>
    <w:rsid w:val="003A6B7F"/>
    <w:rsid w:val="003A73E5"/>
    <w:rsid w:val="003B6A61"/>
    <w:rsid w:val="003C0C87"/>
    <w:rsid w:val="003D5BDE"/>
    <w:rsid w:val="003D5EFE"/>
    <w:rsid w:val="003D78BB"/>
    <w:rsid w:val="003E1E8C"/>
    <w:rsid w:val="003E1F56"/>
    <w:rsid w:val="003E6621"/>
    <w:rsid w:val="003F0381"/>
    <w:rsid w:val="003F0626"/>
    <w:rsid w:val="003F1446"/>
    <w:rsid w:val="00403506"/>
    <w:rsid w:val="004128D0"/>
    <w:rsid w:val="00413B76"/>
    <w:rsid w:val="0042247E"/>
    <w:rsid w:val="00424477"/>
    <w:rsid w:val="004254C2"/>
    <w:rsid w:val="0042728F"/>
    <w:rsid w:val="00433DB1"/>
    <w:rsid w:val="00444FE4"/>
    <w:rsid w:val="00445E0D"/>
    <w:rsid w:val="00452861"/>
    <w:rsid w:val="00453479"/>
    <w:rsid w:val="00465CB4"/>
    <w:rsid w:val="00467AAA"/>
    <w:rsid w:val="004712F5"/>
    <w:rsid w:val="00474BF9"/>
    <w:rsid w:val="004805C3"/>
    <w:rsid w:val="004925A6"/>
    <w:rsid w:val="004B2F45"/>
    <w:rsid w:val="004C547E"/>
    <w:rsid w:val="004D3D63"/>
    <w:rsid w:val="004D63E2"/>
    <w:rsid w:val="004D6B47"/>
    <w:rsid w:val="004E6366"/>
    <w:rsid w:val="004E7902"/>
    <w:rsid w:val="004F0DF6"/>
    <w:rsid w:val="004F258D"/>
    <w:rsid w:val="00512359"/>
    <w:rsid w:val="00513B56"/>
    <w:rsid w:val="00517EF6"/>
    <w:rsid w:val="00530B3D"/>
    <w:rsid w:val="00533154"/>
    <w:rsid w:val="00540081"/>
    <w:rsid w:val="00550211"/>
    <w:rsid w:val="00555797"/>
    <w:rsid w:val="005573A9"/>
    <w:rsid w:val="00575C95"/>
    <w:rsid w:val="005827FF"/>
    <w:rsid w:val="005831D0"/>
    <w:rsid w:val="005836D1"/>
    <w:rsid w:val="005846C8"/>
    <w:rsid w:val="0058707F"/>
    <w:rsid w:val="005905E6"/>
    <w:rsid w:val="00592EA6"/>
    <w:rsid w:val="005948E6"/>
    <w:rsid w:val="005A4E7B"/>
    <w:rsid w:val="005B708A"/>
    <w:rsid w:val="005B721C"/>
    <w:rsid w:val="005C4DF6"/>
    <w:rsid w:val="005C713F"/>
    <w:rsid w:val="005E26CE"/>
    <w:rsid w:val="005E76BC"/>
    <w:rsid w:val="005E7A6D"/>
    <w:rsid w:val="006068FF"/>
    <w:rsid w:val="00622FA6"/>
    <w:rsid w:val="006261B4"/>
    <w:rsid w:val="00627CA0"/>
    <w:rsid w:val="0063224A"/>
    <w:rsid w:val="00633546"/>
    <w:rsid w:val="00643010"/>
    <w:rsid w:val="006435CB"/>
    <w:rsid w:val="00662DE8"/>
    <w:rsid w:val="00671BD3"/>
    <w:rsid w:val="00674198"/>
    <w:rsid w:val="00677A43"/>
    <w:rsid w:val="00681BB7"/>
    <w:rsid w:val="00686E8D"/>
    <w:rsid w:val="00687123"/>
    <w:rsid w:val="006925D4"/>
    <w:rsid w:val="00693AD2"/>
    <w:rsid w:val="00696773"/>
    <w:rsid w:val="00696EA0"/>
    <w:rsid w:val="0069736F"/>
    <w:rsid w:val="006A62E1"/>
    <w:rsid w:val="006B3E79"/>
    <w:rsid w:val="006C37AF"/>
    <w:rsid w:val="006D69A7"/>
    <w:rsid w:val="006F58E1"/>
    <w:rsid w:val="007022B9"/>
    <w:rsid w:val="007041B4"/>
    <w:rsid w:val="00711E6E"/>
    <w:rsid w:val="00712021"/>
    <w:rsid w:val="00716886"/>
    <w:rsid w:val="0073585E"/>
    <w:rsid w:val="007360BD"/>
    <w:rsid w:val="00740518"/>
    <w:rsid w:val="00740E04"/>
    <w:rsid w:val="00741977"/>
    <w:rsid w:val="007433D2"/>
    <w:rsid w:val="00747887"/>
    <w:rsid w:val="00757802"/>
    <w:rsid w:val="007607FA"/>
    <w:rsid w:val="0076116B"/>
    <w:rsid w:val="00771011"/>
    <w:rsid w:val="00772186"/>
    <w:rsid w:val="007853C6"/>
    <w:rsid w:val="00790860"/>
    <w:rsid w:val="007916FA"/>
    <w:rsid w:val="00797D76"/>
    <w:rsid w:val="007A2E2D"/>
    <w:rsid w:val="007A3359"/>
    <w:rsid w:val="007A4417"/>
    <w:rsid w:val="007A5AF4"/>
    <w:rsid w:val="007A7E1D"/>
    <w:rsid w:val="007B0218"/>
    <w:rsid w:val="007B1DD6"/>
    <w:rsid w:val="007B665D"/>
    <w:rsid w:val="007B7549"/>
    <w:rsid w:val="007C0B1B"/>
    <w:rsid w:val="007C177B"/>
    <w:rsid w:val="007C19AB"/>
    <w:rsid w:val="007C5668"/>
    <w:rsid w:val="007D0E8D"/>
    <w:rsid w:val="007D5455"/>
    <w:rsid w:val="007D6F27"/>
    <w:rsid w:val="007E15EA"/>
    <w:rsid w:val="007E6C0B"/>
    <w:rsid w:val="007E7594"/>
    <w:rsid w:val="007F5D72"/>
    <w:rsid w:val="00805654"/>
    <w:rsid w:val="00812308"/>
    <w:rsid w:val="00813891"/>
    <w:rsid w:val="00814872"/>
    <w:rsid w:val="008169A0"/>
    <w:rsid w:val="008240C2"/>
    <w:rsid w:val="00827AFB"/>
    <w:rsid w:val="00827C6E"/>
    <w:rsid w:val="0083007C"/>
    <w:rsid w:val="00833A6D"/>
    <w:rsid w:val="008420E0"/>
    <w:rsid w:val="00842238"/>
    <w:rsid w:val="008455F0"/>
    <w:rsid w:val="008479CF"/>
    <w:rsid w:val="00850F46"/>
    <w:rsid w:val="00854274"/>
    <w:rsid w:val="00872677"/>
    <w:rsid w:val="00874D19"/>
    <w:rsid w:val="00875E5C"/>
    <w:rsid w:val="008868A5"/>
    <w:rsid w:val="00890465"/>
    <w:rsid w:val="008A4795"/>
    <w:rsid w:val="008B7349"/>
    <w:rsid w:val="008C2BA9"/>
    <w:rsid w:val="008C3C40"/>
    <w:rsid w:val="008C5CE9"/>
    <w:rsid w:val="008C6A60"/>
    <w:rsid w:val="008D071F"/>
    <w:rsid w:val="008D1229"/>
    <w:rsid w:val="008D17DB"/>
    <w:rsid w:val="008D19BD"/>
    <w:rsid w:val="008D564B"/>
    <w:rsid w:val="008E3836"/>
    <w:rsid w:val="008E7126"/>
    <w:rsid w:val="008F3010"/>
    <w:rsid w:val="008F6D59"/>
    <w:rsid w:val="00901E07"/>
    <w:rsid w:val="00904267"/>
    <w:rsid w:val="00904839"/>
    <w:rsid w:val="00911805"/>
    <w:rsid w:val="0091582C"/>
    <w:rsid w:val="00925E32"/>
    <w:rsid w:val="009272CC"/>
    <w:rsid w:val="00940AEE"/>
    <w:rsid w:val="00941F6C"/>
    <w:rsid w:val="00942E42"/>
    <w:rsid w:val="00951316"/>
    <w:rsid w:val="00953EF2"/>
    <w:rsid w:val="00956DA0"/>
    <w:rsid w:val="00961EAB"/>
    <w:rsid w:val="00962B46"/>
    <w:rsid w:val="00962F8C"/>
    <w:rsid w:val="00963719"/>
    <w:rsid w:val="009644DB"/>
    <w:rsid w:val="0096497F"/>
    <w:rsid w:val="009677AF"/>
    <w:rsid w:val="0097140A"/>
    <w:rsid w:val="00976FCC"/>
    <w:rsid w:val="00980AD8"/>
    <w:rsid w:val="009833BC"/>
    <w:rsid w:val="0098702B"/>
    <w:rsid w:val="00997AFB"/>
    <w:rsid w:val="009A3C88"/>
    <w:rsid w:val="009B0979"/>
    <w:rsid w:val="009B0C02"/>
    <w:rsid w:val="009B21E8"/>
    <w:rsid w:val="009B2FB0"/>
    <w:rsid w:val="009D3C8D"/>
    <w:rsid w:val="009D45AB"/>
    <w:rsid w:val="009D76DA"/>
    <w:rsid w:val="009E34DF"/>
    <w:rsid w:val="009E5CFD"/>
    <w:rsid w:val="009F582F"/>
    <w:rsid w:val="009F6BF5"/>
    <w:rsid w:val="00A114D7"/>
    <w:rsid w:val="00A12A90"/>
    <w:rsid w:val="00A13F4E"/>
    <w:rsid w:val="00A15382"/>
    <w:rsid w:val="00A165AF"/>
    <w:rsid w:val="00A3549C"/>
    <w:rsid w:val="00A3649E"/>
    <w:rsid w:val="00A47F0C"/>
    <w:rsid w:val="00A538AB"/>
    <w:rsid w:val="00A56CC1"/>
    <w:rsid w:val="00A602F5"/>
    <w:rsid w:val="00A76E73"/>
    <w:rsid w:val="00A86966"/>
    <w:rsid w:val="00A938F3"/>
    <w:rsid w:val="00A93C58"/>
    <w:rsid w:val="00AA270F"/>
    <w:rsid w:val="00AA3C45"/>
    <w:rsid w:val="00AA5248"/>
    <w:rsid w:val="00AB63C1"/>
    <w:rsid w:val="00AC155B"/>
    <w:rsid w:val="00AD6F5C"/>
    <w:rsid w:val="00AE030C"/>
    <w:rsid w:val="00AE6729"/>
    <w:rsid w:val="00AE7C25"/>
    <w:rsid w:val="00AF4EE3"/>
    <w:rsid w:val="00B011C4"/>
    <w:rsid w:val="00B06A62"/>
    <w:rsid w:val="00B10C8C"/>
    <w:rsid w:val="00B14EA0"/>
    <w:rsid w:val="00B154A7"/>
    <w:rsid w:val="00B176CF"/>
    <w:rsid w:val="00B3641D"/>
    <w:rsid w:val="00B3680B"/>
    <w:rsid w:val="00B36E0C"/>
    <w:rsid w:val="00B36F66"/>
    <w:rsid w:val="00B47472"/>
    <w:rsid w:val="00B53C86"/>
    <w:rsid w:val="00B64BF9"/>
    <w:rsid w:val="00B71096"/>
    <w:rsid w:val="00B82A7E"/>
    <w:rsid w:val="00B914FF"/>
    <w:rsid w:val="00B95162"/>
    <w:rsid w:val="00BA0397"/>
    <w:rsid w:val="00BB63B6"/>
    <w:rsid w:val="00BC3007"/>
    <w:rsid w:val="00BC4712"/>
    <w:rsid w:val="00BC7956"/>
    <w:rsid w:val="00BD5063"/>
    <w:rsid w:val="00BD54B7"/>
    <w:rsid w:val="00BE35EB"/>
    <w:rsid w:val="00BE4C35"/>
    <w:rsid w:val="00BE66E7"/>
    <w:rsid w:val="00BE7319"/>
    <w:rsid w:val="00BF344E"/>
    <w:rsid w:val="00C03216"/>
    <w:rsid w:val="00C231B9"/>
    <w:rsid w:val="00C2420E"/>
    <w:rsid w:val="00C260C4"/>
    <w:rsid w:val="00C315BC"/>
    <w:rsid w:val="00C51EEF"/>
    <w:rsid w:val="00C5444F"/>
    <w:rsid w:val="00C62177"/>
    <w:rsid w:val="00C63526"/>
    <w:rsid w:val="00C7050C"/>
    <w:rsid w:val="00C74DD5"/>
    <w:rsid w:val="00C75DB2"/>
    <w:rsid w:val="00C76F54"/>
    <w:rsid w:val="00C81090"/>
    <w:rsid w:val="00C86CA9"/>
    <w:rsid w:val="00C92186"/>
    <w:rsid w:val="00C97D26"/>
    <w:rsid w:val="00CA1041"/>
    <w:rsid w:val="00CA2024"/>
    <w:rsid w:val="00CA5272"/>
    <w:rsid w:val="00CA72C2"/>
    <w:rsid w:val="00CA72F6"/>
    <w:rsid w:val="00CB328F"/>
    <w:rsid w:val="00CC2212"/>
    <w:rsid w:val="00CD1905"/>
    <w:rsid w:val="00CD4A9B"/>
    <w:rsid w:val="00CE2B52"/>
    <w:rsid w:val="00CF1232"/>
    <w:rsid w:val="00CF7600"/>
    <w:rsid w:val="00D03A21"/>
    <w:rsid w:val="00D12BEA"/>
    <w:rsid w:val="00D1404E"/>
    <w:rsid w:val="00D141C0"/>
    <w:rsid w:val="00D149BD"/>
    <w:rsid w:val="00D15506"/>
    <w:rsid w:val="00D2100E"/>
    <w:rsid w:val="00D21051"/>
    <w:rsid w:val="00D2695E"/>
    <w:rsid w:val="00D276A1"/>
    <w:rsid w:val="00D336AD"/>
    <w:rsid w:val="00D43CC4"/>
    <w:rsid w:val="00D46D1E"/>
    <w:rsid w:val="00D4748E"/>
    <w:rsid w:val="00D51F50"/>
    <w:rsid w:val="00D5472D"/>
    <w:rsid w:val="00D548BE"/>
    <w:rsid w:val="00D5490E"/>
    <w:rsid w:val="00D555AF"/>
    <w:rsid w:val="00D57D18"/>
    <w:rsid w:val="00D64EEC"/>
    <w:rsid w:val="00D66800"/>
    <w:rsid w:val="00D7335B"/>
    <w:rsid w:val="00D80837"/>
    <w:rsid w:val="00D808F4"/>
    <w:rsid w:val="00D9229E"/>
    <w:rsid w:val="00D955B6"/>
    <w:rsid w:val="00D9717A"/>
    <w:rsid w:val="00DA4F8A"/>
    <w:rsid w:val="00DA503C"/>
    <w:rsid w:val="00DA7F19"/>
    <w:rsid w:val="00DB0AD5"/>
    <w:rsid w:val="00DB441C"/>
    <w:rsid w:val="00DC018E"/>
    <w:rsid w:val="00DC299F"/>
    <w:rsid w:val="00DC3CFE"/>
    <w:rsid w:val="00DC705B"/>
    <w:rsid w:val="00DD0637"/>
    <w:rsid w:val="00DD41C9"/>
    <w:rsid w:val="00DE1396"/>
    <w:rsid w:val="00DE166E"/>
    <w:rsid w:val="00DF7432"/>
    <w:rsid w:val="00E03918"/>
    <w:rsid w:val="00E06A21"/>
    <w:rsid w:val="00E126FD"/>
    <w:rsid w:val="00E12F16"/>
    <w:rsid w:val="00E13C92"/>
    <w:rsid w:val="00E145DC"/>
    <w:rsid w:val="00E16720"/>
    <w:rsid w:val="00E176B4"/>
    <w:rsid w:val="00E3699C"/>
    <w:rsid w:val="00E4213D"/>
    <w:rsid w:val="00E42885"/>
    <w:rsid w:val="00E4783A"/>
    <w:rsid w:val="00E47D79"/>
    <w:rsid w:val="00E53171"/>
    <w:rsid w:val="00E53EA5"/>
    <w:rsid w:val="00E54507"/>
    <w:rsid w:val="00E56517"/>
    <w:rsid w:val="00E5669B"/>
    <w:rsid w:val="00E706AC"/>
    <w:rsid w:val="00E71982"/>
    <w:rsid w:val="00E75B3C"/>
    <w:rsid w:val="00E82DA2"/>
    <w:rsid w:val="00E97B2B"/>
    <w:rsid w:val="00E97EDB"/>
    <w:rsid w:val="00EA35F9"/>
    <w:rsid w:val="00EA39F9"/>
    <w:rsid w:val="00EA4F77"/>
    <w:rsid w:val="00EB1373"/>
    <w:rsid w:val="00EB2E3F"/>
    <w:rsid w:val="00EB3DED"/>
    <w:rsid w:val="00EB67F9"/>
    <w:rsid w:val="00EB7F69"/>
    <w:rsid w:val="00EC10B3"/>
    <w:rsid w:val="00EC6B8E"/>
    <w:rsid w:val="00EC71E9"/>
    <w:rsid w:val="00ED17D7"/>
    <w:rsid w:val="00ED2669"/>
    <w:rsid w:val="00EE019E"/>
    <w:rsid w:val="00EE3C59"/>
    <w:rsid w:val="00EE4316"/>
    <w:rsid w:val="00EF0A39"/>
    <w:rsid w:val="00EF7B24"/>
    <w:rsid w:val="00F12B16"/>
    <w:rsid w:val="00F209C8"/>
    <w:rsid w:val="00F2233D"/>
    <w:rsid w:val="00F22F44"/>
    <w:rsid w:val="00F25A6B"/>
    <w:rsid w:val="00F33C72"/>
    <w:rsid w:val="00F3602B"/>
    <w:rsid w:val="00F40184"/>
    <w:rsid w:val="00F52ECD"/>
    <w:rsid w:val="00F54DDC"/>
    <w:rsid w:val="00F57F10"/>
    <w:rsid w:val="00F60B1B"/>
    <w:rsid w:val="00F6400D"/>
    <w:rsid w:val="00F65043"/>
    <w:rsid w:val="00F66421"/>
    <w:rsid w:val="00F71142"/>
    <w:rsid w:val="00F76217"/>
    <w:rsid w:val="00F86408"/>
    <w:rsid w:val="00F86C96"/>
    <w:rsid w:val="00F87BAE"/>
    <w:rsid w:val="00F9353F"/>
    <w:rsid w:val="00F96B02"/>
    <w:rsid w:val="00FA1EA2"/>
    <w:rsid w:val="00FA776A"/>
    <w:rsid w:val="00FB0B09"/>
    <w:rsid w:val="00FB42B3"/>
    <w:rsid w:val="00FB55DB"/>
    <w:rsid w:val="00FB732C"/>
    <w:rsid w:val="00FC518B"/>
    <w:rsid w:val="00FD36F2"/>
    <w:rsid w:val="00FD57A9"/>
    <w:rsid w:val="00FD6BFC"/>
    <w:rsid w:val="00FD72D5"/>
    <w:rsid w:val="00FD77B0"/>
    <w:rsid w:val="00FE4F89"/>
    <w:rsid w:val="00FF4D62"/>
    <w:rsid w:val="00FF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DBD1"/>
  <w15:docId w15:val="{9A57696F-D533-4047-AFE3-9C2B8B26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A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A5AF4"/>
    <w:pPr>
      <w:jc w:val="center"/>
    </w:pPr>
    <w:rPr>
      <w:lang w:val="x-none" w:eastAsia="x-none"/>
    </w:rPr>
  </w:style>
  <w:style w:type="character" w:customStyle="1" w:styleId="a4">
    <w:name w:val="Основной текст Знак"/>
    <w:basedOn w:val="a0"/>
    <w:link w:val="a3"/>
    <w:uiPriority w:val="99"/>
    <w:rsid w:val="007A5AF4"/>
    <w:rPr>
      <w:rFonts w:ascii="Times New Roman" w:eastAsia="Times New Roman" w:hAnsi="Times New Roman" w:cs="Times New Roman"/>
      <w:sz w:val="24"/>
      <w:szCs w:val="24"/>
      <w:lang w:val="x-none" w:eastAsia="x-none"/>
    </w:rPr>
  </w:style>
  <w:style w:type="paragraph" w:styleId="2">
    <w:name w:val="Body Text 2"/>
    <w:basedOn w:val="a"/>
    <w:link w:val="20"/>
    <w:uiPriority w:val="99"/>
    <w:rsid w:val="007A5AF4"/>
    <w:pPr>
      <w:spacing w:line="360" w:lineRule="auto"/>
    </w:pPr>
    <w:rPr>
      <w:lang w:val="x-none" w:eastAsia="x-none"/>
    </w:rPr>
  </w:style>
  <w:style w:type="character" w:customStyle="1" w:styleId="20">
    <w:name w:val="Основной текст 2 Знак"/>
    <w:basedOn w:val="a0"/>
    <w:link w:val="2"/>
    <w:uiPriority w:val="99"/>
    <w:rsid w:val="007A5AF4"/>
    <w:rPr>
      <w:rFonts w:ascii="Times New Roman" w:eastAsia="Times New Roman" w:hAnsi="Times New Roman" w:cs="Times New Roman"/>
      <w:sz w:val="24"/>
      <w:szCs w:val="24"/>
      <w:lang w:val="x-none" w:eastAsia="x-none"/>
    </w:rPr>
  </w:style>
  <w:style w:type="paragraph" w:styleId="a5">
    <w:name w:val="Body Text Indent"/>
    <w:basedOn w:val="a"/>
    <w:link w:val="a6"/>
    <w:uiPriority w:val="99"/>
    <w:rsid w:val="007A5AF4"/>
    <w:pPr>
      <w:autoSpaceDE w:val="0"/>
      <w:jc w:val="both"/>
    </w:pPr>
    <w:rPr>
      <w:lang w:val="x-none" w:eastAsia="x-none"/>
    </w:rPr>
  </w:style>
  <w:style w:type="character" w:customStyle="1" w:styleId="a6">
    <w:name w:val="Основной текст с отступом Знак"/>
    <w:basedOn w:val="a0"/>
    <w:link w:val="a5"/>
    <w:uiPriority w:val="99"/>
    <w:rsid w:val="007A5AF4"/>
    <w:rPr>
      <w:rFonts w:ascii="Times New Roman" w:eastAsia="Times New Roman" w:hAnsi="Times New Roman" w:cs="Times New Roman"/>
      <w:sz w:val="24"/>
      <w:szCs w:val="24"/>
      <w:lang w:val="x-none" w:eastAsia="x-none"/>
    </w:rPr>
  </w:style>
  <w:style w:type="paragraph" w:customStyle="1" w:styleId="ConsNormal">
    <w:name w:val="ConsNormal"/>
    <w:link w:val="ConsNormal0"/>
    <w:rsid w:val="007A5AF4"/>
    <w:pPr>
      <w:widowControl w:val="0"/>
      <w:spacing w:after="0" w:line="240" w:lineRule="auto"/>
      <w:ind w:firstLine="720"/>
    </w:pPr>
    <w:rPr>
      <w:rFonts w:ascii="Consultant" w:eastAsia="Times New Roman" w:hAnsi="Consultant" w:cs="Consultant"/>
      <w:lang w:eastAsia="ru-RU"/>
    </w:rPr>
  </w:style>
  <w:style w:type="paragraph" w:customStyle="1" w:styleId="ConsPlusNormal">
    <w:name w:val="ConsPlusNormal"/>
    <w:link w:val="ConsPlusNormal0"/>
    <w:qFormat/>
    <w:rsid w:val="007A5A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uiPriority w:val="99"/>
    <w:qFormat/>
    <w:rsid w:val="007A5AF4"/>
    <w:rPr>
      <w:rFonts w:cs="Times New Roman"/>
      <w:b/>
      <w:bCs/>
    </w:rPr>
  </w:style>
  <w:style w:type="character" w:customStyle="1" w:styleId="ConsNormal0">
    <w:name w:val="ConsNormal Знак"/>
    <w:link w:val="ConsNormal"/>
    <w:locked/>
    <w:rsid w:val="007A5AF4"/>
    <w:rPr>
      <w:rFonts w:ascii="Consultant" w:eastAsia="Times New Roman" w:hAnsi="Consultant" w:cs="Consultant"/>
      <w:lang w:eastAsia="ru-RU"/>
    </w:rPr>
  </w:style>
  <w:style w:type="paragraph" w:customStyle="1" w:styleId="21">
    <w:name w:val="Основной текст с отступом 21"/>
    <w:basedOn w:val="a"/>
    <w:rsid w:val="007A5AF4"/>
    <w:pPr>
      <w:suppressAutoHyphens/>
      <w:spacing w:after="120" w:line="480" w:lineRule="auto"/>
      <w:ind w:left="283"/>
    </w:pPr>
    <w:rPr>
      <w:sz w:val="20"/>
      <w:szCs w:val="20"/>
      <w:lang w:eastAsia="ar-SA"/>
    </w:rPr>
  </w:style>
  <w:style w:type="paragraph" w:customStyle="1" w:styleId="31">
    <w:name w:val="Основной текст 31"/>
    <w:basedOn w:val="a"/>
    <w:rsid w:val="007A5AF4"/>
    <w:pPr>
      <w:suppressAutoHyphens/>
    </w:pPr>
    <w:rPr>
      <w:b/>
      <w:bCs/>
      <w:lang w:eastAsia="ar-SA"/>
    </w:rPr>
  </w:style>
  <w:style w:type="paragraph" w:styleId="a8">
    <w:name w:val="List Paragraph"/>
    <w:basedOn w:val="a"/>
    <w:uiPriority w:val="34"/>
    <w:qFormat/>
    <w:rsid w:val="00A13F4E"/>
    <w:pPr>
      <w:ind w:left="720"/>
      <w:contextualSpacing/>
    </w:pPr>
  </w:style>
  <w:style w:type="paragraph" w:styleId="a9">
    <w:name w:val="Balloon Text"/>
    <w:basedOn w:val="a"/>
    <w:link w:val="aa"/>
    <w:uiPriority w:val="99"/>
    <w:semiHidden/>
    <w:unhideWhenUsed/>
    <w:rsid w:val="005E26CE"/>
    <w:rPr>
      <w:rFonts w:ascii="Tahoma" w:hAnsi="Tahoma" w:cs="Tahoma"/>
      <w:sz w:val="16"/>
      <w:szCs w:val="16"/>
    </w:rPr>
  </w:style>
  <w:style w:type="character" w:customStyle="1" w:styleId="aa">
    <w:name w:val="Текст выноски Знак"/>
    <w:basedOn w:val="a0"/>
    <w:link w:val="a9"/>
    <w:uiPriority w:val="99"/>
    <w:semiHidden/>
    <w:rsid w:val="005E26CE"/>
    <w:rPr>
      <w:rFonts w:ascii="Tahoma" w:eastAsia="Times New Roman" w:hAnsi="Tahoma" w:cs="Tahoma"/>
      <w:sz w:val="16"/>
      <w:szCs w:val="16"/>
      <w:lang w:eastAsia="ru-RU"/>
    </w:rPr>
  </w:style>
  <w:style w:type="character" w:customStyle="1" w:styleId="apple-converted-space">
    <w:name w:val="apple-converted-space"/>
    <w:basedOn w:val="a0"/>
    <w:rsid w:val="009B0979"/>
  </w:style>
  <w:style w:type="table" w:styleId="ab">
    <w:name w:val="Table Grid"/>
    <w:basedOn w:val="a1"/>
    <w:uiPriority w:val="59"/>
    <w:rsid w:val="00FB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1510C"/>
    <w:pPr>
      <w:widowControl w:val="0"/>
      <w:autoSpaceDE w:val="0"/>
      <w:autoSpaceDN w:val="0"/>
      <w:jc w:val="center"/>
    </w:pPr>
    <w:rPr>
      <w:sz w:val="22"/>
      <w:szCs w:val="22"/>
      <w:lang w:eastAsia="en-US"/>
    </w:rPr>
  </w:style>
  <w:style w:type="paragraph" w:styleId="ac">
    <w:name w:val="Normal (Web)"/>
    <w:aliases w:val="Обычный (Web)"/>
    <w:basedOn w:val="a"/>
    <w:uiPriority w:val="99"/>
    <w:semiHidden/>
    <w:unhideWhenUsed/>
    <w:rsid w:val="00953EF2"/>
    <w:pPr>
      <w:suppressAutoHyphens/>
      <w:spacing w:before="280" w:after="280"/>
    </w:pPr>
    <w:rPr>
      <w:lang w:eastAsia="ar-SA"/>
    </w:rPr>
  </w:style>
  <w:style w:type="character" w:customStyle="1" w:styleId="ConsPlusNormal0">
    <w:name w:val="ConsPlusNormal Знак"/>
    <w:link w:val="ConsPlusNormal"/>
    <w:locked/>
    <w:rsid w:val="00403506"/>
    <w:rPr>
      <w:rFonts w:ascii="Arial" w:eastAsia="Times New Roman" w:hAnsi="Arial" w:cs="Arial"/>
      <w:sz w:val="20"/>
      <w:szCs w:val="20"/>
      <w:lang w:eastAsia="ru-RU"/>
    </w:rPr>
  </w:style>
  <w:style w:type="paragraph" w:customStyle="1" w:styleId="no-margin">
    <w:name w:val="no-margin"/>
    <w:basedOn w:val="a"/>
    <w:rsid w:val="004C547E"/>
    <w:pPr>
      <w:spacing w:before="100" w:beforeAutospacing="1" w:after="100" w:afterAutospacing="1"/>
    </w:pPr>
  </w:style>
  <w:style w:type="character" w:customStyle="1" w:styleId="no-margin1">
    <w:name w:val="no-margin1"/>
    <w:basedOn w:val="a0"/>
    <w:rsid w:val="004C547E"/>
  </w:style>
  <w:style w:type="character" w:styleId="ad">
    <w:name w:val="Hyperlink"/>
    <w:basedOn w:val="a0"/>
    <w:uiPriority w:val="99"/>
    <w:semiHidden/>
    <w:unhideWhenUsed/>
    <w:rsid w:val="004C5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13564">
      <w:bodyDiv w:val="1"/>
      <w:marLeft w:val="0"/>
      <w:marRight w:val="0"/>
      <w:marTop w:val="0"/>
      <w:marBottom w:val="0"/>
      <w:divBdr>
        <w:top w:val="none" w:sz="0" w:space="0" w:color="auto"/>
        <w:left w:val="none" w:sz="0" w:space="0" w:color="auto"/>
        <w:bottom w:val="none" w:sz="0" w:space="0" w:color="auto"/>
        <w:right w:val="none" w:sz="0" w:space="0" w:color="auto"/>
      </w:divBdr>
    </w:div>
    <w:div w:id="1107508310">
      <w:bodyDiv w:val="1"/>
      <w:marLeft w:val="0"/>
      <w:marRight w:val="0"/>
      <w:marTop w:val="0"/>
      <w:marBottom w:val="0"/>
      <w:divBdr>
        <w:top w:val="none" w:sz="0" w:space="0" w:color="auto"/>
        <w:left w:val="none" w:sz="0" w:space="0" w:color="auto"/>
        <w:bottom w:val="none" w:sz="0" w:space="0" w:color="auto"/>
        <w:right w:val="none" w:sz="0" w:space="0" w:color="auto"/>
      </w:divBdr>
    </w:div>
    <w:div w:id="1463227741">
      <w:bodyDiv w:val="1"/>
      <w:marLeft w:val="0"/>
      <w:marRight w:val="0"/>
      <w:marTop w:val="0"/>
      <w:marBottom w:val="0"/>
      <w:divBdr>
        <w:top w:val="none" w:sz="0" w:space="0" w:color="auto"/>
        <w:left w:val="none" w:sz="0" w:space="0" w:color="auto"/>
        <w:bottom w:val="none" w:sz="0" w:space="0" w:color="auto"/>
        <w:right w:val="none" w:sz="0" w:space="0" w:color="auto"/>
      </w:divBdr>
    </w:div>
    <w:div w:id="1856267844">
      <w:bodyDiv w:val="1"/>
      <w:marLeft w:val="0"/>
      <w:marRight w:val="0"/>
      <w:marTop w:val="0"/>
      <w:marBottom w:val="0"/>
      <w:divBdr>
        <w:top w:val="none" w:sz="0" w:space="0" w:color="auto"/>
        <w:left w:val="none" w:sz="0" w:space="0" w:color="auto"/>
        <w:bottom w:val="none" w:sz="0" w:space="0" w:color="auto"/>
        <w:right w:val="none" w:sz="0" w:space="0" w:color="auto"/>
      </w:divBdr>
    </w:div>
    <w:div w:id="192868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A8B7-86FC-4044-8EAD-D0AAA8DC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1901</Words>
  <Characters>10838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Соловова</dc:creator>
  <cp:lastModifiedBy>Зыкова Кристина Владимировна</cp:lastModifiedBy>
  <cp:revision>72</cp:revision>
  <cp:lastPrinted>2024-10-03T09:44:00Z</cp:lastPrinted>
  <dcterms:created xsi:type="dcterms:W3CDTF">2024-08-19T08:01:00Z</dcterms:created>
  <dcterms:modified xsi:type="dcterms:W3CDTF">2026-05-29T12:25:00Z</dcterms:modified>
</cp:coreProperties>
</file>