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41" w:rsidRPr="001519C4" w:rsidRDefault="00BA2C6B" w:rsidP="00151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C4">
        <w:rPr>
          <w:rFonts w:ascii="Times New Roman" w:hAnsi="Times New Roman" w:cs="Times New Roman"/>
          <w:b/>
          <w:sz w:val="24"/>
          <w:szCs w:val="24"/>
        </w:rPr>
        <w:t>Расчёт НМЦК методом сопоставимых рыночных цен (анализа рынка)</w:t>
      </w:r>
    </w:p>
    <w:p w:rsidR="004C0A41" w:rsidRPr="001519C4" w:rsidRDefault="004C0A41" w:rsidP="001519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4"/>
        <w:gridCol w:w="1660"/>
      </w:tblGrid>
      <w:tr w:rsidR="004C0A41" w:rsidRPr="001519C4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36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</w:p>
          <w:p w:rsidR="004C0A41" w:rsidRPr="001519C4" w:rsidRDefault="00BA2C6B" w:rsidP="001519C4">
            <w:pPr>
              <w:spacing w:after="0" w:line="36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  <w:p w:rsidR="004C0A41" w:rsidRPr="001519C4" w:rsidRDefault="00BA2C6B" w:rsidP="001519C4">
            <w:pPr>
              <w:spacing w:after="0" w:line="36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  <w:p w:rsidR="004C0A41" w:rsidRPr="001519C4" w:rsidRDefault="00BA2C6B" w:rsidP="001519C4">
            <w:pPr>
              <w:spacing w:after="0" w:line="36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14 996,67 ₽</w:t>
            </w:r>
          </w:p>
          <w:p w:rsidR="004C0A41" w:rsidRPr="001519C4" w:rsidRDefault="00BA2C6B" w:rsidP="001519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14 996,67 ₽</w:t>
            </w:r>
          </w:p>
          <w:p w:rsidR="004C0A41" w:rsidRPr="001519C4" w:rsidRDefault="00BA2C6B" w:rsidP="001519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8,84%</w:t>
            </w:r>
          </w:p>
          <w:p w:rsidR="004C0A41" w:rsidRPr="001519C4" w:rsidRDefault="00BA2C6B" w:rsidP="001519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1 326,097</w:t>
            </w:r>
          </w:p>
        </w:tc>
      </w:tr>
    </w:tbl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НМЦК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количество товара × (цена источника 1 + цена источника 2 + ...) / количество источников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1 × (14 850,00 + 13 750,00 + 16 390,00) / 3 = 14 996,67 ₽</w:t>
      </w:r>
    </w:p>
    <w:p w:rsidR="001519C4" w:rsidRDefault="001519C4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19C4">
        <w:rPr>
          <w:rFonts w:ascii="Times New Roman" w:hAnsi="Times New Roman" w:cs="Times New Roman"/>
          <w:sz w:val="24"/>
          <w:szCs w:val="24"/>
        </w:rPr>
        <w:t>Средняя цена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цена источника 1 + цена источника 2 + ... / количество источни</w:t>
      </w:r>
      <w:r w:rsidRPr="001519C4">
        <w:rPr>
          <w:rFonts w:ascii="Times New Roman" w:hAnsi="Times New Roman" w:cs="Times New Roman"/>
          <w:sz w:val="24"/>
          <w:szCs w:val="24"/>
        </w:rPr>
        <w:t>ков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1. 14 850,00 + 13 750,00 + 16 390,00 = 44 990,00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2. 44 990,00 / 3 = 14 996,67 ₽</w:t>
      </w:r>
    </w:p>
    <w:p w:rsidR="001519C4" w:rsidRDefault="001519C4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Коэффициент вариации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среднее квадратичное отклонение × 100 / средняя цена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1. 1 326,097 × 100 = 132 609,70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2. 132 609,70 / 14 996,67 = 8,84%</w:t>
      </w:r>
    </w:p>
    <w:p w:rsidR="001519C4" w:rsidRDefault="001519C4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Среднее квадратичное отклонение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 xml:space="preserve">√ ((цена источника 1 за ед. товара - средняя цена) ^2 + ... / количество источников − 1) = 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1. (14 850,00 − 14 996,67) ^2 + (13 750,00 − 14 996,67) ^2 + (16 390,00 − 14 996,67) ^2 = 3 517 066,6667</w:t>
      </w:r>
    </w:p>
    <w:p w:rsid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2. √ (3 517 066,6667 / (3 −</w:t>
      </w:r>
      <w:r w:rsidRPr="001519C4">
        <w:rPr>
          <w:rFonts w:ascii="Times New Roman" w:hAnsi="Times New Roman" w:cs="Times New Roman"/>
          <w:sz w:val="24"/>
          <w:szCs w:val="24"/>
        </w:rPr>
        <w:t xml:space="preserve"> 1)) = 1 326,097</w:t>
      </w:r>
    </w:p>
    <w:p w:rsidR="001519C4" w:rsidRDefault="001519C4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Расчётные данные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Количество товара – 1</w:t>
      </w:r>
    </w:p>
    <w:p w:rsidR="004C0A41" w:rsidRPr="001519C4" w:rsidRDefault="00BA2C6B" w:rsidP="001519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19C4">
        <w:rPr>
          <w:rFonts w:ascii="Times New Roman" w:hAnsi="Times New Roman" w:cs="Times New Roman"/>
          <w:sz w:val="24"/>
          <w:szCs w:val="24"/>
        </w:rPr>
        <w:t>Цена за единицу товара: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1843"/>
      </w:tblGrid>
      <w:tr w:rsidR="004C0A41" w:rsidRPr="001519C4" w:rsidTr="001519C4">
        <w:tblPrEx>
          <w:tblCellMar>
            <w:top w:w="0" w:type="dxa"/>
            <w:bottom w:w="0" w:type="dxa"/>
          </w:tblCellMar>
        </w:tblPrEx>
        <w:tc>
          <w:tcPr>
            <w:tcW w:w="4121" w:type="dxa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цена источника 1</w:t>
            </w:r>
            <w:r w:rsidR="001519C4">
              <w:rPr>
                <w:rFonts w:ascii="Times New Roman" w:hAnsi="Times New Roman" w:cs="Times New Roman"/>
                <w:sz w:val="24"/>
                <w:szCs w:val="24"/>
              </w:rPr>
              <w:t xml:space="preserve"> (б/н от 02.07.2026)</w:t>
            </w:r>
          </w:p>
        </w:tc>
        <w:tc>
          <w:tcPr>
            <w:tcW w:w="1843" w:type="dxa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14 850,00 ₽</w:t>
            </w:r>
          </w:p>
        </w:tc>
      </w:tr>
      <w:tr w:rsidR="004C0A41" w:rsidRPr="001519C4" w:rsidTr="001519C4">
        <w:tblPrEx>
          <w:tblCellMar>
            <w:top w:w="0" w:type="dxa"/>
            <w:bottom w:w="0" w:type="dxa"/>
          </w:tblCellMar>
        </w:tblPrEx>
        <w:tc>
          <w:tcPr>
            <w:tcW w:w="4121" w:type="dxa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цена источника 2</w:t>
            </w:r>
            <w:r w:rsidR="0015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9C4">
              <w:rPr>
                <w:rFonts w:ascii="Times New Roman" w:hAnsi="Times New Roman" w:cs="Times New Roman"/>
                <w:sz w:val="24"/>
                <w:szCs w:val="24"/>
              </w:rPr>
              <w:t>(б/н от 02.07.2026)</w:t>
            </w:r>
          </w:p>
        </w:tc>
        <w:tc>
          <w:tcPr>
            <w:tcW w:w="1843" w:type="dxa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13 750,00 ₽</w:t>
            </w:r>
          </w:p>
        </w:tc>
      </w:tr>
      <w:tr w:rsidR="004C0A41" w:rsidRPr="001519C4" w:rsidTr="001519C4">
        <w:tblPrEx>
          <w:tblCellMar>
            <w:top w:w="0" w:type="dxa"/>
            <w:bottom w:w="0" w:type="dxa"/>
          </w:tblCellMar>
        </w:tblPrEx>
        <w:tc>
          <w:tcPr>
            <w:tcW w:w="4121" w:type="dxa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цена источника 3</w:t>
            </w:r>
            <w:r w:rsidR="0015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9C4">
              <w:rPr>
                <w:rFonts w:ascii="Times New Roman" w:hAnsi="Times New Roman" w:cs="Times New Roman"/>
                <w:sz w:val="24"/>
                <w:szCs w:val="24"/>
              </w:rPr>
              <w:t>(б/н от 02.07.2026)</w:t>
            </w:r>
          </w:p>
        </w:tc>
        <w:tc>
          <w:tcPr>
            <w:tcW w:w="1843" w:type="dxa"/>
            <w:tcMar>
              <w:left w:w="260" w:type="dxa"/>
              <w:bottom w:w="260" w:type="dxa"/>
              <w:right w:w="260" w:type="dxa"/>
            </w:tcMar>
          </w:tcPr>
          <w:p w:rsidR="004C0A41" w:rsidRPr="001519C4" w:rsidRDefault="00BA2C6B" w:rsidP="00151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C4">
              <w:rPr>
                <w:rFonts w:ascii="Times New Roman" w:hAnsi="Times New Roman" w:cs="Times New Roman"/>
                <w:sz w:val="24"/>
                <w:szCs w:val="24"/>
              </w:rPr>
              <w:t>16 390,00 ₽</w:t>
            </w:r>
          </w:p>
        </w:tc>
      </w:tr>
    </w:tbl>
    <w:p w:rsidR="00BA2C6B" w:rsidRPr="001519C4" w:rsidRDefault="00BA2C6B" w:rsidP="001519C4">
      <w:pPr>
        <w:rPr>
          <w:rFonts w:ascii="Times New Roman" w:hAnsi="Times New Roman" w:cs="Times New Roman"/>
          <w:sz w:val="24"/>
          <w:szCs w:val="24"/>
        </w:rPr>
      </w:pPr>
    </w:p>
    <w:sectPr w:rsidR="00BA2C6B" w:rsidRPr="001519C4" w:rsidSect="001519C4">
      <w:pgSz w:w="12240" w:h="15840"/>
      <w:pgMar w:top="850" w:right="616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41"/>
    <w:rsid w:val="001519C4"/>
    <w:rsid w:val="004C0A41"/>
    <w:rsid w:val="00B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>Krokoz™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Кулакова Маргарита Романовна</cp:lastModifiedBy>
  <cp:revision>2</cp:revision>
  <dcterms:created xsi:type="dcterms:W3CDTF">2026-07-02T07:29:00Z</dcterms:created>
  <dcterms:modified xsi:type="dcterms:W3CDTF">2026-07-02T07:33:00Z</dcterms:modified>
</cp:coreProperties>
</file>