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824E" w14:textId="77777777" w:rsidR="00275E80" w:rsidRDefault="005F1B9E">
      <w:pPr>
        <w:pStyle w:val="Standard"/>
        <w:keepNext/>
        <w:spacing w:line="240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 1 к Извещению </w:t>
      </w:r>
    </w:p>
    <w:p w14:paraId="6B00D388" w14:textId="77777777" w:rsidR="00275E80" w:rsidRDefault="005F1B9E">
      <w:pPr>
        <w:pStyle w:val="Standard"/>
        <w:keepNext/>
        <w:spacing w:line="240" w:lineRule="exact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о проведении электронного аукциона</w:t>
      </w:r>
    </w:p>
    <w:p w14:paraId="19C00983" w14:textId="77777777" w:rsidR="00275E80" w:rsidRDefault="00275E80">
      <w:pPr>
        <w:ind w:left="567"/>
        <w:jc w:val="center"/>
        <w:rPr>
          <w:b/>
        </w:rPr>
      </w:pPr>
    </w:p>
    <w:p w14:paraId="773998DD" w14:textId="77777777" w:rsidR="00275E80" w:rsidRDefault="005F1B9E">
      <w:pPr>
        <w:pStyle w:val="af9"/>
        <w:numPr>
          <w:ilvl w:val="0"/>
          <w:numId w:val="4"/>
        </w:numPr>
        <w:jc w:val="center"/>
      </w:pPr>
      <w:r>
        <w:rPr>
          <w:b/>
        </w:rPr>
        <w:t>ОБОСНОВАНИЕ НАЧАЛЬНОЙ (МАКСИМАЛЬНОЙ) ЦЕНЫ КОНТРАКТА (НМЦК)</w:t>
      </w:r>
    </w:p>
    <w:p w14:paraId="77AA51EA" w14:textId="77777777" w:rsidR="00275E80" w:rsidRDefault="00275E80">
      <w:pPr>
        <w:ind w:left="567"/>
        <w:rPr>
          <w:b/>
        </w:rPr>
      </w:pPr>
      <w:bookmarkStart w:id="0" w:name="RANGE!A2%253AF120"/>
      <w:bookmarkEnd w:id="0"/>
    </w:p>
    <w:p w14:paraId="5C15731F" w14:textId="77777777" w:rsidR="00275E80" w:rsidRDefault="005F1B9E">
      <w:pPr>
        <w:tabs>
          <w:tab w:val="left" w:pos="0"/>
        </w:tabs>
        <w:ind w:firstLine="709"/>
        <w:jc w:val="both"/>
      </w:pPr>
      <w:r>
        <w:t xml:space="preserve">С целью обоснования начальной (максимальной) цены контракта применялся метод сопоставимых рыночных цен (анализ) в соответствии со статьёй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3DEE4281" w14:textId="77777777" w:rsidR="00275E80" w:rsidRDefault="005F1B9E">
      <w:pPr>
        <w:tabs>
          <w:tab w:val="left" w:pos="0"/>
        </w:tabs>
        <w:ind w:firstLine="709"/>
        <w:jc w:val="both"/>
      </w:pPr>
      <w:r>
        <w:t xml:space="preserve">Обоснование выбранного метода обоснования начальной (максимальной) цены контракта: Метод сопоставимых рыночных цен (анализа рынка) является приоритетным для определения и обоснования цены контракта, заключаемого поставщиком (подрядчиком, исполнителем) в соответствии с ч.6 ст.22 44-ФЗ. </w:t>
      </w:r>
    </w:p>
    <w:p w14:paraId="787A2B52" w14:textId="77777777" w:rsidR="00275E80" w:rsidRDefault="005F1B9E">
      <w:pPr>
        <w:tabs>
          <w:tab w:val="left" w:pos="0"/>
        </w:tabs>
        <w:ind w:firstLine="709"/>
        <w:jc w:val="both"/>
      </w:pPr>
      <w:r>
        <w:t>Информация о ценах на товары, работы, услуги была получена по запросу заказчика у поставщиков аналогичных товаров. По нашему запросу на рассмотрение представлено 3 коммерческих предложения с прейскурантами цен в соответствии с запрашиваемым перечнем товаров, работ и услуг. Цена контракта указана в рублях Российской Федерации.</w:t>
      </w:r>
    </w:p>
    <w:p w14:paraId="01DCEE8A" w14:textId="77777777" w:rsidR="00275E80" w:rsidRDefault="005F1B9E">
      <w:pPr>
        <w:widowControl w:val="0"/>
        <w:tabs>
          <w:tab w:val="left" w:pos="0"/>
        </w:tabs>
        <w:spacing w:line="240" w:lineRule="exact"/>
        <w:ind w:firstLine="709"/>
        <w:jc w:val="both"/>
      </w:pPr>
      <w:r>
        <w:rPr>
          <w:color w:val="00000A"/>
          <w:highlight w:val="white"/>
          <w:lang w:bidi="hi-IN"/>
        </w:rPr>
        <w:t xml:space="preserve">Начальная (максимальная) цена контракта сформирована на основании информации о ценах на товары, являющиеся предметом закупки и определена по формуле за единицу </w:t>
      </w:r>
      <w:r>
        <w:rPr>
          <w:color w:val="00000A"/>
          <w:lang w:bidi="hi-IN"/>
        </w:rPr>
        <w:t>товара</w:t>
      </w:r>
    </w:p>
    <w:p w14:paraId="13B7E074" w14:textId="77777777" w:rsidR="00275E80" w:rsidRDefault="005F1B9E">
      <w:pPr>
        <w:tabs>
          <w:tab w:val="left" w:pos="0"/>
          <w:tab w:val="left" w:pos="4710"/>
        </w:tabs>
        <w:ind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F8B5D36" wp14:editId="5083CB8A">
                <wp:extent cx="1581150" cy="619125"/>
                <wp:effectExtent l="0" t="0" r="0" b="9525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8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37" t="-93" r="-37" b="-93"/>
                        <a:stretch/>
                      </pic:blipFill>
                      <pic:spPr bwMode="auto">
                        <a:xfrm>
                          <a:off x="0" y="0"/>
                          <a:ext cx="15811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4.50pt;height:48.7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t>, где</w:t>
      </w:r>
      <w:r>
        <w:tab/>
      </w:r>
    </w:p>
    <w:p w14:paraId="102A7E17" w14:textId="77777777" w:rsidR="00275E80" w:rsidRDefault="005F1B9E">
      <w:pPr>
        <w:tabs>
          <w:tab w:val="left" w:pos="0"/>
        </w:tabs>
        <w:ind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B244EC3" wp14:editId="6AEE82AD">
                <wp:extent cx="723900" cy="257175"/>
                <wp:effectExtent l="0" t="0" r="0" b="9525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9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rcRect l="-79" t="-223" r="-78" b="-221"/>
                        <a:stretch/>
                      </pic:blipFill>
                      <pic:spPr bwMode="auto"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7.00pt;height:20.2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t xml:space="preserve"> - НМЦК, определяемая методом сопоставимых рыночных цен (анализа рынка);</w:t>
      </w:r>
    </w:p>
    <w:p w14:paraId="4933E876" w14:textId="77777777" w:rsidR="00275E80" w:rsidRDefault="005F1B9E">
      <w:pPr>
        <w:tabs>
          <w:tab w:val="left" w:pos="0"/>
        </w:tabs>
        <w:ind w:firstLine="709"/>
        <w:jc w:val="both"/>
      </w:pPr>
      <w:r>
        <w:t>v - количество (объем) закупаемого товара (работы, услуги);</w:t>
      </w:r>
    </w:p>
    <w:p w14:paraId="6769C1DE" w14:textId="77777777" w:rsidR="00275E80" w:rsidRDefault="005F1B9E">
      <w:pPr>
        <w:tabs>
          <w:tab w:val="left" w:pos="0"/>
        </w:tabs>
        <w:ind w:firstLine="709"/>
        <w:jc w:val="both"/>
      </w:pPr>
      <w:r>
        <w:t>n - количество значений, используемых в расчете;</w:t>
      </w:r>
    </w:p>
    <w:p w14:paraId="5F3F5B08" w14:textId="77777777" w:rsidR="00275E80" w:rsidRDefault="005F1B9E">
      <w:pPr>
        <w:tabs>
          <w:tab w:val="left" w:pos="0"/>
        </w:tabs>
        <w:ind w:firstLine="709"/>
        <w:jc w:val="both"/>
      </w:pPr>
      <w:r>
        <w:t>i - номер источника ценовой информации;</w:t>
      </w:r>
    </w:p>
    <w:p w14:paraId="1C9425A3" w14:textId="77777777" w:rsidR="00275E80" w:rsidRDefault="005F1B9E">
      <w:pPr>
        <w:tabs>
          <w:tab w:val="left" w:pos="0"/>
        </w:tabs>
        <w:ind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B182028" wp14:editId="47967B5E">
                <wp:extent cx="152400" cy="238125"/>
                <wp:effectExtent l="0" t="0" r="0" b="9525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0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 l="-375" t="-241" r="-375" b="-239"/>
                        <a:stretch/>
                      </pic:blipFill>
                      <pic:spPr bwMode="auto">
                        <a:xfrm>
                          <a:off x="0" y="0"/>
                          <a:ext cx="152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.00pt;height:18.7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t xml:space="preserve"> - цена единицы товара, работы, услуги, указанная в источнике с номером i;</w:t>
      </w:r>
    </w:p>
    <w:p w14:paraId="7A74AEFC" w14:textId="77777777" w:rsidR="00275E80" w:rsidRDefault="00275E80">
      <w:pPr>
        <w:tabs>
          <w:tab w:val="left" w:pos="0"/>
        </w:tabs>
        <w:ind w:firstLine="709"/>
        <w:jc w:val="both"/>
      </w:pPr>
    </w:p>
    <w:tbl>
      <w:tblPr>
        <w:tblW w:w="14721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546"/>
        <w:gridCol w:w="3260"/>
        <w:gridCol w:w="992"/>
        <w:gridCol w:w="851"/>
        <w:gridCol w:w="1417"/>
        <w:gridCol w:w="1418"/>
        <w:gridCol w:w="1417"/>
        <w:gridCol w:w="1701"/>
        <w:gridCol w:w="1559"/>
        <w:gridCol w:w="1560"/>
      </w:tblGrid>
      <w:tr w:rsidR="00275E80" w14:paraId="77C34F93" w14:textId="77777777">
        <w:trPr>
          <w:trHeight w:val="1163"/>
        </w:trPr>
        <w:tc>
          <w:tcPr>
            <w:tcW w:w="546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 w14:paraId="6969F267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2085592C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36BABB36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д. изм.</w:t>
            </w:r>
          </w:p>
        </w:tc>
        <w:tc>
          <w:tcPr>
            <w:tcW w:w="851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34ACD25F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"/>
              </w:rPr>
              <w:t>К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-во</w:t>
            </w:r>
          </w:p>
        </w:tc>
        <w:tc>
          <w:tcPr>
            <w:tcW w:w="1417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650F527D" w14:textId="77777777" w:rsidR="00275E80" w:rsidRDefault="005F1B9E">
            <w:pPr>
              <w:jc w:val="center"/>
              <w:rPr>
                <w:b/>
                <w:bCs/>
                <w:sz w:val="20"/>
                <w:szCs w:val="20"/>
                <w:lang w:val="ru"/>
              </w:rPr>
            </w:pPr>
            <w:r>
              <w:rPr>
                <w:b/>
                <w:bCs/>
                <w:sz w:val="20"/>
                <w:szCs w:val="20"/>
              </w:rPr>
              <w:t>КП №</w:t>
            </w:r>
            <w:r>
              <w:rPr>
                <w:b/>
                <w:bCs/>
                <w:sz w:val="20"/>
                <w:szCs w:val="20"/>
                <w:lang w:val="ru"/>
              </w:rPr>
              <w:t>1</w:t>
            </w:r>
          </w:p>
          <w:p w14:paraId="17DC664C" w14:textId="77777777" w:rsidR="00275E80" w:rsidRDefault="005F1B9E">
            <w:pPr>
              <w:jc w:val="center"/>
              <w:rPr>
                <w:b/>
                <w:bCs/>
                <w:sz w:val="20"/>
                <w:szCs w:val="20"/>
                <w:lang w:val="ru"/>
              </w:rPr>
            </w:pPr>
            <w:r>
              <w:rPr>
                <w:b/>
                <w:bCs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7D4D1FC3" w14:textId="77777777" w:rsidR="00275E80" w:rsidRDefault="005F1B9E">
            <w:pPr>
              <w:jc w:val="center"/>
              <w:rPr>
                <w:b/>
                <w:bCs/>
                <w:sz w:val="20"/>
                <w:szCs w:val="20"/>
                <w:lang w:val="ru"/>
              </w:rPr>
            </w:pPr>
            <w:r>
              <w:rPr>
                <w:b/>
                <w:bCs/>
                <w:sz w:val="20"/>
                <w:szCs w:val="20"/>
              </w:rPr>
              <w:t>КП №2</w:t>
            </w:r>
            <w:r>
              <w:rPr>
                <w:b/>
                <w:bCs/>
                <w:sz w:val="20"/>
                <w:szCs w:val="20"/>
                <w:lang w:val="ru"/>
              </w:rPr>
              <w:t xml:space="preserve"> </w:t>
            </w:r>
          </w:p>
          <w:p w14:paraId="12C877D9" w14:textId="77777777" w:rsidR="00275E80" w:rsidRDefault="00275E80">
            <w:pPr>
              <w:jc w:val="center"/>
              <w:rPr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2FAA8AFD" w14:textId="77777777" w:rsidR="00275E80" w:rsidRDefault="005F1B9E">
            <w:pPr>
              <w:jc w:val="center"/>
              <w:rPr>
                <w:b/>
                <w:bCs/>
                <w:sz w:val="20"/>
                <w:szCs w:val="20"/>
                <w:lang w:val="ru"/>
              </w:rPr>
            </w:pPr>
            <w:r>
              <w:rPr>
                <w:b/>
                <w:bCs/>
                <w:sz w:val="20"/>
                <w:szCs w:val="20"/>
              </w:rPr>
              <w:t>КП №3</w:t>
            </w:r>
            <w:r>
              <w:rPr>
                <w:b/>
                <w:bCs/>
                <w:sz w:val="20"/>
                <w:szCs w:val="20"/>
                <w:lang w:val="ru"/>
              </w:rPr>
              <w:t xml:space="preserve"> </w:t>
            </w:r>
          </w:p>
          <w:p w14:paraId="3CA2C681" w14:textId="77777777" w:rsidR="00275E80" w:rsidRDefault="00275E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4BA61E5A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Средняя цена за единицу, руб.</w:t>
            </w:r>
          </w:p>
        </w:tc>
        <w:tc>
          <w:tcPr>
            <w:tcW w:w="1559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3EE73438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НМЦК, руб.</w:t>
            </w:r>
          </w:p>
        </w:tc>
        <w:tc>
          <w:tcPr>
            <w:tcW w:w="1560" w:type="dxa"/>
            <w:tcBorders>
              <w:top w:val="single" w:sz="4" w:space="0" w:color="2C2C2C"/>
              <w:left w:val="none" w:sz="4" w:space="0" w:color="000000"/>
              <w:bottom w:val="single" w:sz="4" w:space="0" w:color="2C2C2C"/>
              <w:right w:val="single" w:sz="4" w:space="0" w:color="2C2C2C"/>
            </w:tcBorders>
          </w:tcPr>
          <w:p w14:paraId="46CB13CC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Коэффициент вариации</w:t>
            </w:r>
          </w:p>
        </w:tc>
      </w:tr>
      <w:tr w:rsidR="00275E80" w:rsidRPr="009B04CA" w14:paraId="63A2AAD3" w14:textId="77777777">
        <w:trPr>
          <w:trHeight w:val="2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ABC5" w14:textId="77777777" w:rsidR="00275E80" w:rsidRDefault="005F1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59A4" w14:textId="77777777" w:rsidR="00DE6B84" w:rsidRDefault="00DE6B8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25A77A9" w14:textId="4FA05616" w:rsidR="00275E80" w:rsidRDefault="00DE6B84">
            <w:pPr>
              <w:jc w:val="center"/>
              <w:rPr>
                <w:sz w:val="20"/>
                <w:szCs w:val="20"/>
              </w:rPr>
            </w:pPr>
            <w:r w:rsidRPr="00DE6B84">
              <w:rPr>
                <w:color w:val="000000"/>
                <w:sz w:val="20"/>
                <w:szCs w:val="20"/>
              </w:rPr>
              <w:t>Компьютер персональный настольный (моноблок)</w:t>
            </w:r>
            <w:r w:rsidRPr="00DE6B84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7917" w14:textId="5B254744" w:rsidR="00275E80" w:rsidRDefault="00BE6F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</w:t>
            </w:r>
            <w:proofErr w:type="spellEnd"/>
            <w:r>
              <w:rPr>
                <w:sz w:val="20"/>
                <w:szCs w:val="20"/>
              </w:rPr>
              <w:t>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0B5A5E" w14:textId="4C917727" w:rsidR="00275E80" w:rsidRDefault="00BE6FA0">
            <w:pPr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96C176" w14:textId="6CBC1203" w:rsidR="00275E80" w:rsidRDefault="00BE6FA0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C5670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88244" w14:textId="6086A2A8" w:rsidR="00275E80" w:rsidRDefault="00BE6FA0" w:rsidP="009B04CA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  <w:r w:rsidR="00C56680" w:rsidRPr="00C56680">
              <w:rPr>
                <w:color w:val="000000"/>
                <w:sz w:val="20"/>
                <w:szCs w:val="20"/>
              </w:rPr>
              <w:t>,</w:t>
            </w:r>
            <w:r w:rsidR="0022008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FA3F98" w14:textId="1AC15FCF" w:rsidR="00275E80" w:rsidRDefault="00AC77CD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  <w:r w:rsidR="0022008E">
              <w:rPr>
                <w:color w:val="000000"/>
                <w:sz w:val="20"/>
                <w:szCs w:val="20"/>
              </w:rPr>
              <w:t>,0</w:t>
            </w:r>
            <w:r w:rsidR="00C567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66A2B5" w14:textId="0FEFCAD8" w:rsidR="00275E80" w:rsidRDefault="00B14B48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  <w:r w:rsidR="002200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7CB03B" w14:textId="5B5FA6A8" w:rsidR="00275E80" w:rsidRDefault="00B14B48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color w:val="000000"/>
                <w:sz w:val="20"/>
                <w:szCs w:val="20"/>
              </w:rPr>
              <w:t>112 000</w:t>
            </w:r>
            <w:r w:rsidR="002200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817CEE" w14:textId="4E482AAF" w:rsidR="00275E80" w:rsidRPr="009B04CA" w:rsidRDefault="00B14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9B04CA" w:rsidRPr="009B04CA">
              <w:rPr>
                <w:color w:val="000000"/>
                <w:sz w:val="20"/>
                <w:szCs w:val="20"/>
              </w:rPr>
              <w:t>%</w:t>
            </w:r>
          </w:p>
        </w:tc>
      </w:tr>
      <w:tr w:rsidR="00275E80" w14:paraId="72A7C90E" w14:textId="77777777">
        <w:trPr>
          <w:trHeight w:val="20"/>
        </w:trPr>
        <w:tc>
          <w:tcPr>
            <w:tcW w:w="11602" w:type="dxa"/>
            <w:gridSpan w:val="8"/>
            <w:tcBorders>
              <w:top w:val="single" w:sz="4" w:space="0" w:color="auto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vAlign w:val="center"/>
          </w:tcPr>
          <w:p w14:paraId="72803DDC" w14:textId="77777777" w:rsidR="00275E80" w:rsidRDefault="005F1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2C2C2C"/>
              <w:right w:val="single" w:sz="4" w:space="0" w:color="2C2C2C"/>
            </w:tcBorders>
            <w:vAlign w:val="center"/>
          </w:tcPr>
          <w:p w14:paraId="3CD21FA0" w14:textId="49F86F9E" w:rsidR="00275E80" w:rsidRPr="0022008E" w:rsidRDefault="00B14B48">
            <w:pPr>
              <w:jc w:val="center"/>
              <w:rPr>
                <w:b/>
                <w:bCs/>
                <w:color w:val="000000"/>
                <w:sz w:val="20"/>
                <w:szCs w:val="20"/>
                <w:lang w:val="ru"/>
              </w:rPr>
            </w:pPr>
            <w:r>
              <w:rPr>
                <w:b/>
                <w:color w:val="000000"/>
                <w:sz w:val="20"/>
                <w:szCs w:val="20"/>
              </w:rPr>
              <w:t>112</w:t>
            </w:r>
            <w:r w:rsidR="0022008E" w:rsidRPr="0022008E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000</w:t>
            </w:r>
            <w:r w:rsidR="0022008E" w:rsidRPr="0022008E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2C2C2C"/>
              <w:right w:val="single" w:sz="4" w:space="0" w:color="2C2C2C"/>
            </w:tcBorders>
          </w:tcPr>
          <w:p w14:paraId="64141CF5" w14:textId="77777777" w:rsidR="00275E80" w:rsidRDefault="00275E80">
            <w:pPr>
              <w:jc w:val="center"/>
              <w:rPr>
                <w:b/>
                <w:bCs/>
                <w:color w:val="000000"/>
                <w:sz w:val="20"/>
                <w:szCs w:val="20"/>
                <w:lang w:val="ru"/>
              </w:rPr>
            </w:pPr>
          </w:p>
        </w:tc>
      </w:tr>
    </w:tbl>
    <w:p w14:paraId="29D90710" w14:textId="77777777" w:rsidR="00275E80" w:rsidRDefault="00275E80">
      <w:pPr>
        <w:tabs>
          <w:tab w:val="left" w:pos="0"/>
        </w:tabs>
        <w:jc w:val="both"/>
        <w:rPr>
          <w:iCs/>
        </w:rPr>
      </w:pPr>
    </w:p>
    <w:p w14:paraId="05F0B6B9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 xml:space="preserve">В целях определения однородности совокупности значений выявленных цен, используемых в расчете НМЦК в соответствии с Приказом Минэкономразвития России от 02.10.2013 № 567, определяем коэффициент вариации. </w:t>
      </w:r>
    </w:p>
    <w:p w14:paraId="7E9E9CBD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 xml:space="preserve">Коэффициент вариации цены определяется по следующей формуле: </w:t>
      </w:r>
    </w:p>
    <w:p w14:paraId="25EFEE15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307A102" wp14:editId="06B8BE18">
                <wp:extent cx="1304925" cy="428625"/>
                <wp:effectExtent l="0" t="0" r="9525" b="9525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rcRect l="-49" t="-148" r="-49" b="-147"/>
                        <a:stretch/>
                      </pic:blipFill>
                      <pic:spPr bwMode="auto">
                        <a:xfrm>
                          <a:off x="0" y="0"/>
                          <a:ext cx="1304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02.75pt;height:33.75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</w:p>
    <w:p w14:paraId="008D5301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>где:</w:t>
      </w:r>
    </w:p>
    <w:p w14:paraId="48B609C1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>V - коэффициент вариации цены</w:t>
      </w:r>
    </w:p>
    <w:p w14:paraId="0AA11A64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86155A3" wp14:editId="491F53E3">
                <wp:extent cx="1409700" cy="495300"/>
                <wp:effectExtent l="0" t="0" r="0" b="0"/>
                <wp:docPr id="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rcRect l="-6" t="-18" r="-6" b="-18"/>
                        <a:stretch/>
                      </pic:blipFill>
                      <pic:spPr bwMode="auto"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11.00pt;height:39.00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t>- среднее квадратичное отклонение</w:t>
      </w:r>
    </w:p>
    <w:p w14:paraId="617E3522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1E2071A" wp14:editId="67374FE7">
                <wp:extent cx="152400" cy="257175"/>
                <wp:effectExtent l="0" t="0" r="0" b="9525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rcRect l="-417" t="-247" r="-417" b="-245"/>
                        <a:stretch/>
                      </pic:blipFill>
                      <pic:spPr bwMode="auto">
                        <a:xfrm>
                          <a:off x="0" y="0"/>
                          <a:ext cx="152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2.00pt;height:20.25pt;mso-wrap-distance-left:0.00pt;mso-wrap-distance-top:0.00pt;mso-wrap-distance-right:0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>
        <w:rPr>
          <w:i/>
        </w:rPr>
        <w:t xml:space="preserve"> - </w:t>
      </w:r>
      <w:r>
        <w:t xml:space="preserve">цена единицы товара, работы, услуги, указанная в источнике с номером </w:t>
      </w:r>
      <w:r>
        <w:rPr>
          <w:i/>
        </w:rPr>
        <w:t>i</w:t>
      </w:r>
    </w:p>
    <w:p w14:paraId="41C94C24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>&lt;ц&gt; - средняя арифметическая величина цены единицы товара, работы, услуги</w:t>
      </w:r>
    </w:p>
    <w:p w14:paraId="627AE568" w14:textId="77777777" w:rsidR="00275E80" w:rsidRDefault="005F1B9E">
      <w:pPr>
        <w:tabs>
          <w:tab w:val="left" w:pos="0"/>
        </w:tabs>
        <w:spacing w:line="216" w:lineRule="auto"/>
        <w:ind w:right="-160" w:firstLine="709"/>
        <w:jc w:val="both"/>
      </w:pPr>
      <w:r>
        <w:t xml:space="preserve"> n - количество значений, используемых в расчете</w:t>
      </w:r>
    </w:p>
    <w:p w14:paraId="1FBFA8F1" w14:textId="77777777" w:rsidR="00275E80" w:rsidRDefault="005F1B9E">
      <w:pPr>
        <w:tabs>
          <w:tab w:val="left" w:pos="0"/>
        </w:tabs>
        <w:spacing w:line="216" w:lineRule="auto"/>
        <w:ind w:right="-160"/>
        <w:jc w:val="both"/>
      </w:pPr>
      <w:r>
        <w:t xml:space="preserve"> </w:t>
      </w:r>
    </w:p>
    <w:p w14:paraId="16C0D715" w14:textId="77777777" w:rsidR="00275E80" w:rsidRDefault="005F1B9E">
      <w:pPr>
        <w:tabs>
          <w:tab w:val="left" w:pos="0"/>
        </w:tabs>
        <w:spacing w:line="216" w:lineRule="auto"/>
        <w:ind w:right="-160" w:firstLine="720"/>
        <w:jc w:val="both"/>
      </w:pPr>
      <w:r>
        <w:t xml:space="preserve">Т.к. коэффициент вариации не превышает </w:t>
      </w:r>
      <w:r w:rsidR="00E93027">
        <w:t>33</w:t>
      </w:r>
      <w:r>
        <w:t xml:space="preserve">%, то в соответствии п. 3.20.2 Приказа Минэкономразвития России от 02.10.2013 № 567 совокупность цен, используемых в расчете, считается однородной, и дополнительного исследования рынка проводить не нужно. </w:t>
      </w:r>
    </w:p>
    <w:p w14:paraId="7F07F693" w14:textId="500F04B6" w:rsidR="00275E80" w:rsidRDefault="005F1B9E">
      <w:pPr>
        <w:ind w:firstLine="307"/>
        <w:jc w:val="both"/>
      </w:pPr>
      <w:r>
        <w:t xml:space="preserve">      В соответствии с вышеизложенным, начальная (максимальная) цена контракта </w:t>
      </w:r>
      <w:r w:rsidR="00E93027">
        <w:t xml:space="preserve">должна </w:t>
      </w:r>
      <w:r w:rsidR="00E93027" w:rsidRPr="0022008E">
        <w:rPr>
          <w:b/>
        </w:rPr>
        <w:t>составлять</w:t>
      </w:r>
      <w:r>
        <w:t xml:space="preserve">: </w:t>
      </w:r>
      <w:r w:rsidR="00B14B48">
        <w:rPr>
          <w:b/>
          <w:color w:val="00000A"/>
          <w:sz w:val="28"/>
          <w:shd w:val="clear" w:color="auto" w:fill="FFFFFF"/>
          <w:lang w:eastAsia="zh-CN" w:bidi="hi-IN"/>
        </w:rPr>
        <w:t>112</w:t>
      </w:r>
      <w:r w:rsidR="00505354" w:rsidRPr="00505354">
        <w:rPr>
          <w:b/>
          <w:color w:val="00000A"/>
          <w:sz w:val="28"/>
          <w:shd w:val="clear" w:color="auto" w:fill="FFFFFF"/>
          <w:lang w:eastAsia="zh-CN" w:bidi="hi-IN"/>
        </w:rPr>
        <w:t xml:space="preserve"> </w:t>
      </w:r>
      <w:r w:rsidR="00B14B48">
        <w:rPr>
          <w:b/>
          <w:color w:val="00000A"/>
          <w:sz w:val="28"/>
          <w:shd w:val="clear" w:color="auto" w:fill="FFFFFF"/>
          <w:lang w:eastAsia="zh-CN" w:bidi="hi-IN"/>
        </w:rPr>
        <w:t>000</w:t>
      </w:r>
      <w:r w:rsidR="00E93027" w:rsidRPr="00505354">
        <w:rPr>
          <w:b/>
          <w:color w:val="00000A"/>
          <w:sz w:val="28"/>
          <w:shd w:val="clear" w:color="auto" w:fill="FFFFFF"/>
          <w:lang w:eastAsia="zh-CN" w:bidi="hi-IN"/>
        </w:rPr>
        <w:t xml:space="preserve">,00 </w:t>
      </w:r>
      <w:r w:rsidR="00505354">
        <w:rPr>
          <w:b/>
          <w:color w:val="00000A"/>
          <w:sz w:val="28"/>
          <w:shd w:val="clear" w:color="auto" w:fill="FFFFFF"/>
          <w:lang w:eastAsia="zh-CN" w:bidi="hi-IN"/>
        </w:rPr>
        <w:t>(</w:t>
      </w:r>
      <w:r w:rsidR="00DE6B84">
        <w:rPr>
          <w:b/>
          <w:color w:val="00000A"/>
          <w:sz w:val="28"/>
          <w:shd w:val="clear" w:color="auto" w:fill="FFFFFF"/>
          <w:lang w:eastAsia="zh-CN" w:bidi="hi-IN"/>
        </w:rPr>
        <w:t xml:space="preserve">сто </w:t>
      </w:r>
      <w:r w:rsidR="00B14B48">
        <w:rPr>
          <w:b/>
          <w:color w:val="00000A"/>
          <w:sz w:val="28"/>
          <w:shd w:val="clear" w:color="auto" w:fill="FFFFFF"/>
          <w:lang w:eastAsia="zh-CN" w:bidi="hi-IN"/>
        </w:rPr>
        <w:t>двенадцать тысяч</w:t>
      </w:r>
      <w:r w:rsidR="00505354">
        <w:rPr>
          <w:b/>
          <w:color w:val="00000A"/>
          <w:sz w:val="28"/>
          <w:shd w:val="clear" w:color="auto" w:fill="FFFFFF"/>
          <w:lang w:eastAsia="zh-CN" w:bidi="hi-IN"/>
        </w:rPr>
        <w:t>) рублей 00 копеек</w:t>
      </w:r>
    </w:p>
    <w:sectPr w:rsidR="00275E80">
      <w:pgSz w:w="16838" w:h="11906" w:orient="landscape"/>
      <w:pgMar w:top="1276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98D8" w14:textId="77777777" w:rsidR="00154C6A" w:rsidRDefault="00154C6A">
      <w:r>
        <w:separator/>
      </w:r>
    </w:p>
  </w:endnote>
  <w:endnote w:type="continuationSeparator" w:id="0">
    <w:p w14:paraId="40F3AA59" w14:textId="77777777" w:rsidR="00154C6A" w:rsidRDefault="001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A49B" w14:textId="77777777" w:rsidR="00154C6A" w:rsidRDefault="00154C6A">
      <w:r>
        <w:separator/>
      </w:r>
    </w:p>
  </w:footnote>
  <w:footnote w:type="continuationSeparator" w:id="0">
    <w:p w14:paraId="0FF9F433" w14:textId="77777777" w:rsidR="00154C6A" w:rsidRDefault="0015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6D"/>
    <w:multiLevelType w:val="multilevel"/>
    <w:tmpl w:val="BCA0D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360"/>
    <w:multiLevelType w:val="multilevel"/>
    <w:tmpl w:val="EFAA0E66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300BF"/>
    <w:multiLevelType w:val="multilevel"/>
    <w:tmpl w:val="8F8C877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48670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963901">
    <w:abstractNumId w:val="0"/>
  </w:num>
  <w:num w:numId="3" w16cid:durableId="2071953348">
    <w:abstractNumId w:val="1"/>
  </w:num>
  <w:num w:numId="4" w16cid:durableId="94040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80"/>
    <w:rsid w:val="000369A5"/>
    <w:rsid w:val="00154C6A"/>
    <w:rsid w:val="0022008E"/>
    <w:rsid w:val="00275E80"/>
    <w:rsid w:val="00303227"/>
    <w:rsid w:val="00505354"/>
    <w:rsid w:val="0056719E"/>
    <w:rsid w:val="005F1B9E"/>
    <w:rsid w:val="006808A3"/>
    <w:rsid w:val="00945DE3"/>
    <w:rsid w:val="009B04CA"/>
    <w:rsid w:val="009C20BD"/>
    <w:rsid w:val="00AC77CD"/>
    <w:rsid w:val="00B14B48"/>
    <w:rsid w:val="00BE6FA0"/>
    <w:rsid w:val="00C56680"/>
    <w:rsid w:val="00C56700"/>
    <w:rsid w:val="00C77540"/>
    <w:rsid w:val="00DA316A"/>
    <w:rsid w:val="00DE6B84"/>
    <w:rsid w:val="00E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5362"/>
  <w15:docId w15:val="{0D12C921-7E40-48BE-9DE2-9F6B06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qFormat/>
    <w:pPr>
      <w:shd w:val="clear" w:color="auto" w:fill="FFFFFF"/>
    </w:pPr>
    <w:rPr>
      <w:rFonts w:ascii="Liberation Serif" w:eastAsia="Source Han Sans CN Regular" w:hAnsi="Liberation Serif" w:cs="Lohit Devanagari"/>
      <w:color w:val="00000A"/>
      <w:lang w:eastAsia="zh-CN" w:bidi="hi-IN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highlightcolor">
    <w:name w:val="highlightcolor"/>
    <w:basedOn w:val="a0"/>
  </w:style>
  <w:style w:type="character" w:customStyle="1" w:styleId="afb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image" Target="media/image5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0.emf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14" Type="http://schemas.openxmlformats.org/officeDocument/2006/relationships/image" Target="media/image3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3EBE-71CE-4C89-A148-CBB63D43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Валикаева</dc:creator>
  <cp:keywords/>
  <dc:description/>
  <cp:lastModifiedBy>rpn-user43</cp:lastModifiedBy>
  <cp:revision>41</cp:revision>
  <dcterms:created xsi:type="dcterms:W3CDTF">2023-11-20T01:01:00Z</dcterms:created>
  <dcterms:modified xsi:type="dcterms:W3CDTF">2026-05-21T23:42:00Z</dcterms:modified>
</cp:coreProperties>
</file>