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 xml:space="preserve"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</w:t>
      </w:r>
      <w:r>
        <w:lastRenderedPageBreak/>
        <w:t>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30B8DC51" w14:textId="12290FF9" w:rsidR="00BB5377" w:rsidRPr="001D2A19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214561" w:rsidRPr="00214561">
        <w:rPr>
          <w:highlight w:val="yellow"/>
        </w:rPr>
        <w:t xml:space="preserve"> 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</w:t>
      </w:r>
      <w:r w:rsidRPr="000F0DCE">
        <w:lastRenderedPageBreak/>
        <w:t xml:space="preserve">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01F4D561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FB61D2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7FB6948B" w:rsidR="00B25921" w:rsidRPr="007C45AA" w:rsidRDefault="00B25921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52EBE537" w14:textId="222B618A" w:rsidR="00237710" w:rsidRDefault="00237710" w:rsidP="00237710">
      <w:pPr>
        <w:pStyle w:val="-"/>
        <w:numPr>
          <w:ilvl w:val="0"/>
          <w:numId w:val="0"/>
        </w:numPr>
      </w:pPr>
      <w:r>
        <w:t xml:space="preserve">         5.1    </w:t>
      </w:r>
      <w:r w:rsidRPr="00BB2E58">
        <w:t>Остаточный срок годности поставляемого Товара, на который установлен срок годности, на момент поставки должен составлять срок годности в соответствии со Спецификацией (Приложение №1 к Контракту)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lastRenderedPageBreak/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</w:t>
      </w:r>
      <w:r w:rsidRPr="00B25921">
        <w:lastRenderedPageBreak/>
        <w:t>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</w:t>
      </w:r>
      <w:r w:rsidRPr="000F0DCE">
        <w:lastRenderedPageBreak/>
        <w:t>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Каналы уведомления ФБУН ГНЦ ВБ «Вектор» Роспотребнадзора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lastRenderedPageBreak/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9148669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61712D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6A1EEC77" w14:textId="43864017" w:rsidR="005733E3" w:rsidRPr="00A11212" w:rsidRDefault="00E20703" w:rsidP="005733E3">
      <w:r w:rsidRPr="00B23CFA">
        <w:t xml:space="preserve">Срок годности поставляемого товара – </w:t>
      </w:r>
      <w:r w:rsidR="005733E3" w:rsidRPr="00A11212">
        <w:rPr>
          <w:color w:val="000000"/>
        </w:rPr>
        <w:t xml:space="preserve">на момент поставки </w:t>
      </w:r>
      <w:bookmarkStart w:id="5" w:name="_GoBack"/>
      <w:r w:rsidR="005733E3" w:rsidRPr="001671A7">
        <w:rPr>
          <w:b/>
          <w:color w:val="000000"/>
        </w:rPr>
        <w:t>не менее 1</w:t>
      </w:r>
      <w:r w:rsidR="005733E3" w:rsidRPr="001671A7">
        <w:rPr>
          <w:b/>
          <w:color w:val="000000"/>
        </w:rPr>
        <w:t>1</w:t>
      </w:r>
      <w:r w:rsidR="005733E3" w:rsidRPr="001671A7">
        <w:rPr>
          <w:b/>
          <w:color w:val="000000"/>
        </w:rPr>
        <w:t xml:space="preserve"> месяцев </w:t>
      </w:r>
      <w:bookmarkEnd w:id="5"/>
      <w:r w:rsidR="005733E3" w:rsidRPr="00A11212">
        <w:rPr>
          <w:color w:val="000000"/>
        </w:rPr>
        <w:t>от срока годности, установленного производителем</w:t>
      </w:r>
      <w:r w:rsidR="005733E3">
        <w:rPr>
          <w:color w:val="000000"/>
        </w:rPr>
        <w:t>.</w:t>
      </w:r>
    </w:p>
    <w:p w14:paraId="36700DD0" w14:textId="47E2FD5E" w:rsidR="00D1760D" w:rsidRDefault="00D1760D" w:rsidP="00A42AA2">
      <w:pPr>
        <w:pStyle w:val="-"/>
        <w:numPr>
          <w:ilvl w:val="0"/>
          <w:numId w:val="0"/>
        </w:numPr>
        <w:tabs>
          <w:tab w:val="num" w:pos="0"/>
        </w:tabs>
        <w:ind w:left="567" w:hanging="567"/>
      </w:pPr>
    </w:p>
    <w:p w14:paraId="03CEC6CC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2EAD389B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sectPr w:rsidR="00D1760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4F067" w14:textId="77777777" w:rsidR="00A90AA0" w:rsidRDefault="00A90AA0">
      <w:r>
        <w:separator/>
      </w:r>
    </w:p>
  </w:endnote>
  <w:endnote w:type="continuationSeparator" w:id="0">
    <w:p w14:paraId="7C9A5EE5" w14:textId="77777777" w:rsidR="00A90AA0" w:rsidRDefault="00A9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5FC39" w14:textId="77777777" w:rsidR="00A90AA0" w:rsidRDefault="00A90AA0">
      <w:r>
        <w:separator/>
      </w:r>
    </w:p>
  </w:footnote>
  <w:footnote w:type="continuationSeparator" w:id="0">
    <w:p w14:paraId="0B60E6CF" w14:textId="77777777" w:rsidR="00A90AA0" w:rsidRDefault="00A9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EC1"/>
    <w:multiLevelType w:val="multilevel"/>
    <w:tmpl w:val="FA3C5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6" w15:restartNumberingAfterBreak="0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1A7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561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37710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3E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D77D6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5F45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1D2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46A39B1"/>
  <w15:docId w15:val="{18CCD289-22E9-4410-9960-E3E12D4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73EC02-7877-46D1-9AA6-F6647810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29273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Сердюкова Мария Владимировна</cp:lastModifiedBy>
  <cp:revision>6</cp:revision>
  <cp:lastPrinted>2024-05-02T06:30:00Z</cp:lastPrinted>
  <dcterms:created xsi:type="dcterms:W3CDTF">2026-04-16T05:52:00Z</dcterms:created>
  <dcterms:modified xsi:type="dcterms:W3CDTF">2026-06-15T06:59:00Z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