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964197">
        <w:rPr>
          <w:b/>
        </w:rPr>
        <w:t>286</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AD607D">
        <w:rPr>
          <w:rFonts w:eastAsia="Calibri"/>
          <w:b/>
          <w:color w:val="000000"/>
          <w:sz w:val="28"/>
          <w:szCs w:val="28"/>
        </w:rPr>
        <w:t xml:space="preserve">шкафов </w:t>
      </w:r>
    </w:p>
    <w:p w:rsidR="00CE45E7" w:rsidRPr="00964197" w:rsidRDefault="00CE45E7" w:rsidP="00CE45E7">
      <w:pPr>
        <w:jc w:val="center"/>
        <w:rPr>
          <w:sz w:val="16"/>
          <w:szCs w:val="16"/>
        </w:rPr>
      </w:pPr>
      <w:r w:rsidRPr="00964197">
        <w:rPr>
          <w:sz w:val="16"/>
          <w:szCs w:val="16"/>
        </w:rPr>
        <w:t xml:space="preserve">ИКЗ </w:t>
      </w:r>
      <w:r w:rsidR="00964197" w:rsidRPr="00964197">
        <w:rPr>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AD607D">
        <w:rPr>
          <w:rFonts w:eastAsia="Calibri"/>
          <w:color w:val="000000"/>
          <w:sz w:val="21"/>
          <w:szCs w:val="21"/>
        </w:rPr>
        <w:t xml:space="preserve">шкафы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w:t>
      </w:r>
      <w:r w:rsidR="00964197">
        <w:rPr>
          <w:color w:val="000000"/>
          <w:sz w:val="21"/>
          <w:szCs w:val="21"/>
        </w:rPr>
        <w:t xml:space="preserve">сборкой, </w:t>
      </w:r>
      <w:r w:rsidRPr="00433356">
        <w:rPr>
          <w:color w:val="000000"/>
          <w:sz w:val="21"/>
          <w:szCs w:val="21"/>
        </w:rPr>
        <w:t xml:space="preserve">размещением в местах хранения Заказчика, стоимость упаковки (тары), маркировки, страхование,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964197">
        <w:rPr>
          <w:color w:val="000000"/>
          <w:sz w:val="21"/>
          <w:szCs w:val="21"/>
        </w:rPr>
        <w:t>07 августа</w:t>
      </w:r>
      <w:r w:rsidR="00AD607D">
        <w:rPr>
          <w:color w:val="000000"/>
          <w:sz w:val="21"/>
          <w:szCs w:val="21"/>
        </w:rPr>
        <w:t xml:space="preserve"> </w:t>
      </w:r>
      <w:r w:rsidR="00F35345">
        <w:rPr>
          <w:color w:val="000000"/>
          <w:sz w:val="21"/>
          <w:szCs w:val="21"/>
        </w:rPr>
        <w:t>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964197">
        <w:rPr>
          <w:sz w:val="21"/>
          <w:szCs w:val="21"/>
        </w:rPr>
        <w:t xml:space="preserve">регистрационные удостоверения на медицинское изделие, </w:t>
      </w:r>
      <w:r w:rsidR="00F35345" w:rsidRPr="00F35345">
        <w:rPr>
          <w:sz w:val="21"/>
          <w:szCs w:val="21"/>
        </w:rPr>
        <w:t>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lastRenderedPageBreak/>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эксплуатации Товара, установленный Поставщиком на Товар, составляет </w:t>
      </w:r>
      <w:r w:rsidR="00964197">
        <w:rPr>
          <w:color w:val="000000"/>
          <w:sz w:val="21"/>
          <w:szCs w:val="21"/>
        </w:rPr>
        <w:t>12</w:t>
      </w:r>
      <w:r w:rsidR="002F0F49">
        <w:rPr>
          <w:color w:val="000000"/>
          <w:sz w:val="21"/>
          <w:szCs w:val="21"/>
        </w:rPr>
        <w:t xml:space="preserve"> </w:t>
      </w:r>
      <w:r w:rsidRPr="00433356">
        <w:rPr>
          <w:color w:val="000000"/>
          <w:sz w:val="21"/>
          <w:szCs w:val="21"/>
        </w:rPr>
        <w:t>(</w:t>
      </w:r>
      <w:r w:rsidR="00964197">
        <w:rPr>
          <w:color w:val="000000"/>
          <w:sz w:val="21"/>
          <w:szCs w:val="21"/>
        </w:rPr>
        <w:t>двенадцать)</w:t>
      </w:r>
      <w:r w:rsidR="00CD1EE1" w:rsidRPr="00433356">
        <w:rPr>
          <w:color w:val="000000"/>
          <w:sz w:val="21"/>
          <w:szCs w:val="21"/>
        </w:rPr>
        <w:t xml:space="preserve"> месяц</w:t>
      </w:r>
      <w:r w:rsidR="00BD33F5">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964197">
        <w:rPr>
          <w:sz w:val="21"/>
          <w:szCs w:val="21"/>
        </w:rPr>
        <w:t>01</w:t>
      </w:r>
      <w:r w:rsidR="00C1205D" w:rsidRPr="00CB3134">
        <w:rPr>
          <w:sz w:val="21"/>
          <w:szCs w:val="21"/>
        </w:rPr>
        <w:t xml:space="preserve">» </w:t>
      </w:r>
      <w:r w:rsidR="00964197">
        <w:rPr>
          <w:sz w:val="21"/>
          <w:szCs w:val="21"/>
        </w:rPr>
        <w:t>сентября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b"/>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
                  <w:rFonts w:ascii="Times New Roman" w:hAnsi="Times New Roman" w:cs="Times New Roman"/>
                  <w:lang w:val="en-US"/>
                </w:rPr>
                <w:t>cardio</w:t>
              </w:r>
              <w:r w:rsidRPr="009A44AF">
                <w:rPr>
                  <w:rStyle w:val="aff"/>
                  <w:rFonts w:ascii="Times New Roman" w:hAnsi="Times New Roman" w:cs="Times New Roman"/>
                </w:rPr>
                <w:t>-</w:t>
              </w:r>
              <w:r w:rsidRPr="009A44AF">
                <w:rPr>
                  <w:rStyle w:val="aff"/>
                  <w:rFonts w:ascii="Times New Roman" w:hAnsi="Times New Roman" w:cs="Times New Roman"/>
                  <w:lang w:val="en-US"/>
                </w:rPr>
                <w:t>penza</w:t>
              </w:r>
              <w:r w:rsidRPr="009A44AF">
                <w:rPr>
                  <w:rStyle w:val="aff"/>
                  <w:rFonts w:ascii="Times New Roman" w:hAnsi="Times New Roman" w:cs="Times New Roman"/>
                </w:rPr>
                <w:t>-</w:t>
              </w:r>
              <w:r w:rsidRPr="009A44AF">
                <w:rPr>
                  <w:rStyle w:val="aff"/>
                  <w:rFonts w:ascii="Times New Roman" w:hAnsi="Times New Roman" w:cs="Times New Roman"/>
                  <w:lang w:val="en-US"/>
                </w:rPr>
                <w:t>torgi</w:t>
              </w:r>
              <w:r w:rsidRPr="009A44AF">
                <w:rPr>
                  <w:rStyle w:val="aff"/>
                  <w:rFonts w:ascii="Times New Roman" w:hAnsi="Times New Roman" w:cs="Times New Roman"/>
                </w:rPr>
                <w:t>@</w:t>
              </w:r>
              <w:r w:rsidRPr="009A44AF">
                <w:rPr>
                  <w:rStyle w:val="aff"/>
                  <w:rFonts w:ascii="Times New Roman" w:hAnsi="Times New Roman" w:cs="Times New Roman"/>
                  <w:lang w:val="en-US"/>
                </w:rPr>
                <w:t>rambler</w:t>
              </w:r>
              <w:r w:rsidRPr="009A44AF">
                <w:rPr>
                  <w:rStyle w:val="aff"/>
                  <w:rFonts w:ascii="Times New Roman" w:hAnsi="Times New Roman" w:cs="Times New Roman"/>
                </w:rPr>
                <w:t>.</w:t>
              </w:r>
              <w:r w:rsidRPr="009A44AF">
                <w:rPr>
                  <w:rStyle w:val="aff"/>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EB109A" w:rsidRDefault="00EB109A" w:rsidP="00DE0AE8">
            <w:pPr>
              <w:rPr>
                <w:sz w:val="28"/>
                <w:szCs w:val="28"/>
              </w:rPr>
            </w:pPr>
          </w:p>
          <w:p w:rsidR="00433356" w:rsidRPr="00E6324B" w:rsidRDefault="00433356" w:rsidP="00DE0AE8">
            <w:pPr>
              <w:rPr>
                <w:sz w:val="28"/>
                <w:szCs w:val="28"/>
              </w:rPr>
            </w:pPr>
          </w:p>
        </w:tc>
      </w:tr>
    </w:tbl>
    <w:p w:rsidR="00BD33F5" w:rsidRDefault="00BD33F5" w:rsidP="00EA450F">
      <w:pPr>
        <w:jc w:val="center"/>
        <w:rPr>
          <w:sz w:val="28"/>
          <w:szCs w:val="28"/>
          <w:vertAlign w:val="superscript"/>
        </w:rPr>
        <w:sectPr w:rsidR="00BD33F5" w:rsidSect="000752B8">
          <w:headerReference w:type="default" r:id="rId10"/>
          <w:pgSz w:w="11906" w:h="16838"/>
          <w:pgMar w:top="284" w:right="567" w:bottom="426" w:left="1134" w:header="709" w:footer="709" w:gutter="0"/>
          <w:pgNumType w:start="1"/>
          <w:cols w:space="708"/>
          <w:titlePg/>
          <w:docGrid w:linePitch="360"/>
        </w:sect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433356">
        <w:rPr>
          <w:sz w:val="21"/>
          <w:szCs w:val="21"/>
        </w:rPr>
        <w:t xml:space="preserve">на поставку </w:t>
      </w:r>
      <w:r w:rsidR="00AD607D">
        <w:rPr>
          <w:rFonts w:eastAsia="Calibri"/>
          <w:color w:val="000000"/>
          <w:sz w:val="21"/>
          <w:szCs w:val="21"/>
        </w:rPr>
        <w:t xml:space="preserve">шкафов </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964197">
        <w:rPr>
          <w:rFonts w:eastAsia="Calibri"/>
          <w:color w:val="000000"/>
          <w:sz w:val="21"/>
          <w:szCs w:val="21"/>
        </w:rPr>
        <w:t>286</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964197">
        <w:rPr>
          <w:rFonts w:eastAsia="Calibri"/>
          <w:color w:val="000000"/>
          <w:sz w:val="21"/>
          <w:szCs w:val="21"/>
        </w:rPr>
        <w:t>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9240D0" w:rsidP="00433356">
      <w:pPr>
        <w:jc w:val="center"/>
        <w:rPr>
          <w:sz w:val="21"/>
          <w:szCs w:val="21"/>
        </w:rPr>
      </w:pPr>
      <w:r w:rsidRPr="00433356">
        <w:rPr>
          <w:sz w:val="21"/>
          <w:szCs w:val="21"/>
        </w:rPr>
        <w:t>на поставку</w:t>
      </w:r>
      <w:r w:rsidRPr="00433356">
        <w:rPr>
          <w:b/>
          <w:sz w:val="21"/>
          <w:szCs w:val="21"/>
        </w:rPr>
        <w:t xml:space="preserve"> </w:t>
      </w:r>
      <w:r w:rsidR="00AD607D">
        <w:rPr>
          <w:rFonts w:eastAsia="Calibri"/>
          <w:color w:val="000000"/>
          <w:sz w:val="21"/>
          <w:szCs w:val="21"/>
        </w:rPr>
        <w:t>шкафов телекоммуникационных</w:t>
      </w:r>
    </w:p>
    <w:tbl>
      <w:tblPr>
        <w:tblW w:w="15452" w:type="dxa"/>
        <w:tblInd w:w="-72" w:type="dxa"/>
        <w:tblLayout w:type="fixed"/>
        <w:tblCellMar>
          <w:left w:w="70" w:type="dxa"/>
          <w:right w:w="70" w:type="dxa"/>
        </w:tblCellMar>
        <w:tblLook w:val="0000"/>
      </w:tblPr>
      <w:tblGrid>
        <w:gridCol w:w="426"/>
        <w:gridCol w:w="1276"/>
        <w:gridCol w:w="2267"/>
        <w:gridCol w:w="7088"/>
        <w:gridCol w:w="1277"/>
        <w:gridCol w:w="567"/>
        <w:gridCol w:w="566"/>
        <w:gridCol w:w="992"/>
        <w:gridCol w:w="993"/>
      </w:tblGrid>
      <w:tr w:rsidR="00F652E5" w:rsidRPr="009A44AF" w:rsidTr="00BD33F5">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708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7"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BD33F5" w:rsidRPr="000806B7" w:rsidTr="00BD33F5">
        <w:trPr>
          <w:cantSplit/>
          <w:trHeight w:val="240"/>
        </w:trPr>
        <w:tc>
          <w:tcPr>
            <w:tcW w:w="426" w:type="dxa"/>
            <w:tcBorders>
              <w:top w:val="single" w:sz="6" w:space="0" w:color="auto"/>
              <w:left w:val="single" w:sz="6" w:space="0" w:color="auto"/>
              <w:bottom w:val="single" w:sz="6" w:space="0" w:color="auto"/>
              <w:right w:val="single" w:sz="6" w:space="0" w:color="auto"/>
            </w:tcBorders>
          </w:tcPr>
          <w:p w:rsidR="00BD33F5" w:rsidRPr="000806B7" w:rsidRDefault="00BD33F5" w:rsidP="006F4FF3">
            <w:pPr>
              <w:pStyle w:val="ConsPlusNormal"/>
              <w:jc w:val="center"/>
              <w:rPr>
                <w:rFonts w:ascii="Times New Roman" w:hAnsi="Times New Roman" w:cs="Times New Roman"/>
                <w:sz w:val="18"/>
                <w:szCs w:val="18"/>
              </w:rPr>
            </w:pPr>
            <w:r w:rsidRPr="000806B7">
              <w:rPr>
                <w:rFonts w:ascii="Times New Roman" w:hAnsi="Times New Roman" w:cs="Times New Roman"/>
                <w:sz w:val="18"/>
                <w:szCs w:val="18"/>
              </w:rPr>
              <w:t>1.</w:t>
            </w:r>
          </w:p>
        </w:tc>
        <w:tc>
          <w:tcPr>
            <w:tcW w:w="1276" w:type="dxa"/>
            <w:tcBorders>
              <w:top w:val="single" w:sz="6" w:space="0" w:color="auto"/>
              <w:left w:val="single" w:sz="6" w:space="0" w:color="auto"/>
              <w:bottom w:val="single" w:sz="6" w:space="0" w:color="auto"/>
              <w:right w:val="single" w:sz="6" w:space="0" w:color="auto"/>
            </w:tcBorders>
            <w:vAlign w:val="center"/>
          </w:tcPr>
          <w:p w:rsidR="00BD33F5" w:rsidRPr="000806B7" w:rsidRDefault="00964197" w:rsidP="00DA5025">
            <w:pPr>
              <w:rPr>
                <w:sz w:val="18"/>
                <w:szCs w:val="18"/>
                <w:lang w:val="en-US"/>
              </w:rPr>
            </w:pPr>
            <w:r w:rsidRPr="000806B7">
              <w:rPr>
                <w:bCs/>
                <w:color w:val="000000" w:themeColor="text1"/>
                <w:sz w:val="18"/>
                <w:szCs w:val="18"/>
              </w:rPr>
              <w:t>32.50.30.110-00000017</w:t>
            </w:r>
          </w:p>
        </w:tc>
        <w:tc>
          <w:tcPr>
            <w:tcW w:w="2267" w:type="dxa"/>
            <w:tcBorders>
              <w:top w:val="single" w:sz="6" w:space="0" w:color="auto"/>
              <w:left w:val="single" w:sz="6" w:space="0" w:color="auto"/>
              <w:bottom w:val="single" w:sz="6" w:space="0" w:color="auto"/>
              <w:right w:val="single" w:sz="4" w:space="0" w:color="auto"/>
            </w:tcBorders>
            <w:vAlign w:val="center"/>
          </w:tcPr>
          <w:p w:rsidR="00BD33F5" w:rsidRPr="000806B7" w:rsidRDefault="00964197" w:rsidP="00DA5025">
            <w:pPr>
              <w:jc w:val="center"/>
              <w:rPr>
                <w:sz w:val="18"/>
                <w:szCs w:val="18"/>
                <w:lang w:val="en-US"/>
              </w:rPr>
            </w:pPr>
            <w:r w:rsidRPr="000806B7">
              <w:rPr>
                <w:sz w:val="18"/>
                <w:szCs w:val="18"/>
                <w:shd w:val="clear" w:color="auto" w:fill="FFFFFF"/>
              </w:rPr>
              <w:t>Шкаф для медикаментов ШНВ.05.00</w:t>
            </w:r>
          </w:p>
        </w:tc>
        <w:tc>
          <w:tcPr>
            <w:tcW w:w="7088" w:type="dxa"/>
            <w:tcBorders>
              <w:top w:val="single" w:sz="6" w:space="0" w:color="auto"/>
              <w:left w:val="single" w:sz="4" w:space="0" w:color="auto"/>
              <w:bottom w:val="single" w:sz="6" w:space="0" w:color="auto"/>
              <w:right w:val="single" w:sz="4" w:space="0" w:color="auto"/>
            </w:tcBorders>
          </w:tcPr>
          <w:p w:rsidR="00964197" w:rsidRPr="000806B7" w:rsidRDefault="00964197" w:rsidP="00964197">
            <w:pPr>
              <w:rPr>
                <w:sz w:val="18"/>
                <w:szCs w:val="18"/>
                <w:shd w:val="clear" w:color="auto" w:fill="FFFFFF"/>
              </w:rPr>
            </w:pPr>
            <w:r w:rsidRPr="000806B7">
              <w:rPr>
                <w:sz w:val="18"/>
                <w:szCs w:val="18"/>
                <w:shd w:val="clear" w:color="auto" w:fill="FFFFFF"/>
              </w:rPr>
              <w:t>Регистрационное удостоверение:   наличие</w:t>
            </w:r>
            <w:r w:rsidRPr="000806B7">
              <w:rPr>
                <w:sz w:val="18"/>
                <w:szCs w:val="18"/>
              </w:rPr>
              <w:br/>
            </w:r>
            <w:r w:rsidRPr="000806B7">
              <w:rPr>
                <w:sz w:val="18"/>
                <w:szCs w:val="18"/>
                <w:shd w:val="clear" w:color="auto" w:fill="FFFFFF"/>
              </w:rPr>
              <w:t>Шкаф предназначен для фармацевтических препаратов</w:t>
            </w:r>
            <w:r w:rsidR="000806B7" w:rsidRPr="000806B7">
              <w:rPr>
                <w:sz w:val="18"/>
                <w:szCs w:val="18"/>
                <w:shd w:val="clear" w:color="auto" w:fill="FFFFFF"/>
              </w:rPr>
              <w:t>.</w:t>
            </w:r>
            <w:r w:rsidRPr="000806B7">
              <w:rPr>
                <w:sz w:val="18"/>
                <w:szCs w:val="18"/>
              </w:rPr>
              <w:br/>
            </w:r>
            <w:r w:rsidRPr="000806B7">
              <w:rPr>
                <w:sz w:val="18"/>
                <w:szCs w:val="18"/>
                <w:shd w:val="clear" w:color="auto" w:fill="FFFFFF"/>
              </w:rPr>
              <w:t>Включает в себя:</w:t>
            </w:r>
            <w:r w:rsidR="000806B7" w:rsidRPr="000806B7">
              <w:rPr>
                <w:sz w:val="18"/>
                <w:szCs w:val="18"/>
                <w:shd w:val="clear" w:color="auto" w:fill="FFFFFF"/>
              </w:rPr>
              <w:t xml:space="preserve"> </w:t>
            </w:r>
            <w:r w:rsidRPr="000806B7">
              <w:rPr>
                <w:sz w:val="18"/>
                <w:szCs w:val="18"/>
                <w:shd w:val="clear" w:color="auto" w:fill="FFFFFF"/>
              </w:rPr>
              <w:t xml:space="preserve">- 2 </w:t>
            </w:r>
            <w:r w:rsidR="000806B7" w:rsidRPr="000806B7">
              <w:rPr>
                <w:sz w:val="18"/>
                <w:szCs w:val="18"/>
                <w:shd w:val="clear" w:color="auto" w:fill="FFFFFF"/>
              </w:rPr>
              <w:t>отделения</w:t>
            </w:r>
            <w:r w:rsidRPr="000806B7">
              <w:rPr>
                <w:sz w:val="18"/>
                <w:szCs w:val="18"/>
                <w:shd w:val="clear" w:color="auto" w:fill="FFFFFF"/>
              </w:rPr>
              <w:t xml:space="preserve"> с 4-мя полками в каждом</w:t>
            </w:r>
            <w:r w:rsidR="000806B7" w:rsidRPr="000806B7">
              <w:rPr>
                <w:sz w:val="18"/>
                <w:szCs w:val="18"/>
                <w:shd w:val="clear" w:color="auto" w:fill="FFFFFF"/>
              </w:rPr>
              <w:t xml:space="preserve"> отделении.</w:t>
            </w:r>
            <w:r w:rsidRPr="000806B7">
              <w:rPr>
                <w:sz w:val="18"/>
                <w:szCs w:val="18"/>
              </w:rPr>
              <w:br/>
            </w:r>
            <w:r w:rsidRPr="000806B7">
              <w:rPr>
                <w:sz w:val="18"/>
                <w:szCs w:val="18"/>
                <w:shd w:val="clear" w:color="auto" w:fill="FFFFFF"/>
              </w:rPr>
              <w:t>Двери закрываются на замок</w:t>
            </w:r>
            <w:r w:rsidR="000806B7" w:rsidRPr="000806B7">
              <w:rPr>
                <w:sz w:val="18"/>
                <w:szCs w:val="18"/>
                <w:shd w:val="clear" w:color="auto" w:fill="FFFFFF"/>
              </w:rPr>
              <w:t>.</w:t>
            </w:r>
            <w:r w:rsidRPr="000806B7">
              <w:rPr>
                <w:sz w:val="18"/>
                <w:szCs w:val="18"/>
              </w:rPr>
              <w:br/>
            </w:r>
            <w:proofErr w:type="gramStart"/>
            <w:r w:rsidRPr="000806B7">
              <w:rPr>
                <w:sz w:val="18"/>
                <w:szCs w:val="18"/>
                <w:shd w:val="clear" w:color="auto" w:fill="FFFFFF"/>
              </w:rPr>
              <w:t>Ширина, мм:                              880</w:t>
            </w:r>
            <w:r w:rsidRPr="000806B7">
              <w:rPr>
                <w:sz w:val="18"/>
                <w:szCs w:val="18"/>
              </w:rPr>
              <w:br/>
            </w:r>
            <w:r w:rsidRPr="000806B7">
              <w:rPr>
                <w:sz w:val="18"/>
                <w:szCs w:val="18"/>
                <w:shd w:val="clear" w:color="auto" w:fill="FFFFFF"/>
              </w:rPr>
              <w:t>Глубина, мм:                              390</w:t>
            </w:r>
            <w:r w:rsidRPr="000806B7">
              <w:rPr>
                <w:sz w:val="18"/>
                <w:szCs w:val="18"/>
              </w:rPr>
              <w:br/>
            </w:r>
            <w:r w:rsidRPr="000806B7">
              <w:rPr>
                <w:sz w:val="18"/>
                <w:szCs w:val="18"/>
                <w:shd w:val="clear" w:color="auto" w:fill="FFFFFF"/>
              </w:rPr>
              <w:t>Высота, мм:                               1850</w:t>
            </w:r>
            <w:r w:rsidRPr="000806B7">
              <w:rPr>
                <w:sz w:val="18"/>
                <w:szCs w:val="18"/>
              </w:rPr>
              <w:br/>
            </w:r>
            <w:r w:rsidRPr="000806B7">
              <w:rPr>
                <w:sz w:val="18"/>
                <w:szCs w:val="18"/>
                <w:shd w:val="clear" w:color="auto" w:fill="FFFFFF"/>
              </w:rPr>
              <w:t>Цвет стандартный:</w:t>
            </w:r>
            <w:proofErr w:type="gramEnd"/>
            <w:r w:rsidRPr="000806B7">
              <w:rPr>
                <w:sz w:val="18"/>
                <w:szCs w:val="18"/>
                <w:shd w:val="clear" w:color="auto" w:fill="FFFFFF"/>
              </w:rPr>
              <w:t>                    Светло-серый</w:t>
            </w:r>
            <w:r w:rsidRPr="000806B7">
              <w:rPr>
                <w:sz w:val="18"/>
                <w:szCs w:val="18"/>
              </w:rPr>
              <w:br/>
            </w:r>
            <w:r w:rsidRPr="000806B7">
              <w:rPr>
                <w:sz w:val="18"/>
                <w:szCs w:val="18"/>
                <w:shd w:val="clear" w:color="auto" w:fill="FFFFFF"/>
              </w:rPr>
              <w:t>Материал корпуса/каркаса:      Металл листовой</w:t>
            </w:r>
            <w:r w:rsidRPr="000806B7">
              <w:rPr>
                <w:sz w:val="18"/>
                <w:szCs w:val="18"/>
              </w:rPr>
              <w:br/>
            </w:r>
            <w:r w:rsidRPr="000806B7">
              <w:rPr>
                <w:sz w:val="18"/>
                <w:szCs w:val="18"/>
                <w:shd w:val="clear" w:color="auto" w:fill="FFFFFF"/>
              </w:rPr>
              <w:t>Основание/Опоры:                    Цоколь</w:t>
            </w:r>
            <w:r w:rsidRPr="000806B7">
              <w:rPr>
                <w:sz w:val="18"/>
                <w:szCs w:val="18"/>
              </w:rPr>
              <w:br/>
            </w:r>
            <w:r w:rsidRPr="000806B7">
              <w:rPr>
                <w:sz w:val="18"/>
                <w:szCs w:val="18"/>
                <w:shd w:val="clear" w:color="auto" w:fill="FFFFFF"/>
              </w:rPr>
              <w:t>Кол-во отделений</w:t>
            </w:r>
            <w:proofErr w:type="gramStart"/>
            <w:r w:rsidRPr="000806B7">
              <w:rPr>
                <w:sz w:val="18"/>
                <w:szCs w:val="18"/>
                <w:shd w:val="clear" w:color="auto" w:fill="FFFFFF"/>
              </w:rPr>
              <w:t xml:space="preserve"> :</w:t>
            </w:r>
            <w:proofErr w:type="gramEnd"/>
            <w:r w:rsidRPr="000806B7">
              <w:rPr>
                <w:sz w:val="18"/>
                <w:szCs w:val="18"/>
                <w:shd w:val="clear" w:color="auto" w:fill="FFFFFF"/>
              </w:rPr>
              <w:t>                    10</w:t>
            </w:r>
            <w:r w:rsidRPr="000806B7">
              <w:rPr>
                <w:sz w:val="18"/>
                <w:szCs w:val="18"/>
              </w:rPr>
              <w:br/>
            </w:r>
            <w:r w:rsidRPr="000806B7">
              <w:rPr>
                <w:sz w:val="18"/>
                <w:szCs w:val="18"/>
                <w:shd w:val="clear" w:color="auto" w:fill="FFFFFF"/>
              </w:rPr>
              <w:t xml:space="preserve">Количество выдвижных ящиков: </w:t>
            </w:r>
            <w:proofErr w:type="gramStart"/>
            <w:r w:rsidRPr="000806B7">
              <w:rPr>
                <w:sz w:val="18"/>
                <w:szCs w:val="18"/>
                <w:shd w:val="clear" w:color="auto" w:fill="FFFFFF"/>
              </w:rPr>
              <w:t>Нет</w:t>
            </w:r>
            <w:proofErr w:type="gramEnd"/>
            <w:r w:rsidRPr="000806B7">
              <w:rPr>
                <w:sz w:val="18"/>
                <w:szCs w:val="18"/>
              </w:rPr>
              <w:br/>
            </w:r>
            <w:r w:rsidRPr="000806B7">
              <w:rPr>
                <w:sz w:val="18"/>
                <w:szCs w:val="18"/>
                <w:shd w:val="clear" w:color="auto" w:fill="FFFFFF"/>
              </w:rPr>
              <w:t>Горизонтальные перегородки:  8</w:t>
            </w:r>
            <w:r w:rsidRPr="000806B7">
              <w:rPr>
                <w:sz w:val="18"/>
                <w:szCs w:val="18"/>
              </w:rPr>
              <w:br/>
            </w:r>
            <w:r w:rsidRPr="000806B7">
              <w:rPr>
                <w:sz w:val="18"/>
                <w:szCs w:val="18"/>
                <w:shd w:val="clear" w:color="auto" w:fill="FFFFFF"/>
              </w:rPr>
              <w:t xml:space="preserve">Открытая ниша:                         </w:t>
            </w:r>
            <w:proofErr w:type="gramStart"/>
            <w:r w:rsidRPr="000806B7">
              <w:rPr>
                <w:sz w:val="18"/>
                <w:szCs w:val="18"/>
                <w:shd w:val="clear" w:color="auto" w:fill="FFFFFF"/>
              </w:rPr>
              <w:t>Нет</w:t>
            </w:r>
            <w:proofErr w:type="gramEnd"/>
            <w:r w:rsidRPr="000806B7">
              <w:rPr>
                <w:sz w:val="18"/>
                <w:szCs w:val="18"/>
              </w:rPr>
              <w:br/>
            </w:r>
            <w:r w:rsidRPr="000806B7">
              <w:rPr>
                <w:sz w:val="18"/>
                <w:szCs w:val="18"/>
                <w:shd w:val="clear" w:color="auto" w:fill="FFFFFF"/>
              </w:rPr>
              <w:t>Ниша закрытая глухой дверью:</w:t>
            </w:r>
            <w:r w:rsidR="000806B7" w:rsidRPr="000806B7">
              <w:rPr>
                <w:sz w:val="18"/>
                <w:szCs w:val="18"/>
                <w:shd w:val="clear" w:color="auto" w:fill="FFFFFF"/>
              </w:rPr>
              <w:t xml:space="preserve"> </w:t>
            </w:r>
            <w:r w:rsidRPr="000806B7">
              <w:rPr>
                <w:sz w:val="18"/>
                <w:szCs w:val="18"/>
                <w:shd w:val="clear" w:color="auto" w:fill="FFFFFF"/>
              </w:rPr>
              <w:t>Да</w:t>
            </w:r>
            <w:r w:rsidRPr="000806B7">
              <w:rPr>
                <w:sz w:val="18"/>
                <w:szCs w:val="18"/>
              </w:rPr>
              <w:br/>
            </w:r>
            <w:r w:rsidRPr="000806B7">
              <w:rPr>
                <w:sz w:val="18"/>
                <w:szCs w:val="18"/>
                <w:shd w:val="clear" w:color="auto" w:fill="FFFFFF"/>
              </w:rPr>
              <w:t>Количество глухих дверей:        2</w:t>
            </w:r>
            <w:r w:rsidRPr="000806B7">
              <w:rPr>
                <w:sz w:val="18"/>
                <w:szCs w:val="18"/>
              </w:rPr>
              <w:br/>
            </w:r>
            <w:r w:rsidRPr="000806B7">
              <w:rPr>
                <w:sz w:val="18"/>
                <w:szCs w:val="18"/>
                <w:shd w:val="clear" w:color="auto" w:fill="FFFFFF"/>
              </w:rPr>
              <w:t>Материал фасада глухой двери: Металл</w:t>
            </w:r>
            <w:r w:rsidRPr="000806B7">
              <w:rPr>
                <w:sz w:val="18"/>
                <w:szCs w:val="18"/>
              </w:rPr>
              <w:br/>
            </w:r>
            <w:r w:rsidRPr="000806B7">
              <w:rPr>
                <w:sz w:val="18"/>
                <w:szCs w:val="18"/>
                <w:shd w:val="clear" w:color="auto" w:fill="FFFFFF"/>
              </w:rPr>
              <w:t>Ниша закрытая стеклянной дверью: Нет</w:t>
            </w:r>
            <w:r w:rsidRPr="000806B7">
              <w:rPr>
                <w:sz w:val="18"/>
                <w:szCs w:val="18"/>
              </w:rPr>
              <w:br/>
            </w:r>
            <w:r w:rsidRPr="000806B7">
              <w:rPr>
                <w:sz w:val="18"/>
                <w:szCs w:val="18"/>
                <w:shd w:val="clear" w:color="auto" w:fill="FFFFFF"/>
              </w:rPr>
              <w:t>Особенности: Наличие замка на двери</w:t>
            </w:r>
            <w:r w:rsidRPr="000806B7">
              <w:rPr>
                <w:sz w:val="18"/>
                <w:szCs w:val="18"/>
              </w:rPr>
              <w:br/>
            </w:r>
            <w:r w:rsidRPr="000806B7">
              <w:rPr>
                <w:sz w:val="18"/>
                <w:szCs w:val="18"/>
                <w:shd w:val="clear" w:color="auto" w:fill="FFFFFF"/>
              </w:rPr>
              <w:t>Количество створок:  Двухстворчатый</w:t>
            </w:r>
          </w:p>
          <w:p w:rsidR="00AD607D" w:rsidRPr="000806B7" w:rsidRDefault="00AD607D" w:rsidP="00AD607D">
            <w:pPr>
              <w:rPr>
                <w:sz w:val="18"/>
                <w:szCs w:val="18"/>
              </w:rPr>
            </w:pPr>
          </w:p>
        </w:tc>
        <w:tc>
          <w:tcPr>
            <w:tcW w:w="1277" w:type="dxa"/>
            <w:tcBorders>
              <w:top w:val="single" w:sz="6" w:space="0" w:color="auto"/>
              <w:left w:val="single" w:sz="4" w:space="0" w:color="auto"/>
              <w:bottom w:val="single" w:sz="6" w:space="0" w:color="auto"/>
              <w:right w:val="single" w:sz="4" w:space="0" w:color="auto"/>
            </w:tcBorders>
          </w:tcPr>
          <w:p w:rsidR="00BD33F5" w:rsidRPr="000806B7" w:rsidRDefault="00BD33F5" w:rsidP="006F4FF3">
            <w:pPr>
              <w:jc w:val="center"/>
              <w:rPr>
                <w:sz w:val="18"/>
                <w:szCs w:val="18"/>
              </w:rPr>
            </w:pPr>
          </w:p>
        </w:tc>
        <w:tc>
          <w:tcPr>
            <w:tcW w:w="567" w:type="dxa"/>
            <w:tcBorders>
              <w:top w:val="single" w:sz="6" w:space="0" w:color="auto"/>
              <w:left w:val="single" w:sz="4" w:space="0" w:color="auto"/>
              <w:bottom w:val="single" w:sz="6" w:space="0" w:color="auto"/>
              <w:right w:val="single" w:sz="6" w:space="0" w:color="auto"/>
            </w:tcBorders>
          </w:tcPr>
          <w:p w:rsidR="00BD33F5" w:rsidRPr="000806B7" w:rsidRDefault="00BD33F5" w:rsidP="006F4FF3">
            <w:pPr>
              <w:jc w:val="center"/>
              <w:rPr>
                <w:sz w:val="18"/>
                <w:szCs w:val="18"/>
              </w:rPr>
            </w:pPr>
            <w:proofErr w:type="spellStart"/>
            <w:proofErr w:type="gramStart"/>
            <w:r w:rsidRPr="000806B7">
              <w:rPr>
                <w:sz w:val="18"/>
                <w:szCs w:val="18"/>
              </w:rPr>
              <w:t>шт</w:t>
            </w:r>
            <w:proofErr w:type="spellEnd"/>
            <w:proofErr w:type="gramEnd"/>
          </w:p>
        </w:tc>
        <w:tc>
          <w:tcPr>
            <w:tcW w:w="566" w:type="dxa"/>
            <w:tcBorders>
              <w:top w:val="single" w:sz="6" w:space="0" w:color="auto"/>
              <w:left w:val="single" w:sz="6" w:space="0" w:color="auto"/>
              <w:bottom w:val="single" w:sz="6" w:space="0" w:color="auto"/>
              <w:right w:val="single" w:sz="6" w:space="0" w:color="auto"/>
            </w:tcBorders>
          </w:tcPr>
          <w:p w:rsidR="00BD33F5" w:rsidRPr="000806B7" w:rsidRDefault="00964197" w:rsidP="006F4FF3">
            <w:pPr>
              <w:jc w:val="center"/>
              <w:rPr>
                <w:sz w:val="18"/>
                <w:szCs w:val="18"/>
              </w:rPr>
            </w:pPr>
            <w:r w:rsidRPr="000806B7">
              <w:rPr>
                <w:sz w:val="18"/>
                <w:szCs w:val="18"/>
              </w:rPr>
              <w:t>1</w:t>
            </w:r>
          </w:p>
        </w:tc>
        <w:tc>
          <w:tcPr>
            <w:tcW w:w="992" w:type="dxa"/>
            <w:tcBorders>
              <w:top w:val="single" w:sz="6" w:space="0" w:color="auto"/>
              <w:left w:val="single" w:sz="6" w:space="0" w:color="auto"/>
              <w:bottom w:val="single" w:sz="6" w:space="0" w:color="auto"/>
              <w:right w:val="single" w:sz="6" w:space="0" w:color="auto"/>
            </w:tcBorders>
          </w:tcPr>
          <w:p w:rsidR="00BD33F5" w:rsidRPr="000806B7" w:rsidRDefault="00BD33F5" w:rsidP="006F4FF3">
            <w:pPr>
              <w:jc w:val="cente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BD33F5" w:rsidRPr="000806B7" w:rsidRDefault="00BD33F5" w:rsidP="006F4FF3">
            <w:pPr>
              <w:jc w:val="center"/>
              <w:rPr>
                <w:sz w:val="18"/>
                <w:szCs w:val="18"/>
              </w:rPr>
            </w:pPr>
          </w:p>
        </w:tc>
      </w:tr>
      <w:tr w:rsidR="000806B7" w:rsidRPr="000806B7" w:rsidTr="00BD33F5">
        <w:trPr>
          <w:cantSplit/>
          <w:trHeight w:val="240"/>
        </w:trPr>
        <w:tc>
          <w:tcPr>
            <w:tcW w:w="426" w:type="dxa"/>
            <w:tcBorders>
              <w:top w:val="single" w:sz="6" w:space="0" w:color="auto"/>
              <w:left w:val="single" w:sz="6" w:space="0" w:color="auto"/>
              <w:bottom w:val="single" w:sz="6" w:space="0" w:color="auto"/>
              <w:right w:val="single" w:sz="6" w:space="0" w:color="auto"/>
            </w:tcBorders>
          </w:tcPr>
          <w:p w:rsidR="000806B7" w:rsidRPr="000806B7" w:rsidRDefault="000806B7" w:rsidP="006F4FF3">
            <w:pPr>
              <w:pStyle w:val="ConsPlusNormal"/>
              <w:jc w:val="center"/>
              <w:rPr>
                <w:rFonts w:ascii="Times New Roman" w:hAnsi="Times New Roman" w:cs="Times New Roman"/>
                <w:color w:val="000000" w:themeColor="text1"/>
                <w:sz w:val="18"/>
                <w:szCs w:val="18"/>
              </w:rPr>
            </w:pPr>
            <w:r w:rsidRPr="000806B7">
              <w:rPr>
                <w:rFonts w:ascii="Times New Roman" w:hAnsi="Times New Roman" w:cs="Times New Roman"/>
                <w:color w:val="000000" w:themeColor="text1"/>
                <w:sz w:val="18"/>
                <w:szCs w:val="18"/>
              </w:rPr>
              <w:lastRenderedPageBreak/>
              <w:t>2.</w:t>
            </w:r>
          </w:p>
        </w:tc>
        <w:tc>
          <w:tcPr>
            <w:tcW w:w="1276" w:type="dxa"/>
            <w:tcBorders>
              <w:top w:val="single" w:sz="6" w:space="0" w:color="auto"/>
              <w:left w:val="single" w:sz="6" w:space="0" w:color="auto"/>
              <w:bottom w:val="single" w:sz="6" w:space="0" w:color="auto"/>
              <w:right w:val="single" w:sz="6" w:space="0" w:color="auto"/>
            </w:tcBorders>
            <w:vAlign w:val="center"/>
          </w:tcPr>
          <w:p w:rsidR="000806B7" w:rsidRPr="000806B7" w:rsidRDefault="000806B7" w:rsidP="00DA5025">
            <w:pPr>
              <w:rPr>
                <w:bCs/>
                <w:color w:val="000000" w:themeColor="text1"/>
                <w:sz w:val="18"/>
                <w:szCs w:val="18"/>
              </w:rPr>
            </w:pPr>
            <w:r w:rsidRPr="000806B7">
              <w:rPr>
                <w:bCs/>
                <w:color w:val="000000" w:themeColor="text1"/>
                <w:sz w:val="18"/>
                <w:szCs w:val="18"/>
              </w:rPr>
              <w:t>31.01.11.120</w:t>
            </w:r>
          </w:p>
        </w:tc>
        <w:tc>
          <w:tcPr>
            <w:tcW w:w="2267" w:type="dxa"/>
            <w:tcBorders>
              <w:top w:val="single" w:sz="6" w:space="0" w:color="auto"/>
              <w:left w:val="single" w:sz="6" w:space="0" w:color="auto"/>
              <w:bottom w:val="single" w:sz="6" w:space="0" w:color="auto"/>
              <w:right w:val="single" w:sz="4" w:space="0" w:color="auto"/>
            </w:tcBorders>
            <w:vAlign w:val="center"/>
          </w:tcPr>
          <w:p w:rsidR="000806B7" w:rsidRPr="000806B7" w:rsidRDefault="000806B7" w:rsidP="00DA5025">
            <w:pPr>
              <w:jc w:val="center"/>
              <w:rPr>
                <w:bCs/>
                <w:color w:val="000000" w:themeColor="text1"/>
                <w:sz w:val="18"/>
                <w:szCs w:val="18"/>
                <w:shd w:val="clear" w:color="auto" w:fill="FFFFFF"/>
              </w:rPr>
            </w:pPr>
            <w:r w:rsidRPr="000806B7">
              <w:rPr>
                <w:color w:val="000000" w:themeColor="text1"/>
                <w:sz w:val="18"/>
                <w:szCs w:val="18"/>
              </w:rPr>
              <w:t>Шкаф для сумок ШР-14 L300</w:t>
            </w:r>
          </w:p>
        </w:tc>
        <w:tc>
          <w:tcPr>
            <w:tcW w:w="7088" w:type="dxa"/>
            <w:tcBorders>
              <w:top w:val="single" w:sz="6" w:space="0" w:color="auto"/>
              <w:left w:val="single" w:sz="4" w:space="0" w:color="auto"/>
              <w:bottom w:val="single" w:sz="6" w:space="0" w:color="auto"/>
              <w:right w:val="single" w:sz="4" w:space="0" w:color="auto"/>
            </w:tcBorders>
          </w:tcPr>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Назначение: для сумок.</w:t>
            </w:r>
          </w:p>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Габариты внешние (</w:t>
            </w:r>
            <w:proofErr w:type="spellStart"/>
            <w:r w:rsidRPr="000806B7">
              <w:rPr>
                <w:color w:val="000000" w:themeColor="text1"/>
                <w:sz w:val="18"/>
                <w:szCs w:val="18"/>
                <w:shd w:val="clear" w:color="auto" w:fill="FFFFFF"/>
              </w:rPr>
              <w:t>ВхШхГ</w:t>
            </w:r>
            <w:proofErr w:type="spellEnd"/>
            <w:proofErr w:type="gramStart"/>
            <w:r w:rsidRPr="000806B7">
              <w:rPr>
                <w:color w:val="000000" w:themeColor="text1"/>
                <w:sz w:val="18"/>
                <w:szCs w:val="18"/>
                <w:shd w:val="clear" w:color="auto" w:fill="FFFFFF"/>
              </w:rPr>
              <w:t>)м</w:t>
            </w:r>
            <w:proofErr w:type="gramEnd"/>
            <w:r w:rsidRPr="000806B7">
              <w:rPr>
                <w:color w:val="000000" w:themeColor="text1"/>
                <w:sz w:val="18"/>
                <w:szCs w:val="18"/>
                <w:shd w:val="clear" w:color="auto" w:fill="FFFFFF"/>
              </w:rPr>
              <w:t>м 1850х300х500</w:t>
            </w:r>
          </w:p>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Тип замка Ключевой</w:t>
            </w:r>
          </w:p>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 xml:space="preserve">Вес, </w:t>
            </w:r>
            <w:proofErr w:type="gramStart"/>
            <w:r w:rsidRPr="000806B7">
              <w:rPr>
                <w:color w:val="000000" w:themeColor="text1"/>
                <w:sz w:val="18"/>
                <w:szCs w:val="18"/>
                <w:shd w:val="clear" w:color="auto" w:fill="FFFFFF"/>
              </w:rPr>
              <w:t>кг</w:t>
            </w:r>
            <w:proofErr w:type="gramEnd"/>
            <w:r w:rsidRPr="000806B7">
              <w:rPr>
                <w:color w:val="000000" w:themeColor="text1"/>
                <w:sz w:val="18"/>
                <w:szCs w:val="18"/>
                <w:shd w:val="clear" w:color="auto" w:fill="FFFFFF"/>
              </w:rPr>
              <w:t>. 21</w:t>
            </w:r>
          </w:p>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Материал Металл.</w:t>
            </w:r>
          </w:p>
          <w:p w:rsidR="000806B7" w:rsidRPr="000806B7" w:rsidRDefault="000806B7" w:rsidP="00AD607D">
            <w:pPr>
              <w:jc w:val="both"/>
              <w:rPr>
                <w:bCs/>
                <w:color w:val="000000" w:themeColor="text1"/>
                <w:sz w:val="18"/>
                <w:szCs w:val="18"/>
                <w:shd w:val="clear" w:color="auto" w:fill="FFFFFF"/>
              </w:rPr>
            </w:pPr>
            <w:r w:rsidRPr="000806B7">
              <w:rPr>
                <w:bCs/>
                <w:color w:val="000000" w:themeColor="text1"/>
                <w:sz w:val="18"/>
                <w:szCs w:val="18"/>
                <w:shd w:val="clear" w:color="auto" w:fill="FFFFFF"/>
              </w:rPr>
              <w:t>Секции:</w:t>
            </w:r>
          </w:p>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 xml:space="preserve">Количество секций, </w:t>
            </w:r>
            <w:proofErr w:type="spellStart"/>
            <w:proofErr w:type="gramStart"/>
            <w:r w:rsidRPr="000806B7">
              <w:rPr>
                <w:color w:val="000000" w:themeColor="text1"/>
                <w:sz w:val="18"/>
                <w:szCs w:val="18"/>
                <w:shd w:val="clear" w:color="auto" w:fill="FFFFFF"/>
              </w:rPr>
              <w:t>шт</w:t>
            </w:r>
            <w:proofErr w:type="spellEnd"/>
            <w:proofErr w:type="gramEnd"/>
            <w:r w:rsidRPr="000806B7">
              <w:rPr>
                <w:color w:val="000000" w:themeColor="text1"/>
                <w:sz w:val="18"/>
                <w:szCs w:val="18"/>
                <w:shd w:val="clear" w:color="auto" w:fill="FFFFFF"/>
              </w:rPr>
              <w:t xml:space="preserve"> 4</w:t>
            </w:r>
          </w:p>
          <w:p w:rsidR="000806B7" w:rsidRPr="000806B7" w:rsidRDefault="000806B7" w:rsidP="00AD607D">
            <w:pPr>
              <w:jc w:val="both"/>
              <w:rPr>
                <w:color w:val="000000" w:themeColor="text1"/>
                <w:sz w:val="18"/>
                <w:szCs w:val="18"/>
                <w:shd w:val="clear" w:color="auto" w:fill="FFFFFF"/>
              </w:rPr>
            </w:pPr>
            <w:r w:rsidRPr="000806B7">
              <w:rPr>
                <w:color w:val="000000" w:themeColor="text1"/>
                <w:sz w:val="18"/>
                <w:szCs w:val="18"/>
                <w:shd w:val="clear" w:color="auto" w:fill="FFFFFF"/>
              </w:rPr>
              <w:t>Количество дверей, шт. 4</w:t>
            </w:r>
          </w:p>
          <w:p w:rsidR="000806B7" w:rsidRPr="000806B7" w:rsidRDefault="000806B7" w:rsidP="00964197">
            <w:pPr>
              <w:numPr>
                <w:ilvl w:val="0"/>
                <w:numId w:val="40"/>
              </w:numPr>
              <w:shd w:val="clear" w:color="auto" w:fill="FFFFFF"/>
              <w:ind w:left="315"/>
              <w:rPr>
                <w:color w:val="000000" w:themeColor="text1"/>
                <w:sz w:val="18"/>
                <w:szCs w:val="18"/>
              </w:rPr>
            </w:pPr>
            <w:r w:rsidRPr="000806B7">
              <w:rPr>
                <w:color w:val="000000" w:themeColor="text1"/>
                <w:sz w:val="18"/>
                <w:szCs w:val="18"/>
              </w:rPr>
              <w:t>Четырех секционный металлический шкаф.</w:t>
            </w:r>
          </w:p>
          <w:p w:rsidR="000806B7" w:rsidRPr="000806B7" w:rsidRDefault="000806B7" w:rsidP="00964197">
            <w:pPr>
              <w:numPr>
                <w:ilvl w:val="0"/>
                <w:numId w:val="40"/>
              </w:numPr>
              <w:shd w:val="clear" w:color="auto" w:fill="FFFFFF"/>
              <w:ind w:left="315"/>
              <w:rPr>
                <w:color w:val="000000" w:themeColor="text1"/>
                <w:sz w:val="18"/>
                <w:szCs w:val="18"/>
              </w:rPr>
            </w:pPr>
            <w:proofErr w:type="spellStart"/>
            <w:r w:rsidRPr="000806B7">
              <w:rPr>
                <w:color w:val="000000" w:themeColor="text1"/>
                <w:sz w:val="18"/>
                <w:szCs w:val="18"/>
              </w:rPr>
              <w:t>Сборно</w:t>
            </w:r>
            <w:proofErr w:type="spellEnd"/>
            <w:r w:rsidRPr="000806B7">
              <w:rPr>
                <w:color w:val="000000" w:themeColor="text1"/>
                <w:sz w:val="18"/>
                <w:szCs w:val="18"/>
              </w:rPr>
              <w:t xml:space="preserve"> разборная модульная конструкция.</w:t>
            </w:r>
          </w:p>
          <w:p w:rsidR="000806B7" w:rsidRPr="000806B7" w:rsidRDefault="000806B7" w:rsidP="00964197">
            <w:pPr>
              <w:numPr>
                <w:ilvl w:val="0"/>
                <w:numId w:val="40"/>
              </w:numPr>
              <w:shd w:val="clear" w:color="auto" w:fill="FFFFFF"/>
              <w:ind w:left="315"/>
              <w:rPr>
                <w:color w:val="000000" w:themeColor="text1"/>
                <w:sz w:val="18"/>
                <w:szCs w:val="18"/>
              </w:rPr>
            </w:pPr>
            <w:r w:rsidRPr="000806B7">
              <w:rPr>
                <w:color w:val="000000" w:themeColor="text1"/>
                <w:sz w:val="18"/>
                <w:szCs w:val="18"/>
              </w:rPr>
              <w:t>4 ячейки размером 440х300х500 мм.</w:t>
            </w:r>
          </w:p>
          <w:p w:rsidR="000806B7" w:rsidRPr="000806B7" w:rsidRDefault="000806B7" w:rsidP="00964197">
            <w:pPr>
              <w:numPr>
                <w:ilvl w:val="0"/>
                <w:numId w:val="40"/>
              </w:numPr>
              <w:shd w:val="clear" w:color="auto" w:fill="FFFFFF"/>
              <w:ind w:left="315"/>
              <w:rPr>
                <w:color w:val="000000" w:themeColor="text1"/>
                <w:sz w:val="18"/>
                <w:szCs w:val="18"/>
              </w:rPr>
            </w:pPr>
            <w:r w:rsidRPr="000806B7">
              <w:rPr>
                <w:color w:val="000000" w:themeColor="text1"/>
                <w:sz w:val="18"/>
                <w:szCs w:val="18"/>
              </w:rPr>
              <w:t>Ключевой замок</w:t>
            </w:r>
          </w:p>
          <w:p w:rsidR="000806B7" w:rsidRPr="000806B7" w:rsidRDefault="000806B7" w:rsidP="00964197">
            <w:pPr>
              <w:numPr>
                <w:ilvl w:val="0"/>
                <w:numId w:val="40"/>
              </w:numPr>
              <w:shd w:val="clear" w:color="auto" w:fill="FFFFFF"/>
              <w:ind w:left="315"/>
              <w:rPr>
                <w:color w:val="000000" w:themeColor="text1"/>
                <w:sz w:val="18"/>
                <w:szCs w:val="18"/>
              </w:rPr>
            </w:pPr>
            <w:r w:rsidRPr="000806B7">
              <w:rPr>
                <w:color w:val="000000" w:themeColor="text1"/>
                <w:sz w:val="18"/>
                <w:szCs w:val="18"/>
              </w:rPr>
              <w:t>Порошковое окрашивание, придающее поверхности стойкость к истиранию и царапинам.</w:t>
            </w:r>
          </w:p>
          <w:p w:rsidR="000806B7" w:rsidRPr="000806B7" w:rsidRDefault="000806B7" w:rsidP="00964197">
            <w:pPr>
              <w:numPr>
                <w:ilvl w:val="0"/>
                <w:numId w:val="40"/>
              </w:numPr>
              <w:shd w:val="clear" w:color="auto" w:fill="FFFFFF"/>
              <w:ind w:left="315"/>
              <w:rPr>
                <w:color w:val="000000" w:themeColor="text1"/>
                <w:sz w:val="18"/>
                <w:szCs w:val="18"/>
              </w:rPr>
            </w:pPr>
            <w:r w:rsidRPr="000806B7">
              <w:rPr>
                <w:color w:val="000000" w:themeColor="text1"/>
                <w:sz w:val="18"/>
                <w:szCs w:val="18"/>
              </w:rPr>
              <w:t>Цвет светло-серый.</w:t>
            </w:r>
          </w:p>
          <w:p w:rsidR="000806B7" w:rsidRPr="000806B7" w:rsidRDefault="000806B7" w:rsidP="00964197">
            <w:pPr>
              <w:numPr>
                <w:ilvl w:val="0"/>
                <w:numId w:val="40"/>
              </w:numPr>
              <w:shd w:val="clear" w:color="auto" w:fill="FFFFFF"/>
              <w:ind w:left="315"/>
              <w:rPr>
                <w:color w:val="000000" w:themeColor="text1"/>
                <w:sz w:val="18"/>
                <w:szCs w:val="18"/>
              </w:rPr>
            </w:pPr>
            <w:r w:rsidRPr="000806B7">
              <w:rPr>
                <w:color w:val="000000" w:themeColor="text1"/>
                <w:sz w:val="18"/>
                <w:szCs w:val="18"/>
              </w:rPr>
              <w:t>Собираются с помощью заклепок.</w:t>
            </w:r>
          </w:p>
          <w:p w:rsidR="000806B7" w:rsidRPr="000806B7" w:rsidRDefault="000806B7" w:rsidP="00AD607D">
            <w:pPr>
              <w:jc w:val="both"/>
              <w:rPr>
                <w:color w:val="000000" w:themeColor="text1"/>
                <w:sz w:val="18"/>
                <w:szCs w:val="18"/>
                <w:shd w:val="clear" w:color="auto" w:fill="FFFFFF"/>
              </w:rPr>
            </w:pPr>
          </w:p>
        </w:tc>
        <w:tc>
          <w:tcPr>
            <w:tcW w:w="1277" w:type="dxa"/>
            <w:tcBorders>
              <w:top w:val="single" w:sz="6" w:space="0" w:color="auto"/>
              <w:left w:val="single" w:sz="4" w:space="0" w:color="auto"/>
              <w:bottom w:val="single" w:sz="6" w:space="0" w:color="auto"/>
              <w:right w:val="single" w:sz="4" w:space="0" w:color="auto"/>
            </w:tcBorders>
          </w:tcPr>
          <w:p w:rsidR="000806B7" w:rsidRPr="000806B7" w:rsidRDefault="000806B7" w:rsidP="006F4FF3">
            <w:pPr>
              <w:jc w:val="center"/>
              <w:rPr>
                <w:color w:val="000000" w:themeColor="text1"/>
                <w:sz w:val="18"/>
                <w:szCs w:val="18"/>
              </w:rPr>
            </w:pPr>
          </w:p>
        </w:tc>
        <w:tc>
          <w:tcPr>
            <w:tcW w:w="567" w:type="dxa"/>
            <w:tcBorders>
              <w:top w:val="single" w:sz="6" w:space="0" w:color="auto"/>
              <w:left w:val="single" w:sz="4" w:space="0" w:color="auto"/>
              <w:bottom w:val="single" w:sz="6" w:space="0" w:color="auto"/>
              <w:right w:val="single" w:sz="6" w:space="0" w:color="auto"/>
            </w:tcBorders>
          </w:tcPr>
          <w:p w:rsidR="000806B7" w:rsidRPr="000806B7" w:rsidRDefault="000806B7" w:rsidP="00D92EAE">
            <w:pPr>
              <w:jc w:val="center"/>
              <w:rPr>
                <w:sz w:val="18"/>
                <w:szCs w:val="18"/>
              </w:rPr>
            </w:pPr>
            <w:proofErr w:type="spellStart"/>
            <w:proofErr w:type="gramStart"/>
            <w:r w:rsidRPr="000806B7">
              <w:rPr>
                <w:sz w:val="18"/>
                <w:szCs w:val="18"/>
              </w:rPr>
              <w:t>шт</w:t>
            </w:r>
            <w:proofErr w:type="spellEnd"/>
            <w:proofErr w:type="gramEnd"/>
          </w:p>
        </w:tc>
        <w:tc>
          <w:tcPr>
            <w:tcW w:w="566" w:type="dxa"/>
            <w:tcBorders>
              <w:top w:val="single" w:sz="6" w:space="0" w:color="auto"/>
              <w:left w:val="single" w:sz="6" w:space="0" w:color="auto"/>
              <w:bottom w:val="single" w:sz="6" w:space="0" w:color="auto"/>
              <w:right w:val="single" w:sz="6" w:space="0" w:color="auto"/>
            </w:tcBorders>
          </w:tcPr>
          <w:p w:rsidR="000806B7" w:rsidRPr="000806B7" w:rsidRDefault="000806B7" w:rsidP="00D92EAE">
            <w:pPr>
              <w:jc w:val="center"/>
              <w:rPr>
                <w:sz w:val="18"/>
                <w:szCs w:val="18"/>
              </w:rPr>
            </w:pPr>
            <w:r w:rsidRPr="000806B7">
              <w:rPr>
                <w:sz w:val="18"/>
                <w:szCs w:val="18"/>
              </w:rPr>
              <w:t>1</w:t>
            </w:r>
          </w:p>
        </w:tc>
        <w:tc>
          <w:tcPr>
            <w:tcW w:w="992" w:type="dxa"/>
            <w:tcBorders>
              <w:top w:val="single" w:sz="6" w:space="0" w:color="auto"/>
              <w:left w:val="single" w:sz="6" w:space="0" w:color="auto"/>
              <w:bottom w:val="single" w:sz="6" w:space="0" w:color="auto"/>
              <w:right w:val="single" w:sz="6" w:space="0" w:color="auto"/>
            </w:tcBorders>
          </w:tcPr>
          <w:p w:rsidR="000806B7" w:rsidRPr="000806B7" w:rsidRDefault="000806B7" w:rsidP="006F4FF3">
            <w:pPr>
              <w:jc w:val="center"/>
              <w:rPr>
                <w:color w:val="000000" w:themeColor="text1"/>
                <w:sz w:val="18"/>
                <w:szCs w:val="18"/>
              </w:rPr>
            </w:pPr>
          </w:p>
        </w:tc>
        <w:tc>
          <w:tcPr>
            <w:tcW w:w="993" w:type="dxa"/>
            <w:tcBorders>
              <w:top w:val="single" w:sz="6" w:space="0" w:color="auto"/>
              <w:left w:val="single" w:sz="6" w:space="0" w:color="auto"/>
              <w:bottom w:val="single" w:sz="6" w:space="0" w:color="auto"/>
              <w:right w:val="single" w:sz="6" w:space="0" w:color="auto"/>
            </w:tcBorders>
          </w:tcPr>
          <w:p w:rsidR="000806B7" w:rsidRPr="000806B7" w:rsidRDefault="000806B7" w:rsidP="006F4FF3">
            <w:pPr>
              <w:jc w:val="center"/>
              <w:rPr>
                <w:color w:val="000000" w:themeColor="text1"/>
                <w:sz w:val="18"/>
                <w:szCs w:val="18"/>
              </w:rPr>
            </w:pPr>
          </w:p>
        </w:tc>
      </w:tr>
    </w:tbl>
    <w:p w:rsidR="00D518DA" w:rsidRPr="00964197" w:rsidRDefault="00D518DA"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BD33F5" w:rsidRDefault="00BD33F5" w:rsidP="00C9092E">
      <w:pPr>
        <w:widowControl w:val="0"/>
        <w:tabs>
          <w:tab w:val="left" w:pos="5670"/>
        </w:tabs>
        <w:autoSpaceDE w:val="0"/>
        <w:autoSpaceDN w:val="0"/>
        <w:adjustRightInd w:val="0"/>
        <w:ind w:left="5670"/>
        <w:jc w:val="right"/>
        <w:rPr>
          <w:bCs/>
          <w:color w:val="000000"/>
          <w:sz w:val="28"/>
          <w:szCs w:val="28"/>
        </w:rPr>
        <w:sectPr w:rsidR="00BD33F5" w:rsidSect="00BD33F5">
          <w:pgSz w:w="16838" w:h="11906" w:orient="landscape"/>
          <w:pgMar w:top="1134" w:right="295" w:bottom="567" w:left="425" w:header="709" w:footer="709" w:gutter="0"/>
          <w:pgNumType w:start="1"/>
          <w:cols w:space="708"/>
          <w:titlePg/>
          <w:docGrid w:linePitch="360"/>
        </w:sect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539" w:rsidRDefault="006D0539" w:rsidP="00EF74C9">
      <w:r>
        <w:separator/>
      </w:r>
    </w:p>
  </w:endnote>
  <w:endnote w:type="continuationSeparator" w:id="0">
    <w:p w:rsidR="006D0539" w:rsidRDefault="006D0539" w:rsidP="00EF7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539" w:rsidRDefault="006D0539" w:rsidP="00EF74C9">
      <w:r>
        <w:separator/>
      </w:r>
    </w:p>
  </w:footnote>
  <w:footnote w:type="continuationSeparator" w:id="0">
    <w:p w:rsidR="006D0539" w:rsidRDefault="006D0539"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5C6240" w:rsidP="00EA450F">
    <w:pPr>
      <w:pStyle w:val="aa"/>
      <w:jc w:val="center"/>
    </w:pPr>
    <w:fldSimple w:instr="PAGE   \* MERGEFORMAT">
      <w:r w:rsidR="001A2954">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265"/>
    <w:multiLevelType w:val="multilevel"/>
    <w:tmpl w:val="F1F4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5">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7">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6">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7">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6">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0"/>
  </w:num>
  <w:num w:numId="2">
    <w:abstractNumId w:val="33"/>
  </w:num>
  <w:num w:numId="3">
    <w:abstractNumId w:val="19"/>
  </w:num>
  <w:num w:numId="4">
    <w:abstractNumId w:val="4"/>
  </w:num>
  <w:num w:numId="5">
    <w:abstractNumId w:val="25"/>
  </w:num>
  <w:num w:numId="6">
    <w:abstractNumId w:val="12"/>
  </w:num>
  <w:num w:numId="7">
    <w:abstractNumId w:val="36"/>
  </w:num>
  <w:num w:numId="8">
    <w:abstractNumId w:val="6"/>
  </w:num>
  <w:num w:numId="9">
    <w:abstractNumId w:val="39"/>
  </w:num>
  <w:num w:numId="10">
    <w:abstractNumId w:val="38"/>
  </w:num>
  <w:num w:numId="11">
    <w:abstractNumId w:val="7"/>
  </w:num>
  <w:num w:numId="12">
    <w:abstractNumId w:val="5"/>
  </w:num>
  <w:num w:numId="13">
    <w:abstractNumId w:val="37"/>
  </w:num>
  <w:num w:numId="14">
    <w:abstractNumId w:val="18"/>
  </w:num>
  <w:num w:numId="15">
    <w:abstractNumId w:val="9"/>
  </w:num>
  <w:num w:numId="16">
    <w:abstractNumId w:val="20"/>
  </w:num>
  <w:num w:numId="17">
    <w:abstractNumId w:val="31"/>
  </w:num>
  <w:num w:numId="18">
    <w:abstractNumId w:val="35"/>
  </w:num>
  <w:num w:numId="19">
    <w:abstractNumId w:val="2"/>
  </w:num>
  <w:num w:numId="20">
    <w:abstractNumId w:val="30"/>
  </w:num>
  <w:num w:numId="21">
    <w:abstractNumId w:val="29"/>
  </w:num>
  <w:num w:numId="22">
    <w:abstractNumId w:val="28"/>
  </w:num>
  <w:num w:numId="23">
    <w:abstractNumId w:val="13"/>
  </w:num>
  <w:num w:numId="24">
    <w:abstractNumId w:val="14"/>
  </w:num>
  <w:num w:numId="25">
    <w:abstractNumId w:val="21"/>
  </w:num>
  <w:num w:numId="26">
    <w:abstractNumId w:val="26"/>
  </w:num>
  <w:num w:numId="27">
    <w:abstractNumId w:val="15"/>
  </w:num>
  <w:num w:numId="28">
    <w:abstractNumId w:val="17"/>
  </w:num>
  <w:num w:numId="29">
    <w:abstractNumId w:val="3"/>
  </w:num>
  <w:num w:numId="30">
    <w:abstractNumId w:val="1"/>
  </w:num>
  <w:num w:numId="31">
    <w:abstractNumId w:val="27"/>
  </w:num>
  <w:num w:numId="32">
    <w:abstractNumId w:val="8"/>
  </w:num>
  <w:num w:numId="33">
    <w:abstractNumId w:val="34"/>
  </w:num>
  <w:num w:numId="34">
    <w:abstractNumId w:val="24"/>
  </w:num>
  <w:num w:numId="35">
    <w:abstractNumId w:val="16"/>
  </w:num>
  <w:num w:numId="36">
    <w:abstractNumId w:val="32"/>
  </w:num>
  <w:num w:numId="37">
    <w:abstractNumId w:val="23"/>
  </w:num>
  <w:num w:numId="38">
    <w:abstractNumId w:val="11"/>
  </w:num>
  <w:num w:numId="39">
    <w:abstractNumId w:val="22"/>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482"/>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6E52"/>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6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4DD"/>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67AE"/>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2954"/>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20"/>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240"/>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539"/>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1A9"/>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197"/>
    <w:rsid w:val="009642F8"/>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7D"/>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4AC"/>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4A7"/>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0A92"/>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5EB"/>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7">
    <w:name w:val="Placeholder Text"/>
    <w:basedOn w:val="a0"/>
    <w:uiPriority w:val="99"/>
    <w:semiHidden/>
    <w:rsid w:val="00EF74C9"/>
    <w:rPr>
      <w:color w:val="808080"/>
    </w:rPr>
  </w:style>
  <w:style w:type="paragraph" w:styleId="af8">
    <w:name w:val="endnote text"/>
    <w:basedOn w:val="a"/>
    <w:link w:val="af9"/>
    <w:uiPriority w:val="99"/>
    <w:semiHidden/>
    <w:unhideWhenUsed/>
    <w:rsid w:val="00EF74C9"/>
    <w:pPr>
      <w:jc w:val="both"/>
    </w:pPr>
    <w:rPr>
      <w:sz w:val="20"/>
      <w:szCs w:val="20"/>
    </w:rPr>
  </w:style>
  <w:style w:type="character" w:customStyle="1" w:styleId="af9">
    <w:name w:val="Текст концевой сноски Знак"/>
    <w:basedOn w:val="a0"/>
    <w:link w:val="af8"/>
    <w:uiPriority w:val="99"/>
    <w:semiHidden/>
    <w:rsid w:val="00EF74C9"/>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EF74C9"/>
    <w:rPr>
      <w:vertAlign w:val="superscript"/>
    </w:rPr>
  </w:style>
  <w:style w:type="paragraph" w:styleId="afb">
    <w:name w:val="Subtitle"/>
    <w:basedOn w:val="a"/>
    <w:next w:val="a"/>
    <w:link w:val="afc"/>
    <w:qFormat/>
    <w:rsid w:val="00EF74C9"/>
    <w:pPr>
      <w:spacing w:after="60"/>
      <w:jc w:val="center"/>
      <w:outlineLvl w:val="1"/>
    </w:pPr>
    <w:rPr>
      <w:rFonts w:ascii="Cambria" w:hAnsi="Cambria"/>
    </w:rPr>
  </w:style>
  <w:style w:type="character" w:customStyle="1" w:styleId="afc">
    <w:name w:val="Подзаголовок Знак"/>
    <w:basedOn w:val="a0"/>
    <w:link w:val="afb"/>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d">
    <w:name w:val="annotation text"/>
    <w:basedOn w:val="a"/>
    <w:link w:val="afe"/>
    <w:uiPriority w:val="99"/>
    <w:semiHidden/>
    <w:unhideWhenUsed/>
    <w:rsid w:val="00692895"/>
    <w:rPr>
      <w:sz w:val="20"/>
      <w:szCs w:val="20"/>
    </w:rPr>
  </w:style>
  <w:style w:type="character" w:customStyle="1" w:styleId="afe">
    <w:name w:val="Текст примечания Знак"/>
    <w:basedOn w:val="a0"/>
    <w:link w:val="afd"/>
    <w:uiPriority w:val="99"/>
    <w:semiHidden/>
    <w:rsid w:val="00692895"/>
    <w:rPr>
      <w:rFonts w:ascii="Times New Roman" w:eastAsia="Times New Roman" w:hAnsi="Times New Roman" w:cs="Times New Roman"/>
      <w:sz w:val="20"/>
      <w:szCs w:val="20"/>
      <w:lang w:eastAsia="ru-RU"/>
    </w:rPr>
  </w:style>
  <w:style w:type="character" w:styleId="aff">
    <w:name w:val="Hyperlink"/>
    <w:basedOn w:val="a0"/>
    <w:uiPriority w:val="99"/>
    <w:unhideWhenUsed/>
    <w:rsid w:val="0054392D"/>
    <w:rPr>
      <w:color w:val="0000FF"/>
      <w:u w:val="single"/>
    </w:rPr>
  </w:style>
  <w:style w:type="character" w:customStyle="1" w:styleId="aff0">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1">
    <w:name w:val="annotation subject"/>
    <w:basedOn w:val="afd"/>
    <w:next w:val="afd"/>
    <w:link w:val="aff2"/>
    <w:rsid w:val="00CC5B59"/>
    <w:rPr>
      <w:b/>
      <w:bCs/>
    </w:rPr>
  </w:style>
  <w:style w:type="character" w:customStyle="1" w:styleId="aff2">
    <w:name w:val="Тема примечания Знак"/>
    <w:basedOn w:val="afe"/>
    <w:link w:val="aff1"/>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249FA-E159-443B-9535-1E3DE8E2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3604</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24099</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8</cp:revision>
  <cp:lastPrinted>2026-05-19T13:25:00Z</cp:lastPrinted>
  <dcterms:created xsi:type="dcterms:W3CDTF">2026-03-27T08:20:00Z</dcterms:created>
  <dcterms:modified xsi:type="dcterms:W3CDTF">2026-07-31T11:35:00Z</dcterms:modified>
</cp:coreProperties>
</file>