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CA81A" w14:textId="77777777" w:rsidR="007C1165" w:rsidRDefault="007C1165">
      <w:pPr>
        <w:spacing w:before="120" w:after="120"/>
        <w:jc w:val="center"/>
        <w:rPr>
          <w:b/>
          <w:sz w:val="24"/>
          <w:szCs w:val="24"/>
        </w:rPr>
      </w:pPr>
    </w:p>
    <w:p w14:paraId="5A89B500" w14:textId="77777777" w:rsidR="007C1165" w:rsidRDefault="00A6620E">
      <w:pPr>
        <w:spacing w:before="120" w:after="120"/>
        <w:jc w:val="center"/>
        <w:rPr>
          <w:b/>
          <w:sz w:val="24"/>
          <w:szCs w:val="24"/>
          <w:lang w:val="en-US"/>
        </w:rPr>
      </w:pPr>
      <w:r>
        <w:rPr>
          <w:b/>
          <w:sz w:val="24"/>
          <w:szCs w:val="24"/>
        </w:rPr>
        <w:t>Описание работ (услуг)</w:t>
      </w:r>
    </w:p>
    <w:tbl>
      <w:tblPr>
        <w:tblW w:w="4940" w:type="pct"/>
        <w:tblInd w:w="108" w:type="dxa"/>
        <w:tblLook w:val="04A0" w:firstRow="1" w:lastRow="0" w:firstColumn="1" w:lastColumn="0" w:noHBand="0" w:noVBand="1"/>
      </w:tblPr>
      <w:tblGrid>
        <w:gridCol w:w="750"/>
        <w:gridCol w:w="2652"/>
        <w:gridCol w:w="2554"/>
        <w:gridCol w:w="2691"/>
        <w:gridCol w:w="2269"/>
        <w:gridCol w:w="2266"/>
        <w:gridCol w:w="1987"/>
      </w:tblGrid>
      <w:tr w:rsidR="007C1165" w14:paraId="257CFCDF" w14:textId="77777777">
        <w:trPr>
          <w:tblHead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E6E6E6"/>
            <w:hideMark/>
          </w:tcPr>
          <w:p w14:paraId="6FF1ACBF" w14:textId="77777777" w:rsidR="007C1165" w:rsidRDefault="00A6620E">
            <w:pPr>
              <w:snapToGrid w:val="0"/>
              <w:jc w:val="both"/>
              <w:rPr>
                <w:b/>
                <w:sz w:val="22"/>
                <w:szCs w:val="22"/>
              </w:rPr>
            </w:pPr>
            <w:r>
              <w:rPr>
                <w:b/>
                <w:sz w:val="22"/>
                <w:szCs w:val="22"/>
              </w:rPr>
              <w:t>Таблица 1. Виды ра</w:t>
            </w:r>
            <w:r w:rsidR="000141E8">
              <w:rPr>
                <w:b/>
                <w:sz w:val="22"/>
                <w:szCs w:val="22"/>
              </w:rPr>
              <w:t xml:space="preserve">бот (услуг), код по ОКПД, место и </w:t>
            </w:r>
            <w:r>
              <w:rPr>
                <w:b/>
                <w:sz w:val="22"/>
                <w:szCs w:val="22"/>
              </w:rPr>
              <w:t>срок выполнения работ</w:t>
            </w:r>
            <w:r w:rsidR="000141E8">
              <w:rPr>
                <w:b/>
                <w:sz w:val="22"/>
                <w:szCs w:val="22"/>
              </w:rPr>
              <w:t xml:space="preserve"> (оказания услуг), дата предоставления </w:t>
            </w:r>
            <w:r>
              <w:rPr>
                <w:b/>
                <w:sz w:val="22"/>
                <w:szCs w:val="22"/>
              </w:rPr>
              <w:t xml:space="preserve">отчетной документации </w:t>
            </w:r>
            <w:r w:rsidR="000141E8">
              <w:rPr>
                <w:b/>
                <w:sz w:val="22"/>
                <w:szCs w:val="22"/>
              </w:rPr>
              <w:br/>
            </w:r>
            <w:r>
              <w:rPr>
                <w:b/>
                <w:sz w:val="22"/>
                <w:szCs w:val="22"/>
              </w:rPr>
              <w:t>и подписания акта сдачи-приемки исполнения обязательств</w:t>
            </w:r>
          </w:p>
        </w:tc>
      </w:tr>
      <w:tr w:rsidR="007C1165" w14:paraId="2C6B30BB" w14:textId="77777777">
        <w:trPr>
          <w:trHeight w:val="782"/>
          <w:tblHeader/>
        </w:trPr>
        <w:tc>
          <w:tcPr>
            <w:tcW w:w="247" w:type="pct"/>
            <w:tcBorders>
              <w:top w:val="single" w:sz="4" w:space="0" w:color="000000"/>
              <w:left w:val="single" w:sz="4" w:space="0" w:color="000000"/>
              <w:bottom w:val="single" w:sz="4" w:space="0" w:color="000000"/>
              <w:right w:val="single" w:sz="4" w:space="0" w:color="000000"/>
            </w:tcBorders>
            <w:vAlign w:val="center"/>
            <w:hideMark/>
          </w:tcPr>
          <w:p w14:paraId="46FDB6A0" w14:textId="77777777" w:rsidR="007C1165" w:rsidRDefault="00A6620E">
            <w:pPr>
              <w:snapToGrid w:val="0"/>
              <w:jc w:val="center"/>
              <w:rPr>
                <w:b/>
                <w:sz w:val="16"/>
                <w:szCs w:val="16"/>
              </w:rPr>
            </w:pPr>
            <w:r>
              <w:rPr>
                <w:b/>
                <w:sz w:val="16"/>
                <w:szCs w:val="16"/>
              </w:rPr>
              <w:t>Номер этапа</w:t>
            </w:r>
          </w:p>
        </w:tc>
        <w:tc>
          <w:tcPr>
            <w:tcW w:w="874" w:type="pct"/>
            <w:tcBorders>
              <w:top w:val="single" w:sz="4" w:space="0" w:color="000000"/>
              <w:left w:val="single" w:sz="4" w:space="0" w:color="000000"/>
              <w:bottom w:val="single" w:sz="4" w:space="0" w:color="000000"/>
              <w:right w:val="single" w:sz="4" w:space="0" w:color="000000"/>
            </w:tcBorders>
            <w:vAlign w:val="center"/>
            <w:hideMark/>
          </w:tcPr>
          <w:p w14:paraId="0E53FA22" w14:textId="77777777" w:rsidR="007C1165" w:rsidRDefault="00A6620E">
            <w:pPr>
              <w:snapToGrid w:val="0"/>
              <w:jc w:val="center"/>
              <w:rPr>
                <w:b/>
                <w:sz w:val="16"/>
                <w:szCs w:val="16"/>
              </w:rPr>
            </w:pPr>
            <w:r>
              <w:rPr>
                <w:b/>
                <w:sz w:val="16"/>
                <w:szCs w:val="16"/>
              </w:rPr>
              <w:t>Виды работ (услуг)</w:t>
            </w:r>
          </w:p>
        </w:tc>
        <w:tc>
          <w:tcPr>
            <w:tcW w:w="842" w:type="pct"/>
            <w:tcBorders>
              <w:top w:val="single" w:sz="4" w:space="0" w:color="000000"/>
              <w:left w:val="single" w:sz="4" w:space="0" w:color="000000"/>
              <w:bottom w:val="single" w:sz="4" w:space="0" w:color="000000"/>
              <w:right w:val="single" w:sz="4" w:space="0" w:color="000000"/>
            </w:tcBorders>
            <w:vAlign w:val="center"/>
            <w:hideMark/>
          </w:tcPr>
          <w:p w14:paraId="46AFB44E" w14:textId="77777777" w:rsidR="007C1165" w:rsidRDefault="00A6620E">
            <w:pPr>
              <w:snapToGrid w:val="0"/>
              <w:jc w:val="center"/>
              <w:rPr>
                <w:b/>
                <w:sz w:val="16"/>
                <w:szCs w:val="16"/>
              </w:rPr>
            </w:pPr>
            <w:r>
              <w:rPr>
                <w:b/>
                <w:sz w:val="16"/>
                <w:szCs w:val="16"/>
              </w:rPr>
              <w:t xml:space="preserve">Код по Общероссийскому классификатору продукции видов экономической деятельности (ОКПД) </w:t>
            </w:r>
          </w:p>
          <w:p w14:paraId="5DA4F8E3" w14:textId="77777777" w:rsidR="007C1165" w:rsidRDefault="00A6620E">
            <w:pPr>
              <w:snapToGrid w:val="0"/>
              <w:jc w:val="center"/>
              <w:rPr>
                <w:b/>
                <w:sz w:val="16"/>
                <w:szCs w:val="16"/>
              </w:rPr>
            </w:pPr>
            <w:proofErr w:type="gramStart"/>
            <w:r>
              <w:rPr>
                <w:b/>
                <w:sz w:val="16"/>
                <w:szCs w:val="16"/>
              </w:rPr>
              <w:t>ОК</w:t>
            </w:r>
            <w:proofErr w:type="gramEnd"/>
            <w:r>
              <w:rPr>
                <w:b/>
                <w:sz w:val="16"/>
                <w:szCs w:val="16"/>
              </w:rPr>
              <w:t xml:space="preserve"> 034-2014 (КПЕС 2008)</w:t>
            </w:r>
          </w:p>
        </w:tc>
        <w:tc>
          <w:tcPr>
            <w:tcW w:w="887" w:type="pct"/>
            <w:tcBorders>
              <w:top w:val="single" w:sz="4" w:space="0" w:color="000000"/>
              <w:left w:val="single" w:sz="4" w:space="0" w:color="000000"/>
              <w:bottom w:val="single" w:sz="4" w:space="0" w:color="000000"/>
              <w:right w:val="single" w:sz="4" w:space="0" w:color="auto"/>
            </w:tcBorders>
            <w:vAlign w:val="center"/>
          </w:tcPr>
          <w:p w14:paraId="1CED1387" w14:textId="77777777" w:rsidR="007C1165" w:rsidRDefault="00A6620E">
            <w:pPr>
              <w:jc w:val="center"/>
              <w:rPr>
                <w:b/>
                <w:sz w:val="16"/>
                <w:szCs w:val="16"/>
              </w:rPr>
            </w:pPr>
            <w:r>
              <w:rPr>
                <w:b/>
                <w:sz w:val="16"/>
                <w:szCs w:val="16"/>
              </w:rPr>
              <w:t>Место выполнения работ (оказания услуг)</w:t>
            </w:r>
          </w:p>
        </w:tc>
        <w:tc>
          <w:tcPr>
            <w:tcW w:w="748" w:type="pct"/>
            <w:tcBorders>
              <w:top w:val="single" w:sz="4" w:space="0" w:color="000000"/>
              <w:left w:val="single" w:sz="4" w:space="0" w:color="000000"/>
              <w:bottom w:val="single" w:sz="4" w:space="0" w:color="000000"/>
              <w:right w:val="single" w:sz="4" w:space="0" w:color="auto"/>
            </w:tcBorders>
            <w:vAlign w:val="center"/>
            <w:hideMark/>
          </w:tcPr>
          <w:p w14:paraId="4E12ED92" w14:textId="77777777" w:rsidR="00202120" w:rsidRPr="00202120" w:rsidRDefault="00202120" w:rsidP="00202120">
            <w:pPr>
              <w:jc w:val="center"/>
              <w:rPr>
                <w:b/>
                <w:sz w:val="16"/>
                <w:szCs w:val="16"/>
              </w:rPr>
            </w:pPr>
            <w:r w:rsidRPr="00202120">
              <w:rPr>
                <w:b/>
                <w:sz w:val="16"/>
                <w:szCs w:val="16"/>
              </w:rPr>
              <w:t>Периоды выполнения работ</w:t>
            </w:r>
          </w:p>
          <w:p w14:paraId="4730D779" w14:textId="77777777" w:rsidR="007C1165" w:rsidRDefault="00202120" w:rsidP="00202120">
            <w:pPr>
              <w:jc w:val="center"/>
              <w:rPr>
                <w:b/>
                <w:sz w:val="16"/>
                <w:szCs w:val="16"/>
              </w:rPr>
            </w:pPr>
            <w:r w:rsidRPr="00202120">
              <w:rPr>
                <w:b/>
                <w:sz w:val="16"/>
                <w:szCs w:val="16"/>
              </w:rPr>
              <w:t>(оказания услуг)</w:t>
            </w:r>
          </w:p>
        </w:tc>
        <w:tc>
          <w:tcPr>
            <w:tcW w:w="747" w:type="pct"/>
            <w:tcBorders>
              <w:top w:val="single" w:sz="4" w:space="0" w:color="000000"/>
              <w:left w:val="single" w:sz="4" w:space="0" w:color="auto"/>
              <w:bottom w:val="single" w:sz="4" w:space="0" w:color="000000"/>
              <w:right w:val="single" w:sz="4" w:space="0" w:color="000000"/>
            </w:tcBorders>
            <w:vAlign w:val="center"/>
            <w:hideMark/>
          </w:tcPr>
          <w:p w14:paraId="37C72A34" w14:textId="77777777" w:rsidR="007C1165" w:rsidRDefault="00A6620E">
            <w:pPr>
              <w:jc w:val="center"/>
              <w:rPr>
                <w:b/>
                <w:sz w:val="16"/>
                <w:szCs w:val="16"/>
              </w:rPr>
            </w:pPr>
            <w:r>
              <w:rPr>
                <w:b/>
                <w:sz w:val="16"/>
                <w:szCs w:val="16"/>
              </w:rPr>
              <w:t>Дата предоставления отчетной документации Государственному заказчику</w:t>
            </w:r>
          </w:p>
        </w:tc>
        <w:tc>
          <w:tcPr>
            <w:tcW w:w="655" w:type="pct"/>
            <w:tcBorders>
              <w:top w:val="single" w:sz="4" w:space="0" w:color="000000"/>
              <w:left w:val="single" w:sz="4" w:space="0" w:color="000000"/>
              <w:bottom w:val="single" w:sz="4" w:space="0" w:color="000000"/>
              <w:right w:val="single" w:sz="4" w:space="0" w:color="000000"/>
            </w:tcBorders>
            <w:vAlign w:val="center"/>
            <w:hideMark/>
          </w:tcPr>
          <w:p w14:paraId="6EAAE049" w14:textId="77777777" w:rsidR="007C1165" w:rsidRDefault="00A6620E">
            <w:pPr>
              <w:jc w:val="center"/>
              <w:rPr>
                <w:b/>
                <w:sz w:val="16"/>
                <w:szCs w:val="16"/>
              </w:rPr>
            </w:pPr>
            <w:r>
              <w:rPr>
                <w:b/>
                <w:sz w:val="16"/>
                <w:szCs w:val="16"/>
              </w:rPr>
              <w:t xml:space="preserve">Дата </w:t>
            </w:r>
            <w:proofErr w:type="gramStart"/>
            <w:r>
              <w:rPr>
                <w:b/>
                <w:sz w:val="16"/>
                <w:szCs w:val="16"/>
              </w:rPr>
              <w:t>подписания акта сдачи-приемки исполнения обязательств</w:t>
            </w:r>
            <w:proofErr w:type="gramEnd"/>
          </w:p>
        </w:tc>
      </w:tr>
      <w:tr w:rsidR="007C1165" w14:paraId="3E025519" w14:textId="77777777">
        <w:trPr>
          <w:tblHeader/>
        </w:trPr>
        <w:tc>
          <w:tcPr>
            <w:tcW w:w="247" w:type="pct"/>
            <w:tcBorders>
              <w:top w:val="single" w:sz="4" w:space="0" w:color="000000"/>
              <w:left w:val="single" w:sz="4" w:space="0" w:color="000000"/>
              <w:bottom w:val="single" w:sz="4" w:space="0" w:color="000000"/>
              <w:right w:val="single" w:sz="4" w:space="0" w:color="000000"/>
            </w:tcBorders>
            <w:vAlign w:val="center"/>
            <w:hideMark/>
          </w:tcPr>
          <w:p w14:paraId="2739321A" w14:textId="77777777" w:rsidR="007C1165" w:rsidRDefault="00A6620E">
            <w:pPr>
              <w:snapToGrid w:val="0"/>
              <w:jc w:val="center"/>
              <w:rPr>
                <w:b/>
                <w:sz w:val="18"/>
                <w:szCs w:val="18"/>
              </w:rPr>
            </w:pPr>
            <w:r>
              <w:rPr>
                <w:b/>
                <w:sz w:val="18"/>
                <w:szCs w:val="18"/>
              </w:rPr>
              <w:t>1</w:t>
            </w:r>
          </w:p>
        </w:tc>
        <w:tc>
          <w:tcPr>
            <w:tcW w:w="874" w:type="pct"/>
            <w:tcBorders>
              <w:top w:val="single" w:sz="4" w:space="0" w:color="000000"/>
              <w:left w:val="single" w:sz="4" w:space="0" w:color="000000"/>
              <w:bottom w:val="single" w:sz="4" w:space="0" w:color="000000"/>
              <w:right w:val="single" w:sz="4" w:space="0" w:color="000000"/>
            </w:tcBorders>
            <w:vAlign w:val="center"/>
            <w:hideMark/>
          </w:tcPr>
          <w:p w14:paraId="5843E3D0" w14:textId="77777777" w:rsidR="007C1165" w:rsidRDefault="00A6620E">
            <w:pPr>
              <w:snapToGrid w:val="0"/>
              <w:jc w:val="center"/>
              <w:rPr>
                <w:b/>
                <w:sz w:val="18"/>
                <w:szCs w:val="18"/>
              </w:rPr>
            </w:pPr>
            <w:r>
              <w:rPr>
                <w:b/>
                <w:sz w:val="18"/>
                <w:szCs w:val="18"/>
              </w:rPr>
              <w:t>2</w:t>
            </w:r>
          </w:p>
        </w:tc>
        <w:tc>
          <w:tcPr>
            <w:tcW w:w="842" w:type="pct"/>
            <w:tcBorders>
              <w:top w:val="single" w:sz="4" w:space="0" w:color="000000"/>
              <w:left w:val="single" w:sz="4" w:space="0" w:color="000000"/>
              <w:bottom w:val="single" w:sz="4" w:space="0" w:color="000000"/>
              <w:right w:val="single" w:sz="4" w:space="0" w:color="000000"/>
            </w:tcBorders>
            <w:vAlign w:val="center"/>
            <w:hideMark/>
          </w:tcPr>
          <w:p w14:paraId="3F8790A2" w14:textId="77777777" w:rsidR="007C1165" w:rsidRDefault="00A6620E">
            <w:pPr>
              <w:snapToGrid w:val="0"/>
              <w:jc w:val="center"/>
              <w:rPr>
                <w:b/>
                <w:sz w:val="18"/>
                <w:szCs w:val="18"/>
              </w:rPr>
            </w:pPr>
            <w:r>
              <w:rPr>
                <w:b/>
                <w:sz w:val="18"/>
                <w:szCs w:val="18"/>
              </w:rPr>
              <w:t>3</w:t>
            </w:r>
          </w:p>
        </w:tc>
        <w:tc>
          <w:tcPr>
            <w:tcW w:w="887" w:type="pct"/>
            <w:tcBorders>
              <w:top w:val="single" w:sz="4" w:space="0" w:color="000000"/>
              <w:left w:val="single" w:sz="4" w:space="0" w:color="000000"/>
              <w:bottom w:val="single" w:sz="4" w:space="0" w:color="000000"/>
              <w:right w:val="single" w:sz="4" w:space="0" w:color="auto"/>
            </w:tcBorders>
            <w:hideMark/>
          </w:tcPr>
          <w:p w14:paraId="4EC46A2C" w14:textId="77777777" w:rsidR="007C1165" w:rsidRDefault="00A6620E">
            <w:pPr>
              <w:snapToGrid w:val="0"/>
              <w:jc w:val="center"/>
              <w:rPr>
                <w:b/>
                <w:sz w:val="18"/>
                <w:szCs w:val="18"/>
              </w:rPr>
            </w:pPr>
            <w:r>
              <w:rPr>
                <w:b/>
                <w:sz w:val="18"/>
                <w:szCs w:val="18"/>
              </w:rPr>
              <w:t>4</w:t>
            </w:r>
          </w:p>
        </w:tc>
        <w:tc>
          <w:tcPr>
            <w:tcW w:w="748" w:type="pct"/>
            <w:tcBorders>
              <w:top w:val="single" w:sz="4" w:space="0" w:color="000000"/>
              <w:left w:val="single" w:sz="4" w:space="0" w:color="000000"/>
              <w:bottom w:val="single" w:sz="4" w:space="0" w:color="000000"/>
              <w:right w:val="single" w:sz="4" w:space="0" w:color="auto"/>
            </w:tcBorders>
            <w:hideMark/>
          </w:tcPr>
          <w:p w14:paraId="6029F339" w14:textId="77777777" w:rsidR="007C1165" w:rsidRDefault="00A6620E">
            <w:pPr>
              <w:snapToGrid w:val="0"/>
              <w:jc w:val="center"/>
              <w:rPr>
                <w:b/>
                <w:sz w:val="18"/>
                <w:szCs w:val="18"/>
              </w:rPr>
            </w:pPr>
            <w:r>
              <w:rPr>
                <w:b/>
                <w:sz w:val="18"/>
                <w:szCs w:val="18"/>
              </w:rPr>
              <w:t>5</w:t>
            </w:r>
          </w:p>
        </w:tc>
        <w:tc>
          <w:tcPr>
            <w:tcW w:w="747" w:type="pct"/>
            <w:tcBorders>
              <w:top w:val="single" w:sz="4" w:space="0" w:color="000000"/>
              <w:left w:val="single" w:sz="4" w:space="0" w:color="auto"/>
              <w:bottom w:val="single" w:sz="4" w:space="0" w:color="000000"/>
              <w:right w:val="single" w:sz="4" w:space="0" w:color="000000"/>
            </w:tcBorders>
            <w:hideMark/>
          </w:tcPr>
          <w:p w14:paraId="4464B85C" w14:textId="77777777" w:rsidR="007C1165" w:rsidRDefault="00A6620E">
            <w:pPr>
              <w:snapToGrid w:val="0"/>
              <w:jc w:val="center"/>
              <w:rPr>
                <w:b/>
                <w:sz w:val="18"/>
                <w:szCs w:val="18"/>
              </w:rPr>
            </w:pPr>
            <w:r>
              <w:rPr>
                <w:b/>
                <w:sz w:val="18"/>
                <w:szCs w:val="18"/>
              </w:rPr>
              <w:t>6</w:t>
            </w:r>
          </w:p>
        </w:tc>
        <w:tc>
          <w:tcPr>
            <w:tcW w:w="655" w:type="pct"/>
            <w:tcBorders>
              <w:top w:val="single" w:sz="4" w:space="0" w:color="000000"/>
              <w:left w:val="single" w:sz="4" w:space="0" w:color="000000"/>
              <w:bottom w:val="single" w:sz="4" w:space="0" w:color="000000"/>
              <w:right w:val="single" w:sz="4" w:space="0" w:color="000000"/>
            </w:tcBorders>
            <w:vAlign w:val="center"/>
            <w:hideMark/>
          </w:tcPr>
          <w:p w14:paraId="6701756A" w14:textId="77777777" w:rsidR="007C1165" w:rsidRDefault="00A6620E">
            <w:pPr>
              <w:snapToGrid w:val="0"/>
              <w:jc w:val="center"/>
              <w:rPr>
                <w:b/>
                <w:sz w:val="18"/>
                <w:szCs w:val="18"/>
              </w:rPr>
            </w:pPr>
            <w:r>
              <w:rPr>
                <w:b/>
                <w:sz w:val="18"/>
                <w:szCs w:val="18"/>
              </w:rPr>
              <w:t>7</w:t>
            </w:r>
          </w:p>
        </w:tc>
      </w:tr>
      <w:tr w:rsidR="007C1165" w14:paraId="497E7962" w14:textId="77777777">
        <w:trPr>
          <w:trHeight w:val="624"/>
        </w:trPr>
        <w:tc>
          <w:tcPr>
            <w:tcW w:w="247" w:type="pct"/>
            <w:tcBorders>
              <w:top w:val="single" w:sz="4" w:space="0" w:color="000000"/>
              <w:left w:val="single" w:sz="4" w:space="0" w:color="000000"/>
              <w:bottom w:val="single" w:sz="4" w:space="0" w:color="000000"/>
              <w:right w:val="single" w:sz="4" w:space="0" w:color="000000"/>
            </w:tcBorders>
            <w:hideMark/>
          </w:tcPr>
          <w:p w14:paraId="7A878801" w14:textId="77777777" w:rsidR="007C1165" w:rsidRDefault="00A6620E">
            <w:pPr>
              <w:snapToGrid w:val="0"/>
              <w:jc w:val="center"/>
              <w:rPr>
                <w:b/>
                <w:sz w:val="18"/>
                <w:szCs w:val="18"/>
              </w:rPr>
            </w:pPr>
            <w:r>
              <w:rPr>
                <w:b/>
                <w:sz w:val="18"/>
                <w:szCs w:val="18"/>
              </w:rPr>
              <w:t>1</w:t>
            </w:r>
          </w:p>
        </w:tc>
        <w:tc>
          <w:tcPr>
            <w:tcW w:w="874" w:type="pct"/>
            <w:tcBorders>
              <w:top w:val="single" w:sz="4" w:space="0" w:color="000000"/>
              <w:left w:val="single" w:sz="4" w:space="0" w:color="000000"/>
              <w:bottom w:val="single" w:sz="4" w:space="0" w:color="000000"/>
              <w:right w:val="single" w:sz="4" w:space="0" w:color="000000"/>
            </w:tcBorders>
            <w:hideMark/>
          </w:tcPr>
          <w:p w14:paraId="3C798C18" w14:textId="77777777" w:rsidR="00202120" w:rsidRPr="00202120" w:rsidRDefault="00202120" w:rsidP="00202120">
            <w:pPr>
              <w:rPr>
                <w:sz w:val="18"/>
                <w:szCs w:val="18"/>
              </w:rPr>
            </w:pPr>
            <w:r w:rsidRPr="00202120">
              <w:rPr>
                <w:sz w:val="18"/>
                <w:szCs w:val="18"/>
              </w:rPr>
              <w:t>Обследование технического состояния</w:t>
            </w:r>
          </w:p>
          <w:p w14:paraId="1E0046C5" w14:textId="77777777" w:rsidR="00202120" w:rsidRPr="00202120" w:rsidRDefault="00202120" w:rsidP="00202120">
            <w:pPr>
              <w:rPr>
                <w:sz w:val="18"/>
                <w:szCs w:val="18"/>
              </w:rPr>
            </w:pPr>
            <w:r w:rsidRPr="00202120">
              <w:rPr>
                <w:sz w:val="18"/>
                <w:szCs w:val="18"/>
              </w:rPr>
              <w:t>конструктивных элементов</w:t>
            </w:r>
          </w:p>
          <w:p w14:paraId="0BA7A313" w14:textId="77777777" w:rsidR="00202120" w:rsidRPr="00202120" w:rsidRDefault="00202120" w:rsidP="00202120">
            <w:pPr>
              <w:rPr>
                <w:sz w:val="18"/>
                <w:szCs w:val="18"/>
              </w:rPr>
            </w:pPr>
            <w:r w:rsidRPr="00202120">
              <w:rPr>
                <w:sz w:val="18"/>
                <w:szCs w:val="18"/>
              </w:rPr>
              <w:t>помещений здания</w:t>
            </w:r>
          </w:p>
          <w:p w14:paraId="3927C986" w14:textId="77777777" w:rsidR="007C1165" w:rsidRDefault="00202120" w:rsidP="00202120">
            <w:pPr>
              <w:rPr>
                <w:sz w:val="18"/>
                <w:szCs w:val="18"/>
              </w:rPr>
            </w:pPr>
            <w:proofErr w:type="spellStart"/>
            <w:r w:rsidRPr="00202120">
              <w:rPr>
                <w:sz w:val="18"/>
                <w:szCs w:val="18"/>
              </w:rPr>
              <w:t>Рособрнадзора</w:t>
            </w:r>
            <w:proofErr w:type="spellEnd"/>
          </w:p>
        </w:tc>
        <w:tc>
          <w:tcPr>
            <w:tcW w:w="842" w:type="pct"/>
            <w:tcBorders>
              <w:top w:val="single" w:sz="4" w:space="0" w:color="000000"/>
              <w:left w:val="single" w:sz="4" w:space="0" w:color="000000"/>
              <w:bottom w:val="single" w:sz="4" w:space="0" w:color="000000"/>
              <w:right w:val="single" w:sz="4" w:space="0" w:color="000000"/>
            </w:tcBorders>
            <w:vAlign w:val="center"/>
          </w:tcPr>
          <w:p w14:paraId="466AE74E" w14:textId="77777777" w:rsidR="007C1165" w:rsidRDefault="00202120">
            <w:pPr>
              <w:snapToGrid w:val="0"/>
              <w:jc w:val="center"/>
              <w:rPr>
                <w:sz w:val="18"/>
                <w:szCs w:val="18"/>
              </w:rPr>
            </w:pPr>
            <w:r w:rsidRPr="00202120">
              <w:rPr>
                <w:sz w:val="18"/>
                <w:szCs w:val="18"/>
              </w:rPr>
              <w:t>71.20.19.190</w:t>
            </w:r>
          </w:p>
        </w:tc>
        <w:tc>
          <w:tcPr>
            <w:tcW w:w="887" w:type="pct"/>
            <w:tcBorders>
              <w:top w:val="single" w:sz="4" w:space="0" w:color="000000"/>
              <w:left w:val="single" w:sz="4" w:space="0" w:color="000000"/>
              <w:bottom w:val="single" w:sz="4" w:space="0" w:color="000000"/>
              <w:right w:val="single" w:sz="4" w:space="0" w:color="auto"/>
            </w:tcBorders>
            <w:vAlign w:val="center"/>
          </w:tcPr>
          <w:p w14:paraId="0E387C12" w14:textId="77777777" w:rsidR="007C1165" w:rsidRDefault="00A6620E">
            <w:pPr>
              <w:snapToGrid w:val="0"/>
              <w:jc w:val="center"/>
              <w:rPr>
                <w:sz w:val="18"/>
                <w:szCs w:val="18"/>
              </w:rPr>
            </w:pPr>
            <w:r>
              <w:rPr>
                <w:sz w:val="18"/>
                <w:szCs w:val="18"/>
              </w:rPr>
              <w:t xml:space="preserve">г. Москва, </w:t>
            </w:r>
            <w:r>
              <w:rPr>
                <w:sz w:val="18"/>
                <w:szCs w:val="18"/>
              </w:rPr>
              <w:br/>
              <w:t xml:space="preserve">ул. </w:t>
            </w:r>
            <w:proofErr w:type="gramStart"/>
            <w:r>
              <w:rPr>
                <w:sz w:val="18"/>
                <w:szCs w:val="18"/>
              </w:rPr>
              <w:t>Садовая-Сухаревская</w:t>
            </w:r>
            <w:proofErr w:type="gramEnd"/>
            <w:r>
              <w:rPr>
                <w:sz w:val="18"/>
                <w:szCs w:val="18"/>
              </w:rPr>
              <w:t>, д. 16</w:t>
            </w:r>
          </w:p>
        </w:tc>
        <w:tc>
          <w:tcPr>
            <w:tcW w:w="748" w:type="pct"/>
            <w:tcBorders>
              <w:top w:val="single" w:sz="4" w:space="0" w:color="000000"/>
              <w:left w:val="single" w:sz="4" w:space="0" w:color="000000"/>
              <w:bottom w:val="single" w:sz="4" w:space="0" w:color="000000"/>
              <w:right w:val="single" w:sz="4" w:space="0" w:color="auto"/>
            </w:tcBorders>
            <w:vAlign w:val="center"/>
          </w:tcPr>
          <w:p w14:paraId="27FC8520" w14:textId="77777777" w:rsidR="007C1165" w:rsidRDefault="00202120">
            <w:pPr>
              <w:jc w:val="center"/>
              <w:rPr>
                <w:sz w:val="18"/>
                <w:szCs w:val="18"/>
              </w:rPr>
            </w:pPr>
            <w:proofErr w:type="gramStart"/>
            <w:r w:rsidRPr="00202120">
              <w:rPr>
                <w:sz w:val="18"/>
                <w:szCs w:val="18"/>
              </w:rPr>
              <w:t>С даты заключения</w:t>
            </w:r>
            <w:proofErr w:type="gramEnd"/>
            <w:r w:rsidRPr="00202120">
              <w:rPr>
                <w:sz w:val="18"/>
                <w:szCs w:val="18"/>
              </w:rPr>
              <w:t xml:space="preserve"> Государственного контракта по 29.05.2026</w:t>
            </w:r>
          </w:p>
        </w:tc>
        <w:tc>
          <w:tcPr>
            <w:tcW w:w="747" w:type="pct"/>
            <w:tcBorders>
              <w:top w:val="single" w:sz="4" w:space="0" w:color="000000"/>
              <w:left w:val="single" w:sz="4" w:space="0" w:color="auto"/>
              <w:bottom w:val="single" w:sz="4" w:space="0" w:color="000000"/>
              <w:right w:val="single" w:sz="4" w:space="0" w:color="000000"/>
            </w:tcBorders>
            <w:vAlign w:val="center"/>
          </w:tcPr>
          <w:p w14:paraId="1D8BD426" w14:textId="77777777" w:rsidR="007C1165" w:rsidRDefault="00202120">
            <w:pPr>
              <w:snapToGrid w:val="0"/>
              <w:jc w:val="center"/>
              <w:rPr>
                <w:sz w:val="18"/>
                <w:szCs w:val="18"/>
              </w:rPr>
            </w:pPr>
            <w:r w:rsidRPr="00202120">
              <w:rPr>
                <w:sz w:val="18"/>
                <w:szCs w:val="18"/>
              </w:rPr>
              <w:t>29.05.2026</w:t>
            </w:r>
          </w:p>
        </w:tc>
        <w:tc>
          <w:tcPr>
            <w:tcW w:w="655" w:type="pct"/>
            <w:tcBorders>
              <w:top w:val="single" w:sz="4" w:space="0" w:color="000000"/>
              <w:left w:val="single" w:sz="4" w:space="0" w:color="000000"/>
              <w:bottom w:val="single" w:sz="4" w:space="0" w:color="000000"/>
              <w:right w:val="single" w:sz="4" w:space="0" w:color="000000"/>
            </w:tcBorders>
            <w:vAlign w:val="center"/>
          </w:tcPr>
          <w:p w14:paraId="18568023" w14:textId="77777777" w:rsidR="007C1165" w:rsidRDefault="00F357DF">
            <w:pPr>
              <w:snapToGrid w:val="0"/>
              <w:jc w:val="center"/>
              <w:rPr>
                <w:sz w:val="18"/>
                <w:szCs w:val="18"/>
              </w:rPr>
            </w:pPr>
            <w:r>
              <w:rPr>
                <w:sz w:val="18"/>
                <w:szCs w:val="18"/>
              </w:rPr>
              <w:t>03</w:t>
            </w:r>
            <w:r w:rsidR="00202120" w:rsidRPr="00202120">
              <w:rPr>
                <w:sz w:val="18"/>
                <w:szCs w:val="18"/>
              </w:rPr>
              <w:t>.06.2026</w:t>
            </w:r>
          </w:p>
        </w:tc>
      </w:tr>
    </w:tbl>
    <w:p w14:paraId="1403870F" w14:textId="77777777" w:rsidR="007C1165" w:rsidRDefault="007C1165"/>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2653"/>
        <w:gridCol w:w="8647"/>
        <w:gridCol w:w="3119"/>
      </w:tblGrid>
      <w:tr w:rsidR="007C1165" w14:paraId="35DCD206" w14:textId="77777777">
        <w:trPr>
          <w:tblHeader/>
        </w:trPr>
        <w:tc>
          <w:tcPr>
            <w:tcW w:w="15168"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666117D9" w14:textId="77777777" w:rsidR="007C1165" w:rsidRDefault="00A6620E">
            <w:pPr>
              <w:snapToGrid w:val="0"/>
              <w:jc w:val="both"/>
              <w:rPr>
                <w:b/>
                <w:sz w:val="22"/>
                <w:szCs w:val="22"/>
              </w:rPr>
            </w:pPr>
            <w:r>
              <w:rPr>
                <w:b/>
                <w:sz w:val="22"/>
                <w:szCs w:val="22"/>
              </w:rPr>
              <w:t>Таблица 2. Виды работ (усл</w:t>
            </w:r>
            <w:r w:rsidR="000141E8">
              <w:rPr>
                <w:b/>
                <w:sz w:val="22"/>
                <w:szCs w:val="22"/>
              </w:rPr>
              <w:t>уг), требования к работам (услугам) и</w:t>
            </w:r>
            <w:r>
              <w:rPr>
                <w:b/>
                <w:sz w:val="22"/>
                <w:szCs w:val="22"/>
              </w:rPr>
              <w:t xml:space="preserve"> отчетной документации</w:t>
            </w:r>
          </w:p>
        </w:tc>
      </w:tr>
      <w:tr w:rsidR="007C1165" w14:paraId="01CFE6B1" w14:textId="77777777">
        <w:trPr>
          <w:tblHeader/>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7372031F" w14:textId="77777777" w:rsidR="007C1165" w:rsidRDefault="00A6620E">
            <w:pPr>
              <w:snapToGrid w:val="0"/>
              <w:jc w:val="center"/>
              <w:rPr>
                <w:b/>
                <w:sz w:val="16"/>
                <w:szCs w:val="16"/>
              </w:rPr>
            </w:pPr>
            <w:r>
              <w:rPr>
                <w:b/>
                <w:sz w:val="16"/>
                <w:szCs w:val="16"/>
              </w:rPr>
              <w:t>Номер этапа</w:t>
            </w:r>
          </w:p>
        </w:tc>
        <w:tc>
          <w:tcPr>
            <w:tcW w:w="2653" w:type="dxa"/>
            <w:tcBorders>
              <w:top w:val="single" w:sz="4" w:space="0" w:color="000000"/>
              <w:left w:val="single" w:sz="4" w:space="0" w:color="000000"/>
              <w:bottom w:val="single" w:sz="4" w:space="0" w:color="000000"/>
              <w:right w:val="single" w:sz="4" w:space="0" w:color="000000"/>
            </w:tcBorders>
            <w:vAlign w:val="center"/>
            <w:hideMark/>
          </w:tcPr>
          <w:p w14:paraId="77EEBF62" w14:textId="77777777" w:rsidR="007C1165" w:rsidRDefault="00A6620E">
            <w:pPr>
              <w:snapToGrid w:val="0"/>
              <w:jc w:val="center"/>
              <w:rPr>
                <w:b/>
                <w:sz w:val="16"/>
                <w:szCs w:val="16"/>
              </w:rPr>
            </w:pPr>
            <w:r>
              <w:rPr>
                <w:b/>
                <w:sz w:val="16"/>
                <w:szCs w:val="16"/>
              </w:rPr>
              <w:t>Виды работ (услуг)</w:t>
            </w:r>
          </w:p>
        </w:tc>
        <w:tc>
          <w:tcPr>
            <w:tcW w:w="8647" w:type="dxa"/>
            <w:tcBorders>
              <w:top w:val="single" w:sz="4" w:space="0" w:color="000000"/>
              <w:left w:val="single" w:sz="4" w:space="0" w:color="000000"/>
              <w:bottom w:val="single" w:sz="4" w:space="0" w:color="000000"/>
              <w:right w:val="single" w:sz="4" w:space="0" w:color="000000"/>
            </w:tcBorders>
            <w:vAlign w:val="center"/>
            <w:hideMark/>
          </w:tcPr>
          <w:p w14:paraId="1D310E03" w14:textId="77777777" w:rsidR="007C1165" w:rsidRDefault="00A6620E">
            <w:pPr>
              <w:snapToGrid w:val="0"/>
              <w:jc w:val="center"/>
              <w:rPr>
                <w:b/>
                <w:sz w:val="16"/>
                <w:szCs w:val="16"/>
              </w:rPr>
            </w:pPr>
            <w:r>
              <w:rPr>
                <w:b/>
                <w:sz w:val="16"/>
                <w:szCs w:val="16"/>
              </w:rPr>
              <w:t>Требования, предъявляемые к работам (услугам), в том числе к параметрам, определяющим качество заказываемых работ (услуг), и количественным (и/или объемным, структурным и иным) характеристикам</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7DF342DB" w14:textId="77777777" w:rsidR="007C1165" w:rsidRDefault="000141E8">
            <w:pPr>
              <w:snapToGrid w:val="0"/>
              <w:jc w:val="center"/>
              <w:rPr>
                <w:b/>
                <w:sz w:val="16"/>
                <w:szCs w:val="16"/>
              </w:rPr>
            </w:pPr>
            <w:r>
              <w:rPr>
                <w:b/>
                <w:sz w:val="16"/>
                <w:szCs w:val="16"/>
              </w:rPr>
              <w:t>Требования к</w:t>
            </w:r>
            <w:r w:rsidR="00A6620E">
              <w:rPr>
                <w:b/>
                <w:sz w:val="16"/>
                <w:szCs w:val="16"/>
              </w:rPr>
              <w:t xml:space="preserve"> отчетной документации </w:t>
            </w:r>
          </w:p>
          <w:p w14:paraId="7858CD7B" w14:textId="77777777" w:rsidR="007C1165" w:rsidRDefault="007C1165">
            <w:pPr>
              <w:snapToGrid w:val="0"/>
              <w:jc w:val="center"/>
              <w:rPr>
                <w:b/>
                <w:sz w:val="16"/>
                <w:szCs w:val="16"/>
              </w:rPr>
            </w:pPr>
          </w:p>
        </w:tc>
      </w:tr>
      <w:tr w:rsidR="007C1165" w14:paraId="3717FB75" w14:textId="77777777">
        <w:trPr>
          <w:tblHeader/>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1FD1C348" w14:textId="77777777" w:rsidR="007C1165" w:rsidRDefault="00A6620E">
            <w:pPr>
              <w:snapToGrid w:val="0"/>
              <w:jc w:val="center"/>
              <w:rPr>
                <w:b/>
                <w:sz w:val="18"/>
                <w:szCs w:val="18"/>
              </w:rPr>
            </w:pPr>
            <w:r>
              <w:rPr>
                <w:b/>
                <w:sz w:val="18"/>
                <w:szCs w:val="18"/>
              </w:rPr>
              <w:t>1</w:t>
            </w:r>
          </w:p>
        </w:tc>
        <w:tc>
          <w:tcPr>
            <w:tcW w:w="2653" w:type="dxa"/>
            <w:tcBorders>
              <w:top w:val="single" w:sz="4" w:space="0" w:color="000000"/>
              <w:left w:val="single" w:sz="4" w:space="0" w:color="000000"/>
              <w:bottom w:val="single" w:sz="4" w:space="0" w:color="auto"/>
              <w:right w:val="single" w:sz="4" w:space="0" w:color="000000"/>
            </w:tcBorders>
            <w:vAlign w:val="center"/>
            <w:hideMark/>
          </w:tcPr>
          <w:p w14:paraId="4D3D76BA" w14:textId="77777777" w:rsidR="007C1165" w:rsidRDefault="00A6620E" w:rsidP="00A51383">
            <w:pPr>
              <w:snapToGrid w:val="0"/>
              <w:jc w:val="center"/>
              <w:rPr>
                <w:b/>
                <w:sz w:val="18"/>
                <w:szCs w:val="18"/>
              </w:rPr>
            </w:pPr>
            <w:r>
              <w:rPr>
                <w:b/>
                <w:sz w:val="18"/>
                <w:szCs w:val="18"/>
              </w:rPr>
              <w:t>2</w:t>
            </w:r>
          </w:p>
        </w:tc>
        <w:tc>
          <w:tcPr>
            <w:tcW w:w="8647" w:type="dxa"/>
            <w:tcBorders>
              <w:top w:val="single" w:sz="4" w:space="0" w:color="000000"/>
              <w:left w:val="single" w:sz="4" w:space="0" w:color="000000"/>
              <w:bottom w:val="single" w:sz="4" w:space="0" w:color="000000"/>
              <w:right w:val="single" w:sz="4" w:space="0" w:color="000000"/>
            </w:tcBorders>
            <w:vAlign w:val="center"/>
            <w:hideMark/>
          </w:tcPr>
          <w:p w14:paraId="4A0098AF" w14:textId="77777777" w:rsidR="007C1165" w:rsidRDefault="00A6620E">
            <w:pPr>
              <w:snapToGrid w:val="0"/>
              <w:jc w:val="center"/>
              <w:rPr>
                <w:b/>
                <w:sz w:val="18"/>
                <w:szCs w:val="18"/>
              </w:rPr>
            </w:pPr>
            <w:r>
              <w:rPr>
                <w:b/>
                <w:sz w:val="18"/>
                <w:szCs w:val="18"/>
              </w:rPr>
              <w:t>3</w:t>
            </w:r>
          </w:p>
        </w:tc>
        <w:tc>
          <w:tcPr>
            <w:tcW w:w="3119" w:type="dxa"/>
            <w:tcBorders>
              <w:top w:val="single" w:sz="4" w:space="0" w:color="000000"/>
              <w:left w:val="single" w:sz="4" w:space="0" w:color="000000"/>
              <w:bottom w:val="single" w:sz="4" w:space="0" w:color="000000"/>
              <w:right w:val="single" w:sz="4" w:space="0" w:color="000000"/>
            </w:tcBorders>
            <w:hideMark/>
          </w:tcPr>
          <w:p w14:paraId="13EE469F" w14:textId="77777777" w:rsidR="007C1165" w:rsidRDefault="00A6620E">
            <w:pPr>
              <w:snapToGrid w:val="0"/>
              <w:jc w:val="center"/>
              <w:rPr>
                <w:b/>
                <w:sz w:val="18"/>
                <w:szCs w:val="18"/>
              </w:rPr>
            </w:pPr>
            <w:r>
              <w:rPr>
                <w:b/>
                <w:sz w:val="18"/>
                <w:szCs w:val="18"/>
              </w:rPr>
              <w:t>4</w:t>
            </w:r>
          </w:p>
        </w:tc>
      </w:tr>
      <w:tr w:rsidR="007C1165" w14:paraId="0C828639" w14:textId="77777777">
        <w:trPr>
          <w:trHeight w:val="57"/>
        </w:trPr>
        <w:tc>
          <w:tcPr>
            <w:tcW w:w="749" w:type="dxa"/>
            <w:tcBorders>
              <w:top w:val="single" w:sz="4" w:space="0" w:color="000000"/>
              <w:left w:val="single" w:sz="4" w:space="0" w:color="000000"/>
              <w:bottom w:val="single" w:sz="4" w:space="0" w:color="000000"/>
              <w:right w:val="single" w:sz="4" w:space="0" w:color="000000"/>
            </w:tcBorders>
            <w:hideMark/>
          </w:tcPr>
          <w:p w14:paraId="2E168C19" w14:textId="77777777" w:rsidR="007C1165" w:rsidRDefault="00A6620E">
            <w:pPr>
              <w:snapToGrid w:val="0"/>
              <w:jc w:val="center"/>
              <w:rPr>
                <w:b/>
                <w:sz w:val="18"/>
                <w:szCs w:val="18"/>
              </w:rPr>
            </w:pPr>
            <w:r>
              <w:rPr>
                <w:b/>
                <w:sz w:val="18"/>
                <w:szCs w:val="18"/>
              </w:rPr>
              <w:t>1</w:t>
            </w:r>
          </w:p>
        </w:tc>
        <w:tc>
          <w:tcPr>
            <w:tcW w:w="2653" w:type="dxa"/>
            <w:tcBorders>
              <w:top w:val="single" w:sz="4" w:space="0" w:color="auto"/>
              <w:left w:val="single" w:sz="4" w:space="0" w:color="000000"/>
              <w:bottom w:val="single" w:sz="4" w:space="0" w:color="000000"/>
              <w:right w:val="single" w:sz="4" w:space="0" w:color="000000"/>
            </w:tcBorders>
            <w:hideMark/>
          </w:tcPr>
          <w:p w14:paraId="320977B2" w14:textId="77777777" w:rsidR="00202120" w:rsidRPr="00202120" w:rsidRDefault="00202120" w:rsidP="00202120">
            <w:pPr>
              <w:rPr>
                <w:sz w:val="18"/>
                <w:szCs w:val="18"/>
              </w:rPr>
            </w:pPr>
            <w:r w:rsidRPr="00202120">
              <w:rPr>
                <w:sz w:val="18"/>
                <w:szCs w:val="18"/>
              </w:rPr>
              <w:t>Обследование технического состояния</w:t>
            </w:r>
          </w:p>
          <w:p w14:paraId="3041AE9F" w14:textId="77777777" w:rsidR="00202120" w:rsidRPr="00202120" w:rsidRDefault="00202120" w:rsidP="00202120">
            <w:pPr>
              <w:rPr>
                <w:sz w:val="18"/>
                <w:szCs w:val="18"/>
              </w:rPr>
            </w:pPr>
            <w:r w:rsidRPr="00202120">
              <w:rPr>
                <w:sz w:val="18"/>
                <w:szCs w:val="18"/>
              </w:rPr>
              <w:t>конструктивных элементов</w:t>
            </w:r>
          </w:p>
          <w:p w14:paraId="62D4E420" w14:textId="77777777" w:rsidR="00202120" w:rsidRPr="00202120" w:rsidRDefault="00202120" w:rsidP="00202120">
            <w:pPr>
              <w:rPr>
                <w:sz w:val="18"/>
                <w:szCs w:val="18"/>
              </w:rPr>
            </w:pPr>
            <w:r w:rsidRPr="00202120">
              <w:rPr>
                <w:sz w:val="18"/>
                <w:szCs w:val="18"/>
              </w:rPr>
              <w:t>помещений здания</w:t>
            </w:r>
          </w:p>
          <w:p w14:paraId="1C407BB7" w14:textId="77777777" w:rsidR="007C1165" w:rsidRDefault="00202120" w:rsidP="00202120">
            <w:pPr>
              <w:rPr>
                <w:sz w:val="18"/>
                <w:szCs w:val="18"/>
              </w:rPr>
            </w:pPr>
            <w:proofErr w:type="spellStart"/>
            <w:r w:rsidRPr="00202120">
              <w:rPr>
                <w:sz w:val="18"/>
                <w:szCs w:val="18"/>
              </w:rPr>
              <w:t>Рособрнадзора</w:t>
            </w:r>
            <w:proofErr w:type="spellEnd"/>
          </w:p>
        </w:tc>
        <w:tc>
          <w:tcPr>
            <w:tcW w:w="8647" w:type="dxa"/>
            <w:tcBorders>
              <w:top w:val="single" w:sz="4" w:space="0" w:color="000000"/>
              <w:left w:val="single" w:sz="4" w:space="0" w:color="000000"/>
              <w:bottom w:val="single" w:sz="4" w:space="0" w:color="000000"/>
              <w:right w:val="single" w:sz="4" w:space="0" w:color="000000"/>
            </w:tcBorders>
          </w:tcPr>
          <w:p w14:paraId="70D6D805" w14:textId="43566DFB" w:rsidR="00202120" w:rsidRPr="00202120" w:rsidRDefault="00202120" w:rsidP="00202120">
            <w:pPr>
              <w:snapToGrid w:val="0"/>
              <w:ind w:firstLine="397"/>
              <w:jc w:val="both"/>
              <w:rPr>
                <w:sz w:val="18"/>
                <w:szCs w:val="18"/>
              </w:rPr>
            </w:pPr>
            <w:proofErr w:type="gramStart"/>
            <w:r w:rsidRPr="00202120">
              <w:rPr>
                <w:sz w:val="18"/>
                <w:szCs w:val="18"/>
              </w:rPr>
              <w:t xml:space="preserve">Исполнитель выполняет работы (оказывает услуги) по обследованию технического состояния перекрытия над 4 этажом (под 5 этажом) в границах помещения конференц-зала общей площадью </w:t>
            </w:r>
            <w:r w:rsidR="00403458">
              <w:rPr>
                <w:sz w:val="18"/>
                <w:szCs w:val="18"/>
              </w:rPr>
              <w:br/>
            </w:r>
            <w:r w:rsidRPr="00202120">
              <w:rPr>
                <w:sz w:val="18"/>
                <w:szCs w:val="18"/>
              </w:rPr>
              <w:t>186,0 кв.</w:t>
            </w:r>
            <w:r w:rsidR="00BE2F8E">
              <w:rPr>
                <w:sz w:val="18"/>
                <w:szCs w:val="18"/>
              </w:rPr>
              <w:t xml:space="preserve"> </w:t>
            </w:r>
            <w:bookmarkStart w:id="0" w:name="_GoBack"/>
            <w:bookmarkEnd w:id="0"/>
            <w:r w:rsidRPr="00202120">
              <w:rPr>
                <w:sz w:val="18"/>
                <w:szCs w:val="18"/>
              </w:rPr>
              <w:t xml:space="preserve">м, расположенного в административном здании по адресу: г. Москва, ул. Садовая-Сухаревская, </w:t>
            </w:r>
            <w:r w:rsidR="00403458">
              <w:rPr>
                <w:sz w:val="18"/>
                <w:szCs w:val="18"/>
              </w:rPr>
              <w:br/>
            </w:r>
            <w:r w:rsidRPr="00202120">
              <w:rPr>
                <w:sz w:val="18"/>
                <w:szCs w:val="18"/>
              </w:rPr>
              <w:t>д. 16 (5 этаж, пом.</w:t>
            </w:r>
            <w:proofErr w:type="gramEnd"/>
            <w:r w:rsidRPr="00202120">
              <w:rPr>
                <w:sz w:val="18"/>
                <w:szCs w:val="18"/>
              </w:rPr>
              <w:t xml:space="preserve"> I, комн. № 1) (далее – Объект).</w:t>
            </w:r>
          </w:p>
          <w:p w14:paraId="7D2A2F06" w14:textId="77777777" w:rsidR="00202120" w:rsidRPr="00202120" w:rsidRDefault="00202120" w:rsidP="00202120">
            <w:pPr>
              <w:snapToGrid w:val="0"/>
              <w:ind w:firstLine="397"/>
              <w:jc w:val="both"/>
              <w:rPr>
                <w:sz w:val="18"/>
                <w:szCs w:val="18"/>
              </w:rPr>
            </w:pPr>
            <w:proofErr w:type="gramStart"/>
            <w:r w:rsidRPr="00202120">
              <w:rPr>
                <w:sz w:val="18"/>
                <w:szCs w:val="18"/>
              </w:rPr>
              <w:t>Основной целью выполнения работ (оказания услуг) является обследование Объекта с целью определения технического состояния железобетонных перекрытий с балками, их физического износа,</w:t>
            </w:r>
            <w:r w:rsidR="00403458">
              <w:rPr>
                <w:sz w:val="18"/>
                <w:szCs w:val="18"/>
              </w:rPr>
              <w:br/>
            </w:r>
            <w:r w:rsidRPr="00202120">
              <w:rPr>
                <w:sz w:val="18"/>
                <w:szCs w:val="18"/>
              </w:rPr>
              <w:t xml:space="preserve">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 (прочности, сопротивления, и др.) для размещения на Объекте металлических ферм в соответствии с рабочей документацией на конструкцию «Фермы конференц-зала </w:t>
            </w:r>
            <w:proofErr w:type="spellStart"/>
            <w:r w:rsidRPr="00202120">
              <w:rPr>
                <w:sz w:val="18"/>
                <w:szCs w:val="18"/>
              </w:rPr>
              <w:t>Рособрнадзора</w:t>
            </w:r>
            <w:proofErr w:type="spellEnd"/>
            <w:r w:rsidRPr="00202120">
              <w:rPr>
                <w:sz w:val="18"/>
                <w:szCs w:val="18"/>
              </w:rPr>
              <w:t>, расположенного</w:t>
            </w:r>
            <w:proofErr w:type="gramEnd"/>
            <w:r w:rsidRPr="00202120">
              <w:rPr>
                <w:sz w:val="18"/>
                <w:szCs w:val="18"/>
              </w:rPr>
              <w:t xml:space="preserve"> в административном здании по адресу: г. Москва, ул. </w:t>
            </w:r>
            <w:proofErr w:type="gramStart"/>
            <w:r w:rsidRPr="00202120">
              <w:rPr>
                <w:sz w:val="18"/>
                <w:szCs w:val="18"/>
              </w:rPr>
              <w:t>Садовая-Сухаревская</w:t>
            </w:r>
            <w:proofErr w:type="gramEnd"/>
            <w:r w:rsidRPr="00202120">
              <w:rPr>
                <w:sz w:val="18"/>
                <w:szCs w:val="18"/>
              </w:rPr>
              <w:t>, 16 (комплект рабочих чертежей КМ, КМД)», а также планом размещения нагрузок на них и получение технического заключения по результатам натурного обследования Объекта.</w:t>
            </w:r>
          </w:p>
          <w:p w14:paraId="565AF915" w14:textId="77777777" w:rsidR="00202120" w:rsidRPr="00202120" w:rsidRDefault="00202120" w:rsidP="00202120">
            <w:pPr>
              <w:snapToGrid w:val="0"/>
              <w:ind w:firstLine="397"/>
              <w:jc w:val="both"/>
              <w:rPr>
                <w:sz w:val="18"/>
                <w:szCs w:val="18"/>
              </w:rPr>
            </w:pPr>
            <w:r w:rsidRPr="00202120">
              <w:rPr>
                <w:sz w:val="18"/>
                <w:szCs w:val="18"/>
              </w:rPr>
              <w:t xml:space="preserve">В течение 1 (одного) рабочего дня </w:t>
            </w:r>
            <w:proofErr w:type="gramStart"/>
            <w:r w:rsidRPr="00202120">
              <w:rPr>
                <w:sz w:val="18"/>
                <w:szCs w:val="18"/>
              </w:rPr>
              <w:t>с даты заключения</w:t>
            </w:r>
            <w:proofErr w:type="gramEnd"/>
            <w:r w:rsidRPr="00202120">
              <w:rPr>
                <w:sz w:val="18"/>
                <w:szCs w:val="18"/>
              </w:rPr>
              <w:t xml:space="preserve"> государственного контракта Государственный заказчик предоставляет в электронном виде Исполнителю комплект рабочих чертежей на конструкцию </w:t>
            </w:r>
            <w:r w:rsidR="00403458">
              <w:rPr>
                <w:sz w:val="18"/>
                <w:szCs w:val="18"/>
              </w:rPr>
              <w:br/>
            </w:r>
            <w:r w:rsidRPr="00202120">
              <w:rPr>
                <w:sz w:val="18"/>
                <w:szCs w:val="18"/>
              </w:rPr>
              <w:t>и план размещения нагрузок.</w:t>
            </w:r>
          </w:p>
          <w:p w14:paraId="7B1276DD" w14:textId="77777777" w:rsidR="00202120" w:rsidRPr="00202120" w:rsidRDefault="00202120" w:rsidP="00202120">
            <w:pPr>
              <w:snapToGrid w:val="0"/>
              <w:ind w:firstLine="397"/>
              <w:jc w:val="both"/>
              <w:rPr>
                <w:sz w:val="18"/>
                <w:szCs w:val="18"/>
              </w:rPr>
            </w:pPr>
            <w:r w:rsidRPr="00202120">
              <w:rPr>
                <w:sz w:val="18"/>
                <w:szCs w:val="18"/>
              </w:rPr>
              <w:t>При этом натурное обследование Объекта должны состоять из следующих этапов:</w:t>
            </w:r>
          </w:p>
          <w:p w14:paraId="0E66ED21" w14:textId="77777777" w:rsidR="00202120" w:rsidRPr="00202120" w:rsidRDefault="00202120" w:rsidP="00202120">
            <w:pPr>
              <w:snapToGrid w:val="0"/>
              <w:ind w:firstLine="397"/>
              <w:jc w:val="both"/>
              <w:rPr>
                <w:sz w:val="18"/>
                <w:szCs w:val="18"/>
              </w:rPr>
            </w:pPr>
            <w:r w:rsidRPr="00202120">
              <w:rPr>
                <w:sz w:val="18"/>
                <w:szCs w:val="18"/>
              </w:rPr>
              <w:t>•</w:t>
            </w:r>
            <w:r w:rsidRPr="00202120">
              <w:rPr>
                <w:sz w:val="18"/>
                <w:szCs w:val="18"/>
              </w:rPr>
              <w:tab/>
              <w:t>предварительное (визуальное) обследование Объекта;</w:t>
            </w:r>
          </w:p>
          <w:p w14:paraId="1DA3D3BF" w14:textId="77777777" w:rsidR="00202120" w:rsidRPr="00202120" w:rsidRDefault="00202120" w:rsidP="00202120">
            <w:pPr>
              <w:snapToGrid w:val="0"/>
              <w:ind w:firstLine="397"/>
              <w:jc w:val="both"/>
              <w:rPr>
                <w:sz w:val="18"/>
                <w:szCs w:val="18"/>
              </w:rPr>
            </w:pPr>
            <w:r w:rsidRPr="00202120">
              <w:rPr>
                <w:sz w:val="18"/>
                <w:szCs w:val="18"/>
              </w:rPr>
              <w:t>•</w:t>
            </w:r>
            <w:r w:rsidRPr="00202120">
              <w:rPr>
                <w:sz w:val="18"/>
                <w:szCs w:val="18"/>
              </w:rPr>
              <w:tab/>
              <w:t>детальное инструментальное обследование Объекта;</w:t>
            </w:r>
          </w:p>
          <w:p w14:paraId="30FF082D" w14:textId="77777777" w:rsidR="00202120" w:rsidRPr="00202120" w:rsidRDefault="00202120" w:rsidP="00202120">
            <w:pPr>
              <w:snapToGrid w:val="0"/>
              <w:ind w:firstLine="397"/>
              <w:jc w:val="both"/>
              <w:rPr>
                <w:sz w:val="18"/>
                <w:szCs w:val="18"/>
              </w:rPr>
            </w:pPr>
            <w:r w:rsidRPr="00202120">
              <w:rPr>
                <w:sz w:val="18"/>
                <w:szCs w:val="18"/>
              </w:rPr>
              <w:t>•</w:t>
            </w:r>
            <w:r w:rsidRPr="00202120">
              <w:rPr>
                <w:sz w:val="18"/>
                <w:szCs w:val="18"/>
              </w:rPr>
              <w:tab/>
              <w:t xml:space="preserve">определение физико-механических характеристик материалов обследуемых конструкций </w:t>
            </w:r>
            <w:r w:rsidR="00403458">
              <w:rPr>
                <w:sz w:val="18"/>
                <w:szCs w:val="18"/>
              </w:rPr>
              <w:br/>
            </w:r>
            <w:r w:rsidRPr="00202120">
              <w:rPr>
                <w:sz w:val="18"/>
                <w:szCs w:val="18"/>
              </w:rPr>
              <w:t>в лабораторных условиях;</w:t>
            </w:r>
          </w:p>
          <w:p w14:paraId="42E96C42" w14:textId="77777777" w:rsidR="00202120" w:rsidRPr="00202120" w:rsidRDefault="00202120" w:rsidP="00202120">
            <w:pPr>
              <w:snapToGrid w:val="0"/>
              <w:ind w:firstLine="397"/>
              <w:jc w:val="both"/>
              <w:rPr>
                <w:sz w:val="18"/>
                <w:szCs w:val="18"/>
              </w:rPr>
            </w:pPr>
            <w:r w:rsidRPr="00202120">
              <w:rPr>
                <w:sz w:val="18"/>
                <w:szCs w:val="18"/>
              </w:rPr>
              <w:t xml:space="preserve">В части обследования железобетонных перекрытий с балками Объекта: </w:t>
            </w:r>
          </w:p>
          <w:p w14:paraId="0FEAE583" w14:textId="77777777" w:rsidR="00202120" w:rsidRPr="00202120" w:rsidRDefault="00202120" w:rsidP="00202120">
            <w:pPr>
              <w:snapToGrid w:val="0"/>
              <w:ind w:firstLine="397"/>
              <w:jc w:val="both"/>
              <w:rPr>
                <w:sz w:val="18"/>
                <w:szCs w:val="18"/>
              </w:rPr>
            </w:pPr>
            <w:r w:rsidRPr="00202120">
              <w:rPr>
                <w:sz w:val="18"/>
                <w:szCs w:val="18"/>
              </w:rPr>
              <w:t>•</w:t>
            </w:r>
            <w:r w:rsidRPr="00202120">
              <w:rPr>
                <w:sz w:val="18"/>
                <w:szCs w:val="18"/>
              </w:rPr>
              <w:tab/>
              <w:t>проверить достаточность несущей способности перекрытий на восприятие дополнительных нагрузок;</w:t>
            </w:r>
          </w:p>
          <w:p w14:paraId="41739BA5" w14:textId="77777777" w:rsidR="00202120" w:rsidRPr="00202120" w:rsidRDefault="00202120" w:rsidP="00202120">
            <w:pPr>
              <w:snapToGrid w:val="0"/>
              <w:ind w:firstLine="397"/>
              <w:jc w:val="both"/>
              <w:rPr>
                <w:sz w:val="18"/>
                <w:szCs w:val="18"/>
              </w:rPr>
            </w:pPr>
            <w:r w:rsidRPr="00202120">
              <w:rPr>
                <w:sz w:val="18"/>
                <w:szCs w:val="18"/>
              </w:rPr>
              <w:t>•</w:t>
            </w:r>
            <w:r w:rsidRPr="00202120">
              <w:rPr>
                <w:sz w:val="18"/>
                <w:szCs w:val="18"/>
              </w:rPr>
              <w:tab/>
              <w:t>выявить остаточную несущую способность.</w:t>
            </w:r>
          </w:p>
          <w:p w14:paraId="0B26E69B" w14:textId="77777777" w:rsidR="00202120" w:rsidRPr="00202120" w:rsidRDefault="00202120" w:rsidP="00202120">
            <w:pPr>
              <w:snapToGrid w:val="0"/>
              <w:ind w:firstLine="397"/>
              <w:jc w:val="both"/>
              <w:rPr>
                <w:sz w:val="18"/>
                <w:szCs w:val="18"/>
              </w:rPr>
            </w:pPr>
          </w:p>
          <w:p w14:paraId="6E697DBB" w14:textId="77777777" w:rsidR="00202120" w:rsidRPr="00202120" w:rsidRDefault="00202120" w:rsidP="00202120">
            <w:pPr>
              <w:snapToGrid w:val="0"/>
              <w:ind w:firstLine="397"/>
              <w:jc w:val="both"/>
              <w:rPr>
                <w:sz w:val="18"/>
                <w:szCs w:val="18"/>
              </w:rPr>
            </w:pPr>
            <w:r w:rsidRPr="00202120">
              <w:rPr>
                <w:sz w:val="18"/>
                <w:szCs w:val="18"/>
              </w:rPr>
              <w:t xml:space="preserve">Работы (услуги) услуги должны осуществляться Исполнителем в соответствии с действующими нормами, правилами, постановлениями и иными нормативными документами, действующими в Российской </w:t>
            </w:r>
            <w:r w:rsidRPr="00202120">
              <w:rPr>
                <w:sz w:val="18"/>
                <w:szCs w:val="18"/>
              </w:rPr>
              <w:lastRenderedPageBreak/>
              <w:t>Федерации, в том числе:</w:t>
            </w:r>
          </w:p>
          <w:p w14:paraId="60095C54" w14:textId="77777777" w:rsidR="00202120" w:rsidRPr="00202120" w:rsidRDefault="00202120" w:rsidP="00202120">
            <w:pPr>
              <w:snapToGrid w:val="0"/>
              <w:ind w:firstLine="397"/>
              <w:jc w:val="both"/>
              <w:rPr>
                <w:sz w:val="18"/>
                <w:szCs w:val="18"/>
              </w:rPr>
            </w:pPr>
            <w:r w:rsidRPr="00202120">
              <w:rPr>
                <w:sz w:val="18"/>
                <w:szCs w:val="18"/>
              </w:rPr>
              <w:t xml:space="preserve">- Градостроительным кодексом Российской Федерации; </w:t>
            </w:r>
          </w:p>
          <w:p w14:paraId="6227E3D9" w14:textId="77777777" w:rsidR="00202120" w:rsidRPr="00202120" w:rsidRDefault="00202120" w:rsidP="00202120">
            <w:pPr>
              <w:snapToGrid w:val="0"/>
              <w:ind w:firstLine="397"/>
              <w:jc w:val="both"/>
              <w:rPr>
                <w:sz w:val="18"/>
                <w:szCs w:val="18"/>
              </w:rPr>
            </w:pPr>
            <w:r w:rsidRPr="00202120">
              <w:rPr>
                <w:sz w:val="18"/>
                <w:szCs w:val="18"/>
              </w:rPr>
              <w:t xml:space="preserve">- Гражданским кодексом Российской Федерации; </w:t>
            </w:r>
          </w:p>
          <w:p w14:paraId="2F5CD3CD" w14:textId="77777777" w:rsidR="00202120" w:rsidRPr="00202120" w:rsidRDefault="00202120" w:rsidP="00202120">
            <w:pPr>
              <w:snapToGrid w:val="0"/>
              <w:ind w:firstLine="397"/>
              <w:jc w:val="both"/>
              <w:rPr>
                <w:sz w:val="18"/>
                <w:szCs w:val="18"/>
              </w:rPr>
            </w:pPr>
            <w:r w:rsidRPr="00202120">
              <w:rPr>
                <w:sz w:val="18"/>
                <w:szCs w:val="18"/>
              </w:rPr>
              <w:t xml:space="preserve">- Федеральным законом от 27 декабря 2002 г. № 184-ФЗ «О техническом регулировании»; </w:t>
            </w:r>
          </w:p>
          <w:p w14:paraId="17361C64" w14:textId="77777777" w:rsidR="00202120" w:rsidRPr="00202120" w:rsidRDefault="00202120" w:rsidP="00202120">
            <w:pPr>
              <w:snapToGrid w:val="0"/>
              <w:ind w:firstLine="397"/>
              <w:jc w:val="both"/>
              <w:rPr>
                <w:sz w:val="18"/>
                <w:szCs w:val="18"/>
              </w:rPr>
            </w:pPr>
            <w:r w:rsidRPr="00202120">
              <w:rPr>
                <w:sz w:val="18"/>
                <w:szCs w:val="18"/>
              </w:rPr>
              <w:t xml:space="preserve">- Федеральным законом от 30 декабря 2009 г. № 384-ФЗ «Технический регламент о безопасности зданий и сооружений»; </w:t>
            </w:r>
          </w:p>
          <w:p w14:paraId="11EBF5A8" w14:textId="77777777" w:rsidR="00202120" w:rsidRPr="00202120" w:rsidRDefault="00202120" w:rsidP="00202120">
            <w:pPr>
              <w:snapToGrid w:val="0"/>
              <w:ind w:firstLine="397"/>
              <w:jc w:val="both"/>
              <w:rPr>
                <w:sz w:val="18"/>
                <w:szCs w:val="18"/>
              </w:rPr>
            </w:pPr>
            <w:r w:rsidRPr="00202120">
              <w:rPr>
                <w:sz w:val="18"/>
                <w:szCs w:val="18"/>
              </w:rPr>
              <w:t>- СП 118.13330.2022 «Общественные здания и сооружения. СНиП 31-06-2009»;</w:t>
            </w:r>
          </w:p>
          <w:p w14:paraId="243BF2E4" w14:textId="77777777" w:rsidR="00202120" w:rsidRPr="00202120" w:rsidRDefault="00202120" w:rsidP="00202120">
            <w:pPr>
              <w:snapToGrid w:val="0"/>
              <w:ind w:firstLine="397"/>
              <w:jc w:val="both"/>
              <w:rPr>
                <w:sz w:val="18"/>
                <w:szCs w:val="18"/>
              </w:rPr>
            </w:pPr>
            <w:r w:rsidRPr="00202120">
              <w:rPr>
                <w:sz w:val="18"/>
                <w:szCs w:val="18"/>
              </w:rPr>
              <w:t>- ГОСТ 31937-2024 «Здания и сооружения. Правила обследования и мониторинга технического состояния»;</w:t>
            </w:r>
          </w:p>
          <w:p w14:paraId="2AE1EBE5" w14:textId="77777777" w:rsidR="00202120" w:rsidRPr="00202120" w:rsidRDefault="00202120" w:rsidP="00202120">
            <w:pPr>
              <w:snapToGrid w:val="0"/>
              <w:ind w:firstLine="397"/>
              <w:jc w:val="both"/>
              <w:rPr>
                <w:sz w:val="18"/>
                <w:szCs w:val="18"/>
              </w:rPr>
            </w:pPr>
            <w:r w:rsidRPr="00202120">
              <w:rPr>
                <w:sz w:val="18"/>
                <w:szCs w:val="18"/>
              </w:rPr>
              <w:t>- СП 63.13330.2018 «Бетонные и железобетонные конструкции. Основные положения»;</w:t>
            </w:r>
          </w:p>
          <w:p w14:paraId="38238C94" w14:textId="77777777" w:rsidR="00202120" w:rsidRPr="00202120" w:rsidRDefault="00202120" w:rsidP="00202120">
            <w:pPr>
              <w:snapToGrid w:val="0"/>
              <w:ind w:firstLine="397"/>
              <w:jc w:val="both"/>
              <w:rPr>
                <w:sz w:val="18"/>
                <w:szCs w:val="18"/>
              </w:rPr>
            </w:pPr>
            <w:r w:rsidRPr="00202120">
              <w:rPr>
                <w:sz w:val="18"/>
                <w:szCs w:val="18"/>
              </w:rPr>
              <w:t>- СП 20.13330.2016 «Нагрузки и воздействия. Актуализированная редакция СНиП 2.01.07-85*»</w:t>
            </w:r>
          </w:p>
          <w:p w14:paraId="46D4E22E" w14:textId="77777777" w:rsidR="00202120" w:rsidRPr="00202120" w:rsidRDefault="00202120" w:rsidP="00202120">
            <w:pPr>
              <w:snapToGrid w:val="0"/>
              <w:ind w:firstLine="397"/>
              <w:jc w:val="both"/>
              <w:rPr>
                <w:sz w:val="18"/>
                <w:szCs w:val="18"/>
              </w:rPr>
            </w:pPr>
            <w:r w:rsidRPr="00202120">
              <w:rPr>
                <w:sz w:val="18"/>
                <w:szCs w:val="18"/>
              </w:rPr>
              <w:t xml:space="preserve">- Иными нормативно-правовыми актами, прямо или косвенно затрагивающими предмет государственного контракта. </w:t>
            </w:r>
          </w:p>
          <w:p w14:paraId="6FF5E56F" w14:textId="77777777" w:rsidR="00202120" w:rsidRPr="00202120" w:rsidRDefault="00202120" w:rsidP="00202120">
            <w:pPr>
              <w:snapToGrid w:val="0"/>
              <w:ind w:firstLine="397"/>
              <w:jc w:val="both"/>
              <w:rPr>
                <w:sz w:val="18"/>
                <w:szCs w:val="18"/>
              </w:rPr>
            </w:pPr>
            <w:r w:rsidRPr="00202120">
              <w:rPr>
                <w:sz w:val="18"/>
                <w:szCs w:val="18"/>
              </w:rPr>
              <w:t xml:space="preserve">При исполнении государственного контракта Исполнитель должен руководствоваться распоряжением </w:t>
            </w:r>
            <w:proofErr w:type="spellStart"/>
            <w:r w:rsidRPr="00202120">
              <w:rPr>
                <w:sz w:val="18"/>
                <w:szCs w:val="18"/>
              </w:rPr>
              <w:t>Рособрнадзора</w:t>
            </w:r>
            <w:proofErr w:type="spellEnd"/>
            <w:r w:rsidRPr="00202120">
              <w:rPr>
                <w:sz w:val="18"/>
                <w:szCs w:val="18"/>
              </w:rPr>
              <w:t xml:space="preserve"> от 22.03.2023 № 192-09 «Об организации пропускного и </w:t>
            </w:r>
            <w:proofErr w:type="spellStart"/>
            <w:r w:rsidRPr="00202120">
              <w:rPr>
                <w:sz w:val="18"/>
                <w:szCs w:val="18"/>
              </w:rPr>
              <w:t>внутриобъектового</w:t>
            </w:r>
            <w:proofErr w:type="spellEnd"/>
            <w:r w:rsidRPr="00202120">
              <w:rPr>
                <w:sz w:val="18"/>
                <w:szCs w:val="18"/>
              </w:rPr>
              <w:t xml:space="preserve"> режимов, правил поведения в Федеральной службе по надзору в сфере образования и науки», в соответствии с которым граждане иностранных государств допускаются в здание </w:t>
            </w:r>
            <w:proofErr w:type="spellStart"/>
            <w:r w:rsidRPr="00202120">
              <w:rPr>
                <w:sz w:val="18"/>
                <w:szCs w:val="18"/>
              </w:rPr>
              <w:t>Рособрнадзора</w:t>
            </w:r>
            <w:proofErr w:type="spellEnd"/>
            <w:r w:rsidRPr="00202120">
              <w:rPr>
                <w:sz w:val="18"/>
                <w:szCs w:val="18"/>
              </w:rPr>
              <w:t xml:space="preserve"> в порядке, установленном законодательством Российской Федерации. </w:t>
            </w:r>
          </w:p>
          <w:p w14:paraId="476FD4A6" w14:textId="77777777" w:rsidR="00202120" w:rsidRPr="00202120" w:rsidRDefault="00202120" w:rsidP="00202120">
            <w:pPr>
              <w:snapToGrid w:val="0"/>
              <w:ind w:firstLine="397"/>
              <w:jc w:val="both"/>
              <w:rPr>
                <w:sz w:val="18"/>
                <w:szCs w:val="18"/>
              </w:rPr>
            </w:pPr>
            <w:r w:rsidRPr="00202120">
              <w:rPr>
                <w:sz w:val="18"/>
                <w:szCs w:val="18"/>
              </w:rPr>
              <w:t>Исполнитель должен представить для согласования Государственному заказчику список сотрудников</w:t>
            </w:r>
          </w:p>
          <w:p w14:paraId="283DD1ED" w14:textId="77777777" w:rsidR="00202120" w:rsidRPr="00202120" w:rsidRDefault="00202120" w:rsidP="00202120">
            <w:pPr>
              <w:snapToGrid w:val="0"/>
              <w:ind w:firstLine="397"/>
              <w:jc w:val="both"/>
              <w:rPr>
                <w:sz w:val="18"/>
                <w:szCs w:val="18"/>
              </w:rPr>
            </w:pPr>
            <w:r w:rsidRPr="00202120">
              <w:rPr>
                <w:sz w:val="18"/>
                <w:szCs w:val="18"/>
              </w:rPr>
              <w:t xml:space="preserve">и автотранспорта, </w:t>
            </w:r>
            <w:proofErr w:type="gramStart"/>
            <w:r w:rsidRPr="00202120">
              <w:rPr>
                <w:sz w:val="18"/>
                <w:szCs w:val="18"/>
              </w:rPr>
              <w:t>допускаемых</w:t>
            </w:r>
            <w:proofErr w:type="gramEnd"/>
            <w:r w:rsidRPr="00202120">
              <w:rPr>
                <w:sz w:val="18"/>
                <w:szCs w:val="18"/>
              </w:rPr>
              <w:t xml:space="preserve"> на Объект, в течение 1 (одного) рабочего дня с даты заключения государственного контракта. В случае внесения изменений в список Исполнитель должен в течение </w:t>
            </w:r>
            <w:r w:rsidR="00403458">
              <w:rPr>
                <w:sz w:val="18"/>
                <w:szCs w:val="18"/>
              </w:rPr>
              <w:br/>
            </w:r>
            <w:r w:rsidRPr="00202120">
              <w:rPr>
                <w:sz w:val="18"/>
                <w:szCs w:val="18"/>
              </w:rPr>
              <w:t>1 (одного) рабочего дня представить его на согласование Государственному заказчику.</w:t>
            </w:r>
          </w:p>
          <w:p w14:paraId="66AB40F8" w14:textId="77777777" w:rsidR="00202120" w:rsidRPr="00202120" w:rsidRDefault="00202120" w:rsidP="00202120">
            <w:pPr>
              <w:snapToGrid w:val="0"/>
              <w:ind w:firstLine="397"/>
              <w:jc w:val="both"/>
              <w:rPr>
                <w:sz w:val="18"/>
                <w:szCs w:val="18"/>
              </w:rPr>
            </w:pPr>
            <w:r w:rsidRPr="00202120">
              <w:rPr>
                <w:sz w:val="18"/>
                <w:szCs w:val="18"/>
              </w:rPr>
              <w:t>При выполнении работ (оказании услуг) Исполнитель обязан соб</w:t>
            </w:r>
            <w:r w:rsidR="00403458">
              <w:rPr>
                <w:sz w:val="18"/>
                <w:szCs w:val="18"/>
              </w:rPr>
              <w:t>людать пропускной режим. Работы</w:t>
            </w:r>
            <w:r w:rsidRPr="00202120">
              <w:rPr>
                <w:sz w:val="18"/>
                <w:szCs w:val="18"/>
              </w:rPr>
              <w:t xml:space="preserve"> выполняются (услуги оказываются) в рабочие дни с понедельника по четверг с 9-00 до 18-00 часов </w:t>
            </w:r>
            <w:r w:rsidR="00403458">
              <w:rPr>
                <w:sz w:val="18"/>
                <w:szCs w:val="18"/>
              </w:rPr>
              <w:br/>
            </w:r>
            <w:r w:rsidRPr="00202120">
              <w:rPr>
                <w:sz w:val="18"/>
                <w:szCs w:val="18"/>
              </w:rPr>
              <w:t>по местному времени, в пятницу с 9-00до 16-45 часов.</w:t>
            </w:r>
          </w:p>
          <w:p w14:paraId="52E85C0F" w14:textId="77777777" w:rsidR="007C1165" w:rsidRDefault="00202120" w:rsidP="00202120">
            <w:pPr>
              <w:snapToGrid w:val="0"/>
              <w:ind w:firstLine="318"/>
              <w:jc w:val="both"/>
              <w:rPr>
                <w:sz w:val="18"/>
                <w:szCs w:val="18"/>
              </w:rPr>
            </w:pPr>
            <w:r w:rsidRPr="00202120">
              <w:rPr>
                <w:sz w:val="18"/>
                <w:szCs w:val="18"/>
              </w:rPr>
              <w:t>Работы выполняются (услуги оказываются) на территории действующего административного здания. Деятельность организации в здании, затрагиваемом данными работами (услугами), не прерывается. Выполнение работ (оказание услуг) не должно препятствовать или создавать неудобства в работе организации или представлять угрозу для сотрудников и посетителей. При выполнении работ (оказании услуг) требуется неукоснительное соблюдение правил действующего внутреннего распорядка, контрольно-пропускного режима, внутренних положений и инструкций</w:t>
            </w:r>
          </w:p>
        </w:tc>
        <w:tc>
          <w:tcPr>
            <w:tcW w:w="3119" w:type="dxa"/>
            <w:tcBorders>
              <w:top w:val="single" w:sz="4" w:space="0" w:color="000000"/>
              <w:left w:val="single" w:sz="4" w:space="0" w:color="000000"/>
              <w:bottom w:val="single" w:sz="4" w:space="0" w:color="000000"/>
              <w:right w:val="single" w:sz="4" w:space="0" w:color="000000"/>
            </w:tcBorders>
          </w:tcPr>
          <w:p w14:paraId="37208FDB" w14:textId="77777777" w:rsidR="00202120" w:rsidRPr="00202120" w:rsidRDefault="00202120" w:rsidP="00202120">
            <w:pPr>
              <w:snapToGrid w:val="0"/>
              <w:jc w:val="both"/>
              <w:rPr>
                <w:sz w:val="18"/>
                <w:szCs w:val="18"/>
              </w:rPr>
            </w:pPr>
            <w:r w:rsidRPr="00202120">
              <w:rPr>
                <w:sz w:val="18"/>
                <w:szCs w:val="18"/>
              </w:rPr>
              <w:lastRenderedPageBreak/>
              <w:t xml:space="preserve">Отчетная документация </w:t>
            </w:r>
          </w:p>
          <w:p w14:paraId="773B8751" w14:textId="77777777" w:rsidR="00202120" w:rsidRPr="00202120" w:rsidRDefault="00202120" w:rsidP="00202120">
            <w:pPr>
              <w:snapToGrid w:val="0"/>
              <w:jc w:val="both"/>
              <w:rPr>
                <w:sz w:val="18"/>
                <w:szCs w:val="18"/>
              </w:rPr>
            </w:pPr>
            <w:r w:rsidRPr="00202120">
              <w:rPr>
                <w:sz w:val="18"/>
                <w:szCs w:val="18"/>
              </w:rPr>
              <w:t>о выполненных работах</w:t>
            </w:r>
          </w:p>
          <w:p w14:paraId="41C3288F" w14:textId="77777777" w:rsidR="00202120" w:rsidRPr="00202120" w:rsidRDefault="00202120" w:rsidP="00202120">
            <w:pPr>
              <w:snapToGrid w:val="0"/>
              <w:jc w:val="both"/>
              <w:rPr>
                <w:sz w:val="18"/>
                <w:szCs w:val="18"/>
              </w:rPr>
            </w:pPr>
            <w:r w:rsidRPr="00202120">
              <w:rPr>
                <w:sz w:val="18"/>
                <w:szCs w:val="18"/>
              </w:rPr>
              <w:t xml:space="preserve">(оказанных </w:t>
            </w:r>
            <w:proofErr w:type="gramStart"/>
            <w:r w:rsidRPr="00202120">
              <w:rPr>
                <w:sz w:val="18"/>
                <w:szCs w:val="18"/>
              </w:rPr>
              <w:t>услугах</w:t>
            </w:r>
            <w:proofErr w:type="gramEnd"/>
            <w:r w:rsidRPr="00202120">
              <w:rPr>
                <w:sz w:val="18"/>
                <w:szCs w:val="18"/>
              </w:rPr>
              <w:t xml:space="preserve">) </w:t>
            </w:r>
          </w:p>
          <w:p w14:paraId="76F7D2C8" w14:textId="77777777" w:rsidR="00202120" w:rsidRPr="00202120" w:rsidRDefault="00202120" w:rsidP="00202120">
            <w:pPr>
              <w:snapToGrid w:val="0"/>
              <w:jc w:val="both"/>
              <w:rPr>
                <w:sz w:val="18"/>
                <w:szCs w:val="18"/>
              </w:rPr>
            </w:pPr>
            <w:r w:rsidRPr="00202120">
              <w:rPr>
                <w:sz w:val="18"/>
                <w:szCs w:val="18"/>
              </w:rPr>
              <w:t xml:space="preserve">по государственному контракту представляется на </w:t>
            </w:r>
            <w:proofErr w:type="gramStart"/>
            <w:r w:rsidRPr="00202120">
              <w:rPr>
                <w:sz w:val="18"/>
                <w:szCs w:val="18"/>
              </w:rPr>
              <w:t>бумажном</w:t>
            </w:r>
            <w:proofErr w:type="gramEnd"/>
            <w:r w:rsidRPr="00202120">
              <w:rPr>
                <w:sz w:val="18"/>
                <w:szCs w:val="18"/>
              </w:rPr>
              <w:t xml:space="preserve"> </w:t>
            </w:r>
          </w:p>
          <w:p w14:paraId="1C5E44E2" w14:textId="77777777" w:rsidR="00202120" w:rsidRPr="00202120" w:rsidRDefault="00202120" w:rsidP="00202120">
            <w:pPr>
              <w:snapToGrid w:val="0"/>
              <w:jc w:val="both"/>
              <w:rPr>
                <w:sz w:val="18"/>
                <w:szCs w:val="18"/>
              </w:rPr>
            </w:pPr>
            <w:r w:rsidRPr="00202120">
              <w:rPr>
                <w:sz w:val="18"/>
                <w:szCs w:val="18"/>
              </w:rPr>
              <w:t xml:space="preserve">и </w:t>
            </w:r>
            <w:proofErr w:type="gramStart"/>
            <w:r w:rsidRPr="00202120">
              <w:rPr>
                <w:sz w:val="18"/>
                <w:szCs w:val="18"/>
              </w:rPr>
              <w:t>электронном</w:t>
            </w:r>
            <w:proofErr w:type="gramEnd"/>
            <w:r w:rsidRPr="00202120">
              <w:rPr>
                <w:sz w:val="18"/>
                <w:szCs w:val="18"/>
              </w:rPr>
              <w:t xml:space="preserve"> носителях.</w:t>
            </w:r>
          </w:p>
          <w:p w14:paraId="67856040" w14:textId="77777777" w:rsidR="00202120" w:rsidRPr="00202120" w:rsidRDefault="00202120" w:rsidP="00202120">
            <w:pPr>
              <w:snapToGrid w:val="0"/>
              <w:jc w:val="both"/>
              <w:rPr>
                <w:sz w:val="18"/>
                <w:szCs w:val="18"/>
              </w:rPr>
            </w:pPr>
          </w:p>
          <w:p w14:paraId="02CA6267" w14:textId="77777777" w:rsidR="00202120" w:rsidRPr="00202120" w:rsidRDefault="00202120" w:rsidP="00202120">
            <w:pPr>
              <w:snapToGrid w:val="0"/>
              <w:jc w:val="both"/>
              <w:rPr>
                <w:sz w:val="18"/>
                <w:szCs w:val="18"/>
              </w:rPr>
            </w:pPr>
            <w:r w:rsidRPr="00202120">
              <w:rPr>
                <w:sz w:val="18"/>
                <w:szCs w:val="18"/>
              </w:rPr>
              <w:t xml:space="preserve">Содержание </w:t>
            </w:r>
            <w:proofErr w:type="gramStart"/>
            <w:r w:rsidRPr="00202120">
              <w:rPr>
                <w:sz w:val="18"/>
                <w:szCs w:val="18"/>
              </w:rPr>
              <w:t>отчетной</w:t>
            </w:r>
            <w:proofErr w:type="gramEnd"/>
          </w:p>
          <w:p w14:paraId="292DB328" w14:textId="77777777" w:rsidR="00202120" w:rsidRPr="00202120" w:rsidRDefault="00202120" w:rsidP="00202120">
            <w:pPr>
              <w:snapToGrid w:val="0"/>
              <w:jc w:val="both"/>
              <w:rPr>
                <w:sz w:val="18"/>
                <w:szCs w:val="18"/>
              </w:rPr>
            </w:pPr>
            <w:r w:rsidRPr="00202120">
              <w:rPr>
                <w:sz w:val="18"/>
                <w:szCs w:val="18"/>
              </w:rPr>
              <w:t>документации должно отражать</w:t>
            </w:r>
          </w:p>
          <w:p w14:paraId="593EBFAD" w14:textId="77777777" w:rsidR="00202120" w:rsidRPr="00202120" w:rsidRDefault="00202120" w:rsidP="00202120">
            <w:pPr>
              <w:snapToGrid w:val="0"/>
              <w:jc w:val="both"/>
              <w:rPr>
                <w:sz w:val="18"/>
                <w:szCs w:val="18"/>
              </w:rPr>
            </w:pPr>
            <w:r w:rsidRPr="00202120">
              <w:rPr>
                <w:sz w:val="18"/>
                <w:szCs w:val="18"/>
              </w:rPr>
              <w:t>соответствие качества выполнения работ (оказания услуг), а также количественных, объемных и/или иных параметров выполненных работ (оказанных услуг) каждому из требований, указанных</w:t>
            </w:r>
          </w:p>
          <w:p w14:paraId="574C3EE4" w14:textId="77777777" w:rsidR="00202120" w:rsidRPr="00202120" w:rsidRDefault="00202120" w:rsidP="00202120">
            <w:pPr>
              <w:snapToGrid w:val="0"/>
              <w:jc w:val="both"/>
              <w:rPr>
                <w:sz w:val="18"/>
                <w:szCs w:val="18"/>
              </w:rPr>
            </w:pPr>
            <w:r w:rsidRPr="00202120">
              <w:rPr>
                <w:sz w:val="18"/>
                <w:szCs w:val="18"/>
              </w:rPr>
              <w:t xml:space="preserve">в Таблице 2. </w:t>
            </w:r>
          </w:p>
          <w:p w14:paraId="23159203" w14:textId="77777777" w:rsidR="00202120" w:rsidRPr="00202120" w:rsidRDefault="00202120" w:rsidP="00202120">
            <w:pPr>
              <w:shd w:val="clear" w:color="auto" w:fill="FFFFFF"/>
              <w:snapToGrid w:val="0"/>
              <w:ind w:left="-57" w:right="-57"/>
              <w:jc w:val="both"/>
              <w:rPr>
                <w:color w:val="000000"/>
                <w:sz w:val="18"/>
                <w:szCs w:val="18"/>
              </w:rPr>
            </w:pPr>
          </w:p>
          <w:p w14:paraId="0D8F471F" w14:textId="77777777" w:rsidR="00202120" w:rsidRPr="00202120" w:rsidRDefault="00202120" w:rsidP="00202120">
            <w:pPr>
              <w:shd w:val="clear" w:color="auto" w:fill="FFFFFF"/>
              <w:snapToGrid w:val="0"/>
              <w:ind w:left="-57" w:right="-57"/>
              <w:jc w:val="both"/>
              <w:rPr>
                <w:color w:val="000000"/>
                <w:sz w:val="18"/>
                <w:szCs w:val="18"/>
              </w:rPr>
            </w:pPr>
            <w:r w:rsidRPr="00202120">
              <w:rPr>
                <w:color w:val="000000"/>
                <w:sz w:val="18"/>
                <w:szCs w:val="18"/>
              </w:rPr>
              <w:t>Оригинал счета и оригинал счета-фактуры при необходимости.</w:t>
            </w:r>
          </w:p>
          <w:p w14:paraId="4CA8356C" w14:textId="77777777" w:rsidR="00202120" w:rsidRPr="00202120" w:rsidRDefault="00202120" w:rsidP="00202120">
            <w:pPr>
              <w:shd w:val="clear" w:color="auto" w:fill="FFFFFF"/>
              <w:snapToGrid w:val="0"/>
              <w:ind w:left="-57" w:right="-57"/>
              <w:jc w:val="both"/>
              <w:rPr>
                <w:color w:val="000000"/>
                <w:sz w:val="18"/>
                <w:szCs w:val="18"/>
              </w:rPr>
            </w:pPr>
          </w:p>
          <w:p w14:paraId="6C163CCF" w14:textId="77777777" w:rsidR="00202120" w:rsidRPr="00202120" w:rsidRDefault="00202120" w:rsidP="00202120">
            <w:pPr>
              <w:widowControl w:val="0"/>
              <w:shd w:val="clear" w:color="auto" w:fill="FFFFFF"/>
              <w:tabs>
                <w:tab w:val="left" w:pos="1003"/>
              </w:tabs>
              <w:autoSpaceDE w:val="0"/>
              <w:autoSpaceDN w:val="0"/>
              <w:adjustRightInd w:val="0"/>
              <w:ind w:right="-57"/>
              <w:jc w:val="both"/>
              <w:rPr>
                <w:color w:val="000000"/>
                <w:sz w:val="18"/>
                <w:szCs w:val="18"/>
              </w:rPr>
            </w:pPr>
            <w:r w:rsidRPr="00202120">
              <w:rPr>
                <w:color w:val="000000"/>
                <w:sz w:val="18"/>
                <w:szCs w:val="18"/>
              </w:rPr>
              <w:t>Отчетная документация предоставляется в Управление делами, организации закупок</w:t>
            </w:r>
            <w:r w:rsidRPr="00202120">
              <w:rPr>
                <w:color w:val="000000"/>
                <w:sz w:val="18"/>
                <w:szCs w:val="18"/>
              </w:rPr>
              <w:br/>
              <w:t>и бюджетного процесса</w:t>
            </w:r>
            <w:r w:rsidRPr="00202120">
              <w:rPr>
                <w:color w:val="000000"/>
                <w:sz w:val="18"/>
                <w:szCs w:val="18"/>
              </w:rPr>
              <w:br/>
              <w:t>с сопроводительным письмом, подписанным уполномоченным лицом Исполнителя.</w:t>
            </w:r>
          </w:p>
          <w:p w14:paraId="2C27C377" w14:textId="77777777" w:rsidR="007C1165" w:rsidRDefault="007C1165" w:rsidP="00363CDE">
            <w:pPr>
              <w:snapToGrid w:val="0"/>
              <w:ind w:firstLine="175"/>
              <w:jc w:val="both"/>
              <w:rPr>
                <w:sz w:val="18"/>
                <w:szCs w:val="18"/>
              </w:rPr>
            </w:pPr>
          </w:p>
        </w:tc>
      </w:tr>
    </w:tbl>
    <w:p w14:paraId="0663F1F5" w14:textId="77777777" w:rsidR="007C1165" w:rsidRDefault="007C1165"/>
    <w:tbl>
      <w:tblPr>
        <w:tblW w:w="494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83"/>
        <w:gridCol w:w="3612"/>
        <w:gridCol w:w="5103"/>
        <w:gridCol w:w="5671"/>
      </w:tblGrid>
      <w:tr w:rsidR="007C1165" w14:paraId="6CE68A5B" w14:textId="77777777">
        <w:trPr>
          <w:tblHeader/>
        </w:trPr>
        <w:tc>
          <w:tcPr>
            <w:tcW w:w="15169" w:type="dxa"/>
            <w:gridSpan w:val="4"/>
            <w:shd w:val="clear" w:color="auto" w:fill="D9D9D9"/>
          </w:tcPr>
          <w:p w14:paraId="4345EECA" w14:textId="77777777" w:rsidR="007C1165" w:rsidRDefault="00A6620E">
            <w:pPr>
              <w:snapToGrid w:val="0"/>
              <w:jc w:val="both"/>
              <w:rPr>
                <w:b/>
                <w:sz w:val="22"/>
                <w:szCs w:val="22"/>
                <w:shd w:val="clear" w:color="auto" w:fill="D9D9D9"/>
              </w:rPr>
            </w:pPr>
            <w:r>
              <w:rPr>
                <w:b/>
                <w:sz w:val="22"/>
                <w:szCs w:val="22"/>
                <w:shd w:val="clear" w:color="auto" w:fill="D9D9D9"/>
              </w:rPr>
              <w:t>Таблица 3.</w:t>
            </w:r>
            <w:r>
              <w:rPr>
                <w:b/>
                <w:sz w:val="22"/>
                <w:szCs w:val="22"/>
              </w:rPr>
              <w:t xml:space="preserve"> Виды и объем прав на использование объектов интеллектуальной собственности (ОИС), создаваемых в результате выполнения работ (оказания услуг)</w:t>
            </w:r>
          </w:p>
        </w:tc>
      </w:tr>
      <w:tr w:rsidR="007C1165" w14:paraId="6A12EBC8" w14:textId="77777777">
        <w:trPr>
          <w:tblHeader/>
        </w:trPr>
        <w:tc>
          <w:tcPr>
            <w:tcW w:w="783" w:type="dxa"/>
          </w:tcPr>
          <w:p w14:paraId="6356B021" w14:textId="77777777" w:rsidR="007C1165" w:rsidRDefault="00A6620E">
            <w:pPr>
              <w:snapToGrid w:val="0"/>
              <w:jc w:val="center"/>
              <w:rPr>
                <w:b/>
                <w:sz w:val="16"/>
                <w:szCs w:val="16"/>
              </w:rPr>
            </w:pPr>
            <w:r>
              <w:rPr>
                <w:b/>
                <w:sz w:val="16"/>
                <w:szCs w:val="16"/>
              </w:rPr>
              <w:t>Номер этапа</w:t>
            </w:r>
          </w:p>
        </w:tc>
        <w:tc>
          <w:tcPr>
            <w:tcW w:w="3612" w:type="dxa"/>
            <w:vAlign w:val="center"/>
          </w:tcPr>
          <w:p w14:paraId="0FAFD18F" w14:textId="77777777" w:rsidR="007C1165" w:rsidRDefault="007C1165">
            <w:pPr>
              <w:snapToGrid w:val="0"/>
              <w:jc w:val="center"/>
              <w:rPr>
                <w:b/>
                <w:sz w:val="16"/>
                <w:szCs w:val="16"/>
              </w:rPr>
            </w:pPr>
          </w:p>
          <w:p w14:paraId="6707202E" w14:textId="77777777" w:rsidR="007C1165" w:rsidRDefault="00A6620E">
            <w:pPr>
              <w:snapToGrid w:val="0"/>
              <w:jc w:val="center"/>
              <w:rPr>
                <w:b/>
                <w:sz w:val="16"/>
                <w:szCs w:val="16"/>
              </w:rPr>
            </w:pPr>
            <w:r>
              <w:rPr>
                <w:b/>
                <w:sz w:val="16"/>
                <w:szCs w:val="16"/>
              </w:rPr>
              <w:t>Виды работ (услуг)</w:t>
            </w:r>
          </w:p>
        </w:tc>
        <w:tc>
          <w:tcPr>
            <w:tcW w:w="5103" w:type="dxa"/>
            <w:vAlign w:val="center"/>
          </w:tcPr>
          <w:p w14:paraId="176A7E9F" w14:textId="77777777" w:rsidR="007C1165" w:rsidRDefault="00A6620E">
            <w:pPr>
              <w:snapToGrid w:val="0"/>
              <w:jc w:val="center"/>
              <w:rPr>
                <w:b/>
                <w:sz w:val="16"/>
                <w:szCs w:val="16"/>
              </w:rPr>
            </w:pPr>
            <w:r>
              <w:rPr>
                <w:b/>
                <w:sz w:val="16"/>
                <w:szCs w:val="16"/>
              </w:rPr>
              <w:t>Наименование ОИС, создаваемых в результате выполнения работ (оказания услуг)</w:t>
            </w:r>
          </w:p>
        </w:tc>
        <w:tc>
          <w:tcPr>
            <w:tcW w:w="5671" w:type="dxa"/>
          </w:tcPr>
          <w:p w14:paraId="6B88618A" w14:textId="77777777" w:rsidR="007C1165" w:rsidRDefault="00A6620E">
            <w:pPr>
              <w:snapToGrid w:val="0"/>
              <w:jc w:val="center"/>
              <w:rPr>
                <w:b/>
                <w:sz w:val="16"/>
                <w:szCs w:val="16"/>
              </w:rPr>
            </w:pPr>
            <w:r>
              <w:rPr>
                <w:b/>
                <w:sz w:val="16"/>
                <w:szCs w:val="16"/>
              </w:rPr>
              <w:t>Виды и объемы прав на использование ОИС, созданных</w:t>
            </w:r>
            <w:r>
              <w:rPr>
                <w:b/>
                <w:sz w:val="16"/>
                <w:szCs w:val="16"/>
              </w:rPr>
              <w:br/>
              <w:t>в результате выполнения работ (оказания услуг) и передаваемых Государственному заказчику</w:t>
            </w:r>
          </w:p>
        </w:tc>
      </w:tr>
      <w:tr w:rsidR="007C1165" w14:paraId="7930444C" w14:textId="77777777">
        <w:trPr>
          <w:tblHeader/>
        </w:trPr>
        <w:tc>
          <w:tcPr>
            <w:tcW w:w="783" w:type="dxa"/>
            <w:vAlign w:val="center"/>
          </w:tcPr>
          <w:p w14:paraId="72EC5336" w14:textId="77777777" w:rsidR="007C1165" w:rsidRDefault="00A6620E">
            <w:pPr>
              <w:snapToGrid w:val="0"/>
              <w:jc w:val="center"/>
              <w:rPr>
                <w:b/>
                <w:sz w:val="18"/>
                <w:szCs w:val="18"/>
              </w:rPr>
            </w:pPr>
            <w:r>
              <w:rPr>
                <w:b/>
                <w:sz w:val="18"/>
                <w:szCs w:val="18"/>
              </w:rPr>
              <w:t>1</w:t>
            </w:r>
          </w:p>
        </w:tc>
        <w:tc>
          <w:tcPr>
            <w:tcW w:w="3612" w:type="dxa"/>
            <w:vAlign w:val="center"/>
          </w:tcPr>
          <w:p w14:paraId="6F412C9C" w14:textId="77777777" w:rsidR="007C1165" w:rsidRDefault="00A6620E">
            <w:pPr>
              <w:snapToGrid w:val="0"/>
              <w:jc w:val="center"/>
              <w:rPr>
                <w:b/>
                <w:sz w:val="18"/>
                <w:szCs w:val="18"/>
              </w:rPr>
            </w:pPr>
            <w:r>
              <w:rPr>
                <w:b/>
                <w:sz w:val="18"/>
                <w:szCs w:val="18"/>
              </w:rPr>
              <w:t>2</w:t>
            </w:r>
          </w:p>
        </w:tc>
        <w:tc>
          <w:tcPr>
            <w:tcW w:w="5103" w:type="dxa"/>
            <w:vAlign w:val="center"/>
          </w:tcPr>
          <w:p w14:paraId="32594F63" w14:textId="77777777" w:rsidR="007C1165" w:rsidRDefault="00A6620E">
            <w:pPr>
              <w:snapToGrid w:val="0"/>
              <w:jc w:val="center"/>
              <w:rPr>
                <w:b/>
                <w:sz w:val="18"/>
                <w:szCs w:val="18"/>
              </w:rPr>
            </w:pPr>
            <w:r>
              <w:rPr>
                <w:b/>
                <w:sz w:val="18"/>
                <w:szCs w:val="18"/>
              </w:rPr>
              <w:t>3</w:t>
            </w:r>
          </w:p>
        </w:tc>
        <w:tc>
          <w:tcPr>
            <w:tcW w:w="5671" w:type="dxa"/>
            <w:vAlign w:val="center"/>
          </w:tcPr>
          <w:p w14:paraId="27476667" w14:textId="77777777" w:rsidR="007C1165" w:rsidRDefault="00A6620E">
            <w:pPr>
              <w:snapToGrid w:val="0"/>
              <w:jc w:val="center"/>
              <w:rPr>
                <w:b/>
                <w:sz w:val="18"/>
                <w:szCs w:val="18"/>
              </w:rPr>
            </w:pPr>
            <w:r>
              <w:rPr>
                <w:b/>
                <w:sz w:val="18"/>
                <w:szCs w:val="18"/>
              </w:rPr>
              <w:t>4</w:t>
            </w:r>
          </w:p>
        </w:tc>
      </w:tr>
      <w:tr w:rsidR="007C1165" w14:paraId="2A48FA3D" w14:textId="77777777">
        <w:trPr>
          <w:cantSplit/>
          <w:trHeight w:val="285"/>
        </w:trPr>
        <w:tc>
          <w:tcPr>
            <w:tcW w:w="783" w:type="dxa"/>
          </w:tcPr>
          <w:p w14:paraId="4BB9115E" w14:textId="77777777" w:rsidR="007C1165" w:rsidRDefault="00A6620E">
            <w:pPr>
              <w:snapToGrid w:val="0"/>
              <w:spacing w:after="120"/>
              <w:jc w:val="center"/>
              <w:rPr>
                <w:b/>
                <w:sz w:val="18"/>
                <w:szCs w:val="18"/>
              </w:rPr>
            </w:pPr>
            <w:r>
              <w:rPr>
                <w:b/>
                <w:sz w:val="18"/>
                <w:szCs w:val="18"/>
              </w:rPr>
              <w:t>1</w:t>
            </w:r>
          </w:p>
        </w:tc>
        <w:tc>
          <w:tcPr>
            <w:tcW w:w="3612" w:type="dxa"/>
          </w:tcPr>
          <w:p w14:paraId="15DC236F" w14:textId="77777777" w:rsidR="00202120" w:rsidRPr="00202120" w:rsidRDefault="00202120" w:rsidP="00202120">
            <w:pPr>
              <w:jc w:val="both"/>
              <w:rPr>
                <w:sz w:val="18"/>
                <w:szCs w:val="18"/>
              </w:rPr>
            </w:pPr>
            <w:r w:rsidRPr="00202120">
              <w:rPr>
                <w:sz w:val="18"/>
                <w:szCs w:val="18"/>
              </w:rPr>
              <w:t>Обследование технического состояния</w:t>
            </w:r>
          </w:p>
          <w:p w14:paraId="39481C76" w14:textId="77777777" w:rsidR="00202120" w:rsidRPr="00202120" w:rsidRDefault="00202120" w:rsidP="00202120">
            <w:pPr>
              <w:jc w:val="both"/>
              <w:rPr>
                <w:sz w:val="18"/>
                <w:szCs w:val="18"/>
              </w:rPr>
            </w:pPr>
            <w:r w:rsidRPr="00202120">
              <w:rPr>
                <w:sz w:val="18"/>
                <w:szCs w:val="18"/>
              </w:rPr>
              <w:t>конструктивных элементов</w:t>
            </w:r>
          </w:p>
          <w:p w14:paraId="1E78AB1E" w14:textId="77777777" w:rsidR="00202120" w:rsidRPr="00202120" w:rsidRDefault="00202120" w:rsidP="00202120">
            <w:pPr>
              <w:jc w:val="both"/>
              <w:rPr>
                <w:sz w:val="18"/>
                <w:szCs w:val="18"/>
              </w:rPr>
            </w:pPr>
            <w:r w:rsidRPr="00202120">
              <w:rPr>
                <w:sz w:val="18"/>
                <w:szCs w:val="18"/>
              </w:rPr>
              <w:t>помещений здания</w:t>
            </w:r>
          </w:p>
          <w:p w14:paraId="164965FB" w14:textId="77777777" w:rsidR="007C1165" w:rsidRDefault="00202120" w:rsidP="00202120">
            <w:pPr>
              <w:snapToGrid w:val="0"/>
              <w:rPr>
                <w:sz w:val="18"/>
                <w:szCs w:val="18"/>
              </w:rPr>
            </w:pPr>
            <w:proofErr w:type="spellStart"/>
            <w:r w:rsidRPr="00202120">
              <w:rPr>
                <w:sz w:val="18"/>
                <w:szCs w:val="18"/>
              </w:rPr>
              <w:t>Рособрнадзора</w:t>
            </w:r>
            <w:proofErr w:type="spellEnd"/>
          </w:p>
        </w:tc>
        <w:tc>
          <w:tcPr>
            <w:tcW w:w="5103" w:type="dxa"/>
          </w:tcPr>
          <w:p w14:paraId="18DA1DFC" w14:textId="77777777" w:rsidR="007C1165" w:rsidRDefault="00A6620E">
            <w:pPr>
              <w:snapToGrid w:val="0"/>
              <w:jc w:val="center"/>
              <w:rPr>
                <w:sz w:val="18"/>
                <w:szCs w:val="18"/>
              </w:rPr>
            </w:pPr>
            <w:r>
              <w:rPr>
                <w:sz w:val="18"/>
                <w:szCs w:val="18"/>
              </w:rPr>
              <w:t>Не предусмотрено</w:t>
            </w:r>
          </w:p>
        </w:tc>
        <w:tc>
          <w:tcPr>
            <w:tcW w:w="5671" w:type="dxa"/>
          </w:tcPr>
          <w:p w14:paraId="02BD112F" w14:textId="77777777" w:rsidR="007C1165" w:rsidRDefault="00A6620E">
            <w:pPr>
              <w:snapToGrid w:val="0"/>
              <w:jc w:val="center"/>
              <w:rPr>
                <w:sz w:val="18"/>
                <w:szCs w:val="18"/>
              </w:rPr>
            </w:pPr>
            <w:r>
              <w:rPr>
                <w:sz w:val="18"/>
                <w:szCs w:val="18"/>
              </w:rPr>
              <w:t>Не предусмотрено</w:t>
            </w:r>
          </w:p>
        </w:tc>
      </w:tr>
    </w:tbl>
    <w:p w14:paraId="4CB4B88C" w14:textId="77777777" w:rsidR="007C1165" w:rsidRDefault="007C1165"/>
    <w:p w14:paraId="4C18C127" w14:textId="77777777" w:rsidR="00202120" w:rsidRDefault="00202120"/>
    <w:p w14:paraId="6CB6DD64" w14:textId="77777777" w:rsidR="00202120" w:rsidRDefault="00202120"/>
    <w:tbl>
      <w:tblPr>
        <w:tblW w:w="494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3618"/>
        <w:gridCol w:w="5103"/>
        <w:gridCol w:w="5671"/>
      </w:tblGrid>
      <w:tr w:rsidR="007C1165" w14:paraId="597EFA9A" w14:textId="77777777">
        <w:tc>
          <w:tcPr>
            <w:tcW w:w="15169"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3E583891" w14:textId="77777777" w:rsidR="007C1165" w:rsidRDefault="00A6620E">
            <w:pPr>
              <w:snapToGrid w:val="0"/>
              <w:jc w:val="both"/>
              <w:rPr>
                <w:b/>
                <w:sz w:val="22"/>
                <w:szCs w:val="22"/>
              </w:rPr>
            </w:pPr>
            <w:r>
              <w:rPr>
                <w:b/>
                <w:sz w:val="22"/>
                <w:szCs w:val="22"/>
              </w:rPr>
              <w:t>Таблица 4. Требования о налич</w:t>
            </w:r>
            <w:proofErr w:type="gramStart"/>
            <w:r>
              <w:rPr>
                <w:b/>
                <w:sz w:val="22"/>
                <w:szCs w:val="22"/>
              </w:rPr>
              <w:t>ии у И</w:t>
            </w:r>
            <w:proofErr w:type="gramEnd"/>
            <w:r>
              <w:rPr>
                <w:b/>
                <w:sz w:val="22"/>
                <w:szCs w:val="22"/>
              </w:rPr>
              <w:t>сполнителя лицензии об обладании правами на объекты интеллектуальной собственности</w:t>
            </w:r>
          </w:p>
        </w:tc>
      </w:tr>
      <w:tr w:rsidR="007C1165" w14:paraId="4CA56782" w14:textId="77777777">
        <w:tc>
          <w:tcPr>
            <w:tcW w:w="777" w:type="dxa"/>
            <w:tcBorders>
              <w:top w:val="single" w:sz="4" w:space="0" w:color="000000"/>
              <w:left w:val="single" w:sz="4" w:space="0" w:color="000000"/>
              <w:bottom w:val="single" w:sz="4" w:space="0" w:color="000000"/>
              <w:right w:val="single" w:sz="4" w:space="0" w:color="000000"/>
            </w:tcBorders>
            <w:vAlign w:val="center"/>
            <w:hideMark/>
          </w:tcPr>
          <w:p w14:paraId="7760BD4F" w14:textId="77777777" w:rsidR="007C1165" w:rsidRDefault="00A6620E">
            <w:pPr>
              <w:snapToGrid w:val="0"/>
              <w:jc w:val="center"/>
              <w:rPr>
                <w:b/>
                <w:sz w:val="16"/>
                <w:szCs w:val="16"/>
              </w:rPr>
            </w:pPr>
            <w:r>
              <w:rPr>
                <w:b/>
                <w:sz w:val="16"/>
                <w:szCs w:val="16"/>
              </w:rPr>
              <w:t>Номер этапа</w:t>
            </w:r>
          </w:p>
        </w:tc>
        <w:tc>
          <w:tcPr>
            <w:tcW w:w="3618" w:type="dxa"/>
            <w:tcBorders>
              <w:top w:val="single" w:sz="4" w:space="0" w:color="000000"/>
              <w:left w:val="single" w:sz="4" w:space="0" w:color="000000"/>
              <w:bottom w:val="single" w:sz="4" w:space="0" w:color="000000"/>
              <w:right w:val="single" w:sz="4" w:space="0" w:color="000000"/>
            </w:tcBorders>
            <w:vAlign w:val="center"/>
            <w:hideMark/>
          </w:tcPr>
          <w:p w14:paraId="554B77F5" w14:textId="77777777" w:rsidR="007C1165" w:rsidRDefault="00A6620E">
            <w:pPr>
              <w:snapToGrid w:val="0"/>
              <w:jc w:val="center"/>
              <w:rPr>
                <w:b/>
                <w:sz w:val="16"/>
                <w:szCs w:val="16"/>
              </w:rPr>
            </w:pPr>
            <w:r>
              <w:rPr>
                <w:b/>
                <w:sz w:val="16"/>
                <w:szCs w:val="16"/>
              </w:rPr>
              <w:t>Виды работ (услуг)</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B45E05F" w14:textId="77777777" w:rsidR="007C1165" w:rsidRDefault="00A6620E">
            <w:pPr>
              <w:snapToGrid w:val="0"/>
              <w:jc w:val="center"/>
              <w:rPr>
                <w:b/>
                <w:sz w:val="16"/>
                <w:szCs w:val="16"/>
              </w:rPr>
            </w:pPr>
            <w:r>
              <w:rPr>
                <w:b/>
                <w:sz w:val="16"/>
                <w:szCs w:val="16"/>
              </w:rPr>
              <w:t>Требование о налич</w:t>
            </w:r>
            <w:proofErr w:type="gramStart"/>
            <w:r>
              <w:rPr>
                <w:b/>
                <w:sz w:val="16"/>
                <w:szCs w:val="16"/>
              </w:rPr>
              <w:t>ии у И</w:t>
            </w:r>
            <w:proofErr w:type="gramEnd"/>
            <w:r>
              <w:rPr>
                <w:b/>
                <w:sz w:val="16"/>
                <w:szCs w:val="16"/>
              </w:rPr>
              <w:t>сполнителя лицензии, допусков</w:t>
            </w:r>
            <w:r>
              <w:rPr>
                <w:b/>
                <w:sz w:val="16"/>
                <w:szCs w:val="16"/>
              </w:rPr>
              <w:br/>
              <w:t>с указанием вида требуемой лицензии допуска и вида деятельности со ссылкой на правоустанавливающий нормативный акт</w:t>
            </w:r>
          </w:p>
        </w:tc>
        <w:tc>
          <w:tcPr>
            <w:tcW w:w="5671" w:type="dxa"/>
            <w:tcBorders>
              <w:top w:val="single" w:sz="4" w:space="0" w:color="000000"/>
              <w:left w:val="single" w:sz="4" w:space="0" w:color="000000"/>
              <w:bottom w:val="single" w:sz="4" w:space="0" w:color="000000"/>
              <w:right w:val="single" w:sz="4" w:space="0" w:color="000000"/>
            </w:tcBorders>
            <w:vAlign w:val="center"/>
            <w:hideMark/>
          </w:tcPr>
          <w:p w14:paraId="52BD8BB4" w14:textId="77777777" w:rsidR="007C1165" w:rsidRDefault="00A6620E">
            <w:pPr>
              <w:snapToGrid w:val="0"/>
              <w:jc w:val="center"/>
              <w:rPr>
                <w:b/>
                <w:sz w:val="16"/>
                <w:szCs w:val="16"/>
              </w:rPr>
            </w:pPr>
            <w:r>
              <w:rPr>
                <w:b/>
                <w:sz w:val="16"/>
                <w:szCs w:val="16"/>
              </w:rPr>
              <w:t>Требов</w:t>
            </w:r>
            <w:r w:rsidR="000141E8">
              <w:rPr>
                <w:b/>
                <w:sz w:val="16"/>
                <w:szCs w:val="16"/>
              </w:rPr>
              <w:t xml:space="preserve">ание об обладании Исполнителем </w:t>
            </w:r>
            <w:r>
              <w:rPr>
                <w:b/>
                <w:sz w:val="16"/>
                <w:szCs w:val="16"/>
              </w:rPr>
              <w:t>правами на объекты интеллектуальной собственности</w:t>
            </w:r>
          </w:p>
        </w:tc>
      </w:tr>
      <w:tr w:rsidR="007C1165" w14:paraId="6D106F44" w14:textId="77777777">
        <w:tc>
          <w:tcPr>
            <w:tcW w:w="777" w:type="dxa"/>
            <w:tcBorders>
              <w:top w:val="single" w:sz="4" w:space="0" w:color="000000"/>
              <w:left w:val="single" w:sz="4" w:space="0" w:color="000000"/>
              <w:bottom w:val="single" w:sz="4" w:space="0" w:color="000000"/>
              <w:right w:val="single" w:sz="4" w:space="0" w:color="000000"/>
            </w:tcBorders>
            <w:vAlign w:val="center"/>
            <w:hideMark/>
          </w:tcPr>
          <w:p w14:paraId="0080CE62" w14:textId="77777777" w:rsidR="007C1165" w:rsidRDefault="00A6620E">
            <w:pPr>
              <w:snapToGrid w:val="0"/>
              <w:jc w:val="center"/>
              <w:rPr>
                <w:b/>
                <w:sz w:val="16"/>
                <w:szCs w:val="16"/>
              </w:rPr>
            </w:pPr>
            <w:r>
              <w:rPr>
                <w:b/>
                <w:sz w:val="16"/>
                <w:szCs w:val="16"/>
              </w:rPr>
              <w:t>1</w:t>
            </w:r>
          </w:p>
        </w:tc>
        <w:tc>
          <w:tcPr>
            <w:tcW w:w="3618" w:type="dxa"/>
            <w:tcBorders>
              <w:top w:val="single" w:sz="4" w:space="0" w:color="000000"/>
              <w:left w:val="single" w:sz="4" w:space="0" w:color="000000"/>
              <w:bottom w:val="single" w:sz="4" w:space="0" w:color="000000"/>
              <w:right w:val="single" w:sz="4" w:space="0" w:color="000000"/>
            </w:tcBorders>
            <w:vAlign w:val="center"/>
            <w:hideMark/>
          </w:tcPr>
          <w:p w14:paraId="687A2525" w14:textId="77777777" w:rsidR="007C1165" w:rsidRDefault="00A6620E">
            <w:pPr>
              <w:snapToGrid w:val="0"/>
              <w:jc w:val="center"/>
              <w:rPr>
                <w:b/>
                <w:sz w:val="16"/>
                <w:szCs w:val="16"/>
              </w:rPr>
            </w:pPr>
            <w:r>
              <w:rPr>
                <w:b/>
                <w:sz w:val="16"/>
                <w:szCs w:val="16"/>
              </w:rPr>
              <w:t>2</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30EFE857" w14:textId="77777777" w:rsidR="007C1165" w:rsidRDefault="00A6620E">
            <w:pPr>
              <w:snapToGrid w:val="0"/>
              <w:jc w:val="center"/>
              <w:rPr>
                <w:b/>
                <w:sz w:val="16"/>
                <w:szCs w:val="16"/>
              </w:rPr>
            </w:pPr>
            <w:r>
              <w:rPr>
                <w:b/>
                <w:sz w:val="16"/>
                <w:szCs w:val="16"/>
              </w:rPr>
              <w:t>3</w:t>
            </w:r>
          </w:p>
        </w:tc>
        <w:tc>
          <w:tcPr>
            <w:tcW w:w="5671" w:type="dxa"/>
            <w:tcBorders>
              <w:top w:val="single" w:sz="4" w:space="0" w:color="000000"/>
              <w:left w:val="single" w:sz="4" w:space="0" w:color="000000"/>
              <w:bottom w:val="single" w:sz="4" w:space="0" w:color="000000"/>
              <w:right w:val="single" w:sz="4" w:space="0" w:color="000000"/>
            </w:tcBorders>
            <w:vAlign w:val="center"/>
            <w:hideMark/>
          </w:tcPr>
          <w:p w14:paraId="7EB1261F" w14:textId="77777777" w:rsidR="007C1165" w:rsidRDefault="00A6620E">
            <w:pPr>
              <w:snapToGrid w:val="0"/>
              <w:jc w:val="center"/>
              <w:rPr>
                <w:b/>
                <w:sz w:val="16"/>
                <w:szCs w:val="16"/>
              </w:rPr>
            </w:pPr>
            <w:r>
              <w:rPr>
                <w:b/>
                <w:sz w:val="16"/>
                <w:szCs w:val="16"/>
              </w:rPr>
              <w:t>4</w:t>
            </w:r>
          </w:p>
        </w:tc>
      </w:tr>
      <w:tr w:rsidR="007C1165" w14:paraId="7342A166" w14:textId="77777777">
        <w:trPr>
          <w:cantSplit/>
        </w:trPr>
        <w:tc>
          <w:tcPr>
            <w:tcW w:w="777" w:type="dxa"/>
            <w:tcBorders>
              <w:top w:val="single" w:sz="4" w:space="0" w:color="000000"/>
              <w:left w:val="single" w:sz="4" w:space="0" w:color="000000"/>
              <w:bottom w:val="single" w:sz="4" w:space="0" w:color="000000"/>
              <w:right w:val="single" w:sz="4" w:space="0" w:color="000000"/>
            </w:tcBorders>
            <w:hideMark/>
          </w:tcPr>
          <w:p w14:paraId="2A897539" w14:textId="77777777" w:rsidR="007C1165" w:rsidRDefault="00A6620E">
            <w:pPr>
              <w:snapToGrid w:val="0"/>
              <w:spacing w:after="120"/>
              <w:jc w:val="center"/>
              <w:rPr>
                <w:b/>
                <w:sz w:val="18"/>
                <w:szCs w:val="18"/>
              </w:rPr>
            </w:pPr>
            <w:r>
              <w:rPr>
                <w:b/>
                <w:sz w:val="18"/>
                <w:szCs w:val="18"/>
              </w:rPr>
              <w:t>1</w:t>
            </w:r>
          </w:p>
        </w:tc>
        <w:tc>
          <w:tcPr>
            <w:tcW w:w="3618" w:type="dxa"/>
            <w:tcBorders>
              <w:top w:val="single" w:sz="4" w:space="0" w:color="000000"/>
              <w:left w:val="single" w:sz="4" w:space="0" w:color="000000"/>
              <w:bottom w:val="single" w:sz="4" w:space="0" w:color="000000"/>
              <w:right w:val="single" w:sz="4" w:space="0" w:color="000000"/>
            </w:tcBorders>
            <w:hideMark/>
          </w:tcPr>
          <w:p w14:paraId="7662C65F" w14:textId="77777777" w:rsidR="00202120" w:rsidRPr="00202120" w:rsidRDefault="00202120" w:rsidP="00202120">
            <w:pPr>
              <w:jc w:val="both"/>
              <w:rPr>
                <w:sz w:val="18"/>
                <w:szCs w:val="18"/>
              </w:rPr>
            </w:pPr>
            <w:r w:rsidRPr="00202120">
              <w:rPr>
                <w:sz w:val="18"/>
                <w:szCs w:val="18"/>
              </w:rPr>
              <w:t>Обследование технического состояния</w:t>
            </w:r>
          </w:p>
          <w:p w14:paraId="46613355" w14:textId="77777777" w:rsidR="00202120" w:rsidRPr="00202120" w:rsidRDefault="00202120" w:rsidP="00202120">
            <w:pPr>
              <w:jc w:val="both"/>
              <w:rPr>
                <w:sz w:val="18"/>
                <w:szCs w:val="18"/>
              </w:rPr>
            </w:pPr>
            <w:r w:rsidRPr="00202120">
              <w:rPr>
                <w:sz w:val="18"/>
                <w:szCs w:val="18"/>
              </w:rPr>
              <w:t>конструктивных элементов</w:t>
            </w:r>
          </w:p>
          <w:p w14:paraId="19FB116F" w14:textId="77777777" w:rsidR="00202120" w:rsidRPr="00202120" w:rsidRDefault="00202120" w:rsidP="00202120">
            <w:pPr>
              <w:jc w:val="both"/>
              <w:rPr>
                <w:sz w:val="18"/>
                <w:szCs w:val="18"/>
              </w:rPr>
            </w:pPr>
            <w:r w:rsidRPr="00202120">
              <w:rPr>
                <w:sz w:val="18"/>
                <w:szCs w:val="18"/>
              </w:rPr>
              <w:t>помещений здания</w:t>
            </w:r>
          </w:p>
          <w:p w14:paraId="4FD882B9" w14:textId="77777777" w:rsidR="007C1165" w:rsidRDefault="00202120" w:rsidP="00202120">
            <w:pPr>
              <w:rPr>
                <w:sz w:val="18"/>
                <w:szCs w:val="18"/>
              </w:rPr>
            </w:pPr>
            <w:proofErr w:type="spellStart"/>
            <w:r w:rsidRPr="00202120">
              <w:rPr>
                <w:sz w:val="18"/>
                <w:szCs w:val="18"/>
              </w:rPr>
              <w:t>Рособрнадзора</w:t>
            </w:r>
            <w:proofErr w:type="spellEnd"/>
          </w:p>
        </w:tc>
        <w:tc>
          <w:tcPr>
            <w:tcW w:w="5103" w:type="dxa"/>
            <w:tcBorders>
              <w:top w:val="single" w:sz="4" w:space="0" w:color="000000"/>
              <w:left w:val="single" w:sz="4" w:space="0" w:color="000000"/>
              <w:bottom w:val="single" w:sz="4" w:space="0" w:color="000000"/>
              <w:right w:val="single" w:sz="4" w:space="0" w:color="000000"/>
            </w:tcBorders>
            <w:hideMark/>
          </w:tcPr>
          <w:p w14:paraId="401BE446" w14:textId="77777777" w:rsidR="007C1165" w:rsidRDefault="00A6620E">
            <w:pPr>
              <w:snapToGrid w:val="0"/>
              <w:jc w:val="center"/>
              <w:rPr>
                <w:sz w:val="18"/>
                <w:szCs w:val="18"/>
              </w:rPr>
            </w:pPr>
            <w:r>
              <w:rPr>
                <w:sz w:val="18"/>
                <w:szCs w:val="18"/>
              </w:rPr>
              <w:t>Не предусмотрено</w:t>
            </w:r>
          </w:p>
        </w:tc>
        <w:tc>
          <w:tcPr>
            <w:tcW w:w="5671" w:type="dxa"/>
            <w:tcBorders>
              <w:top w:val="single" w:sz="4" w:space="0" w:color="000000"/>
              <w:left w:val="single" w:sz="4" w:space="0" w:color="000000"/>
              <w:bottom w:val="single" w:sz="4" w:space="0" w:color="000000"/>
              <w:right w:val="single" w:sz="4" w:space="0" w:color="000000"/>
            </w:tcBorders>
            <w:hideMark/>
          </w:tcPr>
          <w:p w14:paraId="09112EF2" w14:textId="77777777" w:rsidR="007C1165" w:rsidRDefault="00A6620E">
            <w:pPr>
              <w:snapToGrid w:val="0"/>
              <w:jc w:val="center"/>
              <w:rPr>
                <w:sz w:val="18"/>
                <w:szCs w:val="18"/>
              </w:rPr>
            </w:pPr>
            <w:r>
              <w:rPr>
                <w:sz w:val="18"/>
                <w:szCs w:val="18"/>
              </w:rPr>
              <w:t>Не предусмотрено</w:t>
            </w:r>
          </w:p>
        </w:tc>
      </w:tr>
    </w:tbl>
    <w:p w14:paraId="5E36BBB1" w14:textId="77777777" w:rsidR="007C1165" w:rsidRDefault="007C1165"/>
    <w:tbl>
      <w:tblPr>
        <w:tblW w:w="494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3544"/>
        <w:gridCol w:w="5103"/>
        <w:gridCol w:w="5671"/>
      </w:tblGrid>
      <w:tr w:rsidR="007C1165" w14:paraId="37B05DDA" w14:textId="77777777">
        <w:trPr>
          <w:tblHeader/>
        </w:trPr>
        <w:tc>
          <w:tcPr>
            <w:tcW w:w="15169" w:type="dxa"/>
            <w:gridSpan w:val="4"/>
            <w:shd w:val="clear" w:color="auto" w:fill="D9D9D9"/>
          </w:tcPr>
          <w:p w14:paraId="74CB5608" w14:textId="77777777" w:rsidR="007C1165" w:rsidRPr="006C5CFD" w:rsidRDefault="00A6620E">
            <w:pPr>
              <w:snapToGrid w:val="0"/>
              <w:jc w:val="both"/>
              <w:rPr>
                <w:b/>
                <w:sz w:val="22"/>
                <w:szCs w:val="22"/>
              </w:rPr>
            </w:pPr>
            <w:r w:rsidRPr="006C5CFD">
              <w:rPr>
                <w:b/>
                <w:sz w:val="22"/>
                <w:szCs w:val="22"/>
              </w:rPr>
              <w:t>Таблица 5. Прочие и особые условия и (или) способы исполнения обязательств, включая гарантийные обязательства Исполнителя, специфические обязанности Государственного заказчика</w:t>
            </w:r>
          </w:p>
        </w:tc>
      </w:tr>
      <w:tr w:rsidR="007C1165" w14:paraId="0C78721A" w14:textId="77777777">
        <w:trPr>
          <w:tblHeader/>
        </w:trPr>
        <w:tc>
          <w:tcPr>
            <w:tcW w:w="851" w:type="dxa"/>
            <w:vAlign w:val="center"/>
          </w:tcPr>
          <w:p w14:paraId="040D523C" w14:textId="77777777" w:rsidR="007C1165" w:rsidRDefault="00A6620E">
            <w:pPr>
              <w:snapToGrid w:val="0"/>
              <w:jc w:val="center"/>
              <w:rPr>
                <w:b/>
                <w:sz w:val="16"/>
                <w:szCs w:val="16"/>
              </w:rPr>
            </w:pPr>
            <w:r>
              <w:rPr>
                <w:b/>
                <w:sz w:val="16"/>
                <w:szCs w:val="16"/>
              </w:rPr>
              <w:t>Номер этапа</w:t>
            </w:r>
          </w:p>
        </w:tc>
        <w:tc>
          <w:tcPr>
            <w:tcW w:w="3544" w:type="dxa"/>
            <w:vAlign w:val="center"/>
          </w:tcPr>
          <w:p w14:paraId="0E1879B4" w14:textId="77777777" w:rsidR="007C1165" w:rsidRDefault="00A6620E">
            <w:pPr>
              <w:snapToGrid w:val="0"/>
              <w:jc w:val="center"/>
              <w:rPr>
                <w:b/>
                <w:sz w:val="16"/>
                <w:szCs w:val="16"/>
              </w:rPr>
            </w:pPr>
            <w:r>
              <w:rPr>
                <w:b/>
                <w:sz w:val="16"/>
                <w:szCs w:val="16"/>
              </w:rPr>
              <w:t>Виды работ (услуг)</w:t>
            </w:r>
          </w:p>
        </w:tc>
        <w:tc>
          <w:tcPr>
            <w:tcW w:w="5103" w:type="dxa"/>
            <w:tcBorders>
              <w:right w:val="single" w:sz="4" w:space="0" w:color="auto"/>
            </w:tcBorders>
            <w:vAlign w:val="center"/>
          </w:tcPr>
          <w:p w14:paraId="5C01A0D1" w14:textId="77777777" w:rsidR="007C1165" w:rsidRDefault="00A6620E">
            <w:pPr>
              <w:suppressAutoHyphens w:val="0"/>
              <w:jc w:val="center"/>
              <w:rPr>
                <w:b/>
                <w:color w:val="000000"/>
                <w:sz w:val="16"/>
                <w:szCs w:val="16"/>
              </w:rPr>
            </w:pPr>
            <w:r>
              <w:rPr>
                <w:b/>
                <w:color w:val="000000"/>
                <w:sz w:val="16"/>
                <w:szCs w:val="16"/>
              </w:rPr>
              <w:t>Гарантийные обязательства Исполнителя</w:t>
            </w:r>
          </w:p>
          <w:p w14:paraId="45835521" w14:textId="77777777" w:rsidR="007C1165" w:rsidRDefault="007C1165">
            <w:pPr>
              <w:snapToGrid w:val="0"/>
              <w:jc w:val="center"/>
              <w:rPr>
                <w:b/>
                <w:sz w:val="16"/>
                <w:szCs w:val="16"/>
              </w:rPr>
            </w:pPr>
          </w:p>
        </w:tc>
        <w:tc>
          <w:tcPr>
            <w:tcW w:w="5671" w:type="dxa"/>
            <w:tcBorders>
              <w:right w:val="single" w:sz="4" w:space="0" w:color="auto"/>
            </w:tcBorders>
            <w:vAlign w:val="center"/>
          </w:tcPr>
          <w:p w14:paraId="5A65BFB5" w14:textId="77777777" w:rsidR="007C1165" w:rsidRDefault="00A6620E">
            <w:pPr>
              <w:suppressAutoHyphens w:val="0"/>
              <w:jc w:val="center"/>
              <w:rPr>
                <w:b/>
                <w:sz w:val="16"/>
                <w:szCs w:val="16"/>
              </w:rPr>
            </w:pPr>
            <w:r>
              <w:rPr>
                <w:b/>
                <w:color w:val="000000"/>
                <w:sz w:val="16"/>
                <w:szCs w:val="16"/>
              </w:rPr>
              <w:t>Специфические обязанности Государственного заказчика</w:t>
            </w:r>
          </w:p>
        </w:tc>
      </w:tr>
      <w:tr w:rsidR="007C1165" w14:paraId="7EBE4FDE" w14:textId="77777777">
        <w:trPr>
          <w:tblHeader/>
        </w:trPr>
        <w:tc>
          <w:tcPr>
            <w:tcW w:w="851" w:type="dxa"/>
            <w:vAlign w:val="center"/>
          </w:tcPr>
          <w:p w14:paraId="03BDFFC7" w14:textId="77777777" w:rsidR="007C1165" w:rsidRDefault="00A6620E">
            <w:pPr>
              <w:snapToGrid w:val="0"/>
              <w:jc w:val="center"/>
              <w:rPr>
                <w:b/>
                <w:sz w:val="18"/>
                <w:szCs w:val="18"/>
              </w:rPr>
            </w:pPr>
            <w:r>
              <w:rPr>
                <w:b/>
                <w:sz w:val="18"/>
                <w:szCs w:val="18"/>
              </w:rPr>
              <w:t>1</w:t>
            </w:r>
          </w:p>
        </w:tc>
        <w:tc>
          <w:tcPr>
            <w:tcW w:w="3544" w:type="dxa"/>
            <w:vAlign w:val="center"/>
          </w:tcPr>
          <w:p w14:paraId="2B0A2ED7" w14:textId="77777777" w:rsidR="007C1165" w:rsidRDefault="00A6620E">
            <w:pPr>
              <w:snapToGrid w:val="0"/>
              <w:jc w:val="center"/>
              <w:rPr>
                <w:b/>
                <w:sz w:val="18"/>
                <w:szCs w:val="18"/>
                <w:lang w:val="en-US"/>
              </w:rPr>
            </w:pPr>
            <w:r>
              <w:rPr>
                <w:b/>
                <w:sz w:val="18"/>
                <w:szCs w:val="18"/>
                <w:lang w:val="en-US"/>
              </w:rPr>
              <w:t>2</w:t>
            </w:r>
          </w:p>
        </w:tc>
        <w:tc>
          <w:tcPr>
            <w:tcW w:w="5103" w:type="dxa"/>
            <w:tcBorders>
              <w:right w:val="single" w:sz="4" w:space="0" w:color="auto"/>
            </w:tcBorders>
            <w:vAlign w:val="center"/>
          </w:tcPr>
          <w:p w14:paraId="40B3B4C3" w14:textId="77777777" w:rsidR="007C1165" w:rsidRDefault="00A6620E">
            <w:pPr>
              <w:snapToGrid w:val="0"/>
              <w:jc w:val="center"/>
              <w:rPr>
                <w:b/>
                <w:sz w:val="18"/>
                <w:szCs w:val="18"/>
                <w:lang w:val="en-US"/>
              </w:rPr>
            </w:pPr>
            <w:r>
              <w:rPr>
                <w:b/>
                <w:sz w:val="18"/>
                <w:szCs w:val="18"/>
                <w:lang w:val="en-US"/>
              </w:rPr>
              <w:t>3</w:t>
            </w:r>
          </w:p>
        </w:tc>
        <w:tc>
          <w:tcPr>
            <w:tcW w:w="5671" w:type="dxa"/>
            <w:tcBorders>
              <w:right w:val="single" w:sz="4" w:space="0" w:color="auto"/>
            </w:tcBorders>
            <w:vAlign w:val="center"/>
          </w:tcPr>
          <w:p w14:paraId="492A81B1" w14:textId="77777777" w:rsidR="007C1165" w:rsidRDefault="00A6620E">
            <w:pPr>
              <w:snapToGrid w:val="0"/>
              <w:jc w:val="center"/>
              <w:rPr>
                <w:b/>
                <w:sz w:val="18"/>
                <w:szCs w:val="18"/>
              </w:rPr>
            </w:pPr>
            <w:r>
              <w:rPr>
                <w:b/>
                <w:sz w:val="18"/>
                <w:szCs w:val="18"/>
              </w:rPr>
              <w:t>4</w:t>
            </w:r>
          </w:p>
        </w:tc>
      </w:tr>
      <w:tr w:rsidR="007C1165" w14:paraId="09813E1C" w14:textId="77777777">
        <w:tc>
          <w:tcPr>
            <w:tcW w:w="851" w:type="dxa"/>
          </w:tcPr>
          <w:p w14:paraId="660AFF6B" w14:textId="77777777" w:rsidR="007C1165" w:rsidRDefault="00A6620E">
            <w:pPr>
              <w:snapToGrid w:val="0"/>
              <w:spacing w:after="120"/>
              <w:jc w:val="center"/>
              <w:rPr>
                <w:b/>
                <w:sz w:val="18"/>
                <w:szCs w:val="18"/>
              </w:rPr>
            </w:pPr>
            <w:r>
              <w:rPr>
                <w:b/>
                <w:sz w:val="18"/>
                <w:szCs w:val="18"/>
              </w:rPr>
              <w:t>1</w:t>
            </w:r>
          </w:p>
        </w:tc>
        <w:tc>
          <w:tcPr>
            <w:tcW w:w="3544" w:type="dxa"/>
          </w:tcPr>
          <w:p w14:paraId="4EF58ACE" w14:textId="77777777" w:rsidR="00202120" w:rsidRPr="00202120" w:rsidRDefault="00202120" w:rsidP="00202120">
            <w:pPr>
              <w:jc w:val="both"/>
              <w:rPr>
                <w:sz w:val="18"/>
                <w:szCs w:val="18"/>
              </w:rPr>
            </w:pPr>
            <w:r w:rsidRPr="00202120">
              <w:rPr>
                <w:sz w:val="18"/>
                <w:szCs w:val="18"/>
              </w:rPr>
              <w:t>Обследование технического состояния</w:t>
            </w:r>
          </w:p>
          <w:p w14:paraId="3CDADFFF" w14:textId="77777777" w:rsidR="00202120" w:rsidRPr="00202120" w:rsidRDefault="00202120" w:rsidP="00202120">
            <w:pPr>
              <w:jc w:val="both"/>
              <w:rPr>
                <w:sz w:val="18"/>
                <w:szCs w:val="18"/>
              </w:rPr>
            </w:pPr>
            <w:r w:rsidRPr="00202120">
              <w:rPr>
                <w:sz w:val="18"/>
                <w:szCs w:val="18"/>
              </w:rPr>
              <w:t>конструктивных элементов</w:t>
            </w:r>
          </w:p>
          <w:p w14:paraId="33D00757" w14:textId="77777777" w:rsidR="00202120" w:rsidRPr="00202120" w:rsidRDefault="00202120" w:rsidP="00202120">
            <w:pPr>
              <w:jc w:val="both"/>
              <w:rPr>
                <w:sz w:val="18"/>
                <w:szCs w:val="18"/>
              </w:rPr>
            </w:pPr>
            <w:r w:rsidRPr="00202120">
              <w:rPr>
                <w:sz w:val="18"/>
                <w:szCs w:val="18"/>
              </w:rPr>
              <w:t>помещений здания</w:t>
            </w:r>
          </w:p>
          <w:p w14:paraId="4EB655F1" w14:textId="77777777" w:rsidR="007C1165" w:rsidRDefault="00202120" w:rsidP="00202120">
            <w:pPr>
              <w:rPr>
                <w:sz w:val="18"/>
                <w:szCs w:val="18"/>
              </w:rPr>
            </w:pPr>
            <w:proofErr w:type="spellStart"/>
            <w:r w:rsidRPr="00202120">
              <w:rPr>
                <w:sz w:val="18"/>
                <w:szCs w:val="18"/>
              </w:rPr>
              <w:t>Рособрнадзора</w:t>
            </w:r>
            <w:proofErr w:type="spellEnd"/>
          </w:p>
        </w:tc>
        <w:tc>
          <w:tcPr>
            <w:tcW w:w="5103" w:type="dxa"/>
            <w:tcBorders>
              <w:right w:val="single" w:sz="4" w:space="0" w:color="auto"/>
            </w:tcBorders>
          </w:tcPr>
          <w:p w14:paraId="440BE760" w14:textId="77777777" w:rsidR="007C1165" w:rsidRDefault="00A6620E">
            <w:pPr>
              <w:ind w:left="-2"/>
              <w:jc w:val="center"/>
              <w:rPr>
                <w:sz w:val="18"/>
                <w:szCs w:val="18"/>
              </w:rPr>
            </w:pPr>
            <w:r>
              <w:rPr>
                <w:sz w:val="18"/>
                <w:szCs w:val="18"/>
              </w:rPr>
              <w:t>Не предусмотрено</w:t>
            </w:r>
          </w:p>
        </w:tc>
        <w:tc>
          <w:tcPr>
            <w:tcW w:w="5671" w:type="dxa"/>
            <w:tcBorders>
              <w:right w:val="single" w:sz="4" w:space="0" w:color="auto"/>
            </w:tcBorders>
          </w:tcPr>
          <w:p w14:paraId="17B82C23" w14:textId="77777777" w:rsidR="00202120" w:rsidRPr="00202120" w:rsidRDefault="006B61D5" w:rsidP="00202120">
            <w:pPr>
              <w:snapToGrid w:val="0"/>
              <w:ind w:firstLine="397"/>
              <w:jc w:val="both"/>
              <w:rPr>
                <w:sz w:val="24"/>
                <w:szCs w:val="24"/>
              </w:rPr>
            </w:pPr>
            <w:r>
              <w:rPr>
                <w:sz w:val="18"/>
                <w:szCs w:val="18"/>
              </w:rPr>
              <w:t xml:space="preserve"> </w:t>
            </w:r>
            <w:r w:rsidR="00202120" w:rsidRPr="00202120">
              <w:rPr>
                <w:sz w:val="18"/>
                <w:szCs w:val="18"/>
              </w:rPr>
              <w:t xml:space="preserve">Государственный заказчик согласовывает представленный Исполнителем список сотрудников Исполнителя (изменения в список сотрудников), пропускаемых на Объект, или направляет мотивированный отказ в согласовании в течение 1 (одного) рабочего дня </w:t>
            </w:r>
            <w:proofErr w:type="gramStart"/>
            <w:r w:rsidR="00202120" w:rsidRPr="00202120">
              <w:rPr>
                <w:sz w:val="18"/>
                <w:szCs w:val="18"/>
              </w:rPr>
              <w:t>с даты получения</w:t>
            </w:r>
            <w:proofErr w:type="gramEnd"/>
            <w:r w:rsidR="00202120" w:rsidRPr="00202120">
              <w:rPr>
                <w:sz w:val="18"/>
                <w:szCs w:val="18"/>
              </w:rPr>
              <w:t xml:space="preserve"> списка сотрудников Исполнителя (изменения </w:t>
            </w:r>
            <w:r w:rsidR="00403458">
              <w:rPr>
                <w:sz w:val="18"/>
                <w:szCs w:val="18"/>
              </w:rPr>
              <w:br/>
            </w:r>
            <w:r w:rsidR="00202120" w:rsidRPr="00202120">
              <w:rPr>
                <w:sz w:val="18"/>
                <w:szCs w:val="18"/>
              </w:rPr>
              <w:t>в список сотрудников).</w:t>
            </w:r>
            <w:r w:rsidR="00202120" w:rsidRPr="00202120">
              <w:rPr>
                <w:sz w:val="24"/>
                <w:szCs w:val="24"/>
              </w:rPr>
              <w:t xml:space="preserve"> </w:t>
            </w:r>
          </w:p>
          <w:p w14:paraId="0F820186" w14:textId="77777777" w:rsidR="007C1165" w:rsidRDefault="00202120" w:rsidP="00202120">
            <w:pPr>
              <w:snapToGrid w:val="0"/>
              <w:ind w:firstLine="284"/>
              <w:jc w:val="both"/>
              <w:rPr>
                <w:sz w:val="18"/>
                <w:szCs w:val="18"/>
              </w:rPr>
            </w:pPr>
            <w:r w:rsidRPr="00202120">
              <w:rPr>
                <w:sz w:val="18"/>
                <w:szCs w:val="18"/>
              </w:rPr>
              <w:t>Государственный заказчик в течение 1 (одного) рабочего дня после заключения государственного контракта Государственный заказчик предоставляет в электронном виде Исполнителю комплект рабочих чертежей на конструкцию и план размещения нагрузок.</w:t>
            </w:r>
          </w:p>
        </w:tc>
      </w:tr>
    </w:tbl>
    <w:p w14:paraId="3E387623" w14:textId="77777777" w:rsidR="007C1165" w:rsidRDefault="007C1165">
      <w:pPr>
        <w:pStyle w:val="af4"/>
        <w:ind w:left="0"/>
        <w:rPr>
          <w:b/>
          <w:sz w:val="24"/>
          <w:szCs w:val="24"/>
        </w:rPr>
      </w:pPr>
    </w:p>
    <w:tbl>
      <w:tblPr>
        <w:tblW w:w="4940" w:type="pct"/>
        <w:tblInd w:w="108" w:type="dxa"/>
        <w:tblLook w:val="04A0" w:firstRow="1" w:lastRow="0" w:firstColumn="1" w:lastColumn="0" w:noHBand="0" w:noVBand="1"/>
      </w:tblPr>
      <w:tblGrid>
        <w:gridCol w:w="851"/>
        <w:gridCol w:w="14318"/>
      </w:tblGrid>
      <w:tr w:rsidR="007C1165" w14:paraId="34F688E7" w14:textId="77777777">
        <w:tc>
          <w:tcPr>
            <w:tcW w:w="1516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718FEE0" w14:textId="77777777" w:rsidR="007C1165" w:rsidRDefault="00AF1B8B">
            <w:pPr>
              <w:snapToGrid w:val="0"/>
              <w:jc w:val="both"/>
              <w:rPr>
                <w:b/>
                <w:color w:val="000000"/>
                <w:sz w:val="22"/>
                <w:szCs w:val="22"/>
              </w:rPr>
            </w:pPr>
            <w:r>
              <w:rPr>
                <w:b/>
                <w:color w:val="000000"/>
                <w:sz w:val="22"/>
                <w:szCs w:val="22"/>
              </w:rPr>
              <w:t>Таблица 6</w:t>
            </w:r>
            <w:r w:rsidR="00A6620E">
              <w:rPr>
                <w:b/>
                <w:color w:val="000000"/>
                <w:sz w:val="22"/>
                <w:szCs w:val="22"/>
              </w:rPr>
              <w:t xml:space="preserve">. </w:t>
            </w:r>
            <w:r w:rsidR="00A6620E">
              <w:rPr>
                <w:b/>
                <w:sz w:val="22"/>
                <w:szCs w:val="22"/>
              </w:rPr>
              <w:t>Порядок приемки исполнения обязательств по государственному контракту</w:t>
            </w:r>
          </w:p>
        </w:tc>
      </w:tr>
      <w:tr w:rsidR="007C1165" w14:paraId="4F661CA9" w14:textId="77777777">
        <w:tc>
          <w:tcPr>
            <w:tcW w:w="851" w:type="dxa"/>
            <w:tcBorders>
              <w:top w:val="nil"/>
              <w:left w:val="single" w:sz="4" w:space="0" w:color="000000"/>
              <w:bottom w:val="single" w:sz="4" w:space="0" w:color="000000"/>
              <w:right w:val="nil"/>
            </w:tcBorders>
            <w:hideMark/>
          </w:tcPr>
          <w:p w14:paraId="70EEE23A" w14:textId="77777777" w:rsidR="007C1165" w:rsidRDefault="00A6620E">
            <w:pPr>
              <w:snapToGrid w:val="0"/>
              <w:jc w:val="center"/>
              <w:rPr>
                <w:b/>
                <w:color w:val="000000"/>
                <w:sz w:val="16"/>
                <w:szCs w:val="16"/>
              </w:rPr>
            </w:pPr>
            <w:r>
              <w:rPr>
                <w:b/>
                <w:color w:val="000000"/>
                <w:sz w:val="16"/>
                <w:szCs w:val="16"/>
              </w:rPr>
              <w:t>Номер этапа</w:t>
            </w:r>
          </w:p>
        </w:tc>
        <w:tc>
          <w:tcPr>
            <w:tcW w:w="14318" w:type="dxa"/>
            <w:tcBorders>
              <w:top w:val="nil"/>
              <w:left w:val="single" w:sz="4" w:space="0" w:color="000000"/>
              <w:bottom w:val="single" w:sz="4" w:space="0" w:color="000000"/>
              <w:right w:val="single" w:sz="4" w:space="0" w:color="000000"/>
            </w:tcBorders>
            <w:hideMark/>
          </w:tcPr>
          <w:p w14:paraId="1769C2E2" w14:textId="77777777" w:rsidR="007C1165" w:rsidRDefault="00A6620E">
            <w:pPr>
              <w:snapToGrid w:val="0"/>
              <w:rPr>
                <w:b/>
                <w:sz w:val="16"/>
                <w:szCs w:val="16"/>
              </w:rPr>
            </w:pPr>
            <w:r>
              <w:rPr>
                <w:b/>
                <w:color w:val="000000"/>
                <w:sz w:val="16"/>
                <w:szCs w:val="16"/>
              </w:rPr>
              <w:t>Требования к порядку приемки исполнения обязательств</w:t>
            </w:r>
          </w:p>
        </w:tc>
      </w:tr>
      <w:tr w:rsidR="007C1165" w14:paraId="072A83BA" w14:textId="77777777">
        <w:tc>
          <w:tcPr>
            <w:tcW w:w="851" w:type="dxa"/>
            <w:tcBorders>
              <w:top w:val="nil"/>
              <w:left w:val="single" w:sz="4" w:space="0" w:color="000000"/>
              <w:bottom w:val="single" w:sz="4" w:space="0" w:color="000000"/>
              <w:right w:val="nil"/>
            </w:tcBorders>
            <w:hideMark/>
          </w:tcPr>
          <w:p w14:paraId="1B6660F4" w14:textId="77777777" w:rsidR="007C1165" w:rsidRDefault="00A6620E">
            <w:pPr>
              <w:snapToGrid w:val="0"/>
              <w:jc w:val="center"/>
              <w:rPr>
                <w:b/>
                <w:color w:val="000000"/>
                <w:sz w:val="18"/>
                <w:szCs w:val="18"/>
              </w:rPr>
            </w:pPr>
            <w:r>
              <w:rPr>
                <w:b/>
                <w:color w:val="000000"/>
                <w:sz w:val="18"/>
                <w:szCs w:val="18"/>
              </w:rPr>
              <w:t>1</w:t>
            </w:r>
          </w:p>
        </w:tc>
        <w:tc>
          <w:tcPr>
            <w:tcW w:w="14318" w:type="dxa"/>
            <w:tcBorders>
              <w:top w:val="nil"/>
              <w:left w:val="single" w:sz="4" w:space="0" w:color="000000"/>
              <w:bottom w:val="single" w:sz="4" w:space="0" w:color="000000"/>
              <w:right w:val="single" w:sz="4" w:space="0" w:color="000000"/>
            </w:tcBorders>
            <w:hideMark/>
          </w:tcPr>
          <w:p w14:paraId="41A23726" w14:textId="77777777" w:rsidR="007C1165" w:rsidRDefault="00A6620E">
            <w:pPr>
              <w:snapToGrid w:val="0"/>
              <w:jc w:val="center"/>
              <w:rPr>
                <w:b/>
                <w:color w:val="000000"/>
                <w:sz w:val="18"/>
                <w:szCs w:val="18"/>
              </w:rPr>
            </w:pPr>
            <w:r>
              <w:rPr>
                <w:b/>
                <w:color w:val="000000"/>
                <w:sz w:val="18"/>
                <w:szCs w:val="18"/>
              </w:rPr>
              <w:t>2</w:t>
            </w:r>
          </w:p>
        </w:tc>
      </w:tr>
      <w:tr w:rsidR="007C1165" w14:paraId="32D7CF04" w14:textId="77777777">
        <w:trPr>
          <w:trHeight w:val="460"/>
        </w:trPr>
        <w:tc>
          <w:tcPr>
            <w:tcW w:w="851" w:type="dxa"/>
            <w:tcBorders>
              <w:top w:val="single" w:sz="4" w:space="0" w:color="auto"/>
              <w:left w:val="single" w:sz="4" w:space="0" w:color="auto"/>
              <w:bottom w:val="single" w:sz="4" w:space="0" w:color="auto"/>
              <w:right w:val="nil"/>
            </w:tcBorders>
            <w:hideMark/>
          </w:tcPr>
          <w:p w14:paraId="050C1EA9" w14:textId="77777777" w:rsidR="007C1165" w:rsidRDefault="00A6620E">
            <w:pPr>
              <w:suppressAutoHyphens w:val="0"/>
              <w:jc w:val="center"/>
              <w:rPr>
                <w:b/>
                <w:sz w:val="18"/>
                <w:szCs w:val="18"/>
              </w:rPr>
            </w:pPr>
            <w:r>
              <w:rPr>
                <w:b/>
                <w:sz w:val="18"/>
                <w:szCs w:val="18"/>
              </w:rPr>
              <w:t>1</w:t>
            </w:r>
          </w:p>
        </w:tc>
        <w:tc>
          <w:tcPr>
            <w:tcW w:w="14318" w:type="dxa"/>
            <w:tcBorders>
              <w:top w:val="single" w:sz="4" w:space="0" w:color="auto"/>
              <w:left w:val="single" w:sz="4" w:space="0" w:color="000000"/>
              <w:bottom w:val="single" w:sz="4" w:space="0" w:color="auto"/>
              <w:right w:val="single" w:sz="4" w:space="0" w:color="auto"/>
            </w:tcBorders>
            <w:hideMark/>
          </w:tcPr>
          <w:p w14:paraId="3D00F3B0" w14:textId="77777777" w:rsidR="00211350" w:rsidRDefault="00211350" w:rsidP="00211350">
            <w:pPr>
              <w:jc w:val="both"/>
              <w:rPr>
                <w:sz w:val="18"/>
                <w:szCs w:val="18"/>
              </w:rPr>
            </w:pPr>
            <w:r>
              <w:rPr>
                <w:sz w:val="18"/>
                <w:szCs w:val="18"/>
              </w:rPr>
              <w:t>Приемка исполнения обязательств по государ</w:t>
            </w:r>
            <w:r w:rsidR="005B341E">
              <w:rPr>
                <w:sz w:val="18"/>
                <w:szCs w:val="18"/>
              </w:rPr>
              <w:t>ственному контракту осуществляется</w:t>
            </w:r>
            <w:r>
              <w:rPr>
                <w:sz w:val="18"/>
                <w:szCs w:val="18"/>
              </w:rPr>
              <w:t xml:space="preserve"> в соответствии с требованиями Федерального закона от 05.04.2013 № 44-ФЗ </w:t>
            </w:r>
            <w:r>
              <w:rPr>
                <w:sz w:val="18"/>
                <w:szCs w:val="18"/>
              </w:rPr>
              <w:br/>
              <w:t>«О контрактной системе в сфере закупок товаров, работ, услуг для обеспечения государственных и муниципальных нужд», нормативных правовых актов в сфере государственных закупок</w:t>
            </w:r>
            <w:r w:rsidR="00670785">
              <w:rPr>
                <w:sz w:val="18"/>
                <w:szCs w:val="18"/>
              </w:rPr>
              <w:t xml:space="preserve"> </w:t>
            </w:r>
            <w:r>
              <w:rPr>
                <w:sz w:val="18"/>
                <w:szCs w:val="18"/>
              </w:rPr>
              <w:t>в порядке, предусмотренном государственным контрактом.</w:t>
            </w:r>
          </w:p>
          <w:p w14:paraId="68918CEA" w14:textId="77777777" w:rsidR="007C1165" w:rsidRDefault="00211350" w:rsidP="00211350">
            <w:pPr>
              <w:jc w:val="both"/>
              <w:rPr>
                <w:color w:val="000000"/>
                <w:sz w:val="18"/>
                <w:szCs w:val="18"/>
              </w:rPr>
            </w:pPr>
            <w:r>
              <w:rPr>
                <w:color w:val="000000"/>
                <w:sz w:val="18"/>
                <w:szCs w:val="18"/>
              </w:rPr>
              <w:t>Выполненные работы (оказанные услуги)</w:t>
            </w:r>
            <w:r w:rsidR="005B341E">
              <w:rPr>
                <w:color w:val="000000"/>
                <w:sz w:val="18"/>
                <w:szCs w:val="18"/>
              </w:rPr>
              <w:t xml:space="preserve"> </w:t>
            </w:r>
            <w:r w:rsidR="00A94592">
              <w:rPr>
                <w:color w:val="000000"/>
                <w:sz w:val="18"/>
                <w:szCs w:val="18"/>
              </w:rPr>
              <w:t xml:space="preserve">считаться </w:t>
            </w:r>
            <w:r>
              <w:rPr>
                <w:color w:val="000000"/>
                <w:sz w:val="18"/>
                <w:szCs w:val="18"/>
              </w:rPr>
              <w:t xml:space="preserve">принятыми после подписания Государственным заказчиком и Исполнителем акта сдачи-приемки исполнения обязательств </w:t>
            </w:r>
            <w:r>
              <w:rPr>
                <w:color w:val="000000"/>
                <w:sz w:val="18"/>
                <w:szCs w:val="18"/>
              </w:rPr>
              <w:br/>
              <w:t>по государственному контракту.</w:t>
            </w:r>
          </w:p>
        </w:tc>
      </w:tr>
    </w:tbl>
    <w:p w14:paraId="1C2D9669" w14:textId="77777777" w:rsidR="00E77EA5" w:rsidRDefault="00E77EA5" w:rsidP="00E77EA5">
      <w:pPr>
        <w:rPr>
          <w:b/>
          <w:sz w:val="24"/>
          <w:szCs w:val="24"/>
        </w:rPr>
      </w:pPr>
    </w:p>
    <w:p w14:paraId="7E6314B6" w14:textId="77777777" w:rsidR="00EE2EA9" w:rsidRDefault="00EE2EA9" w:rsidP="00E77EA5">
      <w:pPr>
        <w:rPr>
          <w:b/>
          <w:sz w:val="24"/>
          <w:szCs w:val="24"/>
        </w:rPr>
      </w:pPr>
    </w:p>
    <w:p w14:paraId="7F2D3C19" w14:textId="77777777" w:rsidR="00E77EA5" w:rsidRPr="00E77EA5" w:rsidRDefault="00E77EA5" w:rsidP="00E77EA5">
      <w:pPr>
        <w:rPr>
          <w:b/>
          <w:sz w:val="24"/>
          <w:szCs w:val="24"/>
        </w:rPr>
      </w:pPr>
      <w:r>
        <w:rPr>
          <w:b/>
          <w:sz w:val="24"/>
          <w:szCs w:val="24"/>
        </w:rPr>
        <w:t xml:space="preserve">                                                                                           </w:t>
      </w:r>
      <w:r w:rsidRPr="00E77EA5">
        <w:rPr>
          <w:b/>
          <w:sz w:val="18"/>
          <w:szCs w:val="18"/>
        </w:rPr>
        <w:t xml:space="preserve">        </w:t>
      </w:r>
      <w:r w:rsidRPr="00E77EA5">
        <w:rPr>
          <w:b/>
          <w:sz w:val="24"/>
          <w:szCs w:val="24"/>
        </w:rPr>
        <w:t>Форма, сроки и порядок оплаты</w:t>
      </w:r>
    </w:p>
    <w:p w14:paraId="05679867" w14:textId="77777777" w:rsidR="00E77EA5" w:rsidRPr="00E77EA5" w:rsidRDefault="00E77EA5" w:rsidP="00E77EA5">
      <w:pPr>
        <w:pStyle w:val="af4"/>
        <w:jc w:val="center"/>
        <w:rPr>
          <w:b/>
          <w:sz w:val="24"/>
          <w:szCs w:val="24"/>
        </w:rPr>
      </w:pPr>
    </w:p>
    <w:p w14:paraId="724E4AB5" w14:textId="77777777" w:rsidR="00E77EA5" w:rsidRPr="00E77EA5" w:rsidRDefault="00E77EA5" w:rsidP="00E77EA5">
      <w:pPr>
        <w:pStyle w:val="af4"/>
        <w:ind w:left="0" w:firstLine="708"/>
        <w:jc w:val="both"/>
        <w:rPr>
          <w:sz w:val="24"/>
          <w:szCs w:val="24"/>
        </w:rPr>
      </w:pPr>
      <w:r w:rsidRPr="00E77EA5">
        <w:rPr>
          <w:sz w:val="24"/>
          <w:szCs w:val="24"/>
        </w:rPr>
        <w:t>Оплата выполненных работ (оказанных услуг) по государственному контракту производится Государственным заказчиком путем перечисления денежных средств на счет Исполнителя платежными поручениями в следующем порядке.</w:t>
      </w:r>
    </w:p>
    <w:p w14:paraId="4094F0CC" w14:textId="77777777" w:rsidR="00E77EA5" w:rsidRPr="00E77EA5" w:rsidRDefault="00E77EA5" w:rsidP="00E77EA5">
      <w:pPr>
        <w:pStyle w:val="af4"/>
        <w:ind w:left="0" w:firstLine="708"/>
        <w:jc w:val="both"/>
        <w:rPr>
          <w:sz w:val="24"/>
          <w:szCs w:val="24"/>
        </w:rPr>
      </w:pPr>
      <w:r w:rsidRPr="00E77EA5">
        <w:rPr>
          <w:sz w:val="24"/>
          <w:szCs w:val="24"/>
        </w:rPr>
        <w:t xml:space="preserve">Расчеты с Исполнителем осуществляются в пределах стоимости (цены) фактически выполненных работ (оказанных услуг) </w:t>
      </w:r>
    </w:p>
    <w:p w14:paraId="2CE6A371" w14:textId="77777777" w:rsidR="00E77EA5" w:rsidRPr="00E77EA5" w:rsidRDefault="00E77EA5" w:rsidP="00E77EA5">
      <w:pPr>
        <w:pStyle w:val="af4"/>
        <w:ind w:left="0"/>
        <w:jc w:val="both"/>
        <w:rPr>
          <w:sz w:val="24"/>
          <w:szCs w:val="24"/>
        </w:rPr>
      </w:pPr>
      <w:r w:rsidRPr="00E77EA5">
        <w:rPr>
          <w:sz w:val="24"/>
          <w:szCs w:val="24"/>
        </w:rPr>
        <w:lastRenderedPageBreak/>
        <w:t xml:space="preserve">в течение 7 (семи) рабочих дней </w:t>
      </w:r>
      <w:proofErr w:type="gramStart"/>
      <w:r w:rsidRPr="00E77EA5">
        <w:rPr>
          <w:sz w:val="24"/>
          <w:szCs w:val="24"/>
        </w:rPr>
        <w:t>с даты подписания</w:t>
      </w:r>
      <w:proofErr w:type="gramEnd"/>
      <w:r w:rsidRPr="00E77EA5">
        <w:rPr>
          <w:sz w:val="24"/>
          <w:szCs w:val="24"/>
        </w:rPr>
        <w:t xml:space="preserve"> Государственным заказчиком и Исполнителем  акта сдачи-приемки исполнения обязательств по государственному контракту по установленной Государственным заказчиком форме при условии поступления средств федерального бюджета на счет Государственного заказчика.</w:t>
      </w:r>
    </w:p>
    <w:p w14:paraId="2718FE05" w14:textId="77777777" w:rsidR="00E77EA5" w:rsidRPr="00E77EA5" w:rsidRDefault="00E77EA5" w:rsidP="00E77EA5">
      <w:pPr>
        <w:pStyle w:val="af4"/>
        <w:ind w:left="0"/>
        <w:jc w:val="both"/>
        <w:rPr>
          <w:sz w:val="24"/>
          <w:szCs w:val="24"/>
        </w:rPr>
      </w:pPr>
      <w:r w:rsidRPr="00E77EA5">
        <w:rPr>
          <w:sz w:val="24"/>
          <w:szCs w:val="24"/>
        </w:rPr>
        <w:t xml:space="preserve">        Общая стоимость выполненных работ (оказанных услуг) включает в себя расходы Исполнителя по о</w:t>
      </w:r>
      <w:r>
        <w:rPr>
          <w:sz w:val="24"/>
          <w:szCs w:val="24"/>
        </w:rPr>
        <w:t xml:space="preserve">плате всех необходимых налогов, </w:t>
      </w:r>
      <w:r w:rsidRPr="00E77EA5">
        <w:rPr>
          <w:sz w:val="24"/>
          <w:szCs w:val="24"/>
        </w:rPr>
        <w:t>пошлин, сборов и иные затраты, а также издержки и расходы, связанные с исполнением государственного контракта.</w:t>
      </w:r>
    </w:p>
    <w:p w14:paraId="04D5C2BD" w14:textId="77777777" w:rsidR="00E77EA5" w:rsidRPr="00E77EA5" w:rsidRDefault="00E77EA5" w:rsidP="00E77EA5">
      <w:pPr>
        <w:pStyle w:val="af4"/>
        <w:ind w:left="0" w:firstLine="708"/>
        <w:jc w:val="both"/>
        <w:rPr>
          <w:sz w:val="24"/>
          <w:szCs w:val="24"/>
        </w:rPr>
      </w:pPr>
      <w:r w:rsidRPr="00E77EA5">
        <w:rPr>
          <w:sz w:val="24"/>
          <w:szCs w:val="24"/>
        </w:rPr>
        <w:t>В случае просрочки исполнения Исполнителем обязательств (в том числе гарантийных обязательств), предусмотренных государственным контрактом, а также в иных случаях неисполнения или ненадлежащего исполнения Исполнителем обязательств, предусмотренных государственным контрактом, Государственный заказчик направляет Исполнителю требование об уплате неустоек (штрафов, пеней).</w:t>
      </w:r>
    </w:p>
    <w:p w14:paraId="179C73A0" w14:textId="77777777" w:rsidR="00E77EA5" w:rsidRPr="00E77EA5" w:rsidRDefault="00E77EA5" w:rsidP="00E77EA5">
      <w:pPr>
        <w:pStyle w:val="af4"/>
        <w:ind w:left="0" w:firstLine="708"/>
        <w:jc w:val="both"/>
        <w:rPr>
          <w:sz w:val="24"/>
          <w:szCs w:val="24"/>
        </w:rPr>
      </w:pPr>
      <w:proofErr w:type="gramStart"/>
      <w:r w:rsidRPr="00E77EA5">
        <w:rPr>
          <w:sz w:val="24"/>
          <w:szCs w:val="24"/>
        </w:rPr>
        <w:t xml:space="preserve">Пеня начисляется за каждый день просрочки исполнения Исполнителем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w:t>
      </w:r>
      <w:r>
        <w:rPr>
          <w:sz w:val="24"/>
          <w:szCs w:val="24"/>
        </w:rPr>
        <w:t xml:space="preserve">срока исполнения обязательства, </w:t>
      </w:r>
      <w:r>
        <w:rPr>
          <w:sz w:val="24"/>
          <w:szCs w:val="24"/>
        </w:rPr>
        <w:br/>
      </w:r>
      <w:r w:rsidRPr="00E77EA5">
        <w:rPr>
          <w:sz w:val="24"/>
          <w:szCs w:val="24"/>
        </w:rPr>
        <w:t xml:space="preserve">и устанавливается государственным контрактом,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(отдельного этапа исполнения государственного контракта), уменьшенной </w:t>
      </w:r>
      <w:r>
        <w:rPr>
          <w:sz w:val="24"/>
          <w:szCs w:val="24"/>
        </w:rPr>
        <w:br/>
      </w:r>
      <w:r w:rsidRPr="00E77EA5">
        <w:rPr>
          <w:sz w:val="24"/>
          <w:szCs w:val="24"/>
        </w:rPr>
        <w:t>на сумму, пропорциональную объему обязательств, предусмотренных</w:t>
      </w:r>
      <w:proofErr w:type="gramEnd"/>
      <w:r w:rsidRPr="00E77EA5">
        <w:rPr>
          <w:sz w:val="24"/>
          <w:szCs w:val="24"/>
        </w:rPr>
        <w:t xml:space="preserve"> государственным контрактом (соответствующим отдельным этапом исполнения государственного контракта) и фактически исполненных </w:t>
      </w:r>
      <w:proofErr w:type="spellStart"/>
      <w:r w:rsidRPr="00E77EA5">
        <w:rPr>
          <w:sz w:val="24"/>
          <w:szCs w:val="24"/>
        </w:rPr>
        <w:t>Исполнителем</w:t>
      </w:r>
      <w:proofErr w:type="gramStart"/>
      <w:r w:rsidRPr="00E77EA5">
        <w:rPr>
          <w:sz w:val="24"/>
          <w:szCs w:val="24"/>
        </w:rPr>
        <w:t>,з</w:t>
      </w:r>
      <w:proofErr w:type="gramEnd"/>
      <w:r w:rsidRPr="00E77EA5">
        <w:rPr>
          <w:sz w:val="24"/>
          <w:szCs w:val="24"/>
        </w:rPr>
        <w:t>а</w:t>
      </w:r>
      <w:proofErr w:type="spellEnd"/>
      <w:r w:rsidRPr="00E77EA5">
        <w:rPr>
          <w:sz w:val="24"/>
          <w:szCs w:val="24"/>
        </w:rPr>
        <w:t xml:space="preserve"> исключением случаев, если законодательством Российской Федерации установлен иной порядок начисления пени.</w:t>
      </w:r>
    </w:p>
    <w:p w14:paraId="680C85FB" w14:textId="77777777" w:rsidR="00E77EA5" w:rsidRPr="00E77EA5" w:rsidRDefault="00E77EA5" w:rsidP="00E77EA5">
      <w:pPr>
        <w:pStyle w:val="af4"/>
        <w:ind w:left="0" w:firstLine="708"/>
        <w:jc w:val="both"/>
        <w:rPr>
          <w:sz w:val="24"/>
          <w:szCs w:val="24"/>
        </w:rPr>
      </w:pPr>
      <w:r w:rsidRPr="00E77EA5">
        <w:rPr>
          <w:sz w:val="24"/>
          <w:szCs w:val="24"/>
        </w:rPr>
        <w:t>За 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составляет 10 (десять) процентов цены государственного контракта.</w:t>
      </w:r>
    </w:p>
    <w:p w14:paraId="437CEB9D" w14:textId="77777777" w:rsidR="00E77EA5" w:rsidRPr="00E77EA5" w:rsidRDefault="00E77EA5" w:rsidP="00E77EA5">
      <w:pPr>
        <w:pStyle w:val="af4"/>
        <w:ind w:left="0" w:firstLine="708"/>
        <w:jc w:val="both"/>
        <w:rPr>
          <w:sz w:val="24"/>
          <w:szCs w:val="24"/>
        </w:rPr>
      </w:pPr>
      <w:r w:rsidRPr="00E77EA5">
        <w:rPr>
          <w:sz w:val="24"/>
          <w:szCs w:val="24"/>
        </w:rPr>
        <w:t>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(при наличии в государственном контракте таких обязательств), размер штрафа составляет 1 000 (Одна тысяча) рублей.</w:t>
      </w:r>
    </w:p>
    <w:p w14:paraId="2A67C26C" w14:textId="77777777" w:rsidR="00E77EA5" w:rsidRPr="00E77EA5" w:rsidRDefault="00E77EA5" w:rsidP="00E77EA5">
      <w:pPr>
        <w:pStyle w:val="af4"/>
        <w:ind w:left="0" w:firstLine="708"/>
        <w:jc w:val="both"/>
        <w:rPr>
          <w:sz w:val="24"/>
          <w:szCs w:val="24"/>
        </w:rPr>
      </w:pPr>
      <w:r w:rsidRPr="00E77EA5">
        <w:rPr>
          <w:sz w:val="24"/>
          <w:szCs w:val="24"/>
        </w:rPr>
        <w:t>Убытки, нанесенные Государственному заказчику в связи с неисполнением или ненадлежащим исполнением Исполнителем своих обязательств по государственному контракту, могут быть взысканы в полной сумме сверх неустойки.</w:t>
      </w:r>
    </w:p>
    <w:p w14:paraId="699A81A6" w14:textId="77777777" w:rsidR="00E77EA5" w:rsidRPr="00E77EA5" w:rsidRDefault="00E77EA5" w:rsidP="00E77EA5">
      <w:pPr>
        <w:pStyle w:val="af4"/>
        <w:ind w:left="0" w:firstLine="708"/>
        <w:jc w:val="both"/>
        <w:rPr>
          <w:sz w:val="24"/>
          <w:szCs w:val="24"/>
        </w:rPr>
      </w:pPr>
      <w:r w:rsidRPr="00E77EA5">
        <w:rPr>
          <w:sz w:val="24"/>
          <w:szCs w:val="24"/>
        </w:rPr>
        <w:t>Исполнитель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Государственного заказчика.</w:t>
      </w:r>
    </w:p>
    <w:p w14:paraId="676CA407" w14:textId="77777777" w:rsidR="00E77EA5" w:rsidRPr="00E77EA5" w:rsidRDefault="00E77EA5" w:rsidP="00E77EA5">
      <w:pPr>
        <w:pStyle w:val="af4"/>
        <w:tabs>
          <w:tab w:val="left" w:pos="0"/>
        </w:tabs>
        <w:ind w:left="0"/>
        <w:jc w:val="both"/>
        <w:rPr>
          <w:sz w:val="24"/>
          <w:szCs w:val="24"/>
        </w:rPr>
      </w:pPr>
      <w:r w:rsidRPr="00E77EA5">
        <w:rPr>
          <w:sz w:val="24"/>
          <w:szCs w:val="24"/>
        </w:rPr>
        <w:tab/>
        <w:t>Общая сумма начисленных штрафов за неисполнение или ненадлежащее исполнение Исполнителем обязательств, предусмотренных государственным контрактом, не может  превышать цену государственного контракта.</w:t>
      </w:r>
    </w:p>
    <w:p w14:paraId="4DDDA1DE" w14:textId="77777777" w:rsidR="00E77EA5" w:rsidRPr="00E77EA5" w:rsidRDefault="00E77EA5" w:rsidP="00E77EA5">
      <w:pPr>
        <w:pStyle w:val="af4"/>
        <w:tabs>
          <w:tab w:val="left" w:pos="0"/>
        </w:tabs>
        <w:ind w:left="0"/>
        <w:jc w:val="both"/>
        <w:rPr>
          <w:sz w:val="24"/>
          <w:szCs w:val="24"/>
        </w:rPr>
      </w:pPr>
      <w:r w:rsidRPr="00E77EA5">
        <w:rPr>
          <w:sz w:val="24"/>
          <w:szCs w:val="24"/>
        </w:rPr>
        <w:tab/>
        <w:t xml:space="preserve">Уплата Исполнителем неустойки или применение иной формы ответственности не освобождает его от исполнения обязательств </w:t>
      </w:r>
      <w:r>
        <w:rPr>
          <w:sz w:val="24"/>
          <w:szCs w:val="24"/>
        </w:rPr>
        <w:br/>
      </w:r>
      <w:r w:rsidRPr="00E77EA5">
        <w:rPr>
          <w:sz w:val="24"/>
          <w:szCs w:val="24"/>
        </w:rPr>
        <w:t>по государственному контракту.</w:t>
      </w:r>
    </w:p>
    <w:p w14:paraId="4A97AF1E" w14:textId="77777777" w:rsidR="00E77EA5" w:rsidRPr="00E77EA5" w:rsidRDefault="00E77EA5" w:rsidP="00E77EA5">
      <w:pPr>
        <w:pStyle w:val="af4"/>
        <w:tabs>
          <w:tab w:val="left" w:pos="0"/>
        </w:tabs>
        <w:ind w:left="0"/>
        <w:jc w:val="both"/>
        <w:rPr>
          <w:sz w:val="24"/>
          <w:szCs w:val="24"/>
        </w:rPr>
      </w:pPr>
      <w:r w:rsidRPr="00E77EA5">
        <w:rPr>
          <w:sz w:val="24"/>
          <w:szCs w:val="24"/>
        </w:rPr>
        <w:tab/>
        <w:t>В случае применения к Исполнителю неустоек (штрафов, пеней) расчеты с Исполнителем осуществляются в срок, предусмотренный государственным контрактом, после уплаты Исполнителем соответствующих неустоек (штрафов, пеней).</w:t>
      </w:r>
    </w:p>
    <w:p w14:paraId="3825FA33" w14:textId="77777777" w:rsidR="009B590B" w:rsidRPr="00E77EA5" w:rsidRDefault="009B590B">
      <w:pPr>
        <w:pStyle w:val="af4"/>
        <w:jc w:val="center"/>
        <w:rPr>
          <w:sz w:val="24"/>
          <w:szCs w:val="24"/>
        </w:rPr>
      </w:pPr>
    </w:p>
    <w:p w14:paraId="23FC4A60" w14:textId="77777777" w:rsidR="007C1165" w:rsidRPr="00917B0F" w:rsidRDefault="00A6620E">
      <w:pPr>
        <w:pStyle w:val="21"/>
        <w:tabs>
          <w:tab w:val="left" w:pos="0"/>
        </w:tabs>
        <w:ind w:left="0" w:firstLine="0"/>
        <w:jc w:val="both"/>
        <w:rPr>
          <w:bCs w:val="0"/>
          <w:sz w:val="18"/>
          <w:szCs w:val="18"/>
        </w:rPr>
      </w:pPr>
      <w:r w:rsidRPr="00917B0F">
        <w:rPr>
          <w:sz w:val="18"/>
          <w:szCs w:val="18"/>
        </w:rPr>
        <w:t>Контактное лицо со стороны Государственного заказчика</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2648"/>
      </w:tblGrid>
      <w:tr w:rsidR="007C1165" w:rsidRPr="00917B0F" w14:paraId="46852D37" w14:textId="77777777">
        <w:tc>
          <w:tcPr>
            <w:tcW w:w="2520" w:type="dxa"/>
          </w:tcPr>
          <w:p w14:paraId="20BE022B" w14:textId="77777777" w:rsidR="007C1165" w:rsidRPr="00917B0F" w:rsidRDefault="00A6620E">
            <w:pPr>
              <w:widowControl w:val="0"/>
              <w:tabs>
                <w:tab w:val="left" w:pos="0"/>
              </w:tabs>
              <w:autoSpaceDE w:val="0"/>
              <w:snapToGrid w:val="0"/>
              <w:jc w:val="both"/>
              <w:rPr>
                <w:sz w:val="18"/>
                <w:szCs w:val="18"/>
              </w:rPr>
            </w:pPr>
            <w:r w:rsidRPr="00917B0F">
              <w:rPr>
                <w:sz w:val="18"/>
                <w:szCs w:val="18"/>
              </w:rPr>
              <w:t>Ф. И. О., должность</w:t>
            </w:r>
          </w:p>
        </w:tc>
        <w:tc>
          <w:tcPr>
            <w:tcW w:w="12648" w:type="dxa"/>
          </w:tcPr>
          <w:p w14:paraId="3465F56D" w14:textId="77777777" w:rsidR="007C1165" w:rsidRPr="00917B0F" w:rsidRDefault="00991BB2">
            <w:pPr>
              <w:rPr>
                <w:sz w:val="18"/>
                <w:szCs w:val="18"/>
              </w:rPr>
            </w:pPr>
            <w:r>
              <w:rPr>
                <w:sz w:val="18"/>
                <w:szCs w:val="18"/>
              </w:rPr>
              <w:t>Серебрякова Наталья Анатольевна, советник</w:t>
            </w:r>
          </w:p>
        </w:tc>
      </w:tr>
      <w:tr w:rsidR="007C1165" w:rsidRPr="00917B0F" w14:paraId="631D3537" w14:textId="77777777">
        <w:tc>
          <w:tcPr>
            <w:tcW w:w="2520" w:type="dxa"/>
          </w:tcPr>
          <w:p w14:paraId="7E246FEB" w14:textId="77777777" w:rsidR="007C1165" w:rsidRPr="00917B0F" w:rsidRDefault="00A6620E">
            <w:pPr>
              <w:widowControl w:val="0"/>
              <w:tabs>
                <w:tab w:val="left" w:pos="0"/>
              </w:tabs>
              <w:autoSpaceDE w:val="0"/>
              <w:snapToGrid w:val="0"/>
              <w:jc w:val="both"/>
              <w:rPr>
                <w:sz w:val="18"/>
                <w:szCs w:val="18"/>
              </w:rPr>
            </w:pPr>
            <w:r w:rsidRPr="00917B0F">
              <w:rPr>
                <w:sz w:val="18"/>
                <w:szCs w:val="18"/>
              </w:rPr>
              <w:t>Контактный телефон</w:t>
            </w:r>
          </w:p>
        </w:tc>
        <w:tc>
          <w:tcPr>
            <w:tcW w:w="12648" w:type="dxa"/>
          </w:tcPr>
          <w:p w14:paraId="56E67B83" w14:textId="77777777" w:rsidR="007C1165" w:rsidRPr="00917B0F" w:rsidRDefault="00991BB2">
            <w:pPr>
              <w:rPr>
                <w:sz w:val="18"/>
                <w:szCs w:val="18"/>
              </w:rPr>
            </w:pPr>
            <w:r>
              <w:rPr>
                <w:sz w:val="18"/>
                <w:szCs w:val="18"/>
              </w:rPr>
              <w:t>8(495) 608-71-74 (доб. 1110</w:t>
            </w:r>
            <w:r w:rsidR="00A6620E" w:rsidRPr="00917B0F">
              <w:rPr>
                <w:sz w:val="18"/>
                <w:szCs w:val="18"/>
              </w:rPr>
              <w:t>)</w:t>
            </w:r>
          </w:p>
        </w:tc>
      </w:tr>
      <w:tr w:rsidR="007C1165" w:rsidRPr="00917B0F" w14:paraId="0A7C1D07" w14:textId="77777777">
        <w:trPr>
          <w:trHeight w:val="219"/>
        </w:trPr>
        <w:tc>
          <w:tcPr>
            <w:tcW w:w="2520" w:type="dxa"/>
          </w:tcPr>
          <w:p w14:paraId="728F7D02" w14:textId="77777777" w:rsidR="007C1165" w:rsidRPr="00917B0F" w:rsidRDefault="00670785">
            <w:pPr>
              <w:widowControl w:val="0"/>
              <w:tabs>
                <w:tab w:val="left" w:pos="0"/>
              </w:tabs>
              <w:autoSpaceDE w:val="0"/>
              <w:snapToGrid w:val="0"/>
              <w:jc w:val="both"/>
              <w:rPr>
                <w:sz w:val="18"/>
                <w:szCs w:val="18"/>
              </w:rPr>
            </w:pPr>
            <w:r>
              <w:rPr>
                <w:sz w:val="18"/>
                <w:szCs w:val="18"/>
              </w:rPr>
              <w:t xml:space="preserve">Адрес электронной </w:t>
            </w:r>
            <w:r w:rsidR="00A6620E" w:rsidRPr="00917B0F">
              <w:rPr>
                <w:sz w:val="18"/>
                <w:szCs w:val="18"/>
              </w:rPr>
              <w:t>почты</w:t>
            </w:r>
          </w:p>
        </w:tc>
        <w:tc>
          <w:tcPr>
            <w:tcW w:w="12648" w:type="dxa"/>
          </w:tcPr>
          <w:p w14:paraId="05BBA380" w14:textId="77777777" w:rsidR="007C1165" w:rsidRPr="00917B0F" w:rsidRDefault="00991BB2" w:rsidP="00991BB2">
            <w:pPr>
              <w:rPr>
                <w:sz w:val="18"/>
                <w:szCs w:val="18"/>
              </w:rPr>
            </w:pPr>
            <w:r>
              <w:rPr>
                <w:sz w:val="18"/>
                <w:szCs w:val="18"/>
                <w:lang w:val="en-US"/>
              </w:rPr>
              <w:t>n</w:t>
            </w:r>
            <w:r w:rsidRPr="00E77EA5">
              <w:rPr>
                <w:sz w:val="18"/>
                <w:szCs w:val="18"/>
              </w:rPr>
              <w:t>.</w:t>
            </w:r>
            <w:proofErr w:type="spellStart"/>
            <w:r>
              <w:rPr>
                <w:sz w:val="18"/>
                <w:szCs w:val="18"/>
                <w:lang w:val="en-US"/>
              </w:rPr>
              <w:t>serebryakova</w:t>
            </w:r>
            <w:proofErr w:type="spellEnd"/>
            <w:r w:rsidR="00A6620E" w:rsidRPr="00917B0F">
              <w:rPr>
                <w:sz w:val="18"/>
                <w:szCs w:val="18"/>
              </w:rPr>
              <w:t>@obrnadzor.gov.ru</w:t>
            </w:r>
          </w:p>
        </w:tc>
      </w:tr>
    </w:tbl>
    <w:p w14:paraId="56723982" w14:textId="77777777" w:rsidR="007C1165" w:rsidRDefault="007C1165">
      <w:pPr>
        <w:suppressAutoHyphens w:val="0"/>
        <w:rPr>
          <w:rFonts w:ascii="Calibri" w:eastAsia="Calibri" w:hAnsi="Calibri"/>
          <w:color w:val="0000FF"/>
          <w:sz w:val="22"/>
          <w:szCs w:val="21"/>
          <w:u w:val="single"/>
          <w:lang w:eastAsia="en-US"/>
        </w:rPr>
      </w:pPr>
    </w:p>
    <w:sectPr w:rsidR="007C1165">
      <w:headerReference w:type="default" r:id="rId9"/>
      <w:pgSz w:w="16838" w:h="11906" w:orient="landscape"/>
      <w:pgMar w:top="870" w:right="567" w:bottom="709"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ED4A8" w14:textId="77777777" w:rsidR="00F40CDC" w:rsidRDefault="00F40CDC">
      <w:r>
        <w:separator/>
      </w:r>
    </w:p>
  </w:endnote>
  <w:endnote w:type="continuationSeparator" w:id="0">
    <w:p w14:paraId="643FA16A" w14:textId="77777777" w:rsidR="00F40CDC" w:rsidRDefault="00F4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51141" w14:textId="77777777" w:rsidR="00F40CDC" w:rsidRDefault="00F40CDC">
      <w:r>
        <w:separator/>
      </w:r>
    </w:p>
  </w:footnote>
  <w:footnote w:type="continuationSeparator" w:id="0">
    <w:p w14:paraId="0FDEB6E1" w14:textId="77777777" w:rsidR="00F40CDC" w:rsidRDefault="00F40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C0155" w14:textId="77777777" w:rsidR="007C1165" w:rsidRDefault="00A6620E">
    <w:pPr>
      <w:pStyle w:val="ac"/>
      <w:jc w:val="center"/>
      <w:rPr>
        <w:sz w:val="28"/>
      </w:rPr>
    </w:pPr>
    <w:r>
      <w:rPr>
        <w:sz w:val="28"/>
      </w:rPr>
      <w:fldChar w:fldCharType="begin"/>
    </w:r>
    <w:r>
      <w:rPr>
        <w:sz w:val="28"/>
      </w:rPr>
      <w:instrText>PAGE   \* MERGEFORMAT</w:instrText>
    </w:r>
    <w:r>
      <w:rPr>
        <w:sz w:val="28"/>
      </w:rPr>
      <w:fldChar w:fldCharType="separate"/>
    </w:r>
    <w:r w:rsidR="00BE2F8E" w:rsidRPr="00BE2F8E">
      <w:rPr>
        <w:noProof/>
        <w:sz w:val="28"/>
        <w:lang w:val="ru-RU"/>
      </w:rPr>
      <w:t>2</w:t>
    </w:r>
    <w:r>
      <w:rPr>
        <w:sz w:val="28"/>
      </w:rPr>
      <w:fldChar w:fldCharType="end"/>
    </w:r>
  </w:p>
  <w:p w14:paraId="26BBCD5B" w14:textId="77777777" w:rsidR="007C1165" w:rsidRDefault="007C116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5D8B"/>
    <w:multiLevelType w:val="hybridMultilevel"/>
    <w:tmpl w:val="F5DCB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32CF"/>
    <w:multiLevelType w:val="hybridMultilevel"/>
    <w:tmpl w:val="6ECC2BFA"/>
    <w:lvl w:ilvl="0" w:tplc="A0F66594">
      <w:start w:val="1"/>
      <w:numFmt w:val="bullet"/>
      <w:suff w:val="space"/>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7E25CD"/>
    <w:multiLevelType w:val="multilevel"/>
    <w:tmpl w:val="B940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D67D89"/>
    <w:multiLevelType w:val="hybridMultilevel"/>
    <w:tmpl w:val="6B086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B6B39"/>
    <w:multiLevelType w:val="multilevel"/>
    <w:tmpl w:val="258CBC8E"/>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FDD72EB"/>
    <w:multiLevelType w:val="hybridMultilevel"/>
    <w:tmpl w:val="4ACCF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8A7E06"/>
    <w:multiLevelType w:val="multilevel"/>
    <w:tmpl w:val="5648601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837505D"/>
    <w:multiLevelType w:val="hybridMultilevel"/>
    <w:tmpl w:val="A19418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D76C54"/>
    <w:multiLevelType w:val="hybridMultilevel"/>
    <w:tmpl w:val="D5688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F9050A"/>
    <w:multiLevelType w:val="multilevel"/>
    <w:tmpl w:val="F4E4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175DFE"/>
    <w:multiLevelType w:val="multilevel"/>
    <w:tmpl w:val="48C6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14060F"/>
    <w:multiLevelType w:val="hybridMultilevel"/>
    <w:tmpl w:val="1A7ED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F55509"/>
    <w:multiLevelType w:val="multilevel"/>
    <w:tmpl w:val="16B6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C56A6E"/>
    <w:multiLevelType w:val="hybridMultilevel"/>
    <w:tmpl w:val="AEEADF54"/>
    <w:lvl w:ilvl="0" w:tplc="9A9E05C4">
      <w:start w:val="1"/>
      <w:numFmt w:val="bullet"/>
      <w:suff w:val="space"/>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5D92649A"/>
    <w:multiLevelType w:val="multilevel"/>
    <w:tmpl w:val="7424E4F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E396D86"/>
    <w:multiLevelType w:val="hybridMultilevel"/>
    <w:tmpl w:val="18FE1632"/>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5FD81F79"/>
    <w:multiLevelType w:val="hybridMultilevel"/>
    <w:tmpl w:val="B3E4E85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202065"/>
    <w:multiLevelType w:val="hybridMultilevel"/>
    <w:tmpl w:val="1C86C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E61FD2"/>
    <w:multiLevelType w:val="hybridMultilevel"/>
    <w:tmpl w:val="BD9CB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6326AC"/>
    <w:multiLevelType w:val="hybridMultilevel"/>
    <w:tmpl w:val="D826E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C60FE7"/>
    <w:multiLevelType w:val="multilevel"/>
    <w:tmpl w:val="A98A9FA4"/>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82333E8"/>
    <w:multiLevelType w:val="hybridMultilevel"/>
    <w:tmpl w:val="5682208C"/>
    <w:lvl w:ilvl="0" w:tplc="B7C8E5B8">
      <w:start w:val="32"/>
      <w:numFmt w:val="decimal"/>
      <w:lvlText w:val="%1."/>
      <w:lvlJc w:val="left"/>
      <w:pPr>
        <w:ind w:left="1065" w:hanging="705"/>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67695E"/>
    <w:multiLevelType w:val="hybridMultilevel"/>
    <w:tmpl w:val="A4FC0794"/>
    <w:lvl w:ilvl="0" w:tplc="EE1C31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1"/>
  </w:num>
  <w:num w:numId="2">
    <w:abstractNumId w:val="20"/>
  </w:num>
  <w:num w:numId="3">
    <w:abstractNumId w:val="12"/>
  </w:num>
  <w:num w:numId="4">
    <w:abstractNumId w:val="10"/>
  </w:num>
  <w:num w:numId="5">
    <w:abstractNumId w:val="9"/>
  </w:num>
  <w:num w:numId="6">
    <w:abstractNumId w:val="6"/>
  </w:num>
  <w:num w:numId="7">
    <w:abstractNumId w:val="21"/>
  </w:num>
  <w:num w:numId="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
  </w:num>
  <w:num w:numId="12">
    <w:abstractNumId w:val="13"/>
  </w:num>
  <w:num w:numId="13">
    <w:abstractNumId w:val="1"/>
  </w:num>
  <w:num w:numId="14">
    <w:abstractNumId w:val="7"/>
  </w:num>
  <w:num w:numId="15">
    <w:abstractNumId w:val="15"/>
  </w:num>
  <w:num w:numId="16">
    <w:abstractNumId w:val="8"/>
  </w:num>
  <w:num w:numId="17">
    <w:abstractNumId w:val="16"/>
  </w:num>
  <w:num w:numId="18">
    <w:abstractNumId w:val="3"/>
  </w:num>
  <w:num w:numId="19">
    <w:abstractNumId w:val="17"/>
  </w:num>
  <w:num w:numId="20">
    <w:abstractNumId w:val="18"/>
  </w:num>
  <w:num w:numId="21">
    <w:abstractNumId w:val="0"/>
  </w:num>
  <w:num w:numId="22">
    <w:abstractNumId w:val="2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65"/>
    <w:rsid w:val="00002C6E"/>
    <w:rsid w:val="00010DC0"/>
    <w:rsid w:val="000141E8"/>
    <w:rsid w:val="00063292"/>
    <w:rsid w:val="0008161C"/>
    <w:rsid w:val="000926F3"/>
    <w:rsid w:val="000A48FB"/>
    <w:rsid w:val="000D3E49"/>
    <w:rsid w:val="001049F4"/>
    <w:rsid w:val="00124A9A"/>
    <w:rsid w:val="00134D59"/>
    <w:rsid w:val="00202120"/>
    <w:rsid w:val="00211350"/>
    <w:rsid w:val="003015E2"/>
    <w:rsid w:val="00357F70"/>
    <w:rsid w:val="00363CDE"/>
    <w:rsid w:val="00387E9B"/>
    <w:rsid w:val="00396CDA"/>
    <w:rsid w:val="003D7D96"/>
    <w:rsid w:val="00403458"/>
    <w:rsid w:val="00424B75"/>
    <w:rsid w:val="0043387E"/>
    <w:rsid w:val="00457700"/>
    <w:rsid w:val="00463782"/>
    <w:rsid w:val="0046669D"/>
    <w:rsid w:val="00490932"/>
    <w:rsid w:val="00494E57"/>
    <w:rsid w:val="00574447"/>
    <w:rsid w:val="00581F80"/>
    <w:rsid w:val="005B2BB5"/>
    <w:rsid w:val="005B341E"/>
    <w:rsid w:val="005E594E"/>
    <w:rsid w:val="005F6BC2"/>
    <w:rsid w:val="00634800"/>
    <w:rsid w:val="00661AD5"/>
    <w:rsid w:val="00670785"/>
    <w:rsid w:val="006B2078"/>
    <w:rsid w:val="006B61D5"/>
    <w:rsid w:val="006C5CFD"/>
    <w:rsid w:val="007568B7"/>
    <w:rsid w:val="00775A50"/>
    <w:rsid w:val="00775FA1"/>
    <w:rsid w:val="00785B6B"/>
    <w:rsid w:val="007A0832"/>
    <w:rsid w:val="007C1165"/>
    <w:rsid w:val="007D6DA0"/>
    <w:rsid w:val="007F2C84"/>
    <w:rsid w:val="008D4FBA"/>
    <w:rsid w:val="00917B0F"/>
    <w:rsid w:val="009332BB"/>
    <w:rsid w:val="00953BCF"/>
    <w:rsid w:val="00991BB2"/>
    <w:rsid w:val="009B4703"/>
    <w:rsid w:val="009B590B"/>
    <w:rsid w:val="00A22620"/>
    <w:rsid w:val="00A23D81"/>
    <w:rsid w:val="00A51383"/>
    <w:rsid w:val="00A6620E"/>
    <w:rsid w:val="00A94592"/>
    <w:rsid w:val="00AA5FF5"/>
    <w:rsid w:val="00AF18C7"/>
    <w:rsid w:val="00AF1B8B"/>
    <w:rsid w:val="00B33D06"/>
    <w:rsid w:val="00BE2F8E"/>
    <w:rsid w:val="00C4506A"/>
    <w:rsid w:val="00C76B2D"/>
    <w:rsid w:val="00C831B2"/>
    <w:rsid w:val="00CC02E9"/>
    <w:rsid w:val="00CD09C6"/>
    <w:rsid w:val="00CE4AAD"/>
    <w:rsid w:val="00DC5F27"/>
    <w:rsid w:val="00E6518E"/>
    <w:rsid w:val="00E71BBF"/>
    <w:rsid w:val="00E77EA5"/>
    <w:rsid w:val="00E8129C"/>
    <w:rsid w:val="00EE2EA9"/>
    <w:rsid w:val="00EE2F4D"/>
    <w:rsid w:val="00F357DF"/>
    <w:rsid w:val="00F40CDC"/>
    <w:rsid w:val="00F6598C"/>
    <w:rsid w:val="00F804EF"/>
    <w:rsid w:val="00F8281A"/>
    <w:rsid w:val="00F85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26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Times New Roman"/>
      <w:lang w:eastAsia="ar-SA"/>
    </w:rPr>
  </w:style>
  <w:style w:type="paragraph" w:styleId="1">
    <w:name w:val="heading 1"/>
    <w:basedOn w:val="a"/>
    <w:link w:val="10"/>
    <w:uiPriority w:val="9"/>
    <w:qFormat/>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uppressAutoHyphens w:val="0"/>
      <w:spacing w:before="100" w:after="100"/>
    </w:pPr>
    <w:rPr>
      <w:rFonts w:eastAsia="Calibri"/>
      <w:sz w:val="24"/>
      <w:lang w:eastAsia="ru-RU"/>
    </w:rPr>
  </w:style>
  <w:style w:type="character" w:styleId="a4">
    <w:name w:val="footnote reference"/>
    <w:unhideWhenUsed/>
    <w:rPr>
      <w:rFonts w:ascii="Times New Roman" w:hAnsi="Times New Roman" w:cs="Times New Roman" w:hint="default"/>
      <w:vertAlign w:val="superscript"/>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link w:val="a5"/>
    <w:uiPriority w:val="99"/>
    <w:semiHidden/>
    <w:rPr>
      <w:rFonts w:ascii="Tahoma" w:eastAsia="Times New Roman" w:hAnsi="Tahoma" w:cs="Tahoma"/>
      <w:sz w:val="16"/>
      <w:szCs w:val="16"/>
      <w:lang w:eastAsia="ar-SA"/>
    </w:rPr>
  </w:style>
  <w:style w:type="paragraph" w:styleId="a7">
    <w:name w:val="Body Text"/>
    <w:basedOn w:val="a"/>
    <w:link w:val="a8"/>
    <w:semiHidden/>
    <w:pPr>
      <w:jc w:val="center"/>
    </w:pPr>
    <w:rPr>
      <w:b/>
      <w:bCs/>
      <w:sz w:val="32"/>
      <w:szCs w:val="24"/>
    </w:rPr>
  </w:style>
  <w:style w:type="character" w:customStyle="1" w:styleId="a8">
    <w:name w:val="Основной текст Знак"/>
    <w:link w:val="a7"/>
    <w:semiHidden/>
    <w:rPr>
      <w:rFonts w:eastAsia="Times New Roman" w:cs="Times New Roman"/>
      <w:b/>
      <w:bCs/>
      <w:sz w:val="32"/>
      <w:szCs w:val="24"/>
      <w:lang w:eastAsia="ar-SA"/>
    </w:rPr>
  </w:style>
  <w:style w:type="paragraph" w:customStyle="1" w:styleId="11">
    <w:name w:val="Обычный1"/>
    <w:pPr>
      <w:suppressAutoHyphens/>
      <w:snapToGrid w:val="0"/>
    </w:pPr>
    <w:rPr>
      <w:rFonts w:eastAsia="Arial"/>
      <w:lang w:eastAsia="ar-SA"/>
    </w:rPr>
  </w:style>
  <w:style w:type="paragraph" w:customStyle="1" w:styleId="21">
    <w:name w:val="Список 21"/>
    <w:basedOn w:val="a"/>
    <w:pPr>
      <w:widowControl w:val="0"/>
      <w:autoSpaceDE w:val="0"/>
      <w:ind w:left="566" w:hanging="283"/>
    </w:pPr>
    <w:rPr>
      <w:b/>
      <w:bCs/>
    </w:rPr>
  </w:style>
  <w:style w:type="paragraph" w:styleId="a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a"/>
    <w:rPr>
      <w:lang w:val="x-none"/>
    </w:rPr>
  </w:style>
  <w:style w:type="character" w:customStyle="1" w:styleId="a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9"/>
    <w:rPr>
      <w:rFonts w:eastAsia="Times New Roman" w:cs="Times New Roman"/>
      <w:sz w:val="20"/>
      <w:szCs w:val="20"/>
      <w:lang w:val="x-none" w:eastAsia="ar-SA"/>
    </w:rPr>
  </w:style>
  <w:style w:type="paragraph" w:customStyle="1" w:styleId="ab">
    <w:name w:val="текст сноски"/>
    <w:basedOn w:val="a"/>
    <w:pPr>
      <w:widowControl w:val="0"/>
      <w:suppressAutoHyphens w:val="0"/>
    </w:pPr>
    <w:rPr>
      <w:rFonts w:ascii="Gelvetsky 12pt" w:hAnsi="Gelvetsky 12pt"/>
      <w:sz w:val="24"/>
      <w:lang w:val="en-US" w:eastAsia="ru-RU"/>
    </w:rPr>
  </w:style>
  <w:style w:type="paragraph" w:customStyle="1" w:styleId="ConsNormal">
    <w:name w:val="ConsNormal"/>
    <w:pPr>
      <w:widowControl w:val="0"/>
      <w:ind w:firstLine="720"/>
    </w:pPr>
    <w:rPr>
      <w:rFonts w:ascii="Consultant" w:eastAsia="Times New Roman" w:hAnsi="Consultant"/>
      <w:snapToGrid w:val="0"/>
    </w:rPr>
  </w:style>
  <w:style w:type="paragraph" w:styleId="ac">
    <w:name w:val="header"/>
    <w:basedOn w:val="a"/>
    <w:link w:val="ad"/>
    <w:uiPriority w:val="99"/>
    <w:pPr>
      <w:tabs>
        <w:tab w:val="center" w:pos="4536"/>
        <w:tab w:val="right" w:pos="9072"/>
      </w:tabs>
    </w:pPr>
    <w:rPr>
      <w:lang w:val="x-none"/>
    </w:rPr>
  </w:style>
  <w:style w:type="character" w:customStyle="1" w:styleId="ad">
    <w:name w:val="Верхний колонтитул Знак"/>
    <w:link w:val="ac"/>
    <w:uiPriority w:val="99"/>
    <w:rPr>
      <w:rFonts w:eastAsia="Times New Roman" w:cs="Times New Roman"/>
      <w:sz w:val="20"/>
      <w:szCs w:val="20"/>
      <w:lang w:val="x-none" w:eastAsia="ar-SA"/>
    </w:rPr>
  </w:style>
  <w:style w:type="paragraph" w:customStyle="1" w:styleId="FormField">
    <w:name w:val="FormField"/>
    <w:basedOn w:val="a"/>
    <w:pPr>
      <w:widowControl w:val="0"/>
      <w:suppressAutoHyphens w:val="0"/>
      <w:spacing w:before="120"/>
    </w:pPr>
    <w:rPr>
      <w:rFonts w:ascii="Arial" w:hAnsi="Arial"/>
      <w:b/>
      <w:sz w:val="24"/>
      <w:lang w:eastAsia="ru-RU"/>
    </w:rPr>
  </w:style>
  <w:style w:type="character" w:styleId="ae">
    <w:name w:val="annotation reference"/>
    <w:semiHidden/>
    <w:unhideWhenUsed/>
    <w:rPr>
      <w:sz w:val="16"/>
      <w:szCs w:val="16"/>
    </w:rPr>
  </w:style>
  <w:style w:type="paragraph" w:styleId="af">
    <w:name w:val="annotation text"/>
    <w:basedOn w:val="a"/>
    <w:link w:val="af0"/>
    <w:uiPriority w:val="99"/>
    <w:semiHidden/>
    <w:unhideWhenUsed/>
  </w:style>
  <w:style w:type="character" w:customStyle="1" w:styleId="af0">
    <w:name w:val="Текст примечания Знак"/>
    <w:link w:val="af"/>
    <w:uiPriority w:val="99"/>
    <w:semiHidden/>
    <w:rPr>
      <w:rFonts w:eastAsia="Times New Roman" w:cs="Times New Roman"/>
      <w:sz w:val="20"/>
      <w:szCs w:val="20"/>
      <w:lang w:eastAsia="ar-SA"/>
    </w:rPr>
  </w:style>
  <w:style w:type="paragraph" w:styleId="af1">
    <w:name w:val="annotation subject"/>
    <w:basedOn w:val="af"/>
    <w:next w:val="af"/>
    <w:link w:val="af2"/>
    <w:uiPriority w:val="99"/>
    <w:semiHidden/>
    <w:unhideWhenUsed/>
    <w:rPr>
      <w:b/>
      <w:bCs/>
    </w:rPr>
  </w:style>
  <w:style w:type="character" w:customStyle="1" w:styleId="af2">
    <w:name w:val="Тема примечания Знак"/>
    <w:link w:val="af1"/>
    <w:uiPriority w:val="99"/>
    <w:semiHidden/>
    <w:rPr>
      <w:rFonts w:eastAsia="Times New Roman" w:cs="Times New Roman"/>
      <w:b/>
      <w:bCs/>
      <w:sz w:val="20"/>
      <w:szCs w:val="20"/>
      <w:lang w:eastAsia="ar-SA"/>
    </w:rPr>
  </w:style>
  <w:style w:type="paragraph" w:customStyle="1" w:styleId="12">
    <w:name w:val="Основной текст1"/>
    <w:basedOn w:val="a"/>
    <w:pPr>
      <w:widowControl w:val="0"/>
      <w:shd w:val="clear" w:color="auto" w:fill="FFFFFF"/>
      <w:suppressAutoHyphens w:val="0"/>
      <w:spacing w:after="420" w:line="240" w:lineRule="atLeast"/>
      <w:jc w:val="both"/>
    </w:pPr>
    <w:rPr>
      <w:rFonts w:eastAsia="Courier New"/>
      <w:color w:val="000000"/>
      <w:sz w:val="26"/>
      <w:szCs w:val="26"/>
      <w:lang w:eastAsia="ru-RU"/>
    </w:rPr>
  </w:style>
  <w:style w:type="paragraph" w:customStyle="1" w:styleId="ConsPlusNormal">
    <w:name w:val="ConsPlusNormal"/>
    <w:pPr>
      <w:autoSpaceDE w:val="0"/>
      <w:autoSpaceDN w:val="0"/>
      <w:adjustRightInd w:val="0"/>
    </w:pPr>
    <w:rPr>
      <w:b/>
      <w:bCs/>
      <w:sz w:val="18"/>
      <w:szCs w:val="18"/>
      <w:lang w:eastAsia="en-US"/>
    </w:rPr>
  </w:style>
  <w:style w:type="table" w:styleId="af3">
    <w:name w:val="Table Grid"/>
    <w:basedOn w:val="a1"/>
    <w:uiPriority w:val="5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qFormat/>
    <w:pPr>
      <w:ind w:left="720"/>
      <w:contextualSpacing/>
    </w:pPr>
  </w:style>
  <w:style w:type="character" w:customStyle="1" w:styleId="af5">
    <w:name w:val="Абзац списка Знак"/>
    <w:link w:val="af4"/>
    <w:locked/>
    <w:rPr>
      <w:rFonts w:eastAsia="Times New Roman" w:cs="Times New Roman"/>
      <w:sz w:val="20"/>
      <w:szCs w:val="20"/>
      <w:lang w:eastAsia="ar-SA"/>
    </w:rPr>
  </w:style>
  <w:style w:type="character" w:styleId="af6">
    <w:name w:val="Hyperlink"/>
    <w:uiPriority w:val="99"/>
    <w:unhideWhenUsed/>
    <w:rPr>
      <w:color w:val="0000FF"/>
      <w:u w:val="single"/>
    </w:rPr>
  </w:style>
  <w:style w:type="character" w:customStyle="1" w:styleId="b-col">
    <w:name w:val="b-col"/>
    <w:basedOn w:val="a0"/>
  </w:style>
  <w:style w:type="character" w:customStyle="1" w:styleId="i-dib">
    <w:name w:val="i-dib"/>
    <w:basedOn w:val="a0"/>
  </w:style>
  <w:style w:type="character" w:customStyle="1" w:styleId="i-fs30">
    <w:name w:val="i-fs30"/>
    <w:basedOn w:val="a0"/>
  </w:style>
  <w:style w:type="character" w:styleId="af7">
    <w:name w:val="FollowedHyperlink"/>
    <w:uiPriority w:val="99"/>
    <w:semiHidden/>
    <w:unhideWhenUsed/>
    <w:rPr>
      <w:color w:val="800080"/>
      <w:u w:val="single"/>
    </w:rPr>
  </w:style>
  <w:style w:type="character" w:customStyle="1" w:styleId="10">
    <w:name w:val="Заголовок 1 Знак"/>
    <w:link w:val="1"/>
    <w:uiPriority w:val="9"/>
    <w:rPr>
      <w:rFonts w:eastAsia="Times New Roman" w:cs="Times New Roman"/>
      <w:b/>
      <w:bCs/>
      <w:kern w:val="36"/>
      <w:sz w:val="48"/>
      <w:szCs w:val="48"/>
      <w:lang w:eastAsia="ru-RU"/>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link w:val="af8"/>
    <w:uiPriority w:val="99"/>
    <w:rPr>
      <w:rFonts w:eastAsia="Times New Roman" w:cs="Times New Roman"/>
      <w:sz w:val="20"/>
      <w:szCs w:val="20"/>
      <w:lang w:eastAsia="ar-SA"/>
    </w:rPr>
  </w:style>
  <w:style w:type="paragraph" w:styleId="afa">
    <w:name w:val="No Spacing"/>
    <w:link w:val="afb"/>
    <w:qFormat/>
    <w:pPr>
      <w:ind w:firstLine="709"/>
      <w:jc w:val="both"/>
    </w:pPr>
    <w:rPr>
      <w:rFonts w:ascii="Calibri" w:eastAsia="Times New Roman" w:hAnsi="Calibri"/>
      <w:sz w:val="22"/>
      <w:szCs w:val="22"/>
    </w:rPr>
  </w:style>
  <w:style w:type="paragraph" w:styleId="afc">
    <w:name w:val="Revision"/>
    <w:hidden/>
    <w:uiPriority w:val="99"/>
    <w:semiHidden/>
    <w:rPr>
      <w:rFonts w:eastAsia="Times New Roman"/>
      <w:lang w:eastAsia="ar-SA"/>
    </w:rPr>
  </w:style>
  <w:style w:type="paragraph" w:customStyle="1" w:styleId="headertext">
    <w:name w:val="headertext"/>
    <w:basedOn w:val="a"/>
    <w:pPr>
      <w:suppressAutoHyphens w:val="0"/>
      <w:spacing w:before="100" w:beforeAutospacing="1" w:after="100" w:afterAutospacing="1"/>
    </w:pPr>
    <w:rPr>
      <w:sz w:val="24"/>
      <w:szCs w:val="24"/>
      <w:lang w:eastAsia="ru-RU"/>
    </w:rPr>
  </w:style>
  <w:style w:type="character" w:customStyle="1" w:styleId="afb">
    <w:name w:val="Без интервала Знак"/>
    <w:link w:val="afa"/>
    <w:locked/>
    <w:rsid w:val="006B61D5"/>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Times New Roman"/>
      <w:lang w:eastAsia="ar-SA"/>
    </w:rPr>
  </w:style>
  <w:style w:type="paragraph" w:styleId="1">
    <w:name w:val="heading 1"/>
    <w:basedOn w:val="a"/>
    <w:link w:val="10"/>
    <w:uiPriority w:val="9"/>
    <w:qFormat/>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uppressAutoHyphens w:val="0"/>
      <w:spacing w:before="100" w:after="100"/>
    </w:pPr>
    <w:rPr>
      <w:rFonts w:eastAsia="Calibri"/>
      <w:sz w:val="24"/>
      <w:lang w:eastAsia="ru-RU"/>
    </w:rPr>
  </w:style>
  <w:style w:type="character" w:styleId="a4">
    <w:name w:val="footnote reference"/>
    <w:unhideWhenUsed/>
    <w:rPr>
      <w:rFonts w:ascii="Times New Roman" w:hAnsi="Times New Roman" w:cs="Times New Roman" w:hint="default"/>
      <w:vertAlign w:val="superscript"/>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link w:val="a5"/>
    <w:uiPriority w:val="99"/>
    <w:semiHidden/>
    <w:rPr>
      <w:rFonts w:ascii="Tahoma" w:eastAsia="Times New Roman" w:hAnsi="Tahoma" w:cs="Tahoma"/>
      <w:sz w:val="16"/>
      <w:szCs w:val="16"/>
      <w:lang w:eastAsia="ar-SA"/>
    </w:rPr>
  </w:style>
  <w:style w:type="paragraph" w:styleId="a7">
    <w:name w:val="Body Text"/>
    <w:basedOn w:val="a"/>
    <w:link w:val="a8"/>
    <w:semiHidden/>
    <w:pPr>
      <w:jc w:val="center"/>
    </w:pPr>
    <w:rPr>
      <w:b/>
      <w:bCs/>
      <w:sz w:val="32"/>
      <w:szCs w:val="24"/>
    </w:rPr>
  </w:style>
  <w:style w:type="character" w:customStyle="1" w:styleId="a8">
    <w:name w:val="Основной текст Знак"/>
    <w:link w:val="a7"/>
    <w:semiHidden/>
    <w:rPr>
      <w:rFonts w:eastAsia="Times New Roman" w:cs="Times New Roman"/>
      <w:b/>
      <w:bCs/>
      <w:sz w:val="32"/>
      <w:szCs w:val="24"/>
      <w:lang w:eastAsia="ar-SA"/>
    </w:rPr>
  </w:style>
  <w:style w:type="paragraph" w:customStyle="1" w:styleId="11">
    <w:name w:val="Обычный1"/>
    <w:pPr>
      <w:suppressAutoHyphens/>
      <w:snapToGrid w:val="0"/>
    </w:pPr>
    <w:rPr>
      <w:rFonts w:eastAsia="Arial"/>
      <w:lang w:eastAsia="ar-SA"/>
    </w:rPr>
  </w:style>
  <w:style w:type="paragraph" w:customStyle="1" w:styleId="21">
    <w:name w:val="Список 21"/>
    <w:basedOn w:val="a"/>
    <w:pPr>
      <w:widowControl w:val="0"/>
      <w:autoSpaceDE w:val="0"/>
      <w:ind w:left="566" w:hanging="283"/>
    </w:pPr>
    <w:rPr>
      <w:b/>
      <w:bCs/>
    </w:rPr>
  </w:style>
  <w:style w:type="paragraph" w:styleId="a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a"/>
    <w:rPr>
      <w:lang w:val="x-none"/>
    </w:rPr>
  </w:style>
  <w:style w:type="character" w:customStyle="1" w:styleId="a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9"/>
    <w:rPr>
      <w:rFonts w:eastAsia="Times New Roman" w:cs="Times New Roman"/>
      <w:sz w:val="20"/>
      <w:szCs w:val="20"/>
      <w:lang w:val="x-none" w:eastAsia="ar-SA"/>
    </w:rPr>
  </w:style>
  <w:style w:type="paragraph" w:customStyle="1" w:styleId="ab">
    <w:name w:val="текст сноски"/>
    <w:basedOn w:val="a"/>
    <w:pPr>
      <w:widowControl w:val="0"/>
      <w:suppressAutoHyphens w:val="0"/>
    </w:pPr>
    <w:rPr>
      <w:rFonts w:ascii="Gelvetsky 12pt" w:hAnsi="Gelvetsky 12pt"/>
      <w:sz w:val="24"/>
      <w:lang w:val="en-US" w:eastAsia="ru-RU"/>
    </w:rPr>
  </w:style>
  <w:style w:type="paragraph" w:customStyle="1" w:styleId="ConsNormal">
    <w:name w:val="ConsNormal"/>
    <w:pPr>
      <w:widowControl w:val="0"/>
      <w:ind w:firstLine="720"/>
    </w:pPr>
    <w:rPr>
      <w:rFonts w:ascii="Consultant" w:eastAsia="Times New Roman" w:hAnsi="Consultant"/>
      <w:snapToGrid w:val="0"/>
    </w:rPr>
  </w:style>
  <w:style w:type="paragraph" w:styleId="ac">
    <w:name w:val="header"/>
    <w:basedOn w:val="a"/>
    <w:link w:val="ad"/>
    <w:uiPriority w:val="99"/>
    <w:pPr>
      <w:tabs>
        <w:tab w:val="center" w:pos="4536"/>
        <w:tab w:val="right" w:pos="9072"/>
      </w:tabs>
    </w:pPr>
    <w:rPr>
      <w:lang w:val="x-none"/>
    </w:rPr>
  </w:style>
  <w:style w:type="character" w:customStyle="1" w:styleId="ad">
    <w:name w:val="Верхний колонтитул Знак"/>
    <w:link w:val="ac"/>
    <w:uiPriority w:val="99"/>
    <w:rPr>
      <w:rFonts w:eastAsia="Times New Roman" w:cs="Times New Roman"/>
      <w:sz w:val="20"/>
      <w:szCs w:val="20"/>
      <w:lang w:val="x-none" w:eastAsia="ar-SA"/>
    </w:rPr>
  </w:style>
  <w:style w:type="paragraph" w:customStyle="1" w:styleId="FormField">
    <w:name w:val="FormField"/>
    <w:basedOn w:val="a"/>
    <w:pPr>
      <w:widowControl w:val="0"/>
      <w:suppressAutoHyphens w:val="0"/>
      <w:spacing w:before="120"/>
    </w:pPr>
    <w:rPr>
      <w:rFonts w:ascii="Arial" w:hAnsi="Arial"/>
      <w:b/>
      <w:sz w:val="24"/>
      <w:lang w:eastAsia="ru-RU"/>
    </w:rPr>
  </w:style>
  <w:style w:type="character" w:styleId="ae">
    <w:name w:val="annotation reference"/>
    <w:semiHidden/>
    <w:unhideWhenUsed/>
    <w:rPr>
      <w:sz w:val="16"/>
      <w:szCs w:val="16"/>
    </w:rPr>
  </w:style>
  <w:style w:type="paragraph" w:styleId="af">
    <w:name w:val="annotation text"/>
    <w:basedOn w:val="a"/>
    <w:link w:val="af0"/>
    <w:uiPriority w:val="99"/>
    <w:semiHidden/>
    <w:unhideWhenUsed/>
  </w:style>
  <w:style w:type="character" w:customStyle="1" w:styleId="af0">
    <w:name w:val="Текст примечания Знак"/>
    <w:link w:val="af"/>
    <w:uiPriority w:val="99"/>
    <w:semiHidden/>
    <w:rPr>
      <w:rFonts w:eastAsia="Times New Roman" w:cs="Times New Roman"/>
      <w:sz w:val="20"/>
      <w:szCs w:val="20"/>
      <w:lang w:eastAsia="ar-SA"/>
    </w:rPr>
  </w:style>
  <w:style w:type="paragraph" w:styleId="af1">
    <w:name w:val="annotation subject"/>
    <w:basedOn w:val="af"/>
    <w:next w:val="af"/>
    <w:link w:val="af2"/>
    <w:uiPriority w:val="99"/>
    <w:semiHidden/>
    <w:unhideWhenUsed/>
    <w:rPr>
      <w:b/>
      <w:bCs/>
    </w:rPr>
  </w:style>
  <w:style w:type="character" w:customStyle="1" w:styleId="af2">
    <w:name w:val="Тема примечания Знак"/>
    <w:link w:val="af1"/>
    <w:uiPriority w:val="99"/>
    <w:semiHidden/>
    <w:rPr>
      <w:rFonts w:eastAsia="Times New Roman" w:cs="Times New Roman"/>
      <w:b/>
      <w:bCs/>
      <w:sz w:val="20"/>
      <w:szCs w:val="20"/>
      <w:lang w:eastAsia="ar-SA"/>
    </w:rPr>
  </w:style>
  <w:style w:type="paragraph" w:customStyle="1" w:styleId="12">
    <w:name w:val="Основной текст1"/>
    <w:basedOn w:val="a"/>
    <w:pPr>
      <w:widowControl w:val="0"/>
      <w:shd w:val="clear" w:color="auto" w:fill="FFFFFF"/>
      <w:suppressAutoHyphens w:val="0"/>
      <w:spacing w:after="420" w:line="240" w:lineRule="atLeast"/>
      <w:jc w:val="both"/>
    </w:pPr>
    <w:rPr>
      <w:rFonts w:eastAsia="Courier New"/>
      <w:color w:val="000000"/>
      <w:sz w:val="26"/>
      <w:szCs w:val="26"/>
      <w:lang w:eastAsia="ru-RU"/>
    </w:rPr>
  </w:style>
  <w:style w:type="paragraph" w:customStyle="1" w:styleId="ConsPlusNormal">
    <w:name w:val="ConsPlusNormal"/>
    <w:pPr>
      <w:autoSpaceDE w:val="0"/>
      <w:autoSpaceDN w:val="0"/>
      <w:adjustRightInd w:val="0"/>
    </w:pPr>
    <w:rPr>
      <w:b/>
      <w:bCs/>
      <w:sz w:val="18"/>
      <w:szCs w:val="18"/>
      <w:lang w:eastAsia="en-US"/>
    </w:rPr>
  </w:style>
  <w:style w:type="table" w:styleId="af3">
    <w:name w:val="Table Grid"/>
    <w:basedOn w:val="a1"/>
    <w:uiPriority w:val="5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qFormat/>
    <w:pPr>
      <w:ind w:left="720"/>
      <w:contextualSpacing/>
    </w:pPr>
  </w:style>
  <w:style w:type="character" w:customStyle="1" w:styleId="af5">
    <w:name w:val="Абзац списка Знак"/>
    <w:link w:val="af4"/>
    <w:locked/>
    <w:rPr>
      <w:rFonts w:eastAsia="Times New Roman" w:cs="Times New Roman"/>
      <w:sz w:val="20"/>
      <w:szCs w:val="20"/>
      <w:lang w:eastAsia="ar-SA"/>
    </w:rPr>
  </w:style>
  <w:style w:type="character" w:styleId="af6">
    <w:name w:val="Hyperlink"/>
    <w:uiPriority w:val="99"/>
    <w:unhideWhenUsed/>
    <w:rPr>
      <w:color w:val="0000FF"/>
      <w:u w:val="single"/>
    </w:rPr>
  </w:style>
  <w:style w:type="character" w:customStyle="1" w:styleId="b-col">
    <w:name w:val="b-col"/>
    <w:basedOn w:val="a0"/>
  </w:style>
  <w:style w:type="character" w:customStyle="1" w:styleId="i-dib">
    <w:name w:val="i-dib"/>
    <w:basedOn w:val="a0"/>
  </w:style>
  <w:style w:type="character" w:customStyle="1" w:styleId="i-fs30">
    <w:name w:val="i-fs30"/>
    <w:basedOn w:val="a0"/>
  </w:style>
  <w:style w:type="character" w:styleId="af7">
    <w:name w:val="FollowedHyperlink"/>
    <w:uiPriority w:val="99"/>
    <w:semiHidden/>
    <w:unhideWhenUsed/>
    <w:rPr>
      <w:color w:val="800080"/>
      <w:u w:val="single"/>
    </w:rPr>
  </w:style>
  <w:style w:type="character" w:customStyle="1" w:styleId="10">
    <w:name w:val="Заголовок 1 Знак"/>
    <w:link w:val="1"/>
    <w:uiPriority w:val="9"/>
    <w:rPr>
      <w:rFonts w:eastAsia="Times New Roman" w:cs="Times New Roman"/>
      <w:b/>
      <w:bCs/>
      <w:kern w:val="36"/>
      <w:sz w:val="48"/>
      <w:szCs w:val="48"/>
      <w:lang w:eastAsia="ru-RU"/>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link w:val="af8"/>
    <w:uiPriority w:val="99"/>
    <w:rPr>
      <w:rFonts w:eastAsia="Times New Roman" w:cs="Times New Roman"/>
      <w:sz w:val="20"/>
      <w:szCs w:val="20"/>
      <w:lang w:eastAsia="ar-SA"/>
    </w:rPr>
  </w:style>
  <w:style w:type="paragraph" w:styleId="afa">
    <w:name w:val="No Spacing"/>
    <w:link w:val="afb"/>
    <w:qFormat/>
    <w:pPr>
      <w:ind w:firstLine="709"/>
      <w:jc w:val="both"/>
    </w:pPr>
    <w:rPr>
      <w:rFonts w:ascii="Calibri" w:eastAsia="Times New Roman" w:hAnsi="Calibri"/>
      <w:sz w:val="22"/>
      <w:szCs w:val="22"/>
    </w:rPr>
  </w:style>
  <w:style w:type="paragraph" w:styleId="afc">
    <w:name w:val="Revision"/>
    <w:hidden/>
    <w:uiPriority w:val="99"/>
    <w:semiHidden/>
    <w:rPr>
      <w:rFonts w:eastAsia="Times New Roman"/>
      <w:lang w:eastAsia="ar-SA"/>
    </w:rPr>
  </w:style>
  <w:style w:type="paragraph" w:customStyle="1" w:styleId="headertext">
    <w:name w:val="headertext"/>
    <w:basedOn w:val="a"/>
    <w:pPr>
      <w:suppressAutoHyphens w:val="0"/>
      <w:spacing w:before="100" w:beforeAutospacing="1" w:after="100" w:afterAutospacing="1"/>
    </w:pPr>
    <w:rPr>
      <w:sz w:val="24"/>
      <w:szCs w:val="24"/>
      <w:lang w:eastAsia="ru-RU"/>
    </w:rPr>
  </w:style>
  <w:style w:type="character" w:customStyle="1" w:styleId="afb">
    <w:name w:val="Без интервала Знак"/>
    <w:link w:val="afa"/>
    <w:locked/>
    <w:rsid w:val="006B61D5"/>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58566">
      <w:bodyDiv w:val="1"/>
      <w:marLeft w:val="0"/>
      <w:marRight w:val="0"/>
      <w:marTop w:val="0"/>
      <w:marBottom w:val="0"/>
      <w:divBdr>
        <w:top w:val="none" w:sz="0" w:space="0" w:color="auto"/>
        <w:left w:val="none" w:sz="0" w:space="0" w:color="auto"/>
        <w:bottom w:val="none" w:sz="0" w:space="0" w:color="auto"/>
        <w:right w:val="none" w:sz="0" w:space="0" w:color="auto"/>
      </w:divBdr>
    </w:div>
    <w:div w:id="134681184">
      <w:bodyDiv w:val="1"/>
      <w:marLeft w:val="0"/>
      <w:marRight w:val="0"/>
      <w:marTop w:val="0"/>
      <w:marBottom w:val="0"/>
      <w:divBdr>
        <w:top w:val="none" w:sz="0" w:space="0" w:color="auto"/>
        <w:left w:val="none" w:sz="0" w:space="0" w:color="auto"/>
        <w:bottom w:val="none" w:sz="0" w:space="0" w:color="auto"/>
        <w:right w:val="none" w:sz="0" w:space="0" w:color="auto"/>
      </w:divBdr>
    </w:div>
    <w:div w:id="168255502">
      <w:bodyDiv w:val="1"/>
      <w:marLeft w:val="0"/>
      <w:marRight w:val="0"/>
      <w:marTop w:val="0"/>
      <w:marBottom w:val="0"/>
      <w:divBdr>
        <w:top w:val="none" w:sz="0" w:space="0" w:color="auto"/>
        <w:left w:val="none" w:sz="0" w:space="0" w:color="auto"/>
        <w:bottom w:val="none" w:sz="0" w:space="0" w:color="auto"/>
        <w:right w:val="none" w:sz="0" w:space="0" w:color="auto"/>
      </w:divBdr>
    </w:div>
    <w:div w:id="215313068">
      <w:bodyDiv w:val="1"/>
      <w:marLeft w:val="0"/>
      <w:marRight w:val="0"/>
      <w:marTop w:val="0"/>
      <w:marBottom w:val="0"/>
      <w:divBdr>
        <w:top w:val="none" w:sz="0" w:space="0" w:color="auto"/>
        <w:left w:val="none" w:sz="0" w:space="0" w:color="auto"/>
        <w:bottom w:val="none" w:sz="0" w:space="0" w:color="auto"/>
        <w:right w:val="none" w:sz="0" w:space="0" w:color="auto"/>
      </w:divBdr>
    </w:div>
    <w:div w:id="220405618">
      <w:bodyDiv w:val="1"/>
      <w:marLeft w:val="0"/>
      <w:marRight w:val="0"/>
      <w:marTop w:val="0"/>
      <w:marBottom w:val="0"/>
      <w:divBdr>
        <w:top w:val="none" w:sz="0" w:space="0" w:color="auto"/>
        <w:left w:val="none" w:sz="0" w:space="0" w:color="auto"/>
        <w:bottom w:val="none" w:sz="0" w:space="0" w:color="auto"/>
        <w:right w:val="none" w:sz="0" w:space="0" w:color="auto"/>
      </w:divBdr>
    </w:div>
    <w:div w:id="221258088">
      <w:bodyDiv w:val="1"/>
      <w:marLeft w:val="0"/>
      <w:marRight w:val="0"/>
      <w:marTop w:val="0"/>
      <w:marBottom w:val="0"/>
      <w:divBdr>
        <w:top w:val="none" w:sz="0" w:space="0" w:color="auto"/>
        <w:left w:val="none" w:sz="0" w:space="0" w:color="auto"/>
        <w:bottom w:val="none" w:sz="0" w:space="0" w:color="auto"/>
        <w:right w:val="none" w:sz="0" w:space="0" w:color="auto"/>
      </w:divBdr>
    </w:div>
    <w:div w:id="228808486">
      <w:bodyDiv w:val="1"/>
      <w:marLeft w:val="0"/>
      <w:marRight w:val="0"/>
      <w:marTop w:val="0"/>
      <w:marBottom w:val="0"/>
      <w:divBdr>
        <w:top w:val="none" w:sz="0" w:space="0" w:color="auto"/>
        <w:left w:val="none" w:sz="0" w:space="0" w:color="auto"/>
        <w:bottom w:val="none" w:sz="0" w:space="0" w:color="auto"/>
        <w:right w:val="none" w:sz="0" w:space="0" w:color="auto"/>
      </w:divBdr>
    </w:div>
    <w:div w:id="250163449">
      <w:bodyDiv w:val="1"/>
      <w:marLeft w:val="0"/>
      <w:marRight w:val="0"/>
      <w:marTop w:val="0"/>
      <w:marBottom w:val="0"/>
      <w:divBdr>
        <w:top w:val="none" w:sz="0" w:space="0" w:color="auto"/>
        <w:left w:val="none" w:sz="0" w:space="0" w:color="auto"/>
        <w:bottom w:val="none" w:sz="0" w:space="0" w:color="auto"/>
        <w:right w:val="none" w:sz="0" w:space="0" w:color="auto"/>
      </w:divBdr>
    </w:div>
    <w:div w:id="325283860">
      <w:bodyDiv w:val="1"/>
      <w:marLeft w:val="0"/>
      <w:marRight w:val="0"/>
      <w:marTop w:val="0"/>
      <w:marBottom w:val="0"/>
      <w:divBdr>
        <w:top w:val="none" w:sz="0" w:space="0" w:color="auto"/>
        <w:left w:val="none" w:sz="0" w:space="0" w:color="auto"/>
        <w:bottom w:val="none" w:sz="0" w:space="0" w:color="auto"/>
        <w:right w:val="none" w:sz="0" w:space="0" w:color="auto"/>
      </w:divBdr>
    </w:div>
    <w:div w:id="372728872">
      <w:bodyDiv w:val="1"/>
      <w:marLeft w:val="0"/>
      <w:marRight w:val="0"/>
      <w:marTop w:val="0"/>
      <w:marBottom w:val="0"/>
      <w:divBdr>
        <w:top w:val="none" w:sz="0" w:space="0" w:color="auto"/>
        <w:left w:val="none" w:sz="0" w:space="0" w:color="auto"/>
        <w:bottom w:val="none" w:sz="0" w:space="0" w:color="auto"/>
        <w:right w:val="none" w:sz="0" w:space="0" w:color="auto"/>
      </w:divBdr>
    </w:div>
    <w:div w:id="399987518">
      <w:bodyDiv w:val="1"/>
      <w:marLeft w:val="0"/>
      <w:marRight w:val="0"/>
      <w:marTop w:val="0"/>
      <w:marBottom w:val="0"/>
      <w:divBdr>
        <w:top w:val="none" w:sz="0" w:space="0" w:color="auto"/>
        <w:left w:val="none" w:sz="0" w:space="0" w:color="auto"/>
        <w:bottom w:val="none" w:sz="0" w:space="0" w:color="auto"/>
        <w:right w:val="none" w:sz="0" w:space="0" w:color="auto"/>
      </w:divBdr>
    </w:div>
    <w:div w:id="406222945">
      <w:bodyDiv w:val="1"/>
      <w:marLeft w:val="0"/>
      <w:marRight w:val="0"/>
      <w:marTop w:val="0"/>
      <w:marBottom w:val="0"/>
      <w:divBdr>
        <w:top w:val="none" w:sz="0" w:space="0" w:color="auto"/>
        <w:left w:val="none" w:sz="0" w:space="0" w:color="auto"/>
        <w:bottom w:val="none" w:sz="0" w:space="0" w:color="auto"/>
        <w:right w:val="none" w:sz="0" w:space="0" w:color="auto"/>
      </w:divBdr>
    </w:div>
    <w:div w:id="456873768">
      <w:bodyDiv w:val="1"/>
      <w:marLeft w:val="0"/>
      <w:marRight w:val="0"/>
      <w:marTop w:val="0"/>
      <w:marBottom w:val="0"/>
      <w:divBdr>
        <w:top w:val="none" w:sz="0" w:space="0" w:color="auto"/>
        <w:left w:val="none" w:sz="0" w:space="0" w:color="auto"/>
        <w:bottom w:val="none" w:sz="0" w:space="0" w:color="auto"/>
        <w:right w:val="none" w:sz="0" w:space="0" w:color="auto"/>
      </w:divBdr>
    </w:div>
    <w:div w:id="488521730">
      <w:bodyDiv w:val="1"/>
      <w:marLeft w:val="0"/>
      <w:marRight w:val="0"/>
      <w:marTop w:val="0"/>
      <w:marBottom w:val="0"/>
      <w:divBdr>
        <w:top w:val="none" w:sz="0" w:space="0" w:color="auto"/>
        <w:left w:val="none" w:sz="0" w:space="0" w:color="auto"/>
        <w:bottom w:val="none" w:sz="0" w:space="0" w:color="auto"/>
        <w:right w:val="none" w:sz="0" w:space="0" w:color="auto"/>
      </w:divBdr>
    </w:div>
    <w:div w:id="523860807">
      <w:bodyDiv w:val="1"/>
      <w:marLeft w:val="0"/>
      <w:marRight w:val="0"/>
      <w:marTop w:val="0"/>
      <w:marBottom w:val="0"/>
      <w:divBdr>
        <w:top w:val="none" w:sz="0" w:space="0" w:color="auto"/>
        <w:left w:val="none" w:sz="0" w:space="0" w:color="auto"/>
        <w:bottom w:val="none" w:sz="0" w:space="0" w:color="auto"/>
        <w:right w:val="none" w:sz="0" w:space="0" w:color="auto"/>
      </w:divBdr>
    </w:div>
    <w:div w:id="573973687">
      <w:bodyDiv w:val="1"/>
      <w:marLeft w:val="0"/>
      <w:marRight w:val="0"/>
      <w:marTop w:val="0"/>
      <w:marBottom w:val="0"/>
      <w:divBdr>
        <w:top w:val="none" w:sz="0" w:space="0" w:color="auto"/>
        <w:left w:val="none" w:sz="0" w:space="0" w:color="auto"/>
        <w:bottom w:val="none" w:sz="0" w:space="0" w:color="auto"/>
        <w:right w:val="none" w:sz="0" w:space="0" w:color="auto"/>
      </w:divBdr>
    </w:div>
    <w:div w:id="664286600">
      <w:bodyDiv w:val="1"/>
      <w:marLeft w:val="0"/>
      <w:marRight w:val="0"/>
      <w:marTop w:val="0"/>
      <w:marBottom w:val="0"/>
      <w:divBdr>
        <w:top w:val="none" w:sz="0" w:space="0" w:color="auto"/>
        <w:left w:val="none" w:sz="0" w:space="0" w:color="auto"/>
        <w:bottom w:val="none" w:sz="0" w:space="0" w:color="auto"/>
        <w:right w:val="none" w:sz="0" w:space="0" w:color="auto"/>
      </w:divBdr>
    </w:div>
    <w:div w:id="672756849">
      <w:bodyDiv w:val="1"/>
      <w:marLeft w:val="0"/>
      <w:marRight w:val="0"/>
      <w:marTop w:val="0"/>
      <w:marBottom w:val="0"/>
      <w:divBdr>
        <w:top w:val="none" w:sz="0" w:space="0" w:color="auto"/>
        <w:left w:val="none" w:sz="0" w:space="0" w:color="auto"/>
        <w:bottom w:val="none" w:sz="0" w:space="0" w:color="auto"/>
        <w:right w:val="none" w:sz="0" w:space="0" w:color="auto"/>
      </w:divBdr>
    </w:div>
    <w:div w:id="737635916">
      <w:bodyDiv w:val="1"/>
      <w:marLeft w:val="0"/>
      <w:marRight w:val="0"/>
      <w:marTop w:val="0"/>
      <w:marBottom w:val="0"/>
      <w:divBdr>
        <w:top w:val="none" w:sz="0" w:space="0" w:color="auto"/>
        <w:left w:val="none" w:sz="0" w:space="0" w:color="auto"/>
        <w:bottom w:val="none" w:sz="0" w:space="0" w:color="auto"/>
        <w:right w:val="none" w:sz="0" w:space="0" w:color="auto"/>
      </w:divBdr>
    </w:div>
    <w:div w:id="750272968">
      <w:bodyDiv w:val="1"/>
      <w:marLeft w:val="0"/>
      <w:marRight w:val="0"/>
      <w:marTop w:val="0"/>
      <w:marBottom w:val="0"/>
      <w:divBdr>
        <w:top w:val="none" w:sz="0" w:space="0" w:color="auto"/>
        <w:left w:val="none" w:sz="0" w:space="0" w:color="auto"/>
        <w:bottom w:val="none" w:sz="0" w:space="0" w:color="auto"/>
        <w:right w:val="none" w:sz="0" w:space="0" w:color="auto"/>
      </w:divBdr>
    </w:div>
    <w:div w:id="788084523">
      <w:bodyDiv w:val="1"/>
      <w:marLeft w:val="0"/>
      <w:marRight w:val="0"/>
      <w:marTop w:val="0"/>
      <w:marBottom w:val="0"/>
      <w:divBdr>
        <w:top w:val="none" w:sz="0" w:space="0" w:color="auto"/>
        <w:left w:val="none" w:sz="0" w:space="0" w:color="auto"/>
        <w:bottom w:val="none" w:sz="0" w:space="0" w:color="auto"/>
        <w:right w:val="none" w:sz="0" w:space="0" w:color="auto"/>
      </w:divBdr>
    </w:div>
    <w:div w:id="824509690">
      <w:bodyDiv w:val="1"/>
      <w:marLeft w:val="0"/>
      <w:marRight w:val="0"/>
      <w:marTop w:val="0"/>
      <w:marBottom w:val="0"/>
      <w:divBdr>
        <w:top w:val="none" w:sz="0" w:space="0" w:color="auto"/>
        <w:left w:val="none" w:sz="0" w:space="0" w:color="auto"/>
        <w:bottom w:val="none" w:sz="0" w:space="0" w:color="auto"/>
        <w:right w:val="none" w:sz="0" w:space="0" w:color="auto"/>
      </w:divBdr>
    </w:div>
    <w:div w:id="825316910">
      <w:bodyDiv w:val="1"/>
      <w:marLeft w:val="0"/>
      <w:marRight w:val="0"/>
      <w:marTop w:val="0"/>
      <w:marBottom w:val="0"/>
      <w:divBdr>
        <w:top w:val="none" w:sz="0" w:space="0" w:color="auto"/>
        <w:left w:val="none" w:sz="0" w:space="0" w:color="auto"/>
        <w:bottom w:val="none" w:sz="0" w:space="0" w:color="auto"/>
        <w:right w:val="none" w:sz="0" w:space="0" w:color="auto"/>
      </w:divBdr>
    </w:div>
    <w:div w:id="841505402">
      <w:bodyDiv w:val="1"/>
      <w:marLeft w:val="0"/>
      <w:marRight w:val="0"/>
      <w:marTop w:val="0"/>
      <w:marBottom w:val="0"/>
      <w:divBdr>
        <w:top w:val="none" w:sz="0" w:space="0" w:color="auto"/>
        <w:left w:val="none" w:sz="0" w:space="0" w:color="auto"/>
        <w:bottom w:val="none" w:sz="0" w:space="0" w:color="auto"/>
        <w:right w:val="none" w:sz="0" w:space="0" w:color="auto"/>
      </w:divBdr>
    </w:div>
    <w:div w:id="928395047">
      <w:bodyDiv w:val="1"/>
      <w:marLeft w:val="0"/>
      <w:marRight w:val="0"/>
      <w:marTop w:val="0"/>
      <w:marBottom w:val="0"/>
      <w:divBdr>
        <w:top w:val="none" w:sz="0" w:space="0" w:color="auto"/>
        <w:left w:val="none" w:sz="0" w:space="0" w:color="auto"/>
        <w:bottom w:val="none" w:sz="0" w:space="0" w:color="auto"/>
        <w:right w:val="none" w:sz="0" w:space="0" w:color="auto"/>
      </w:divBdr>
    </w:div>
    <w:div w:id="965741675">
      <w:bodyDiv w:val="1"/>
      <w:marLeft w:val="0"/>
      <w:marRight w:val="0"/>
      <w:marTop w:val="0"/>
      <w:marBottom w:val="0"/>
      <w:divBdr>
        <w:top w:val="none" w:sz="0" w:space="0" w:color="auto"/>
        <w:left w:val="none" w:sz="0" w:space="0" w:color="auto"/>
        <w:bottom w:val="none" w:sz="0" w:space="0" w:color="auto"/>
        <w:right w:val="none" w:sz="0" w:space="0" w:color="auto"/>
      </w:divBdr>
    </w:div>
    <w:div w:id="1087310307">
      <w:bodyDiv w:val="1"/>
      <w:marLeft w:val="0"/>
      <w:marRight w:val="0"/>
      <w:marTop w:val="0"/>
      <w:marBottom w:val="0"/>
      <w:divBdr>
        <w:top w:val="none" w:sz="0" w:space="0" w:color="auto"/>
        <w:left w:val="none" w:sz="0" w:space="0" w:color="auto"/>
        <w:bottom w:val="none" w:sz="0" w:space="0" w:color="auto"/>
        <w:right w:val="none" w:sz="0" w:space="0" w:color="auto"/>
      </w:divBdr>
    </w:div>
    <w:div w:id="1125196780">
      <w:bodyDiv w:val="1"/>
      <w:marLeft w:val="0"/>
      <w:marRight w:val="0"/>
      <w:marTop w:val="0"/>
      <w:marBottom w:val="0"/>
      <w:divBdr>
        <w:top w:val="none" w:sz="0" w:space="0" w:color="auto"/>
        <w:left w:val="none" w:sz="0" w:space="0" w:color="auto"/>
        <w:bottom w:val="none" w:sz="0" w:space="0" w:color="auto"/>
        <w:right w:val="none" w:sz="0" w:space="0" w:color="auto"/>
      </w:divBdr>
    </w:div>
    <w:div w:id="1141070766">
      <w:bodyDiv w:val="1"/>
      <w:marLeft w:val="0"/>
      <w:marRight w:val="0"/>
      <w:marTop w:val="0"/>
      <w:marBottom w:val="0"/>
      <w:divBdr>
        <w:top w:val="none" w:sz="0" w:space="0" w:color="auto"/>
        <w:left w:val="none" w:sz="0" w:space="0" w:color="auto"/>
        <w:bottom w:val="none" w:sz="0" w:space="0" w:color="auto"/>
        <w:right w:val="none" w:sz="0" w:space="0" w:color="auto"/>
      </w:divBdr>
    </w:div>
    <w:div w:id="1171599066">
      <w:bodyDiv w:val="1"/>
      <w:marLeft w:val="0"/>
      <w:marRight w:val="0"/>
      <w:marTop w:val="0"/>
      <w:marBottom w:val="0"/>
      <w:divBdr>
        <w:top w:val="none" w:sz="0" w:space="0" w:color="auto"/>
        <w:left w:val="none" w:sz="0" w:space="0" w:color="auto"/>
        <w:bottom w:val="none" w:sz="0" w:space="0" w:color="auto"/>
        <w:right w:val="none" w:sz="0" w:space="0" w:color="auto"/>
      </w:divBdr>
    </w:div>
    <w:div w:id="1217618493">
      <w:bodyDiv w:val="1"/>
      <w:marLeft w:val="0"/>
      <w:marRight w:val="0"/>
      <w:marTop w:val="0"/>
      <w:marBottom w:val="0"/>
      <w:divBdr>
        <w:top w:val="none" w:sz="0" w:space="0" w:color="auto"/>
        <w:left w:val="none" w:sz="0" w:space="0" w:color="auto"/>
        <w:bottom w:val="none" w:sz="0" w:space="0" w:color="auto"/>
        <w:right w:val="none" w:sz="0" w:space="0" w:color="auto"/>
      </w:divBdr>
    </w:div>
    <w:div w:id="1312518151">
      <w:bodyDiv w:val="1"/>
      <w:marLeft w:val="0"/>
      <w:marRight w:val="0"/>
      <w:marTop w:val="0"/>
      <w:marBottom w:val="0"/>
      <w:divBdr>
        <w:top w:val="none" w:sz="0" w:space="0" w:color="auto"/>
        <w:left w:val="none" w:sz="0" w:space="0" w:color="auto"/>
        <w:bottom w:val="none" w:sz="0" w:space="0" w:color="auto"/>
        <w:right w:val="none" w:sz="0" w:space="0" w:color="auto"/>
      </w:divBdr>
    </w:div>
    <w:div w:id="1396009807">
      <w:bodyDiv w:val="1"/>
      <w:marLeft w:val="0"/>
      <w:marRight w:val="0"/>
      <w:marTop w:val="0"/>
      <w:marBottom w:val="0"/>
      <w:divBdr>
        <w:top w:val="none" w:sz="0" w:space="0" w:color="auto"/>
        <w:left w:val="none" w:sz="0" w:space="0" w:color="auto"/>
        <w:bottom w:val="none" w:sz="0" w:space="0" w:color="auto"/>
        <w:right w:val="none" w:sz="0" w:space="0" w:color="auto"/>
      </w:divBdr>
    </w:div>
    <w:div w:id="1398212816">
      <w:bodyDiv w:val="1"/>
      <w:marLeft w:val="0"/>
      <w:marRight w:val="0"/>
      <w:marTop w:val="0"/>
      <w:marBottom w:val="0"/>
      <w:divBdr>
        <w:top w:val="none" w:sz="0" w:space="0" w:color="auto"/>
        <w:left w:val="none" w:sz="0" w:space="0" w:color="auto"/>
        <w:bottom w:val="none" w:sz="0" w:space="0" w:color="auto"/>
        <w:right w:val="none" w:sz="0" w:space="0" w:color="auto"/>
      </w:divBdr>
    </w:div>
    <w:div w:id="1423187286">
      <w:bodyDiv w:val="1"/>
      <w:marLeft w:val="0"/>
      <w:marRight w:val="0"/>
      <w:marTop w:val="0"/>
      <w:marBottom w:val="0"/>
      <w:divBdr>
        <w:top w:val="none" w:sz="0" w:space="0" w:color="auto"/>
        <w:left w:val="none" w:sz="0" w:space="0" w:color="auto"/>
        <w:bottom w:val="none" w:sz="0" w:space="0" w:color="auto"/>
        <w:right w:val="none" w:sz="0" w:space="0" w:color="auto"/>
      </w:divBdr>
    </w:div>
    <w:div w:id="1424181462">
      <w:bodyDiv w:val="1"/>
      <w:marLeft w:val="0"/>
      <w:marRight w:val="0"/>
      <w:marTop w:val="0"/>
      <w:marBottom w:val="0"/>
      <w:divBdr>
        <w:top w:val="none" w:sz="0" w:space="0" w:color="auto"/>
        <w:left w:val="none" w:sz="0" w:space="0" w:color="auto"/>
        <w:bottom w:val="none" w:sz="0" w:space="0" w:color="auto"/>
        <w:right w:val="none" w:sz="0" w:space="0" w:color="auto"/>
      </w:divBdr>
    </w:div>
    <w:div w:id="1430202159">
      <w:bodyDiv w:val="1"/>
      <w:marLeft w:val="0"/>
      <w:marRight w:val="0"/>
      <w:marTop w:val="0"/>
      <w:marBottom w:val="0"/>
      <w:divBdr>
        <w:top w:val="none" w:sz="0" w:space="0" w:color="auto"/>
        <w:left w:val="none" w:sz="0" w:space="0" w:color="auto"/>
        <w:bottom w:val="none" w:sz="0" w:space="0" w:color="auto"/>
        <w:right w:val="none" w:sz="0" w:space="0" w:color="auto"/>
      </w:divBdr>
    </w:div>
    <w:div w:id="1508978390">
      <w:bodyDiv w:val="1"/>
      <w:marLeft w:val="0"/>
      <w:marRight w:val="0"/>
      <w:marTop w:val="0"/>
      <w:marBottom w:val="0"/>
      <w:divBdr>
        <w:top w:val="none" w:sz="0" w:space="0" w:color="auto"/>
        <w:left w:val="none" w:sz="0" w:space="0" w:color="auto"/>
        <w:bottom w:val="none" w:sz="0" w:space="0" w:color="auto"/>
        <w:right w:val="none" w:sz="0" w:space="0" w:color="auto"/>
      </w:divBdr>
    </w:div>
    <w:div w:id="1545291085">
      <w:bodyDiv w:val="1"/>
      <w:marLeft w:val="0"/>
      <w:marRight w:val="0"/>
      <w:marTop w:val="0"/>
      <w:marBottom w:val="0"/>
      <w:divBdr>
        <w:top w:val="none" w:sz="0" w:space="0" w:color="auto"/>
        <w:left w:val="none" w:sz="0" w:space="0" w:color="auto"/>
        <w:bottom w:val="none" w:sz="0" w:space="0" w:color="auto"/>
        <w:right w:val="none" w:sz="0" w:space="0" w:color="auto"/>
      </w:divBdr>
    </w:div>
    <w:div w:id="1680615180">
      <w:bodyDiv w:val="1"/>
      <w:marLeft w:val="0"/>
      <w:marRight w:val="0"/>
      <w:marTop w:val="0"/>
      <w:marBottom w:val="0"/>
      <w:divBdr>
        <w:top w:val="none" w:sz="0" w:space="0" w:color="auto"/>
        <w:left w:val="none" w:sz="0" w:space="0" w:color="auto"/>
        <w:bottom w:val="none" w:sz="0" w:space="0" w:color="auto"/>
        <w:right w:val="none" w:sz="0" w:space="0" w:color="auto"/>
      </w:divBdr>
    </w:div>
    <w:div w:id="1699818398">
      <w:bodyDiv w:val="1"/>
      <w:marLeft w:val="0"/>
      <w:marRight w:val="0"/>
      <w:marTop w:val="0"/>
      <w:marBottom w:val="0"/>
      <w:divBdr>
        <w:top w:val="none" w:sz="0" w:space="0" w:color="auto"/>
        <w:left w:val="none" w:sz="0" w:space="0" w:color="auto"/>
        <w:bottom w:val="none" w:sz="0" w:space="0" w:color="auto"/>
        <w:right w:val="none" w:sz="0" w:space="0" w:color="auto"/>
      </w:divBdr>
    </w:div>
    <w:div w:id="1788430320">
      <w:bodyDiv w:val="1"/>
      <w:marLeft w:val="0"/>
      <w:marRight w:val="0"/>
      <w:marTop w:val="0"/>
      <w:marBottom w:val="0"/>
      <w:divBdr>
        <w:top w:val="none" w:sz="0" w:space="0" w:color="auto"/>
        <w:left w:val="none" w:sz="0" w:space="0" w:color="auto"/>
        <w:bottom w:val="none" w:sz="0" w:space="0" w:color="auto"/>
        <w:right w:val="none" w:sz="0" w:space="0" w:color="auto"/>
      </w:divBdr>
    </w:div>
    <w:div w:id="1826435030">
      <w:bodyDiv w:val="1"/>
      <w:marLeft w:val="0"/>
      <w:marRight w:val="0"/>
      <w:marTop w:val="0"/>
      <w:marBottom w:val="0"/>
      <w:divBdr>
        <w:top w:val="none" w:sz="0" w:space="0" w:color="auto"/>
        <w:left w:val="none" w:sz="0" w:space="0" w:color="auto"/>
        <w:bottom w:val="none" w:sz="0" w:space="0" w:color="auto"/>
        <w:right w:val="none" w:sz="0" w:space="0" w:color="auto"/>
      </w:divBdr>
    </w:div>
    <w:div w:id="1838645144">
      <w:bodyDiv w:val="1"/>
      <w:marLeft w:val="0"/>
      <w:marRight w:val="0"/>
      <w:marTop w:val="0"/>
      <w:marBottom w:val="0"/>
      <w:divBdr>
        <w:top w:val="none" w:sz="0" w:space="0" w:color="auto"/>
        <w:left w:val="none" w:sz="0" w:space="0" w:color="auto"/>
        <w:bottom w:val="none" w:sz="0" w:space="0" w:color="auto"/>
        <w:right w:val="none" w:sz="0" w:space="0" w:color="auto"/>
      </w:divBdr>
    </w:div>
    <w:div w:id="1918591475">
      <w:bodyDiv w:val="1"/>
      <w:marLeft w:val="0"/>
      <w:marRight w:val="0"/>
      <w:marTop w:val="0"/>
      <w:marBottom w:val="0"/>
      <w:divBdr>
        <w:top w:val="none" w:sz="0" w:space="0" w:color="auto"/>
        <w:left w:val="none" w:sz="0" w:space="0" w:color="auto"/>
        <w:bottom w:val="none" w:sz="0" w:space="0" w:color="auto"/>
        <w:right w:val="none" w:sz="0" w:space="0" w:color="auto"/>
      </w:divBdr>
    </w:div>
    <w:div w:id="1952323157">
      <w:bodyDiv w:val="1"/>
      <w:marLeft w:val="0"/>
      <w:marRight w:val="0"/>
      <w:marTop w:val="0"/>
      <w:marBottom w:val="0"/>
      <w:divBdr>
        <w:top w:val="none" w:sz="0" w:space="0" w:color="auto"/>
        <w:left w:val="none" w:sz="0" w:space="0" w:color="auto"/>
        <w:bottom w:val="none" w:sz="0" w:space="0" w:color="auto"/>
        <w:right w:val="none" w:sz="0" w:space="0" w:color="auto"/>
      </w:divBdr>
    </w:div>
    <w:div w:id="1973437530">
      <w:bodyDiv w:val="1"/>
      <w:marLeft w:val="0"/>
      <w:marRight w:val="0"/>
      <w:marTop w:val="0"/>
      <w:marBottom w:val="0"/>
      <w:divBdr>
        <w:top w:val="none" w:sz="0" w:space="0" w:color="auto"/>
        <w:left w:val="none" w:sz="0" w:space="0" w:color="auto"/>
        <w:bottom w:val="none" w:sz="0" w:space="0" w:color="auto"/>
        <w:right w:val="none" w:sz="0" w:space="0" w:color="auto"/>
      </w:divBdr>
    </w:div>
    <w:div w:id="1978562792">
      <w:bodyDiv w:val="1"/>
      <w:marLeft w:val="0"/>
      <w:marRight w:val="0"/>
      <w:marTop w:val="0"/>
      <w:marBottom w:val="0"/>
      <w:divBdr>
        <w:top w:val="none" w:sz="0" w:space="0" w:color="auto"/>
        <w:left w:val="none" w:sz="0" w:space="0" w:color="auto"/>
        <w:bottom w:val="none" w:sz="0" w:space="0" w:color="auto"/>
        <w:right w:val="none" w:sz="0" w:space="0" w:color="auto"/>
      </w:divBdr>
    </w:div>
    <w:div w:id="2001620658">
      <w:bodyDiv w:val="1"/>
      <w:marLeft w:val="0"/>
      <w:marRight w:val="0"/>
      <w:marTop w:val="0"/>
      <w:marBottom w:val="0"/>
      <w:divBdr>
        <w:top w:val="none" w:sz="0" w:space="0" w:color="auto"/>
        <w:left w:val="none" w:sz="0" w:space="0" w:color="auto"/>
        <w:bottom w:val="none" w:sz="0" w:space="0" w:color="auto"/>
        <w:right w:val="none" w:sz="0" w:space="0" w:color="auto"/>
      </w:divBdr>
    </w:div>
    <w:div w:id="2026439497">
      <w:bodyDiv w:val="1"/>
      <w:marLeft w:val="0"/>
      <w:marRight w:val="0"/>
      <w:marTop w:val="0"/>
      <w:marBottom w:val="0"/>
      <w:divBdr>
        <w:top w:val="none" w:sz="0" w:space="0" w:color="auto"/>
        <w:left w:val="none" w:sz="0" w:space="0" w:color="auto"/>
        <w:bottom w:val="none" w:sz="0" w:space="0" w:color="auto"/>
        <w:right w:val="none" w:sz="0" w:space="0" w:color="auto"/>
      </w:divBdr>
    </w:div>
    <w:div w:id="2089837864">
      <w:bodyDiv w:val="1"/>
      <w:marLeft w:val="0"/>
      <w:marRight w:val="0"/>
      <w:marTop w:val="0"/>
      <w:marBottom w:val="0"/>
      <w:divBdr>
        <w:top w:val="none" w:sz="0" w:space="0" w:color="auto"/>
        <w:left w:val="none" w:sz="0" w:space="0" w:color="auto"/>
        <w:bottom w:val="none" w:sz="0" w:space="0" w:color="auto"/>
        <w:right w:val="none" w:sz="0" w:space="0" w:color="auto"/>
      </w:divBdr>
    </w:div>
    <w:div w:id="21383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66C32-6A35-4BA3-850F-13719D16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5</Pages>
  <Words>1962</Words>
  <Characters>11189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13125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Сударева Вероника Игоревна</dc:creator>
  <cp:lastModifiedBy>Перовва Ирина Викторовна</cp:lastModifiedBy>
  <cp:revision>78</cp:revision>
  <cp:lastPrinted>2026-05-19T11:21:00Z</cp:lastPrinted>
  <dcterms:created xsi:type="dcterms:W3CDTF">2024-05-30T04:50:00Z</dcterms:created>
  <dcterms:modified xsi:type="dcterms:W3CDTF">2026-05-20T07:42:00Z</dcterms:modified>
</cp:coreProperties>
</file>