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EB7D9">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460FCA29">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66CB67ED">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245ED18E">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34B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649A01FC">
            <w:pPr>
              <w:jc w:val="center"/>
              <w:rPr>
                <w:rFonts w:ascii="Times New Roman" w:hAnsi="Times New Roman" w:cs="Times New Roman"/>
                <w:b/>
                <w:lang w:val="ru-RU" w:eastAsia="ru-RU"/>
              </w:rPr>
            </w:pPr>
          </w:p>
        </w:tc>
      </w:tr>
    </w:tbl>
    <w:p w14:paraId="721AAF9A">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04CFAA13">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u w:val="single"/>
          <w:shd w:val="clear" w:color="auto" w:fill="FFFFFF"/>
          <w:lang w:val="ru-RU"/>
        </w:rPr>
        <w:t>(ИКЗ:</w:t>
      </w:r>
      <w:r>
        <w:rPr>
          <w:rFonts w:ascii="Times New Roman" w:hAnsi="Times New Roman" w:cs="Times New Roman"/>
          <w:shd w:val="clear" w:color="auto" w:fill="FFFFFF"/>
          <w:lang w:val="ru-RU"/>
        </w:rPr>
        <w:t xml:space="preserve"> 261272100041027234300200080005222244</w:t>
      </w:r>
      <w:r>
        <w:rPr>
          <w:rFonts w:ascii="Times New Roman" w:hAnsi="Times New Roman" w:cs="Times New Roman" w:eastAsiaTheme="minorHAnsi"/>
          <w:u w:val="single"/>
          <w:shd w:val="clear" w:color="auto" w:fill="FFFFFF"/>
          <w:lang w:val="ru-RU"/>
        </w:rPr>
        <w:t>)</w:t>
      </w:r>
      <w:r>
        <w:rPr>
          <w:rFonts w:ascii="Times New Roman" w:hAnsi="Times New Roman" w:cs="Times New Roman" w:eastAsiaTheme="minorHAnsi"/>
          <w:u w:val="single"/>
          <w:shd w:val="clear" w:color="auto" w:fill="FFFFFF"/>
          <w:lang w:val="ru-RU"/>
        </w:rPr>
        <w:fldChar w:fldCharType="end"/>
      </w:r>
    </w:p>
    <w:p w14:paraId="2DBC6083">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2ECF519D">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Поставщик принимает обязательства </w:t>
      </w:r>
      <w:r>
        <w:rPr>
          <w:rFonts w:ascii="Times New Roman" w:hAnsi="Times New Roman" w:cs="Times New Roman"/>
          <w:b/>
          <w:color w:val="000000"/>
          <w:lang w:val="ru-RU" w:eastAsia="ru-RU"/>
        </w:rPr>
        <w:t>поставить</w:t>
      </w:r>
      <w:r>
        <w:rPr>
          <w:rFonts w:ascii="Times New Roman" w:hAnsi="Times New Roman" w:cs="Times New Roman"/>
          <w:b/>
          <w:bCs/>
          <w:u w:val="single"/>
          <w:lang w:val="ru-RU"/>
        </w:rPr>
        <w:t xml:space="preserve"> сварочные</w:t>
      </w:r>
      <w:r>
        <w:rPr>
          <w:rFonts w:hint="default" w:ascii="Times New Roman" w:hAnsi="Times New Roman" w:cs="Times New Roman"/>
          <w:b/>
          <w:bCs/>
          <w:u w:val="single"/>
          <w:lang w:val="ru-RU"/>
        </w:rPr>
        <w:t xml:space="preserve"> материалы</w:t>
      </w:r>
      <w:r>
        <w:rPr>
          <w:rFonts w:ascii="Times New Roman" w:hAnsi="Times New Roman" w:cs="Times New Roman"/>
          <w:b/>
          <w:bCs/>
          <w:u w:val="single"/>
          <w:lang w:val="ru-RU"/>
        </w:rPr>
        <w:t xml:space="preserve"> </w:t>
      </w:r>
      <w:r>
        <w:rPr>
          <w:rFonts w:ascii="Times New Roman" w:hAnsi="Times New Roman" w:cs="Times New Roman"/>
          <w:u w:val="single"/>
          <w:lang w:val="ru-RU"/>
        </w:rPr>
        <w:t>в соответствии с приложением 2 «Техническое задание»</w:t>
      </w:r>
      <w:r>
        <w:rPr>
          <w:rFonts w:ascii="Times New Roman" w:hAnsi="Times New Roman" w:cs="Times New Roman"/>
          <w:b/>
          <w:bCs/>
          <w:u w:val="single"/>
          <w:lang w:val="ru-RU"/>
        </w:rPr>
        <w:t xml:space="preserve"> </w:t>
      </w:r>
      <w:r>
        <w:rPr>
          <w:rFonts w:ascii="Times New Roman" w:hAnsi="Times New Roman" w:cs="Times New Roman"/>
          <w:lang w:val="ru-RU"/>
        </w:rPr>
        <w:t xml:space="preserve">(именуемые в дальнейшем «Товар», «Товары») для нужд </w:t>
      </w:r>
      <w:r>
        <w:rPr>
          <w:rFonts w:ascii="Times New Roman" w:hAnsi="Times New Roman" w:eastAsia="Calibri" w:cs="Times New Roman"/>
          <w:bCs/>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Pr>
          <w:rFonts w:ascii="Times New Roman" w:hAnsi="Times New Roman" w:cs="Times New Roman"/>
          <w:lang w:val="ru-RU"/>
        </w:rPr>
        <w:t xml:space="preserve">Наименование Товара, его комплектность и характеристики в соответствии с условиями ЭК и приложениями к нему. </w:t>
      </w:r>
    </w:p>
    <w:p w14:paraId="627ACD93">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Поставка товара осуществляется в срок и по адресу места поставки Товара в соответсвии с условиями ЭК и приложениями к нему. Товар должен быть поставлен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1C2D5C91">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Товара, требования, технические и функциональные характеристики, количество поставляемого Товара определяются настоящим ЭК и приложениями к нему, которые являются неотъемлемой частью настоящего ЭК.</w:t>
      </w:r>
    </w:p>
    <w:p w14:paraId="1344EA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55D9002A">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00E8251A">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4E401C0">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1A24228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4C88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4E1F7352">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797F26C">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0B3BE6B7">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140EA6E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11262DD6">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00B92185">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59479653">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2A5ED209">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2AC6715">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7AFB52DD">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6A6D802">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9B9719C">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A483FF1">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0C9EB53">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1D55A2DA">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7955348C">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54CDD745">
      <w:pPr>
        <w:jc w:val="both"/>
        <w:rPr>
          <w:rFonts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поставки товара:</w:t>
      </w:r>
      <w:r>
        <w:rPr>
          <w:rFonts w:ascii="Times New Roman" w:hAnsi="Times New Roman" w:cs="Times New Roman"/>
          <w:iCs/>
          <w:lang w:val="ru-RU"/>
        </w:rPr>
        <w:t xml:space="preserve"> </w:t>
      </w:r>
      <w:r>
        <w:rPr>
          <w:rFonts w:ascii="Times New Roman" w:hAnsi="Times New Roman" w:cs="Times New Roman"/>
          <w:iCs/>
          <w:u w:val="single"/>
          <w:lang w:val="ru-RU"/>
        </w:rPr>
        <w:t>Хабаровский край, г. Хабаровск, ул. Оборонная 1 строение 3</w:t>
      </w:r>
    </w:p>
    <w:p w14:paraId="77C848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4.2</w:t>
      </w:r>
      <w:r>
        <w:rPr>
          <w:rFonts w:ascii="Times New Roman" w:hAnsi="Times New Roman" w:cs="Times New Roman"/>
          <w:lang w:val="ru-RU"/>
        </w:rPr>
        <w:t>. Срок поставки товара</w:t>
      </w:r>
      <w:r>
        <w:rPr>
          <w:rFonts w:ascii="Times New Roman" w:hAnsi="Times New Roman" w:cs="Times New Roman"/>
          <w:spacing w:val="-5"/>
          <w:lang w:val="ru-RU"/>
        </w:rPr>
        <w:t xml:space="preserve">: </w:t>
      </w:r>
      <w:r>
        <w:rPr>
          <w:rFonts w:hint="default" w:ascii="Times New Roman" w:hAnsi="Times New Roman" w:cs="Times New Roman"/>
          <w:b/>
          <w:bCs/>
          <w:spacing w:val="-5"/>
          <w:lang w:val="en-US"/>
        </w:rPr>
        <w:t>5</w:t>
      </w:r>
      <w:r>
        <w:rPr>
          <w:rFonts w:ascii="Times New Roman" w:hAnsi="Times New Roman" w:cs="Times New Roman"/>
          <w:b/>
          <w:bCs/>
          <w:spacing w:val="-5"/>
          <w:u w:val="single"/>
          <w:lang w:val="ru-RU"/>
        </w:rPr>
        <w:t xml:space="preserve"> к</w:t>
      </w:r>
      <w:r>
        <w:rPr>
          <w:rFonts w:ascii="Times New Roman" w:hAnsi="Times New Roman" w:cs="Times New Roman"/>
          <w:b/>
          <w:bCs/>
          <w:spacing w:val="-5"/>
          <w:u w:val="single"/>
          <w:lang w:val="ru-RU"/>
        </w:rPr>
        <w:t>алендарных с даты заключения Контракта.</w:t>
      </w:r>
      <w:r>
        <w:rPr>
          <w:rFonts w:ascii="Times New Roman" w:hAnsi="Times New Roman" w:cs="Times New Roman"/>
          <w:spacing w:val="-5"/>
          <w:lang w:val="ru-RU"/>
        </w:rPr>
        <w:t xml:space="preserve"> </w:t>
      </w:r>
    </w:p>
    <w:p w14:paraId="597F5BAD">
      <w:pPr>
        <w:jc w:val="both"/>
        <w:rPr>
          <w:rFonts w:ascii="Times New Roman" w:hAnsi="Times New Roman" w:cs="Times New Roman"/>
          <w:color w:val="000000"/>
          <w:lang w:val="ru-RU" w:eastAsia="ru-RU"/>
        </w:rPr>
      </w:pPr>
      <w:r>
        <w:rPr>
          <w:rFonts w:ascii="Times New Roman" w:hAnsi="Times New Roman" w:cs="Times New Roman"/>
          <w:b/>
          <w:bCs/>
          <w:lang w:val="ru-RU"/>
        </w:rPr>
        <w:t xml:space="preserve">4.3. </w:t>
      </w:r>
      <w:r>
        <w:rPr>
          <w:rFonts w:ascii="Times New Roman" w:hAnsi="Times New Roman" w:cs="Times New Roman"/>
          <w:lang w:val="ru-RU"/>
        </w:rPr>
        <w:t>Условия поставки: Поставщик своими силами и за свой счет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Pr>
          <w:rFonts w:ascii="Times New Roman" w:hAnsi="Times New Roman" w:cs="Times New Roman"/>
          <w:b/>
          <w:lang w:val="ru-RU"/>
        </w:rPr>
        <w:t xml:space="preserve">  </w:t>
      </w:r>
      <w:r>
        <w:rPr>
          <w:rFonts w:ascii="Times New Roman" w:hAnsi="Times New Roman" w:cs="Times New Roman"/>
          <w:bCs/>
          <w:lang w:val="ru-RU"/>
        </w:rPr>
        <w:t xml:space="preserve">Приёмка поставленного товара осуществляется по адресу места поставки.  </w:t>
      </w:r>
    </w:p>
    <w:p w14:paraId="05ECEBDF">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6D216C54">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lang w:val="ru-RU"/>
        </w:rPr>
        <w:t xml:space="preserve"> </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3645B3B3">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2B0BA422">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 </w:t>
      </w:r>
    </w:p>
    <w:p w14:paraId="78A4787A">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58AECF23">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5.5</w:t>
      </w:r>
      <w:r>
        <w:rPr>
          <w:rFonts w:ascii="Times New Roman" w:hAnsi="Times New Roman" w:cs="Times New Roman"/>
          <w:sz w:val="24"/>
          <w:szCs w:val="24"/>
          <w:lang w:val="ru-RU"/>
        </w:rPr>
        <w:t xml:space="preserve">. </w:t>
      </w:r>
      <w:r>
        <w:rPr>
          <w:rFonts w:ascii="Times New Roman" w:hAnsi="Times New Roman" w:cs="Times New Roman" w:eastAsiaTheme="minorHAnsi"/>
          <w:sz w:val="24"/>
          <w:szCs w:val="24"/>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454D646E">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4512AD52">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78900910">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48B8A8B1">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поставленного Товара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6F2C6E22">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689F468">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Товара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4571FC8B">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40F23444">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6.1.</w:t>
      </w:r>
      <w:r>
        <w:rPr>
          <w:rFonts w:ascii="Times New Roman" w:hAnsi="Times New Roman" w:cs="Times New Roman"/>
          <w:lang w:val="ru-RU"/>
        </w:rPr>
        <w:t xml:space="preserve"> </w:t>
      </w:r>
      <w:r>
        <w:rPr>
          <w:rFonts w:ascii="Times New Roman" w:hAnsi="Times New Roman" w:cs="Times New Roman"/>
          <w:color w:val="000000"/>
          <w:lang w:val="ru-RU"/>
        </w:rPr>
        <w:t xml:space="preserve">Поставщик гарантирует соответствие поставленного Товара условиям настоящего ЭК и приложений к нему. </w:t>
      </w:r>
    </w:p>
    <w:p w14:paraId="26CBF164">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6.2.</w:t>
      </w:r>
      <w:r>
        <w:rPr>
          <w:rFonts w:ascii="Times New Roman" w:hAnsi="Times New Roman" w:cs="Times New Roman"/>
          <w:lang w:val="ru-RU"/>
        </w:rPr>
        <w:t xml:space="preserve"> В соответствии с </w:t>
      </w:r>
      <w:r>
        <w:fldChar w:fldCharType="begin"/>
      </w:r>
      <w:r>
        <w:instrText xml:space="preserve"> HYPERLINK "consultantplus://offline/ref=275101A81423F3B96F3FCA09C27B4F9295B83A6B8FC7F5A78F6746FCB72C502E175B874887BA2FEFo5y5G" </w:instrText>
      </w:r>
      <w:r>
        <w:fldChar w:fldCharType="separate"/>
      </w:r>
      <w:r>
        <w:rPr>
          <w:rFonts w:ascii="Times New Roman" w:hAnsi="Times New Roman" w:cs="Times New Roman"/>
          <w:color w:val="000000" w:themeColor="text1"/>
          <w:lang w:val="ru-RU"/>
          <w14:textFill>
            <w14:solidFill>
              <w14:schemeClr w14:val="tx1"/>
            </w14:solidFill>
          </w14:textFill>
        </w:rPr>
        <w:t>пунктом  7 части 1 статьи 33</w:t>
      </w:r>
      <w:r>
        <w:rPr>
          <w:rFonts w:ascii="Times New Roman" w:hAnsi="Times New Roman" w:cs="Times New Roman"/>
          <w:color w:val="000000" w:themeColor="text1"/>
          <w:lang w:val="ru-RU"/>
          <w14:textFill>
            <w14:solidFill>
              <w14:schemeClr w14:val="tx1"/>
            </w14:solidFill>
          </w14:textFill>
        </w:rPr>
        <w:fldChar w:fldCharType="end"/>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lang w:val="ru-RU"/>
        </w:rPr>
        <w:t>№ 44-ФЗ поставляемый товар должен быть новым, потребительские свойства поставляемого товара не должны быть восстановлены.</w:t>
      </w:r>
    </w:p>
    <w:p w14:paraId="78F85740">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6.3.</w:t>
      </w:r>
      <w:r>
        <w:rPr>
          <w:rFonts w:ascii="Times New Roman" w:hAnsi="Times New Roman" w:cs="Times New Roman"/>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6A382EDA">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7.  ОБСТОЯТЕЛЬСТВА НЕПРЕОДОЛИМОЙ СИЛЫ </w:t>
      </w:r>
    </w:p>
    <w:p w14:paraId="086A641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748ED311">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26443807">
      <w:pPr>
        <w:pStyle w:val="27"/>
        <w:spacing w:after="0"/>
        <w:rPr>
          <w:b/>
          <w:bCs/>
          <w:lang w:val="ru-RU"/>
        </w:rPr>
      </w:pPr>
      <w:r>
        <w:rPr>
          <w:b/>
          <w:lang w:val="ru-RU"/>
        </w:rPr>
        <w:t>7.2.</w:t>
      </w:r>
      <w:r>
        <w:t>  </w:t>
      </w:r>
      <w:r>
        <w:rPr>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spacing w:val="-4"/>
          <w:lang w:val="ru-RU"/>
        </w:rPr>
        <w:t xml:space="preserve">3 (трёх) рабочих дней </w:t>
      </w:r>
      <w:r>
        <w:rPr>
          <w:lang w:val="ru-RU"/>
        </w:rPr>
        <w:t>об их возникновении, виде и возможной продолжительности действия.</w:t>
      </w:r>
    </w:p>
    <w:p w14:paraId="222619F8">
      <w:pPr>
        <w:jc w:val="both"/>
        <w:rPr>
          <w:rFonts w:ascii="Times New Roman" w:hAnsi="Times New Roman" w:cs="Times New Roman"/>
          <w:lang w:val="ru-RU"/>
        </w:rPr>
      </w:pPr>
      <w:r>
        <w:rPr>
          <w:rFonts w:ascii="Times New Roman" w:hAnsi="Times New Roman" w:cs="Times New Roman"/>
          <w:b/>
          <w:lang w:val="ru-RU"/>
        </w:rPr>
        <w:t>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2ABF0621">
      <w:pPr>
        <w:jc w:val="both"/>
        <w:rPr>
          <w:rFonts w:ascii="Times New Roman" w:hAnsi="Times New Roman" w:cs="Times New Roman"/>
          <w:lang w:val="ru-RU"/>
        </w:rPr>
      </w:pPr>
      <w:r>
        <w:rPr>
          <w:rFonts w:ascii="Times New Roman" w:hAnsi="Times New Roman" w:cs="Times New Roman"/>
          <w:b/>
          <w:lang w:val="ru-RU"/>
        </w:rPr>
        <w:t>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7D5ADAF4">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218EC0F9">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7C8DCD85">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671268F1">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4850C8AE">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5E2FA0F6">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643EF0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5DA9F1B2">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BAA1D18">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282AFCFC">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14380C2B">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5377F13">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D12D13E">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5F23374">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7ACD3C3">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4C44CBE3">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064E9A76">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10884FED">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586EED45">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291566B">
      <w:pPr>
        <w:pStyle w:val="136"/>
        <w:ind w:firstLine="0"/>
        <w:rPr>
          <w:rFonts w:ascii="Times New Roman" w:hAnsi="Times New Roman" w:cs="Times New Roman"/>
          <w:b/>
          <w:bCs/>
          <w:lang w:val="ru-RU"/>
        </w:rPr>
      </w:pP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Поставщик</w:t>
      </w:r>
      <w:r>
        <w:rPr>
          <w:rFonts w:ascii="Times New Roman" w:hAnsi="Times New Roman" w:cs="Times New Roman"/>
          <w:b/>
          <w:bCs/>
          <w:lang w:val="ru-RU"/>
        </w:rPr>
        <w:t xml:space="preserve"> обязан:</w:t>
      </w:r>
    </w:p>
    <w:p w14:paraId="0CAD255C">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697EEFC5">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поставленный Товар Заказчику (уполномоченным лицам заказчика-грузополучателям товара), в соответствии с условиями Контракта и приложений к нему;</w:t>
      </w:r>
    </w:p>
    <w:p w14:paraId="45C13EF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14:paraId="219A7BBB">
      <w:pPr>
        <w:jc w:val="both"/>
        <w:rPr>
          <w:rFonts w:ascii="Times New Roman" w:hAnsi="Times New Roman" w:cs="Times New Roman"/>
          <w:lang w:val="ru-RU"/>
        </w:rPr>
      </w:pPr>
      <w:r>
        <w:rPr>
          <w:rFonts w:ascii="Times New Roman" w:hAnsi="Times New Roman" w:cs="Times New Roman"/>
          <w:b/>
          <w:lang w:val="ru-RU"/>
        </w:rPr>
        <w:t xml:space="preserve">8.4.4. </w:t>
      </w:r>
      <w:r>
        <w:rPr>
          <w:rFonts w:ascii="Times New Roman" w:hAnsi="Times New Roman" w:cs="Times New Roman"/>
          <w:lang w:val="ru-RU"/>
        </w:rPr>
        <w:t>риски случайной гибели и случайного повреждения Товара переходят к Заказчику с момента передачи ему Товара;</w:t>
      </w:r>
    </w:p>
    <w:p w14:paraId="3E896629">
      <w:pPr>
        <w:keepLines/>
        <w:jc w:val="both"/>
        <w:rPr>
          <w:rFonts w:ascii="Times New Roman" w:hAnsi="Times New Roman" w:cs="Times New Roman"/>
          <w:lang w:val="ru-RU"/>
        </w:rPr>
      </w:pPr>
      <w:r>
        <w:rPr>
          <w:rFonts w:ascii="Times New Roman" w:hAnsi="Times New Roman" w:cs="Times New Roman"/>
          <w:b/>
          <w:spacing w:val="-4"/>
          <w:lang w:val="ru-RU"/>
        </w:rPr>
        <w:t>8.4.5.</w:t>
      </w:r>
      <w:r>
        <w:rPr>
          <w:rFonts w:ascii="Times New Roman" w:hAnsi="Times New Roman" w:cs="Times New Roman"/>
          <w:spacing w:val="-4"/>
          <w:lang w:val="ru-RU"/>
        </w:rPr>
        <w:t xml:space="preserve">  гарантировать соответствие поставляемого Товара условиям Контракта и соответствие нормативным документам на Товар.</w:t>
      </w:r>
      <w:r>
        <w:rPr>
          <w:rFonts w:ascii="Times New Roman" w:hAnsi="Times New Roman" w:cs="Times New Roman"/>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Pr>
          <w:rFonts w:ascii="Times New Roman" w:hAnsi="Times New Roman" w:cs="Times New Roman"/>
          <w:b/>
          <w:lang w:val="ru-RU"/>
        </w:rPr>
        <w:t xml:space="preserve"> </w:t>
      </w:r>
      <w:r>
        <w:rPr>
          <w:rFonts w:ascii="Times New Roman" w:hAnsi="Times New Roman" w:cs="Times New Roman"/>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382119B2">
      <w:pPr>
        <w:pStyle w:val="136"/>
        <w:ind w:firstLine="0"/>
        <w:rPr>
          <w:rFonts w:ascii="Times New Roman" w:hAnsi="Times New Roman"/>
          <w:lang w:val="ru-RU"/>
        </w:rPr>
      </w:pPr>
      <w:r>
        <w:rPr>
          <w:rFonts w:ascii="Times New Roman" w:hAnsi="Times New Roman" w:cs="Times New Roman"/>
          <w:b/>
          <w:lang w:val="ru-RU"/>
        </w:rPr>
        <w:t>8.4.6.</w:t>
      </w:r>
      <w:r>
        <w:rPr>
          <w:rFonts w:ascii="Times New Roman" w:hAnsi="Times New Roman" w:cs="Times New Roman"/>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68E3A398">
      <w:pPr>
        <w:pStyle w:val="136"/>
        <w:ind w:firstLine="0"/>
        <w:rPr>
          <w:rFonts w:ascii="Times New Roman" w:hAnsi="Times New Roman" w:cs="Times New Roman"/>
          <w:color w:val="000000"/>
          <w:lang w:val="ru-RU"/>
        </w:rPr>
      </w:pPr>
      <w:r>
        <w:rPr>
          <w:rFonts w:ascii="Times New Roman" w:hAnsi="Times New Roman" w:cs="Times New Roman"/>
          <w:b/>
          <w:lang w:val="ru-RU"/>
        </w:rPr>
        <w:t>8.4.7.</w:t>
      </w:r>
      <w:r>
        <w:rPr>
          <w:rFonts w:ascii="Times New Roman" w:hAnsi="Times New Roman" w:cs="Times New Roman"/>
          <w:lang w:val="ru-RU"/>
        </w:rPr>
        <w:t xml:space="preserve"> </w:t>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0007E792">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4A4B8E5A">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FA0E305">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A32138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1E2309CB">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3B60A0">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DF6B697">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1CC777E1">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2B4EAEF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49BAE86">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63830E43">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35C71A66">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24C90C6">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5ACDFA">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3C9CC5B0">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558D0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1B53BB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7647992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33CB5A1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B4CE893">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7083014D">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6CD5E62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EA3CE7">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92F5DB0">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7929CE6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53E0185D">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5713849F">
      <w:pPr>
        <w:pStyle w:val="209"/>
        <w:ind w:firstLine="0"/>
        <w:jc w:val="center"/>
        <w:rPr>
          <w:b/>
          <w:sz w:val="24"/>
        </w:rPr>
      </w:pPr>
      <w:r>
        <w:rPr>
          <w:b/>
          <w:sz w:val="24"/>
        </w:rPr>
        <w:t xml:space="preserve">12. АНТИКОРРУПЦИОННЫЕ УСЛОВИЯ </w:t>
      </w:r>
    </w:p>
    <w:p w14:paraId="22D3A3A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C38FF20">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A04BD7">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1D8A2916">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5856EA63">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196AB70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DFD3475">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65D231F6">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4BD392D1">
      <w:pPr>
        <w:pStyle w:val="27"/>
        <w:spacing w:after="0"/>
        <w:jc w:val="center"/>
        <w:rPr>
          <w:rStyle w:val="174"/>
          <w:sz w:val="24"/>
          <w:szCs w:val="24"/>
          <w:lang w:val="ru-RU"/>
        </w:rPr>
      </w:pPr>
      <w:r>
        <w:rPr>
          <w:rStyle w:val="174"/>
          <w:sz w:val="24"/>
          <w:szCs w:val="24"/>
          <w:lang w:val="ru-RU"/>
        </w:rPr>
        <w:t>14. ПРОЧИЕ УСЛОВИЯ</w:t>
      </w:r>
    </w:p>
    <w:p w14:paraId="0EB43DB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33B0242B">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0768502E">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7D89DEC">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5C2F3CD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1B3D5F8B">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1C8718C3">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05CDAC56">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E591B43">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7B779FC5">
      <w:pPr>
        <w:jc w:val="center"/>
        <w:rPr>
          <w:rFonts w:ascii="Times New Roman" w:hAnsi="Times New Roman" w:cs="Times New Roman"/>
          <w:bCs/>
          <w:sz w:val="22"/>
          <w:szCs w:val="22"/>
          <w:lang w:val="ru-RU"/>
        </w:rPr>
      </w:pPr>
    </w:p>
    <w:p w14:paraId="37393EE1">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2E1063">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43766DA">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59786DF">
        <w:tblPrEx>
          <w:tblCellMar>
            <w:top w:w="0" w:type="dxa"/>
            <w:left w:w="108" w:type="dxa"/>
            <w:bottom w:w="0" w:type="dxa"/>
            <w:right w:w="108" w:type="dxa"/>
          </w:tblCellMar>
        </w:tblPrEx>
        <w:trPr>
          <w:trHeight w:val="681" w:hRule="atLeast"/>
        </w:trPr>
        <w:tc>
          <w:tcPr>
            <w:tcW w:w="4664" w:type="dxa"/>
          </w:tcPr>
          <w:p w14:paraId="1C719E93">
            <w:pPr>
              <w:jc w:val="center"/>
              <w:rPr>
                <w:rFonts w:ascii="Times New Roman" w:hAnsi="Times New Roman" w:cs="Times New Roman"/>
                <w:bCs/>
                <w:lang w:val="ru-RU"/>
              </w:rPr>
            </w:pPr>
            <w:r>
              <w:rPr>
                <w:rFonts w:ascii="Times New Roman" w:hAnsi="Times New Roman" w:cs="Times New Roman"/>
                <w:bCs/>
                <w:lang w:val="ru-RU"/>
              </w:rPr>
              <w:t>Заказчик:</w:t>
            </w:r>
          </w:p>
          <w:p w14:paraId="4DDD3E06">
            <w:pPr>
              <w:jc w:val="center"/>
              <w:rPr>
                <w:rFonts w:ascii="Times New Roman" w:hAnsi="Times New Roman" w:cs="Times New Roman"/>
                <w:b/>
                <w:bCs/>
                <w:u w:val="single"/>
                <w:lang w:val="ru-RU"/>
              </w:rPr>
            </w:pPr>
          </w:p>
        </w:tc>
        <w:tc>
          <w:tcPr>
            <w:tcW w:w="4692" w:type="dxa"/>
          </w:tcPr>
          <w:p w14:paraId="3BA1571A">
            <w:pPr>
              <w:jc w:val="center"/>
              <w:rPr>
                <w:rFonts w:ascii="Times New Roman" w:hAnsi="Times New Roman" w:cs="Times New Roman"/>
                <w:bCs/>
                <w:lang w:val="ru-RU"/>
              </w:rPr>
            </w:pPr>
            <w:r>
              <w:rPr>
                <w:rFonts w:ascii="Times New Roman" w:hAnsi="Times New Roman" w:cs="Times New Roman"/>
                <w:bCs/>
                <w:lang w:val="ru-RU"/>
              </w:rPr>
              <w:t>Поставщик:</w:t>
            </w:r>
          </w:p>
          <w:p w14:paraId="37976201">
            <w:pPr>
              <w:jc w:val="center"/>
              <w:rPr>
                <w:rFonts w:ascii="Times New Roman" w:hAnsi="Times New Roman" w:cs="Times New Roman"/>
                <w:b/>
                <w:bCs/>
                <w:lang w:val="ru-RU"/>
              </w:rPr>
            </w:pPr>
          </w:p>
        </w:tc>
      </w:tr>
    </w:tbl>
    <w:p w14:paraId="611DEFE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548A4BE9">
      <w:pPr>
        <w:rPr>
          <w:rFonts w:ascii="Times New Roman" w:hAnsi="Times New Roman" w:cs="Times New Roman"/>
          <w:i/>
          <w:u w:val="single"/>
          <w:lang w:val="ru-RU"/>
        </w:rPr>
      </w:pPr>
    </w:p>
    <w:p w14:paraId="04200317">
      <w:pPr>
        <w:rPr>
          <w:rFonts w:ascii="Times New Roman" w:hAnsi="Times New Roman" w:cs="Times New Roman"/>
          <w:i/>
          <w:u w:val="single"/>
          <w:lang w:val="ru-RU"/>
        </w:rPr>
      </w:pPr>
    </w:p>
    <w:p w14:paraId="7414EFB3">
      <w:pPr>
        <w:rPr>
          <w:rFonts w:ascii="Times New Roman" w:hAnsi="Times New Roman" w:cs="Times New Roman"/>
          <w:i/>
          <w:u w:val="single"/>
          <w:lang w:val="ru-RU"/>
        </w:rPr>
      </w:pPr>
    </w:p>
    <w:p w14:paraId="588F0A4D">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694F651E">
      <w:pPr>
        <w:keepLines/>
        <w:widowControl w:val="0"/>
        <w:suppressLineNumbers/>
        <w:suppressAutoHyphens/>
        <w:autoSpaceDE w:val="0"/>
        <w:autoSpaceDN w:val="0"/>
        <w:jc w:val="both"/>
        <w:rPr>
          <w:rFonts w:ascii="Times New Roman" w:hAnsi="Times New Roman" w:cs="Times New Roman"/>
          <w:b/>
          <w:bCs/>
          <w:sz w:val="22"/>
          <w:szCs w:val="22"/>
          <w:lang w:val="ru-RU"/>
        </w:rPr>
      </w:pPr>
    </w:p>
    <w:p w14:paraId="13FE1ED0">
      <w:pPr>
        <w:jc w:val="center"/>
        <w:rPr>
          <w:rFonts w:ascii="Times New Roman" w:hAnsi="Times New Roman" w:cs="Times New Roman"/>
          <w:b/>
          <w:bCs/>
          <w:sz w:val="22"/>
          <w:szCs w:val="22"/>
          <w:lang w:val="ru-RU"/>
        </w:rPr>
      </w:pPr>
      <w:r>
        <w:rPr>
          <w:rFonts w:ascii="Times New Roman" w:hAnsi="Times New Roman" w:cs="Times New Roman"/>
          <w:b/>
          <w:sz w:val="22"/>
          <w:szCs w:val="22"/>
          <w:lang w:val="ru-RU"/>
        </w:rPr>
        <w:t>ОПИСАНИЕ ОБЪЕКТА ЗАКУПКИ.</w:t>
      </w:r>
      <w:r>
        <w:rPr>
          <w:rFonts w:ascii="Times New Roman" w:hAnsi="Times New Roman" w:cs="Times New Roman"/>
          <w:b/>
          <w:bCs/>
          <w:sz w:val="22"/>
          <w:szCs w:val="22"/>
          <w:lang w:val="ru-RU"/>
        </w:rPr>
        <w:t xml:space="preserve"> ТЕХНИЧЕСКОЕ ЗАДАНИЕ</w:t>
      </w:r>
    </w:p>
    <w:p w14:paraId="16F0CDA8">
      <w:pPr>
        <w:keepLines/>
        <w:widowControl w:val="0"/>
        <w:suppressLineNumbers/>
        <w:suppressAutoHyphens/>
        <w:autoSpaceDE w:val="0"/>
        <w:autoSpaceDN w:val="0"/>
        <w:jc w:val="center"/>
        <w:rPr>
          <w:rFonts w:ascii="Times New Roman" w:hAnsi="Times New Roman" w:cs="Times New Roman"/>
          <w:b/>
          <w:bCs/>
          <w:sz w:val="22"/>
          <w:szCs w:val="22"/>
          <w:lang w:val="ru-RU"/>
        </w:rPr>
      </w:pPr>
      <w:r>
        <w:rPr>
          <w:rFonts w:ascii="Times New Roman" w:hAnsi="Times New Roman" w:cs="Times New Roman"/>
          <w:b/>
          <w:bCs/>
          <w:sz w:val="22"/>
          <w:szCs w:val="22"/>
          <w:lang w:val="ru-RU"/>
        </w:rPr>
        <w:t xml:space="preserve">Поставка запасных частей </w:t>
      </w:r>
    </w:p>
    <w:p w14:paraId="2F0E736F">
      <w:pPr>
        <w:tabs>
          <w:tab w:val="left" w:pos="210"/>
          <w:tab w:val="center" w:pos="4923"/>
        </w:tabs>
        <w:jc w:val="center"/>
        <w:rPr>
          <w:rFonts w:ascii="Times New Roman" w:hAnsi="Times New Roman" w:cs="Times New Roman"/>
          <w:b/>
          <w:bCs/>
          <w:lang w:val="ru-RU"/>
        </w:rPr>
      </w:pPr>
    </w:p>
    <w:p w14:paraId="586F3527">
      <w:pPr>
        <w:jc w:val="center"/>
        <w:rPr>
          <w:rFonts w:ascii="Times New Roman" w:hAnsi="Times New Roman" w:cs="Times New Roman"/>
          <w:b/>
          <w:bCs/>
          <w:sz w:val="22"/>
          <w:szCs w:val="22"/>
          <w:lang w:val="ru-RU"/>
        </w:rPr>
      </w:pPr>
    </w:p>
    <w:p w14:paraId="3D56EC1D">
      <w:pPr>
        <w:autoSpaceDE w:val="0"/>
        <w:autoSpaceDN w:val="0"/>
        <w:adjustRightInd w:val="0"/>
        <w:ind w:firstLine="708"/>
        <w:jc w:val="both"/>
        <w:rPr>
          <w:rFonts w:ascii="Times New Roman" w:hAnsi="Times New Roman" w:cs="Times New Roman"/>
          <w:b/>
          <w:bCs/>
          <w:sz w:val="22"/>
          <w:szCs w:val="22"/>
          <w:lang w:val="ru-RU"/>
        </w:rPr>
      </w:pPr>
      <w:r>
        <w:rPr>
          <w:rFonts w:ascii="Times New Roman" w:hAnsi="Times New Roman" w:cs="Times New Roman"/>
          <w:b/>
          <w:bCs/>
          <w:sz w:val="22"/>
          <w:szCs w:val="22"/>
          <w:lang w:val="ru-RU"/>
        </w:rPr>
        <w:t>1. Наименование объекта закупки</w:t>
      </w:r>
    </w:p>
    <w:p w14:paraId="4AACF14C">
      <w:pPr>
        <w:tabs>
          <w:tab w:val="left" w:pos="210"/>
          <w:tab w:val="center" w:pos="4923"/>
        </w:tabs>
        <w:jc w:val="center"/>
        <w:rPr>
          <w:rFonts w:hint="default" w:ascii="Times New Roman" w:hAnsi="Times New Roman" w:cs="Times New Roman"/>
          <w:b/>
          <w:bCs/>
          <w:lang w:val="ru-RU"/>
        </w:rPr>
      </w:pPr>
      <w:r>
        <w:rPr>
          <w:rFonts w:ascii="Times New Roman" w:hAnsi="Times New Roman" w:cs="Times New Roman"/>
          <w:sz w:val="22"/>
          <w:szCs w:val="22"/>
          <w:lang w:val="ru-RU"/>
        </w:rPr>
        <w:t>1.1. Наименование товара:</w:t>
      </w:r>
      <w:r>
        <w:rPr>
          <w:rFonts w:hint="default" w:ascii="Times New Roman" w:hAnsi="Times New Roman" w:cs="Times New Roman"/>
          <w:b/>
          <w:bCs/>
          <w:sz w:val="22"/>
          <w:szCs w:val="22"/>
          <w:lang w:val="ru-RU"/>
        </w:rPr>
        <w:t>Сварочные материалы</w:t>
      </w:r>
    </w:p>
    <w:p w14:paraId="29EC5A77">
      <w:pPr>
        <w:ind w:right="140" w:firstLine="709"/>
        <w:jc w:val="both"/>
        <w:rPr>
          <w:rFonts w:ascii="Times New Roman" w:hAnsi="Times New Roman" w:cs="Times New Roman"/>
          <w:sz w:val="22"/>
          <w:szCs w:val="22"/>
          <w:lang w:val="ru-RU"/>
        </w:rPr>
      </w:pPr>
      <w:r>
        <w:rPr>
          <w:rFonts w:ascii="Times New Roman" w:hAnsi="Times New Roman" w:cs="Times New Roman"/>
          <w:sz w:val="22"/>
          <w:szCs w:val="22"/>
          <w:lang w:val="ru-RU"/>
        </w:rPr>
        <w:t>Стоимость товара включает все необходимые расходы поставщика, в том числе налоги, сборы и прочие необходимые платежи, стоимость поставки товара до адреса Заказчика, в том числе,  погрузо-разгрузочные работы по месту нахождения Заказчика.</w:t>
      </w:r>
    </w:p>
    <w:p w14:paraId="6B57553A">
      <w:pPr>
        <w:ind w:right="140" w:firstLine="708"/>
        <w:jc w:val="both"/>
        <w:rPr>
          <w:rFonts w:ascii="Times New Roman" w:hAnsi="Times New Roman" w:cs="Times New Roman"/>
          <w:sz w:val="22"/>
          <w:szCs w:val="22"/>
          <w:lang w:val="ru-RU"/>
        </w:rPr>
      </w:pPr>
      <w:r>
        <w:rPr>
          <w:rFonts w:ascii="Times New Roman" w:hAnsi="Times New Roman" w:cs="Times New Roman"/>
          <w:b/>
          <w:sz w:val="22"/>
          <w:szCs w:val="22"/>
          <w:lang w:val="ru-RU"/>
        </w:rPr>
        <w:t>Срок поставки</w:t>
      </w:r>
      <w:r>
        <w:rPr>
          <w:rFonts w:ascii="Times New Roman" w:hAnsi="Times New Roman" w:cs="Times New Roman"/>
          <w:sz w:val="22"/>
          <w:szCs w:val="22"/>
          <w:lang w:val="ru-RU"/>
        </w:rPr>
        <w:t xml:space="preserve">: Поставка товара производится единой партией в течение </w:t>
      </w:r>
      <w:r>
        <w:rPr>
          <w:rFonts w:hint="default" w:ascii="Times New Roman" w:hAnsi="Times New Roman" w:cs="Times New Roman"/>
          <w:sz w:val="22"/>
          <w:szCs w:val="22"/>
          <w:lang w:val="ru-RU"/>
        </w:rPr>
        <w:t>5</w:t>
      </w:r>
      <w:r>
        <w:rPr>
          <w:rFonts w:ascii="Times New Roman" w:hAnsi="Times New Roman" w:cs="Times New Roman"/>
          <w:b/>
          <w:sz w:val="22"/>
          <w:szCs w:val="22"/>
          <w:lang w:val="ru-RU"/>
        </w:rPr>
        <w:t xml:space="preserve"> (пяти)</w:t>
      </w:r>
      <w:r>
        <w:rPr>
          <w:rFonts w:ascii="Times New Roman" w:hAnsi="Times New Roman" w:cs="Times New Roman"/>
          <w:sz w:val="22"/>
          <w:szCs w:val="22"/>
          <w:lang w:val="ru-RU"/>
        </w:rPr>
        <w:t xml:space="preserve"> </w:t>
      </w:r>
      <w:r>
        <w:rPr>
          <w:rFonts w:ascii="Times New Roman" w:hAnsi="Times New Roman" w:cs="Times New Roman"/>
          <w:b/>
          <w:sz w:val="22"/>
          <w:szCs w:val="22"/>
          <w:lang w:val="ru-RU"/>
        </w:rPr>
        <w:t>календарных дней дней</w:t>
      </w:r>
      <w:r>
        <w:rPr>
          <w:rFonts w:ascii="Times New Roman" w:hAnsi="Times New Roman" w:cs="Times New Roman"/>
          <w:sz w:val="22"/>
          <w:szCs w:val="22"/>
          <w:lang w:val="ru-RU"/>
        </w:rPr>
        <w:t xml:space="preserve"> с даты заключения договора.</w:t>
      </w:r>
    </w:p>
    <w:p w14:paraId="106D95A6">
      <w:pPr>
        <w:ind w:right="140" w:firstLine="709"/>
        <w:jc w:val="both"/>
        <w:rPr>
          <w:rFonts w:ascii="Times New Roman" w:hAnsi="Times New Roman" w:cs="Times New Roman"/>
          <w:sz w:val="22"/>
          <w:szCs w:val="22"/>
          <w:lang w:val="ru-RU"/>
        </w:rPr>
      </w:pPr>
      <w:r>
        <w:rPr>
          <w:rFonts w:ascii="Times New Roman" w:hAnsi="Times New Roman" w:cs="Times New Roman"/>
          <w:b/>
          <w:sz w:val="22"/>
          <w:szCs w:val="22"/>
          <w:lang w:val="ru-RU"/>
        </w:rPr>
        <w:t>Место поставки товара</w:t>
      </w:r>
      <w:r>
        <w:rPr>
          <w:rFonts w:ascii="Times New Roman" w:hAnsi="Times New Roman" w:cs="Times New Roman"/>
          <w:sz w:val="22"/>
          <w:szCs w:val="22"/>
          <w:lang w:val="ru-RU"/>
        </w:rPr>
        <w:t>: По адресу Заказчика: Хабаровский край, г.Хабаровск, ул. Оборонная, 1, склад на территории АБК.</w:t>
      </w:r>
    </w:p>
    <w:p w14:paraId="5712B348">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b/>
          <w:bCs/>
          <w:sz w:val="22"/>
          <w:szCs w:val="22"/>
          <w:lang w:val="ru-RU"/>
        </w:rPr>
        <w:t xml:space="preserve">Общие требования к товару: </w:t>
      </w:r>
      <w:r>
        <w:rPr>
          <w:rFonts w:ascii="Times New Roman" w:hAnsi="Times New Roman" w:cs="Times New Roman"/>
          <w:sz w:val="22"/>
          <w:szCs w:val="22"/>
          <w:lang w:val="ru-RU"/>
        </w:rPr>
        <w:t xml:space="preserve"> В соответствии с </w:t>
      </w:r>
      <w:r>
        <w:fldChar w:fldCharType="begin"/>
      </w:r>
      <w:r>
        <w:instrText xml:space="preserve"> HYPERLINK "consultantplus://offline/ref=275101A81423F3B96F3FCA09C27B4F9295B83A6B8FC7F5A78F6746FCB72C502E175B874887BA2FEFo5y5G" </w:instrText>
      </w:r>
      <w:r>
        <w:fldChar w:fldCharType="separate"/>
      </w:r>
      <w:r>
        <w:rPr>
          <w:rFonts w:ascii="Times New Roman" w:hAnsi="Times New Roman" w:cs="Times New Roman"/>
          <w:color w:val="000000"/>
          <w:sz w:val="22"/>
          <w:szCs w:val="22"/>
          <w:lang w:val="ru-RU"/>
        </w:rPr>
        <w:t>п. 7) ч. 1 ст. 33</w:t>
      </w:r>
      <w:r>
        <w:rPr>
          <w:rFonts w:ascii="Times New Roman" w:hAnsi="Times New Roman" w:cs="Times New Roman"/>
          <w:color w:val="000000"/>
          <w:sz w:val="22"/>
          <w:szCs w:val="22"/>
          <w:lang w:val="ru-RU"/>
        </w:rPr>
        <w:fldChar w:fldCharType="end"/>
      </w:r>
      <w:r>
        <w:rPr>
          <w:rFonts w:ascii="Times New Roman" w:hAnsi="Times New Roman" w:cs="Times New Roman"/>
          <w:color w:val="000000"/>
          <w:sz w:val="22"/>
          <w:szCs w:val="22"/>
          <w:lang w:val="ru-RU"/>
        </w:rPr>
        <w:t xml:space="preserve"> </w:t>
      </w:r>
      <w:r>
        <w:rPr>
          <w:rFonts w:ascii="Times New Roman" w:hAnsi="Times New Roman" w:cs="Times New Roman"/>
          <w:sz w:val="22"/>
          <w:szCs w:val="22"/>
          <w:lang w:val="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не должен быть восстановлен, у которого не были восстановлены потребительские свойства.</w:t>
      </w:r>
    </w:p>
    <w:p w14:paraId="0374B0EB">
      <w:pPr>
        <w:widowControl w:val="0"/>
        <w:autoSpaceDE w:val="0"/>
        <w:autoSpaceDN w:val="0"/>
        <w:adjustRightInd w:val="0"/>
        <w:jc w:val="both"/>
        <w:rPr>
          <w:rFonts w:ascii="Times New Roman" w:hAnsi="Times New Roman" w:eastAsia="Calibri" w:cs="Times New Roman"/>
          <w:sz w:val="22"/>
          <w:szCs w:val="22"/>
          <w:lang w:val="ru-RU"/>
        </w:rPr>
      </w:pPr>
      <w:r>
        <w:rPr>
          <w:rFonts w:ascii="Times New Roman" w:hAnsi="Times New Roman" w:eastAsia="Calibri" w:cs="Times New Roman"/>
          <w:sz w:val="22"/>
          <w:szCs w:val="22"/>
          <w:lang w:val="ru-RU"/>
        </w:rPr>
        <w:t>Поставляемый товар по количеству и наименованию должен соответствовать Спецификации товара, требованиям к функциональным, техническим и качественным характеристикам товара, указанным в настоящем Техническом задании.</w:t>
      </w:r>
    </w:p>
    <w:p w14:paraId="2EB3E018">
      <w:pPr>
        <w:widowControl w:val="0"/>
        <w:autoSpaceDE w:val="0"/>
        <w:autoSpaceDN w:val="0"/>
        <w:adjustRightInd w:val="0"/>
        <w:jc w:val="both"/>
        <w:rPr>
          <w:rFonts w:ascii="Times New Roman" w:hAnsi="Times New Roman" w:eastAsia="Calibri" w:cs="Times New Roman"/>
          <w:sz w:val="22"/>
          <w:szCs w:val="22"/>
          <w:lang w:val="ru-RU"/>
        </w:rPr>
      </w:pPr>
      <w:r>
        <w:rPr>
          <w:rFonts w:ascii="Times New Roman" w:hAnsi="Times New Roman" w:eastAsia="Calibri" w:cs="Times New Roman"/>
          <w:sz w:val="22"/>
          <w:szCs w:val="22"/>
          <w:lang w:val="ru-RU"/>
        </w:rPr>
        <w:t>Соответствие товара ГОСТам, ТУ и ТР должно быть подтверждено документами при поставке товара: товар должен сопровождаться документами, подтверждающими качество; товар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w:t>
      </w:r>
    </w:p>
    <w:p w14:paraId="45A8BF73">
      <w:pPr>
        <w:jc w:val="both"/>
        <w:rPr>
          <w:rFonts w:ascii="Times New Roman" w:hAnsi="Times New Roman" w:cs="Times New Roman"/>
          <w:sz w:val="22"/>
          <w:szCs w:val="22"/>
          <w:lang w:val="ru-RU"/>
        </w:rPr>
      </w:pPr>
      <w:r>
        <w:rPr>
          <w:rFonts w:ascii="Times New Roman" w:hAnsi="Times New Roman" w:cs="Times New Roman"/>
          <w:b/>
          <w:sz w:val="22"/>
          <w:szCs w:val="22"/>
          <w:lang w:val="ru-RU"/>
        </w:rPr>
        <w:t>Место поставки товара:</w:t>
      </w:r>
      <w:r>
        <w:rPr>
          <w:rFonts w:ascii="Times New Roman" w:hAnsi="Times New Roman" w:cs="Times New Roman"/>
          <w:sz w:val="22"/>
          <w:szCs w:val="22"/>
          <w:lang w:val="ru-RU"/>
        </w:rPr>
        <w:t xml:space="preserve"> Хабаровский край, г. Хабаровск, ул. Оборонная, 1 (склад)</w:t>
      </w:r>
    </w:p>
    <w:p w14:paraId="3662F808">
      <w:pPr>
        <w:jc w:val="both"/>
        <w:rPr>
          <w:rFonts w:ascii="Times New Roman" w:hAnsi="Times New Roman" w:cs="Times New Roman"/>
          <w:sz w:val="22"/>
          <w:szCs w:val="22"/>
          <w:lang w:val="ru-RU"/>
        </w:rPr>
      </w:pPr>
      <w:r>
        <w:rPr>
          <w:rFonts w:ascii="Times New Roman" w:hAnsi="Times New Roman" w:cs="Times New Roman"/>
          <w:b/>
          <w:sz w:val="22"/>
          <w:szCs w:val="22"/>
          <w:lang w:val="ru-RU"/>
        </w:rPr>
        <w:t xml:space="preserve">Гарантия качества: </w:t>
      </w:r>
      <w:r>
        <w:rPr>
          <w:rFonts w:ascii="Times New Roman" w:hAnsi="Times New Roman" w:cs="Times New Roman"/>
          <w:sz w:val="22"/>
          <w:szCs w:val="22"/>
          <w:lang w:val="ru-RU"/>
        </w:rPr>
        <w:t xml:space="preserve">Поставщик обязан предоставить гарантию качества на поставляемый товар. Срок гарантии - в соответствии с технической документацией устанавливается заводом-изготовителем - но не менее 12 (двенадцати) месяцев с момента передачи товара получателю.  </w:t>
      </w:r>
    </w:p>
    <w:p w14:paraId="0DD22CD7">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b/>
          <w:bCs/>
          <w:sz w:val="22"/>
          <w:szCs w:val="22"/>
          <w:lang w:val="ru-RU"/>
        </w:rPr>
        <w:t>Условия поставки:</w:t>
      </w:r>
      <w:r>
        <w:rPr>
          <w:rFonts w:ascii="Times New Roman" w:hAnsi="Times New Roman" w:cs="Times New Roman"/>
          <w:sz w:val="22"/>
          <w:szCs w:val="22"/>
          <w:lang w:val="ru-RU"/>
        </w:rPr>
        <w:t xml:space="preserve"> Поставщик своими силами и за свой счет обеспечивает доставку до уполномоченного лица Заказчика в соответствии со Спецификацией товара по адресу места поставки. Упаковка товара должна обеспечить его сохранность при транспортировке и хранении.</w:t>
      </w:r>
    </w:p>
    <w:p w14:paraId="530EF717">
      <w:pPr>
        <w:jc w:val="both"/>
        <w:rPr>
          <w:rFonts w:ascii="Times New Roman" w:hAnsi="Times New Roman" w:cs="Times New Roman"/>
          <w:sz w:val="22"/>
          <w:szCs w:val="22"/>
          <w:lang w:val="ru-RU"/>
        </w:rPr>
      </w:pPr>
      <w:r>
        <w:rPr>
          <w:rFonts w:ascii="Times New Roman" w:hAnsi="Times New Roman" w:cs="Times New Roman"/>
          <w:b/>
          <w:sz w:val="22"/>
          <w:szCs w:val="22"/>
          <w:lang w:val="ru-RU"/>
        </w:rPr>
        <w:t>Приёмку товара осуществляет:</w:t>
      </w:r>
      <w:r>
        <w:rPr>
          <w:rFonts w:ascii="Times New Roman" w:hAnsi="Times New Roman" w:cs="Times New Roman"/>
          <w:sz w:val="22"/>
          <w:szCs w:val="22"/>
          <w:lang w:val="ru-RU"/>
        </w:rPr>
        <w:t xml:space="preserve"> Заказчик (уполномоченный представитель Заказчика). Приёмка товара по наименованию и количеству осуществляется по адресу места поставки, в рабочие дни с понедельника по пятницу с 8:30 до 16:30, обед с 12:00 до 13:00. Приёмка Товара по количеству и   качеству и осуществляется в месте поставки товара в течение срока, установленного в договоре. </w:t>
      </w:r>
    </w:p>
    <w:p w14:paraId="002A1609">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В соответствии с </w:t>
      </w:r>
      <w:r>
        <w:fldChar w:fldCharType="begin"/>
      </w:r>
      <w:r>
        <w:instrText xml:space="preserve"> HYPERLINK "consultantplus://offline/ref=3AE98A01F961F7A0CC3C041001391EDC366EC8E7D9E9EDDC2780EE029FDC36A0C2EBC52F7DA28D9F0AE13FFCFB6C1FB70B51C7B3D475AAmFC" </w:instrText>
      </w:r>
      <w:r>
        <w:fldChar w:fldCharType="separate"/>
      </w:r>
      <w:r>
        <w:rPr>
          <w:rStyle w:val="14"/>
          <w:rFonts w:ascii="Times New Roman" w:hAnsi="Times New Roman" w:cs="Times New Roman"/>
          <w:sz w:val="22"/>
          <w:szCs w:val="22"/>
          <w:lang w:val="ru-RU"/>
        </w:rPr>
        <w:t>частью 7 статьи 94</w:t>
      </w:r>
      <w:r>
        <w:rPr>
          <w:rStyle w:val="14"/>
          <w:rFonts w:ascii="Times New Roman" w:hAnsi="Times New Roman" w:cs="Times New Roman"/>
          <w:sz w:val="22"/>
          <w:szCs w:val="22"/>
          <w:lang w:val="ru-RU"/>
        </w:rPr>
        <w:fldChar w:fldCharType="end"/>
      </w:r>
      <w:r>
        <w:rPr>
          <w:rFonts w:ascii="Times New Roman" w:hAnsi="Times New Roman" w:cs="Times New Roman"/>
          <w:sz w:val="22"/>
          <w:szCs w:val="22"/>
          <w:lang w:val="ru-RU"/>
        </w:rPr>
        <w:t xml:space="preserve"> Закона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договором, и оформляется документом о приемке, который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14:paraId="699C013A">
      <w:pPr>
        <w:widowControl w:val="0"/>
        <w:autoSpaceDE w:val="0"/>
        <w:autoSpaceDN w:val="0"/>
        <w:adjustRightInd w:val="0"/>
        <w:jc w:val="both"/>
        <w:rPr>
          <w:rFonts w:ascii="Times New Roman" w:hAnsi="Times New Roman" w:cs="Times New Roman"/>
          <w:sz w:val="22"/>
          <w:szCs w:val="22"/>
          <w:lang w:val="ru-RU"/>
        </w:rPr>
      </w:pPr>
      <w:r>
        <w:rPr>
          <w:rFonts w:ascii="Times New Roman" w:hAnsi="Times New Roman" w:cs="Times New Roman"/>
          <w:sz w:val="22"/>
          <w:szCs w:val="22"/>
          <w:lang w:val="ru-RU"/>
        </w:rPr>
        <w:t>При этом Поставщик обязан заменить товар в течение 20 (двадцати) календарных дней, с момента предъявления такого требования. Поставщик несет все расходы, связанные с заменой некачественного товара.</w:t>
      </w:r>
    </w:p>
    <w:p w14:paraId="20E8037D">
      <w:pPr>
        <w:rPr>
          <w:rFonts w:ascii="Times New Roman" w:hAnsi="Times New Roman" w:cs="Times New Roman"/>
          <w:sz w:val="22"/>
          <w:szCs w:val="22"/>
          <w:lang w:val="ru-RU"/>
        </w:rPr>
      </w:pPr>
      <w:r>
        <w:rPr>
          <w:rFonts w:ascii="Times New Roman" w:hAnsi="Times New Roman" w:cs="Times New Roman"/>
          <w:sz w:val="22"/>
          <w:szCs w:val="22"/>
          <w:lang w:val="ru-RU"/>
        </w:rPr>
        <w:t xml:space="preserve">      </w:t>
      </w:r>
    </w:p>
    <w:p w14:paraId="7FDA861B">
      <w:pPr>
        <w:widowControl w:val="0"/>
        <w:autoSpaceDE w:val="0"/>
        <w:autoSpaceDN w:val="0"/>
        <w:adjustRightInd w:val="0"/>
        <w:jc w:val="center"/>
        <w:rPr>
          <w:rFonts w:ascii="Times New Roman" w:hAnsi="Times New Roman" w:cs="Times New Roman"/>
          <w:b/>
          <w:sz w:val="22"/>
          <w:szCs w:val="22"/>
          <w:lang w:val="ru-RU"/>
        </w:rPr>
      </w:pPr>
      <w:r>
        <w:rPr>
          <w:rFonts w:ascii="Times New Roman" w:hAnsi="Times New Roman" w:cs="Times New Roman"/>
          <w:b/>
          <w:sz w:val="22"/>
          <w:szCs w:val="22"/>
          <w:lang w:val="ru-RU"/>
        </w:rPr>
        <w:t>Спецификация</w:t>
      </w:r>
    </w:p>
    <w:p w14:paraId="7D57C6BF">
      <w:pPr>
        <w:widowControl w:val="0"/>
        <w:autoSpaceDE w:val="0"/>
        <w:autoSpaceDN w:val="0"/>
        <w:adjustRightInd w:val="0"/>
        <w:ind w:firstLine="480"/>
        <w:jc w:val="center"/>
        <w:rPr>
          <w:rFonts w:ascii="Times New Roman" w:hAnsi="Times New Roman" w:cs="Times New Roman"/>
          <w:b/>
          <w:sz w:val="22"/>
          <w:szCs w:val="22"/>
          <w:lang w:val="ru-RU"/>
        </w:rPr>
      </w:pPr>
    </w:p>
    <w:tbl>
      <w:tblPr>
        <w:tblStyle w:val="12"/>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3385"/>
        <w:gridCol w:w="851"/>
        <w:gridCol w:w="992"/>
        <w:gridCol w:w="3538"/>
      </w:tblGrid>
      <w:tr w14:paraId="4192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74A444E9">
            <w:pPr>
              <w:widowControl w:val="0"/>
              <w:spacing w:line="274" w:lineRule="exact"/>
              <w:jc w:val="both"/>
              <w:rPr>
                <w:rFonts w:ascii="Times New Roman" w:hAnsi="Times New Roman" w:cs="Times New Roman"/>
                <w:b/>
                <w:bCs/>
              </w:rPr>
            </w:pPr>
            <w:r>
              <w:rPr>
                <w:rFonts w:ascii="Times New Roman" w:hAnsi="Times New Roman" w:cs="Times New Roman"/>
                <w:b/>
                <w:bCs/>
              </w:rPr>
              <w:t>№ п/п</w:t>
            </w:r>
          </w:p>
        </w:tc>
        <w:tc>
          <w:tcPr>
            <w:tcW w:w="3385" w:type="dxa"/>
          </w:tcPr>
          <w:p w14:paraId="5CF48C90">
            <w:pPr>
              <w:widowControl w:val="0"/>
              <w:spacing w:line="274" w:lineRule="exact"/>
              <w:jc w:val="both"/>
              <w:rPr>
                <w:rFonts w:ascii="Times New Roman" w:hAnsi="Times New Roman" w:cs="Times New Roman"/>
                <w:b/>
                <w:bCs/>
              </w:rPr>
            </w:pPr>
            <w:r>
              <w:rPr>
                <w:rFonts w:ascii="Times New Roman" w:hAnsi="Times New Roman" w:cs="Times New Roman"/>
                <w:b/>
                <w:bCs/>
              </w:rPr>
              <w:t>Наименование товара</w:t>
            </w:r>
          </w:p>
        </w:tc>
        <w:tc>
          <w:tcPr>
            <w:tcW w:w="851" w:type="dxa"/>
          </w:tcPr>
          <w:p w14:paraId="2CC15C23">
            <w:pPr>
              <w:widowControl w:val="0"/>
              <w:spacing w:line="274" w:lineRule="exact"/>
              <w:jc w:val="both"/>
              <w:rPr>
                <w:rFonts w:ascii="Times New Roman" w:hAnsi="Times New Roman" w:cs="Times New Roman"/>
                <w:b/>
                <w:bCs/>
              </w:rPr>
            </w:pPr>
            <w:r>
              <w:rPr>
                <w:rFonts w:ascii="Times New Roman" w:hAnsi="Times New Roman" w:cs="Times New Roman"/>
                <w:b/>
                <w:bCs/>
              </w:rPr>
              <w:t>Ед. изм.</w:t>
            </w:r>
          </w:p>
        </w:tc>
        <w:tc>
          <w:tcPr>
            <w:tcW w:w="992" w:type="dxa"/>
          </w:tcPr>
          <w:p w14:paraId="10F86CCE">
            <w:pPr>
              <w:widowControl w:val="0"/>
              <w:rPr>
                <w:rFonts w:ascii="Microsoft Sans Serif" w:hAnsi="Microsoft Sans Serif" w:cs="Microsoft Sans Serif"/>
                <w:b/>
                <w:bCs/>
                <w:color w:val="000000"/>
              </w:rPr>
            </w:pPr>
            <w:r>
              <w:rPr>
                <w:rFonts w:ascii="Times New Roman" w:hAnsi="Times New Roman" w:cs="Times New Roman"/>
                <w:b/>
                <w:bCs/>
                <w:color w:val="000000"/>
              </w:rPr>
              <w:t>Кол-во.</w:t>
            </w:r>
          </w:p>
        </w:tc>
        <w:tc>
          <w:tcPr>
            <w:tcW w:w="3538" w:type="dxa"/>
          </w:tcPr>
          <w:p w14:paraId="2572D642">
            <w:pPr>
              <w:widowControl w:val="0"/>
              <w:spacing w:line="274" w:lineRule="exact"/>
              <w:jc w:val="both"/>
              <w:rPr>
                <w:rFonts w:ascii="Times New Roman" w:hAnsi="Times New Roman" w:cs="Times New Roman"/>
                <w:lang w:val="ru-RU"/>
              </w:rPr>
            </w:pPr>
            <w:r>
              <w:rPr>
                <w:rFonts w:ascii="Times New Roman" w:hAnsi="Times New Roman" w:cs="Times New Roman"/>
                <w:shd w:val="clear" w:color="auto" w:fill="FFFFFF"/>
                <w:lang w:val="ru-RU"/>
              </w:rPr>
              <w:t>Требования к функциональным и качественным характеристикам товаров, работ, услуг Технические требования Покупателя</w:t>
            </w:r>
          </w:p>
        </w:tc>
      </w:tr>
      <w:tr w14:paraId="54C9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26217219">
            <w:pPr>
              <w:widowControl w:val="0"/>
              <w:spacing w:line="274" w:lineRule="exact"/>
              <w:jc w:val="both"/>
              <w:rPr>
                <w:rFonts w:ascii="Times New Roman" w:hAnsi="Times New Roman" w:cs="Times New Roman"/>
              </w:rPr>
            </w:pPr>
            <w:r>
              <w:rPr>
                <w:rFonts w:ascii="Times New Roman" w:hAnsi="Times New Roman" w:cs="Times New Roman"/>
              </w:rPr>
              <w:t>1</w:t>
            </w:r>
          </w:p>
        </w:tc>
        <w:tc>
          <w:tcPr>
            <w:tcW w:w="3385" w:type="dxa"/>
          </w:tcPr>
          <w:p w14:paraId="6C22F8A7">
            <w:pPr>
              <w:rPr>
                <w:rFonts w:hint="default" w:ascii="Times New Roman" w:hAnsi="Times New Roman" w:cs="Times New Roman"/>
                <w:lang w:val="ru-RU"/>
              </w:rPr>
            </w:pPr>
            <w:r>
              <w:rPr>
                <w:rFonts w:ascii="Times New Roman" w:hAnsi="Times New Roman" w:cs="Times New Roman"/>
                <w:lang w:val="ru-RU"/>
              </w:rPr>
              <w:t>Краги</w:t>
            </w:r>
            <w:r>
              <w:rPr>
                <w:rFonts w:hint="default" w:ascii="Times New Roman" w:hAnsi="Times New Roman" w:cs="Times New Roman"/>
                <w:lang w:val="ru-RU"/>
              </w:rPr>
              <w:t xml:space="preserve"> силковые</w:t>
            </w:r>
          </w:p>
        </w:tc>
        <w:tc>
          <w:tcPr>
            <w:tcW w:w="851" w:type="dxa"/>
          </w:tcPr>
          <w:p w14:paraId="14AA1B20">
            <w:pPr>
              <w:widowControl w:val="0"/>
              <w:spacing w:line="274" w:lineRule="exact"/>
              <w:jc w:val="both"/>
              <w:rPr>
                <w:rFonts w:ascii="Times New Roman" w:hAnsi="Times New Roman" w:cs="Times New Roman"/>
                <w:lang w:val="ru-RU"/>
              </w:rPr>
            </w:pPr>
            <w:r>
              <w:rPr>
                <w:rFonts w:ascii="Times New Roman" w:hAnsi="Times New Roman" w:cs="Times New Roman"/>
                <w:lang w:val="ru-RU"/>
              </w:rPr>
              <w:t>пара</w:t>
            </w:r>
          </w:p>
        </w:tc>
        <w:tc>
          <w:tcPr>
            <w:tcW w:w="992" w:type="dxa"/>
          </w:tcPr>
          <w:p w14:paraId="5CDF6939">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2</w:t>
            </w:r>
          </w:p>
        </w:tc>
        <w:tc>
          <w:tcPr>
            <w:tcW w:w="3538" w:type="dxa"/>
          </w:tcPr>
          <w:p w14:paraId="01D49E4E">
            <w:pPr>
              <w:widowControl w:val="0"/>
              <w:spacing w:line="274" w:lineRule="exact"/>
              <w:rPr>
                <w:rFonts w:hint="default" w:ascii="Times New Roman" w:hAnsi="Times New Roman" w:cs="Times New Roman"/>
                <w:lang w:val="ru-RU"/>
              </w:rPr>
            </w:pPr>
            <w:r>
              <w:rPr>
                <w:rFonts w:hint="default" w:ascii="Times New Roman" w:hAnsi="Times New Roman" w:cs="Times New Roman"/>
                <w:lang w:val="en-US"/>
              </w:rPr>
              <w:t>WS</w:t>
            </w:r>
            <w:r>
              <w:rPr>
                <w:rFonts w:hint="default" w:ascii="Times New Roman" w:hAnsi="Times New Roman" w:cs="Times New Roman"/>
                <w:lang w:val="ru-RU"/>
              </w:rPr>
              <w:t xml:space="preserve"> желто-красные АВ </w:t>
            </w:r>
          </w:p>
        </w:tc>
      </w:tr>
      <w:tr w14:paraId="73AA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5CE57B83">
            <w:pPr>
              <w:widowControl w:val="0"/>
              <w:spacing w:line="274" w:lineRule="exact"/>
              <w:jc w:val="both"/>
              <w:rPr>
                <w:rFonts w:ascii="Times New Roman" w:hAnsi="Times New Roman" w:cs="Times New Roman"/>
                <w:lang w:val="ru-RU"/>
              </w:rPr>
            </w:pPr>
            <w:r>
              <w:rPr>
                <w:rFonts w:ascii="Times New Roman" w:hAnsi="Times New Roman" w:cs="Times New Roman"/>
                <w:lang w:val="ru-RU"/>
              </w:rPr>
              <w:t>2</w:t>
            </w:r>
          </w:p>
        </w:tc>
        <w:tc>
          <w:tcPr>
            <w:tcW w:w="3385" w:type="dxa"/>
          </w:tcPr>
          <w:p w14:paraId="6AC02A80">
            <w:pPr>
              <w:rPr>
                <w:rFonts w:hint="default" w:ascii="Times New Roman" w:hAnsi="Times New Roman" w:cs="Times New Roman"/>
                <w:lang w:val="ru-RU"/>
              </w:rPr>
            </w:pPr>
            <w:r>
              <w:rPr>
                <w:rFonts w:ascii="Times New Roman" w:hAnsi="Times New Roman" w:cs="Times New Roman"/>
                <w:lang w:val="ru-RU"/>
              </w:rPr>
              <w:t>Электродержатель</w:t>
            </w:r>
            <w:r>
              <w:rPr>
                <w:rFonts w:hint="default" w:ascii="Times New Roman" w:hAnsi="Times New Roman" w:cs="Times New Roman"/>
                <w:lang w:val="ru-RU"/>
              </w:rPr>
              <w:t xml:space="preserve"> </w:t>
            </w:r>
          </w:p>
        </w:tc>
        <w:tc>
          <w:tcPr>
            <w:tcW w:w="851" w:type="dxa"/>
          </w:tcPr>
          <w:p w14:paraId="692B6F80">
            <w:pPr>
              <w:widowControl w:val="0"/>
              <w:spacing w:line="274" w:lineRule="exact"/>
              <w:jc w:val="both"/>
              <w:rPr>
                <w:rFonts w:ascii="Times New Roman" w:hAnsi="Times New Roman" w:cs="Times New Roman"/>
                <w:lang w:val="ru-RU"/>
              </w:rPr>
            </w:pPr>
            <w:r>
              <w:rPr>
                <w:rFonts w:ascii="Times New Roman" w:hAnsi="Times New Roman" w:cs="Times New Roman"/>
                <w:lang w:val="ru-RU"/>
              </w:rPr>
              <w:t>шт</w:t>
            </w:r>
          </w:p>
        </w:tc>
        <w:tc>
          <w:tcPr>
            <w:tcW w:w="992" w:type="dxa"/>
          </w:tcPr>
          <w:p w14:paraId="42617D22">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2</w:t>
            </w:r>
          </w:p>
        </w:tc>
        <w:tc>
          <w:tcPr>
            <w:tcW w:w="3538" w:type="dxa"/>
          </w:tcPr>
          <w:p w14:paraId="310A4FF4">
            <w:pPr>
              <w:widowControl w:val="0"/>
              <w:spacing w:line="274" w:lineRule="exact"/>
              <w:rPr>
                <w:rFonts w:hint="default" w:ascii="Times New Roman" w:hAnsi="Times New Roman" w:cs="Times New Roman"/>
                <w:lang w:val="en-US"/>
              </w:rPr>
            </w:pPr>
            <w:r>
              <w:rPr>
                <w:rFonts w:hint="default" w:ascii="Times New Roman" w:hAnsi="Times New Roman" w:cs="Times New Roman"/>
                <w:lang w:val="en-US"/>
              </w:rPr>
              <w:t>HANDY 600</w:t>
            </w:r>
          </w:p>
        </w:tc>
      </w:tr>
      <w:tr w14:paraId="0EDF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5D9647BF">
            <w:pPr>
              <w:widowControl w:val="0"/>
              <w:spacing w:line="274" w:lineRule="exact"/>
              <w:jc w:val="both"/>
              <w:rPr>
                <w:rFonts w:ascii="Times New Roman" w:hAnsi="Times New Roman" w:cs="Times New Roman"/>
                <w:lang w:val="ru-RU"/>
              </w:rPr>
            </w:pPr>
            <w:r>
              <w:rPr>
                <w:rFonts w:ascii="Times New Roman" w:hAnsi="Times New Roman" w:cs="Times New Roman"/>
                <w:lang w:val="ru-RU"/>
              </w:rPr>
              <w:t>3</w:t>
            </w:r>
          </w:p>
        </w:tc>
        <w:tc>
          <w:tcPr>
            <w:tcW w:w="3385" w:type="dxa"/>
          </w:tcPr>
          <w:p w14:paraId="694B4D37">
            <w:pPr>
              <w:rPr>
                <w:rFonts w:hint="default" w:ascii="Times New Roman" w:hAnsi="Times New Roman" w:cs="Times New Roman"/>
                <w:lang w:val="ru-RU"/>
              </w:rPr>
            </w:pPr>
            <w:r>
              <w:rPr>
                <w:rFonts w:hint="default" w:ascii="Times New Roman" w:hAnsi="Times New Roman" w:cs="Times New Roman"/>
                <w:lang w:val="ru-RU"/>
              </w:rPr>
              <w:t>Резак пропановый</w:t>
            </w:r>
          </w:p>
        </w:tc>
        <w:tc>
          <w:tcPr>
            <w:tcW w:w="851" w:type="dxa"/>
          </w:tcPr>
          <w:p w14:paraId="08DE273A">
            <w:pPr>
              <w:widowControl w:val="0"/>
              <w:spacing w:line="274" w:lineRule="exact"/>
              <w:jc w:val="both"/>
              <w:rPr>
                <w:rFonts w:ascii="Times New Roman" w:hAnsi="Times New Roman" w:cs="Times New Roman"/>
                <w:lang w:val="ru-RU"/>
              </w:rPr>
            </w:pPr>
            <w:r>
              <w:rPr>
                <w:rFonts w:ascii="Times New Roman" w:hAnsi="Times New Roman" w:cs="Times New Roman"/>
                <w:lang w:val="ru-RU"/>
              </w:rPr>
              <w:t>шт</w:t>
            </w:r>
          </w:p>
        </w:tc>
        <w:tc>
          <w:tcPr>
            <w:tcW w:w="992" w:type="dxa"/>
          </w:tcPr>
          <w:p w14:paraId="4D93934B">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1</w:t>
            </w:r>
          </w:p>
        </w:tc>
        <w:tc>
          <w:tcPr>
            <w:tcW w:w="3538" w:type="dxa"/>
          </w:tcPr>
          <w:p w14:paraId="31867911">
            <w:pPr>
              <w:widowControl w:val="0"/>
              <w:spacing w:line="274" w:lineRule="exact"/>
              <w:rPr>
                <w:rFonts w:hint="default" w:ascii="Times New Roman" w:hAnsi="Times New Roman" w:cs="Times New Roman"/>
                <w:lang w:val="ru-RU"/>
              </w:rPr>
            </w:pPr>
            <w:r>
              <w:rPr>
                <w:rFonts w:ascii="Times New Roman" w:hAnsi="Times New Roman" w:cs="Times New Roman"/>
                <w:lang w:val="ru-RU"/>
              </w:rPr>
              <w:t>РЗП</w:t>
            </w:r>
            <w:r>
              <w:rPr>
                <w:rFonts w:hint="default" w:ascii="Times New Roman" w:hAnsi="Times New Roman" w:cs="Times New Roman"/>
                <w:lang w:val="ru-RU"/>
              </w:rPr>
              <w:t xml:space="preserve"> 02 </w:t>
            </w:r>
            <w:r>
              <w:rPr>
                <w:rFonts w:hint="default" w:ascii="Times New Roman" w:hAnsi="Times New Roman" w:cs="Times New Roman"/>
                <w:lang w:val="en-US"/>
              </w:rPr>
              <w:t xml:space="preserve">M L = 510 </w:t>
            </w:r>
            <w:r>
              <w:rPr>
                <w:rFonts w:hint="default" w:ascii="Times New Roman" w:hAnsi="Times New Roman" w:cs="Times New Roman"/>
                <w:lang w:val="ru-RU"/>
              </w:rPr>
              <w:t>мм (3,1)</w:t>
            </w:r>
          </w:p>
        </w:tc>
      </w:tr>
      <w:tr w14:paraId="56C7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2780137A">
            <w:pPr>
              <w:widowControl w:val="0"/>
              <w:spacing w:line="274" w:lineRule="exact"/>
              <w:jc w:val="both"/>
              <w:rPr>
                <w:rFonts w:ascii="Times New Roman" w:hAnsi="Times New Roman" w:cs="Times New Roman"/>
                <w:lang w:val="ru-RU"/>
              </w:rPr>
            </w:pPr>
            <w:r>
              <w:rPr>
                <w:rFonts w:ascii="Times New Roman" w:hAnsi="Times New Roman" w:cs="Times New Roman"/>
                <w:lang w:val="ru-RU"/>
              </w:rPr>
              <w:t>4</w:t>
            </w:r>
          </w:p>
        </w:tc>
        <w:tc>
          <w:tcPr>
            <w:tcW w:w="3385" w:type="dxa"/>
          </w:tcPr>
          <w:p w14:paraId="7777E471">
            <w:pPr>
              <w:rPr>
                <w:rFonts w:hint="default" w:ascii="Times New Roman" w:hAnsi="Times New Roman" w:cs="Times New Roman"/>
                <w:lang w:val="ru-RU"/>
              </w:rPr>
            </w:pPr>
            <w:r>
              <w:rPr>
                <w:rFonts w:ascii="Times New Roman" w:hAnsi="Times New Roman" w:cs="Times New Roman"/>
                <w:lang w:val="ru-RU"/>
              </w:rPr>
              <w:t>Рукав</w:t>
            </w:r>
            <w:r>
              <w:rPr>
                <w:rFonts w:hint="default" w:ascii="Times New Roman" w:hAnsi="Times New Roman" w:cs="Times New Roman"/>
                <w:lang w:val="ru-RU"/>
              </w:rPr>
              <w:t xml:space="preserve"> </w:t>
            </w:r>
          </w:p>
        </w:tc>
        <w:tc>
          <w:tcPr>
            <w:tcW w:w="851" w:type="dxa"/>
          </w:tcPr>
          <w:p w14:paraId="4D83BAEF">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м</w:t>
            </w:r>
          </w:p>
        </w:tc>
        <w:tc>
          <w:tcPr>
            <w:tcW w:w="992" w:type="dxa"/>
          </w:tcPr>
          <w:p w14:paraId="51A754A4">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20</w:t>
            </w:r>
          </w:p>
        </w:tc>
        <w:tc>
          <w:tcPr>
            <w:tcW w:w="3538" w:type="dxa"/>
          </w:tcPr>
          <w:p w14:paraId="1B66EE0C">
            <w:pPr>
              <w:widowControl w:val="0"/>
              <w:spacing w:line="274" w:lineRule="exact"/>
              <w:rPr>
                <w:rFonts w:hint="default" w:ascii="Times New Roman" w:hAnsi="Times New Roman" w:cs="Times New Roman"/>
                <w:lang w:val="ru-RU"/>
              </w:rPr>
            </w:pPr>
            <w:r>
              <w:rPr>
                <w:rFonts w:ascii="Times New Roman" w:hAnsi="Times New Roman" w:cs="Times New Roman"/>
                <w:lang w:val="ru-RU"/>
              </w:rPr>
              <w:t>Ацетилен</w:t>
            </w:r>
            <w:r>
              <w:rPr>
                <w:rFonts w:hint="default" w:ascii="Times New Roman" w:hAnsi="Times New Roman" w:cs="Times New Roman"/>
                <w:lang w:val="ru-RU"/>
              </w:rPr>
              <w:t>/пропан 1 9,0 мм красный (бухта 50 п.м)</w:t>
            </w:r>
          </w:p>
        </w:tc>
      </w:tr>
      <w:tr w14:paraId="04A0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2D587BCF">
            <w:pPr>
              <w:widowControl w:val="0"/>
              <w:spacing w:line="274" w:lineRule="exact"/>
              <w:jc w:val="both"/>
              <w:rPr>
                <w:rFonts w:ascii="Times New Roman" w:hAnsi="Times New Roman" w:cs="Times New Roman"/>
                <w:lang w:val="ru-RU"/>
              </w:rPr>
            </w:pPr>
            <w:r>
              <w:rPr>
                <w:rFonts w:ascii="Times New Roman" w:hAnsi="Times New Roman" w:cs="Times New Roman"/>
                <w:lang w:val="ru-RU"/>
              </w:rPr>
              <w:t>5</w:t>
            </w:r>
          </w:p>
        </w:tc>
        <w:tc>
          <w:tcPr>
            <w:tcW w:w="3385" w:type="dxa"/>
          </w:tcPr>
          <w:p w14:paraId="36927191">
            <w:pPr>
              <w:rPr>
                <w:rFonts w:ascii="Times New Roman" w:hAnsi="Times New Roman" w:cs="Times New Roman"/>
                <w:lang w:val="ru-RU"/>
              </w:rPr>
            </w:pPr>
            <w:r>
              <w:rPr>
                <w:rFonts w:ascii="Times New Roman" w:hAnsi="Times New Roman" w:cs="Times New Roman"/>
                <w:lang w:val="ru-RU"/>
              </w:rPr>
              <w:t>Рукав</w:t>
            </w:r>
          </w:p>
        </w:tc>
        <w:tc>
          <w:tcPr>
            <w:tcW w:w="851" w:type="dxa"/>
          </w:tcPr>
          <w:p w14:paraId="2B1B9873">
            <w:pPr>
              <w:widowControl w:val="0"/>
              <w:spacing w:line="274" w:lineRule="exact"/>
              <w:jc w:val="both"/>
              <w:rPr>
                <w:rFonts w:ascii="Times New Roman" w:hAnsi="Times New Roman" w:cs="Times New Roman"/>
                <w:lang w:val="ru-RU"/>
              </w:rPr>
            </w:pPr>
            <w:r>
              <w:rPr>
                <w:rFonts w:ascii="Times New Roman" w:hAnsi="Times New Roman" w:cs="Times New Roman"/>
                <w:lang w:val="ru-RU"/>
              </w:rPr>
              <w:t>м</w:t>
            </w:r>
          </w:p>
        </w:tc>
        <w:tc>
          <w:tcPr>
            <w:tcW w:w="992" w:type="dxa"/>
          </w:tcPr>
          <w:p w14:paraId="5CB44646">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20</w:t>
            </w:r>
          </w:p>
        </w:tc>
        <w:tc>
          <w:tcPr>
            <w:tcW w:w="3538" w:type="dxa"/>
          </w:tcPr>
          <w:p w14:paraId="0AF8C4BF">
            <w:pPr>
              <w:widowControl w:val="0"/>
              <w:spacing w:line="274" w:lineRule="exact"/>
              <w:rPr>
                <w:rFonts w:ascii="Times New Roman" w:hAnsi="Times New Roman" w:cs="Times New Roman"/>
                <w:lang w:val="ru-RU"/>
              </w:rPr>
            </w:pPr>
            <w:r>
              <w:rPr>
                <w:rFonts w:hint="default" w:ascii="Times New Roman" w:hAnsi="Times New Roman" w:cs="Times New Roman"/>
                <w:lang w:val="ru-RU"/>
              </w:rPr>
              <w:t>Кислородный 3 9,0 мм синий (бухта 50 п.м)</w:t>
            </w:r>
          </w:p>
        </w:tc>
      </w:tr>
      <w:tr w14:paraId="274A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20597BD1">
            <w:pPr>
              <w:widowControl w:val="0"/>
              <w:spacing w:line="274" w:lineRule="exact"/>
              <w:jc w:val="both"/>
              <w:rPr>
                <w:rFonts w:ascii="Times New Roman" w:hAnsi="Times New Roman" w:cs="Times New Roman"/>
                <w:lang w:val="ru-RU"/>
              </w:rPr>
            </w:pPr>
            <w:r>
              <w:rPr>
                <w:rFonts w:ascii="Times New Roman" w:hAnsi="Times New Roman" w:cs="Times New Roman"/>
                <w:lang w:val="ru-RU"/>
              </w:rPr>
              <w:t>6</w:t>
            </w:r>
          </w:p>
        </w:tc>
        <w:tc>
          <w:tcPr>
            <w:tcW w:w="3385" w:type="dxa"/>
          </w:tcPr>
          <w:p w14:paraId="23EFCC88">
            <w:pPr>
              <w:rPr>
                <w:rFonts w:hint="default" w:ascii="Times New Roman" w:hAnsi="Times New Roman" w:cs="Times New Roman"/>
                <w:lang w:val="ru-RU"/>
              </w:rPr>
            </w:pPr>
            <w:r>
              <w:rPr>
                <w:rFonts w:ascii="Times New Roman" w:hAnsi="Times New Roman" w:cs="Times New Roman"/>
                <w:lang w:val="ru-RU"/>
              </w:rPr>
              <w:t>Редуктор</w:t>
            </w:r>
            <w:r>
              <w:rPr>
                <w:rFonts w:hint="default" w:ascii="Times New Roman" w:hAnsi="Times New Roman" w:cs="Times New Roman"/>
                <w:lang w:val="ru-RU"/>
              </w:rPr>
              <w:t xml:space="preserve"> пропановый </w:t>
            </w:r>
          </w:p>
        </w:tc>
        <w:tc>
          <w:tcPr>
            <w:tcW w:w="851" w:type="dxa"/>
          </w:tcPr>
          <w:p w14:paraId="41863B72">
            <w:pPr>
              <w:widowControl w:val="0"/>
              <w:spacing w:line="274" w:lineRule="exact"/>
              <w:jc w:val="both"/>
              <w:rPr>
                <w:rFonts w:ascii="Times New Roman" w:hAnsi="Times New Roman" w:cs="Times New Roman"/>
                <w:lang w:val="ru-RU"/>
              </w:rPr>
            </w:pPr>
            <w:r>
              <w:rPr>
                <w:rFonts w:ascii="Times New Roman" w:hAnsi="Times New Roman" w:cs="Times New Roman"/>
                <w:lang w:val="ru-RU"/>
              </w:rPr>
              <w:t>шт</w:t>
            </w:r>
          </w:p>
        </w:tc>
        <w:tc>
          <w:tcPr>
            <w:tcW w:w="992" w:type="dxa"/>
          </w:tcPr>
          <w:p w14:paraId="55A36D8A">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1</w:t>
            </w:r>
          </w:p>
        </w:tc>
        <w:tc>
          <w:tcPr>
            <w:tcW w:w="3538" w:type="dxa"/>
          </w:tcPr>
          <w:p w14:paraId="79AE1AE6">
            <w:pPr>
              <w:widowControl w:val="0"/>
              <w:spacing w:line="274" w:lineRule="exact"/>
              <w:rPr>
                <w:rFonts w:hint="default" w:ascii="Times New Roman" w:hAnsi="Times New Roman" w:cs="Times New Roman"/>
                <w:lang w:val="en-US"/>
              </w:rPr>
            </w:pPr>
            <w:r>
              <w:rPr>
                <w:rFonts w:ascii="Times New Roman" w:hAnsi="Times New Roman" w:cs="Times New Roman"/>
                <w:lang w:val="ru-RU"/>
              </w:rPr>
              <w:t>БПО</w:t>
            </w:r>
            <w:r>
              <w:rPr>
                <w:rFonts w:hint="default" w:ascii="Times New Roman" w:hAnsi="Times New Roman" w:cs="Times New Roman"/>
                <w:lang w:val="ru-RU"/>
              </w:rPr>
              <w:t xml:space="preserve"> - 5-3 </w:t>
            </w:r>
            <w:r>
              <w:rPr>
                <w:rFonts w:hint="default" w:ascii="Times New Roman" w:hAnsi="Times New Roman" w:cs="Times New Roman"/>
                <w:lang w:val="en-US"/>
              </w:rPr>
              <w:t xml:space="preserve">WS </w:t>
            </w:r>
          </w:p>
        </w:tc>
      </w:tr>
      <w:tr w14:paraId="1094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0063C450">
            <w:pPr>
              <w:widowControl w:val="0"/>
              <w:spacing w:line="274" w:lineRule="exact"/>
              <w:jc w:val="both"/>
              <w:rPr>
                <w:rFonts w:ascii="Times New Roman" w:hAnsi="Times New Roman" w:cs="Times New Roman"/>
                <w:lang w:val="ru-RU"/>
              </w:rPr>
            </w:pPr>
            <w:r>
              <w:rPr>
                <w:rFonts w:ascii="Times New Roman" w:hAnsi="Times New Roman" w:cs="Times New Roman"/>
                <w:lang w:val="ru-RU"/>
              </w:rPr>
              <w:t>7</w:t>
            </w:r>
          </w:p>
        </w:tc>
        <w:tc>
          <w:tcPr>
            <w:tcW w:w="3385" w:type="dxa"/>
          </w:tcPr>
          <w:p w14:paraId="0E6EE7EA">
            <w:pPr>
              <w:rPr>
                <w:rFonts w:hint="default" w:ascii="Times New Roman" w:hAnsi="Times New Roman" w:cs="Times New Roman"/>
                <w:lang w:val="ru-RU"/>
              </w:rPr>
            </w:pPr>
            <w:r>
              <w:rPr>
                <w:rFonts w:hint="default" w:ascii="Times New Roman" w:hAnsi="Times New Roman" w:cs="Times New Roman"/>
                <w:lang w:val="ru-RU"/>
              </w:rPr>
              <w:t>Редуктор кислородный</w:t>
            </w:r>
          </w:p>
        </w:tc>
        <w:tc>
          <w:tcPr>
            <w:tcW w:w="851" w:type="dxa"/>
          </w:tcPr>
          <w:p w14:paraId="4FC3ADFC">
            <w:pPr>
              <w:widowControl w:val="0"/>
              <w:spacing w:line="274" w:lineRule="exact"/>
              <w:jc w:val="both"/>
              <w:rPr>
                <w:rFonts w:ascii="Times New Roman" w:hAnsi="Times New Roman" w:cs="Times New Roman"/>
                <w:lang w:val="ru-RU"/>
              </w:rPr>
            </w:pPr>
            <w:r>
              <w:rPr>
                <w:rFonts w:ascii="Times New Roman" w:hAnsi="Times New Roman" w:cs="Times New Roman"/>
                <w:lang w:val="ru-RU"/>
              </w:rPr>
              <w:t>шт</w:t>
            </w:r>
          </w:p>
        </w:tc>
        <w:tc>
          <w:tcPr>
            <w:tcW w:w="992" w:type="dxa"/>
          </w:tcPr>
          <w:p w14:paraId="20F68AAD">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1</w:t>
            </w:r>
          </w:p>
        </w:tc>
        <w:tc>
          <w:tcPr>
            <w:tcW w:w="3538" w:type="dxa"/>
          </w:tcPr>
          <w:p w14:paraId="2D32CAA4">
            <w:pPr>
              <w:widowControl w:val="0"/>
              <w:spacing w:line="274" w:lineRule="exact"/>
              <w:rPr>
                <w:rFonts w:ascii="Times New Roman" w:hAnsi="Times New Roman" w:cs="Times New Roman"/>
                <w:lang w:val="ru-RU"/>
              </w:rPr>
            </w:pPr>
            <w:r>
              <w:rPr>
                <w:rFonts w:ascii="Times New Roman" w:hAnsi="Times New Roman" w:cs="Times New Roman"/>
                <w:lang w:val="ru-RU"/>
              </w:rPr>
              <w:t>БПО</w:t>
            </w:r>
            <w:r>
              <w:rPr>
                <w:rFonts w:hint="default" w:ascii="Times New Roman" w:hAnsi="Times New Roman" w:cs="Times New Roman"/>
                <w:lang w:val="ru-RU"/>
              </w:rPr>
              <w:t xml:space="preserve"> - 50-4 </w:t>
            </w:r>
            <w:r>
              <w:rPr>
                <w:rFonts w:hint="default" w:ascii="Times New Roman" w:hAnsi="Times New Roman" w:cs="Times New Roman"/>
                <w:lang w:val="en-US"/>
              </w:rPr>
              <w:t>WS</w:t>
            </w:r>
          </w:p>
        </w:tc>
      </w:tr>
      <w:tr w14:paraId="395D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379B50E8">
            <w:pPr>
              <w:widowControl w:val="0"/>
              <w:spacing w:line="274" w:lineRule="exact"/>
              <w:jc w:val="both"/>
              <w:rPr>
                <w:rFonts w:ascii="Times New Roman" w:hAnsi="Times New Roman" w:cs="Times New Roman"/>
                <w:lang w:val="ru-RU"/>
              </w:rPr>
            </w:pPr>
            <w:r>
              <w:rPr>
                <w:rFonts w:ascii="Times New Roman" w:hAnsi="Times New Roman" w:cs="Times New Roman"/>
                <w:lang w:val="ru-RU"/>
              </w:rPr>
              <w:t>8</w:t>
            </w:r>
          </w:p>
        </w:tc>
        <w:tc>
          <w:tcPr>
            <w:tcW w:w="3385" w:type="dxa"/>
          </w:tcPr>
          <w:p w14:paraId="5C7BA5BA">
            <w:pPr>
              <w:rPr>
                <w:rFonts w:hint="default" w:ascii="Times New Roman" w:hAnsi="Times New Roman" w:cs="Times New Roman"/>
                <w:lang w:val="ru-RU"/>
              </w:rPr>
            </w:pPr>
            <w:r>
              <w:rPr>
                <w:rFonts w:ascii="Times New Roman" w:hAnsi="Times New Roman" w:cs="Times New Roman"/>
                <w:lang w:val="ru-RU"/>
              </w:rPr>
              <w:t>Клапан</w:t>
            </w:r>
            <w:r>
              <w:rPr>
                <w:rFonts w:hint="default" w:ascii="Times New Roman" w:hAnsi="Times New Roman" w:cs="Times New Roman"/>
                <w:lang w:val="ru-RU"/>
              </w:rPr>
              <w:t xml:space="preserve"> огнепреградительный</w:t>
            </w:r>
          </w:p>
        </w:tc>
        <w:tc>
          <w:tcPr>
            <w:tcW w:w="851" w:type="dxa"/>
          </w:tcPr>
          <w:p w14:paraId="0E91BB6C">
            <w:pPr>
              <w:widowControl w:val="0"/>
              <w:spacing w:line="274" w:lineRule="exact"/>
              <w:jc w:val="both"/>
              <w:rPr>
                <w:rFonts w:ascii="Times New Roman" w:hAnsi="Times New Roman" w:cs="Times New Roman"/>
                <w:lang w:val="ru-RU"/>
              </w:rPr>
            </w:pPr>
            <w:r>
              <w:rPr>
                <w:rFonts w:ascii="Times New Roman" w:hAnsi="Times New Roman" w:cs="Times New Roman"/>
                <w:lang w:val="ru-RU"/>
              </w:rPr>
              <w:t>шт</w:t>
            </w:r>
          </w:p>
        </w:tc>
        <w:tc>
          <w:tcPr>
            <w:tcW w:w="992" w:type="dxa"/>
          </w:tcPr>
          <w:p w14:paraId="07CFD277">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1</w:t>
            </w:r>
          </w:p>
        </w:tc>
        <w:tc>
          <w:tcPr>
            <w:tcW w:w="3538" w:type="dxa"/>
          </w:tcPr>
          <w:p w14:paraId="4AC9C37F">
            <w:pPr>
              <w:widowControl w:val="0"/>
              <w:spacing w:line="274" w:lineRule="exact"/>
              <w:rPr>
                <w:rFonts w:hint="default" w:ascii="Times New Roman" w:hAnsi="Times New Roman" w:cs="Times New Roman"/>
                <w:lang w:val="en-US"/>
              </w:rPr>
            </w:pPr>
            <w:r>
              <w:rPr>
                <w:rFonts w:ascii="Times New Roman" w:hAnsi="Times New Roman" w:cs="Times New Roman"/>
                <w:lang w:val="ru-RU"/>
              </w:rPr>
              <w:t>Газовый</w:t>
            </w:r>
            <w:r>
              <w:rPr>
                <w:rFonts w:hint="default" w:ascii="Times New Roman" w:hAnsi="Times New Roman" w:cs="Times New Roman"/>
                <w:lang w:val="ru-RU"/>
              </w:rPr>
              <w:t xml:space="preserve"> на редуктор </w:t>
            </w:r>
            <w:r>
              <w:rPr>
                <w:rFonts w:hint="default" w:ascii="Times New Roman" w:hAnsi="Times New Roman" w:cs="Times New Roman"/>
                <w:lang w:val="en-US"/>
              </w:rPr>
              <w:t>M16*1.5 WS</w:t>
            </w:r>
          </w:p>
        </w:tc>
      </w:tr>
      <w:tr w14:paraId="1A08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5B0FA62E">
            <w:pPr>
              <w:widowControl w:val="0"/>
              <w:spacing w:line="274" w:lineRule="exact"/>
              <w:jc w:val="both"/>
              <w:rPr>
                <w:rFonts w:ascii="Times New Roman" w:hAnsi="Times New Roman" w:cs="Times New Roman"/>
                <w:lang w:val="ru-RU"/>
              </w:rPr>
            </w:pPr>
            <w:r>
              <w:rPr>
                <w:rFonts w:ascii="Times New Roman" w:hAnsi="Times New Roman" w:cs="Times New Roman"/>
                <w:lang w:val="ru-RU"/>
              </w:rPr>
              <w:t>9</w:t>
            </w:r>
          </w:p>
        </w:tc>
        <w:tc>
          <w:tcPr>
            <w:tcW w:w="3385" w:type="dxa"/>
          </w:tcPr>
          <w:p w14:paraId="026727FA">
            <w:pPr>
              <w:rPr>
                <w:rFonts w:hint="default" w:ascii="Times New Roman" w:hAnsi="Times New Roman" w:cs="Times New Roman"/>
                <w:lang w:val="ru-RU"/>
              </w:rPr>
            </w:pPr>
            <w:r>
              <w:rPr>
                <w:rFonts w:ascii="Times New Roman" w:hAnsi="Times New Roman" w:cs="Times New Roman"/>
                <w:lang w:val="ru-RU"/>
              </w:rPr>
              <w:t>Клапан</w:t>
            </w:r>
            <w:r>
              <w:rPr>
                <w:rFonts w:hint="default" w:ascii="Times New Roman" w:hAnsi="Times New Roman" w:cs="Times New Roman"/>
                <w:lang w:val="ru-RU"/>
              </w:rPr>
              <w:t xml:space="preserve"> огнепреградительный</w:t>
            </w:r>
          </w:p>
        </w:tc>
        <w:tc>
          <w:tcPr>
            <w:tcW w:w="851" w:type="dxa"/>
          </w:tcPr>
          <w:p w14:paraId="4A755F90">
            <w:pPr>
              <w:widowControl w:val="0"/>
              <w:spacing w:line="274" w:lineRule="exact"/>
              <w:jc w:val="both"/>
              <w:rPr>
                <w:rFonts w:ascii="Times New Roman" w:hAnsi="Times New Roman" w:cs="Times New Roman"/>
                <w:lang w:val="ru-RU"/>
              </w:rPr>
            </w:pPr>
            <w:r>
              <w:rPr>
                <w:rFonts w:ascii="Times New Roman" w:hAnsi="Times New Roman" w:cs="Times New Roman"/>
                <w:lang w:val="ru-RU"/>
              </w:rPr>
              <w:t>шт</w:t>
            </w:r>
          </w:p>
        </w:tc>
        <w:tc>
          <w:tcPr>
            <w:tcW w:w="992" w:type="dxa"/>
          </w:tcPr>
          <w:p w14:paraId="13DFE492">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1</w:t>
            </w:r>
          </w:p>
        </w:tc>
        <w:tc>
          <w:tcPr>
            <w:tcW w:w="3538" w:type="dxa"/>
          </w:tcPr>
          <w:p w14:paraId="0F506393">
            <w:pPr>
              <w:widowControl w:val="0"/>
              <w:spacing w:line="274" w:lineRule="exact"/>
              <w:rPr>
                <w:rFonts w:ascii="Times New Roman" w:hAnsi="Times New Roman" w:cs="Times New Roman"/>
                <w:lang w:val="ru-RU"/>
              </w:rPr>
            </w:pPr>
            <w:r>
              <w:rPr>
                <w:rFonts w:hint="default" w:ascii="Times New Roman" w:hAnsi="Times New Roman" w:cs="Times New Roman"/>
                <w:lang w:val="ru-RU"/>
              </w:rPr>
              <w:t>Кислородный</w:t>
            </w:r>
            <w:bookmarkStart w:id="6" w:name="_GoBack"/>
            <w:bookmarkEnd w:id="6"/>
            <w:r>
              <w:rPr>
                <w:rFonts w:hint="default" w:ascii="Times New Roman" w:hAnsi="Times New Roman" w:cs="Times New Roman"/>
                <w:lang w:val="ru-RU"/>
              </w:rPr>
              <w:t xml:space="preserve"> на редуктор </w:t>
            </w:r>
            <w:r>
              <w:rPr>
                <w:rFonts w:hint="default" w:ascii="Times New Roman" w:hAnsi="Times New Roman" w:cs="Times New Roman"/>
                <w:lang w:val="en-US"/>
              </w:rPr>
              <w:t>M16*1.5 WS</w:t>
            </w:r>
          </w:p>
        </w:tc>
      </w:tr>
    </w:tbl>
    <w:p w14:paraId="6C45AD6D">
      <w:pPr>
        <w:ind w:firstLine="709"/>
        <w:jc w:val="both"/>
        <w:outlineLvl w:val="0"/>
        <w:rPr>
          <w:rFonts w:ascii="Times New Roman" w:hAnsi="Times New Roman" w:cs="Times New Roman"/>
          <w:lang w:val="ru-RU"/>
        </w:rPr>
      </w:pPr>
    </w:p>
    <w:p w14:paraId="7DE27C4F">
      <w:pPr>
        <w:jc w:val="center"/>
        <w:rPr>
          <w:rFonts w:ascii="Times New Roman" w:hAnsi="Times New Roman" w:cs="Times New Roman"/>
          <w:bCs/>
          <w:sz w:val="22"/>
          <w:szCs w:val="22"/>
          <w:lang w:val="ru-RU"/>
        </w:rPr>
      </w:pPr>
    </w:p>
    <w:p w14:paraId="323367C8">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79213A32">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AC28881">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Consolas">
    <w:panose1 w:val="020B0609020204030204"/>
    <w:charset w:val="CC"/>
    <w:family w:val="modern"/>
    <w:pitch w:val="default"/>
    <w:sig w:usb0="E00006FF" w:usb1="0000FCFF" w:usb2="00000001" w:usb3="00000000" w:csb0="6000019F" w:csb1="DFD70000"/>
  </w:font>
  <w:font w:name="Tahoma">
    <w:panose1 w:val="020B0604030504040204"/>
    <w:charset w:val="CC"/>
    <w:family w:val="swiss"/>
    <w:pitch w:val="default"/>
    <w:sig w:usb0="E1002EFF" w:usb1="C000605B" w:usb2="00000029" w:usb3="00000000" w:csb0="200101FF" w:csb1="2028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00"/>
    <w:family w:val="swiss"/>
    <w:pitch w:val="default"/>
    <w:sig w:usb0="00000000" w:usb1="00000000" w:usb2="00000000" w:usb3="00000000" w:csb0="0000009F" w:csb1="00000000"/>
  </w:font>
  <w:font w:name="Verdana">
    <w:panose1 w:val="020B0604030504040204"/>
    <w:charset w:val="CC"/>
    <w:family w:val="swiss"/>
    <w:pitch w:val="default"/>
    <w:sig w:usb0="A00006FF" w:usb1="4000205B" w:usb2="00000010" w:usb3="00000000" w:csb0="2000019F" w:csb1="00000000"/>
  </w:font>
  <w:font w:name="Microsoft Sans Serif">
    <w:panose1 w:val="020B0604020202020204"/>
    <w:charset w:val="CC"/>
    <w:family w:val="swiss"/>
    <w:pitch w:val="default"/>
    <w:sig w:usb0="E5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0EA459F">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567DB0ED">
        <w:pPr>
          <w:pStyle w:val="35"/>
          <w:jc w:val="center"/>
          <w:rPr>
            <w:sz w:val="16"/>
            <w:szCs w:val="16"/>
          </w:rPr>
        </w:pPr>
      </w:p>
    </w:sdtContent>
  </w:sdt>
  <w:p w14:paraId="2EF95338">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1">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2">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174A"/>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06"/>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0A41"/>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2FC"/>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C23"/>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858"/>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43"/>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180B"/>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7A"/>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10"/>
    <w:rsid w:val="00C80936"/>
    <w:rsid w:val="00C818C0"/>
    <w:rsid w:val="00C81E48"/>
    <w:rsid w:val="00C82269"/>
    <w:rsid w:val="00C8263B"/>
    <w:rsid w:val="00C82C60"/>
    <w:rsid w:val="00C839FA"/>
    <w:rsid w:val="00C83C3F"/>
    <w:rsid w:val="00C84262"/>
    <w:rsid w:val="00C843AE"/>
    <w:rsid w:val="00C85173"/>
    <w:rsid w:val="00C851A1"/>
    <w:rsid w:val="00C8530C"/>
    <w:rsid w:val="00C8580D"/>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793"/>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5EA65EA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0" w:semiHidden="0" w:name="List Number"/>
    <w:lsdException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uiPriority="99" w:name="Body Text 3"/>
    <w:lsdException w:uiPriority="0" w:semiHidden="0" w:name="Body Text Indent 2"/>
    <w:lsdException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99" w:semiHidden="0" w:name="Plain Text"/>
    <w:lsdException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uiPriority w:val="99"/>
    <w:pPr>
      <w:spacing w:after="60"/>
      <w:ind w:left="4252"/>
      <w:jc w:val="both"/>
    </w:pPr>
    <w:rPr>
      <w:rFonts w:ascii="Times New Roman" w:hAnsi="Times New Roman" w:cs="Times New Roman"/>
    </w:rPr>
  </w:style>
  <w:style w:type="paragraph" w:styleId="19">
    <w:name w:val="Plain Text"/>
    <w:basedOn w:val="1"/>
    <w:link w:val="197"/>
    <w:uiPriority w:val="99"/>
    <w:rPr>
      <w:rFonts w:ascii="Courier New" w:hAnsi="Courier New" w:cs="Courier New"/>
      <w:sz w:val="20"/>
      <w:szCs w:val="20"/>
    </w:rPr>
  </w:style>
  <w:style w:type="paragraph" w:styleId="20">
    <w:name w:val="Body Text Indent 3"/>
    <w:basedOn w:val="1"/>
    <w:link w:val="104"/>
    <w:semiHidden/>
    <w:unhideWhenUsed/>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uiPriority w:val="99"/>
    <w:pPr>
      <w:spacing w:after="120"/>
      <w:jc w:val="both"/>
    </w:pPr>
    <w:rPr>
      <w:rFonts w:ascii="Times New Roman" w:hAnsi="Times New Roman" w:cs="Times New Roman"/>
    </w:rPr>
  </w:style>
  <w:style w:type="paragraph" w:styleId="28">
    <w:name w:val="toc 4"/>
    <w:basedOn w:val="1"/>
    <w:next w:val="1"/>
    <w:autoRedefine/>
    <w:unhideWhenUsed/>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uiPriority w:val="99"/>
    <w:pPr>
      <w:spacing w:after="120"/>
    </w:pPr>
    <w:rPr>
      <w:rFonts w:ascii="Times New Roman" w:hAnsi="Times New Roman" w:cs="Times New Roman"/>
      <w:sz w:val="16"/>
      <w:szCs w:val="16"/>
    </w:rPr>
  </w:style>
  <w:style w:type="paragraph" w:styleId="40">
    <w:name w:val="Body Text Indent 2"/>
    <w:basedOn w:val="1"/>
    <w:link w:val="102"/>
    <w:unhideWhenUsed/>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uiPriority w:val="99"/>
    <w:pPr>
      <w:spacing w:after="60"/>
      <w:jc w:val="both"/>
    </w:pPr>
    <w:rPr>
      <w:rFonts w:ascii="Times New Roman" w:hAnsi="Times New Roman" w:cs="Times New Roman"/>
    </w:rPr>
  </w:style>
  <w:style w:type="table" w:styleId="48">
    <w:name w:val="Table Grid"/>
    <w:basedOn w:val="1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0"/>
    <w:rPr>
      <w:sz w:val="32"/>
      <w:szCs w:val="32"/>
    </w:rPr>
  </w:style>
  <w:style w:type="paragraph" w:styleId="64">
    <w:name w:val="No Spacing"/>
    <w:basedOn w:val="1"/>
    <w:link w:val="63"/>
    <w:qFormat/>
    <w:uiPriority w:val="0"/>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uiPriority w:val="99"/>
    <w:rPr>
      <w:rFonts w:ascii="Calibri" w:hAnsi="Calibri" w:eastAsia="Times New Roman" w:cs="Calibri"/>
      <w:sz w:val="20"/>
      <w:szCs w:val="20"/>
      <w:lang w:val="en-US"/>
    </w:rPr>
  </w:style>
  <w:style w:type="character" w:customStyle="1" w:styleId="76">
    <w:name w:val="Заголовок Знак"/>
    <w:basedOn w:val="11"/>
    <w:link w:val="34"/>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uiPriority w:val="99"/>
    <w:rPr>
      <w:rFonts w:ascii="Calibri" w:hAnsi="Calibri" w:eastAsia="Times New Roman" w:cs="Calibri"/>
      <w:sz w:val="24"/>
      <w:szCs w:val="24"/>
      <w:lang w:val="en-US"/>
    </w:rPr>
  </w:style>
  <w:style w:type="character" w:customStyle="1" w:styleId="79">
    <w:name w:val="Подпись Знак1"/>
    <w:basedOn w:val="11"/>
    <w:link w:val="42"/>
    <w:semiHidden/>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uiPriority w:val="99"/>
    <w:rPr>
      <w:rFonts w:ascii="Calibri" w:hAnsi="Calibri" w:eastAsia="Times New Roman" w:cs="Calibri"/>
      <w:sz w:val="24"/>
      <w:szCs w:val="24"/>
      <w:lang w:val="en-US"/>
    </w:rPr>
  </w:style>
  <w:style w:type="character" w:customStyle="1" w:styleId="81">
    <w:name w:val="Основной текст Знак1"/>
    <w:basedOn w:val="11"/>
    <w:link w:val="27"/>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uiPriority w:val="99"/>
    <w:rPr>
      <w:rFonts w:ascii="Calibri" w:hAnsi="Calibri" w:eastAsia="Times New Roman" w:cs="Calibri"/>
      <w:sz w:val="24"/>
      <w:szCs w:val="24"/>
      <w:lang w:val="en-US"/>
    </w:rPr>
  </w:style>
  <w:style w:type="character" w:customStyle="1" w:styleId="85">
    <w:name w:val="Шапка Знак1"/>
    <w:basedOn w:val="11"/>
    <w:link w:val="46"/>
    <w:semiHidden/>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uiPriority w:val="0"/>
    <w:rPr>
      <w:rFonts w:ascii="Calibri" w:hAnsi="Calibri" w:eastAsia="Times New Roman" w:cs="Calibri"/>
      <w:sz w:val="16"/>
      <w:szCs w:val="16"/>
      <w:lang w:val="en-US"/>
    </w:rPr>
  </w:style>
  <w:style w:type="character" w:customStyle="1" w:styleId="106">
    <w:name w:val="Текст Знак1"/>
    <w:link w:val="107"/>
    <w:uiPriority w:val="99"/>
    <w:rPr>
      <w:rFonts w:ascii="Courier New" w:hAnsi="Courier New" w:cs="Courier New"/>
      <w:sz w:val="20"/>
      <w:szCs w:val="20"/>
    </w:rPr>
  </w:style>
  <w:style w:type="paragraph" w:customStyle="1" w:styleId="107">
    <w:name w:val="Текст1"/>
    <w:basedOn w:val="1"/>
    <w:link w:val="106"/>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locked/>
    <w:uiPriority w:val="99"/>
    <w:rPr>
      <w:rFonts w:ascii="Tahoma" w:hAnsi="Tahoma" w:eastAsia="Times New Roman" w:cs="Tahoma"/>
      <w:sz w:val="16"/>
      <w:szCs w:val="16"/>
      <w:lang w:val="en-US"/>
    </w:rPr>
  </w:style>
  <w:style w:type="character" w:customStyle="1" w:styleId="113">
    <w:name w:val="Текст выноски Знак"/>
    <w:basedOn w:val="11"/>
    <w:semiHidden/>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locked/>
    <w:uiPriority w:val="99"/>
    <w:rPr>
      <w:rFonts w:ascii="Calibri" w:hAnsi="Calibri" w:cs="Times New Roman"/>
      <w:sz w:val="20"/>
      <w:szCs w:val="20"/>
    </w:rPr>
  </w:style>
  <w:style w:type="paragraph" w:customStyle="1" w:styleId="120">
    <w:name w:val="Стиль3"/>
    <w:basedOn w:val="24"/>
    <w:link w:val="119"/>
    <w:semiHidden/>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uiPriority w:val="0"/>
    <w:pPr>
      <w:ind w:left="708" w:hanging="708"/>
      <w:jc w:val="both"/>
    </w:pPr>
    <w:rPr>
      <w:rFonts w:ascii="Times New Roman" w:hAnsi="Times New Roman" w:cs="Times New Roman"/>
    </w:rPr>
  </w:style>
  <w:style w:type="paragraph" w:customStyle="1" w:styleId="123">
    <w:name w:val="ConsPlusNon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uiPriority w:val="0"/>
    <w:pPr>
      <w:tabs>
        <w:tab w:val="left" w:pos="1418"/>
      </w:tabs>
      <w:ind w:firstLine="567"/>
      <w:jc w:val="both"/>
    </w:pPr>
    <w:rPr>
      <w:rFonts w:ascii="Times New Roman" w:hAnsi="Times New Roman" w:cs="Times New Roman"/>
      <w:lang w:bidi="en-US"/>
    </w:rPr>
  </w:style>
  <w:style w:type="paragraph" w:customStyle="1" w:styleId="136">
    <w:name w:val="Обычный1"/>
    <w:uiPriority w:val="0"/>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uiPriority w:val="0"/>
    <w:pPr>
      <w:spacing w:after="160" w:line="240" w:lineRule="exact"/>
    </w:pPr>
  </w:style>
  <w:style w:type="paragraph" w:customStyle="1" w:styleId="139">
    <w:name w:val="Style15"/>
    <w:basedOn w:val="1"/>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uiPriority w:val="0"/>
    <w:pPr>
      <w:spacing w:after="160" w:line="240" w:lineRule="exact"/>
    </w:pPr>
    <w:rPr>
      <w:rFonts w:ascii="Verdana" w:hAnsi="Verdana" w:cs="Verdana"/>
    </w:rPr>
  </w:style>
  <w:style w:type="paragraph" w:customStyle="1" w:styleId="153">
    <w:name w:val="Основной текст 31"/>
    <w:basedOn w:val="1"/>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locked/>
    <w:uiPriority w:val="99"/>
    <w:rPr>
      <w:rFonts w:hint="default" w:ascii="Calibri" w:hAnsi="Calibri" w:cs="Calibri"/>
      <w:b/>
      <w:bCs/>
      <w:sz w:val="30"/>
      <w:szCs w:val="30"/>
      <w:lang w:val="ru-RU" w:eastAsia="ru-RU"/>
    </w:rPr>
  </w:style>
  <w:style w:type="character" w:customStyle="1" w:styleId="160">
    <w:name w:val="Знак Знак29"/>
    <w:basedOn w:val="11"/>
    <w:locked/>
    <w:uiPriority w:val="99"/>
    <w:rPr>
      <w:rFonts w:hint="default" w:ascii="Cambria" w:hAnsi="Cambria" w:cs="Cambria"/>
      <w:b/>
      <w:bCs/>
      <w:sz w:val="26"/>
      <w:szCs w:val="26"/>
      <w:lang w:val="ru-RU" w:eastAsia="en-US"/>
    </w:rPr>
  </w:style>
  <w:style w:type="character" w:customStyle="1" w:styleId="161">
    <w:name w:val="Знак Знак28"/>
    <w:basedOn w:val="11"/>
    <w:locked/>
    <w:uiPriority w:val="99"/>
    <w:rPr>
      <w:rFonts w:hint="default" w:ascii="Arial" w:hAnsi="Arial" w:cs="Arial"/>
      <w:sz w:val="24"/>
      <w:szCs w:val="24"/>
      <w:lang w:val="ru-RU" w:eastAsia="ru-RU"/>
    </w:rPr>
  </w:style>
  <w:style w:type="character" w:customStyle="1" w:styleId="162">
    <w:name w:val="Знак Знак27"/>
    <w:basedOn w:val="11"/>
    <w:locked/>
    <w:uiPriority w:val="99"/>
    <w:rPr>
      <w:rFonts w:hint="default" w:ascii="Calibri" w:hAnsi="Calibri" w:cs="Calibri"/>
      <w:sz w:val="22"/>
      <w:szCs w:val="22"/>
      <w:lang w:val="ru-RU" w:eastAsia="ru-RU"/>
    </w:rPr>
  </w:style>
  <w:style w:type="character" w:customStyle="1" w:styleId="163">
    <w:name w:val="Знак Знак26"/>
    <w:basedOn w:val="11"/>
    <w:locked/>
    <w:uiPriority w:val="99"/>
    <w:rPr>
      <w:rFonts w:hint="default" w:ascii="Calibri" w:hAnsi="Calibri" w:cs="Calibri"/>
      <w:i/>
      <w:iCs/>
      <w:sz w:val="22"/>
      <w:szCs w:val="22"/>
      <w:lang w:val="ru-RU" w:eastAsia="ru-RU"/>
    </w:rPr>
  </w:style>
  <w:style w:type="character" w:customStyle="1" w:styleId="164">
    <w:name w:val="Знак Знак25"/>
    <w:basedOn w:val="11"/>
    <w:locked/>
    <w:uiPriority w:val="99"/>
    <w:rPr>
      <w:rFonts w:hint="default" w:ascii="Arial" w:hAnsi="Arial" w:cs="Arial"/>
      <w:lang w:val="ru-RU" w:eastAsia="ru-RU"/>
    </w:rPr>
  </w:style>
  <w:style w:type="character" w:customStyle="1" w:styleId="165">
    <w:name w:val="Знак Знак24"/>
    <w:basedOn w:val="11"/>
    <w:locked/>
    <w:uiPriority w:val="99"/>
    <w:rPr>
      <w:rFonts w:hint="default" w:ascii="Arial" w:hAnsi="Arial" w:cs="Arial"/>
      <w:i/>
      <w:iCs/>
      <w:lang w:val="ru-RU" w:eastAsia="ru-RU"/>
    </w:rPr>
  </w:style>
  <w:style w:type="character" w:customStyle="1" w:styleId="166">
    <w:name w:val="Знак Знак23"/>
    <w:basedOn w:val="11"/>
    <w:locked/>
    <w:uiPriority w:val="99"/>
    <w:rPr>
      <w:rFonts w:hint="default" w:ascii="Arial" w:hAnsi="Arial" w:cs="Arial"/>
      <w:b/>
      <w:bCs/>
      <w:i/>
      <w:iCs/>
      <w:sz w:val="18"/>
      <w:szCs w:val="18"/>
      <w:lang w:val="ru-RU" w:eastAsia="ru-RU"/>
    </w:rPr>
  </w:style>
  <w:style w:type="character" w:customStyle="1" w:styleId="167">
    <w:name w:val="Знак Знак17"/>
    <w:basedOn w:val="11"/>
    <w:locked/>
    <w:uiPriority w:val="99"/>
    <w:rPr>
      <w:rFonts w:hint="default" w:ascii="Cambria" w:hAnsi="Cambria" w:cs="Cambria"/>
      <w:b/>
      <w:bCs/>
      <w:kern w:val="28"/>
      <w:sz w:val="32"/>
      <w:szCs w:val="32"/>
      <w:lang w:val="ru-RU" w:eastAsia="zh-CN"/>
    </w:rPr>
  </w:style>
  <w:style w:type="character" w:customStyle="1" w:styleId="168">
    <w:name w:val="Знак Знак11"/>
    <w:basedOn w:val="11"/>
    <w:locked/>
    <w:uiPriority w:val="99"/>
    <w:rPr>
      <w:rFonts w:hint="default" w:ascii="Arial" w:hAnsi="Arial" w:cs="Arial"/>
      <w:sz w:val="24"/>
      <w:szCs w:val="24"/>
      <w:lang w:val="ru-RU" w:eastAsia="ru-RU"/>
    </w:rPr>
  </w:style>
  <w:style w:type="character" w:customStyle="1" w:styleId="169">
    <w:name w:val="Знак Знак9"/>
    <w:basedOn w:val="11"/>
    <w:locked/>
    <w:uiPriority w:val="99"/>
    <w:rPr>
      <w:rFonts w:hint="default" w:ascii="Calibri" w:hAnsi="Calibri" w:cs="Calibri"/>
      <w:sz w:val="24"/>
      <w:szCs w:val="24"/>
      <w:lang w:val="ru-RU" w:eastAsia="ru-RU"/>
    </w:rPr>
  </w:style>
  <w:style w:type="character" w:customStyle="1" w:styleId="170">
    <w:name w:val="Знак Знак5"/>
    <w:basedOn w:val="11"/>
    <w:locked/>
    <w:uiPriority w:val="99"/>
    <w:rPr>
      <w:rFonts w:hint="default" w:ascii="Calibri" w:hAnsi="Calibri" w:cs="Calibri"/>
      <w:sz w:val="24"/>
      <w:szCs w:val="24"/>
      <w:lang w:val="ru-RU" w:eastAsia="ru-RU"/>
    </w:rPr>
  </w:style>
  <w:style w:type="character" w:customStyle="1" w:styleId="171">
    <w:name w:val="postbody1"/>
    <w:basedOn w:val="11"/>
    <w:uiPriority w:val="99"/>
    <w:rPr>
      <w:rFonts w:hint="default" w:ascii="Calibri" w:hAnsi="Calibri" w:cs="Calibri"/>
      <w:sz w:val="18"/>
      <w:szCs w:val="18"/>
      <w:lang w:val="ru-RU" w:eastAsia="zh-CN"/>
    </w:rPr>
  </w:style>
  <w:style w:type="character" w:customStyle="1" w:styleId="172">
    <w:name w:val="label_body_text_11"/>
    <w:basedOn w:val="11"/>
    <w:uiPriority w:val="0"/>
    <w:rPr>
      <w:color w:val="0000FF"/>
      <w:sz w:val="20"/>
      <w:szCs w:val="20"/>
    </w:rPr>
  </w:style>
  <w:style w:type="character" w:customStyle="1" w:styleId="173">
    <w:name w:val="haspopover4"/>
    <w:basedOn w:val="11"/>
    <w:uiPriority w:val="99"/>
  </w:style>
  <w:style w:type="character" w:customStyle="1" w:styleId="174">
    <w:name w:val="Font Style88"/>
    <w:basedOn w:val="11"/>
    <w:uiPriority w:val="99"/>
    <w:rPr>
      <w:rFonts w:hint="default" w:ascii="Times New Roman" w:hAnsi="Times New Roman" w:cs="Times New Roman"/>
      <w:b/>
      <w:bCs/>
      <w:sz w:val="22"/>
      <w:szCs w:val="22"/>
    </w:rPr>
  </w:style>
  <w:style w:type="character" w:customStyle="1" w:styleId="175">
    <w:name w:val="Font Style90"/>
    <w:basedOn w:val="11"/>
    <w:uiPriority w:val="99"/>
    <w:rPr>
      <w:rFonts w:hint="default" w:ascii="Times New Roman" w:hAnsi="Times New Roman" w:cs="Times New Roman"/>
      <w:sz w:val="22"/>
      <w:szCs w:val="22"/>
    </w:rPr>
  </w:style>
  <w:style w:type="character" w:customStyle="1" w:styleId="176">
    <w:name w:val="st1"/>
    <w:basedOn w:val="11"/>
    <w:uiPriority w:val="99"/>
  </w:style>
  <w:style w:type="character" w:customStyle="1" w:styleId="177">
    <w:name w:val="Сравнение редакций. Добавленный фрагмент"/>
    <w:uiPriority w:val="99"/>
    <w:rPr>
      <w:color w:val="0000FF"/>
    </w:rPr>
  </w:style>
  <w:style w:type="character" w:customStyle="1" w:styleId="178">
    <w:name w:val="apple-converted-space"/>
    <w:basedOn w:val="11"/>
    <w:uiPriority w:val="0"/>
  </w:style>
  <w:style w:type="character" w:customStyle="1" w:styleId="179">
    <w:name w:val="Font Style40"/>
    <w:basedOn w:val="11"/>
    <w:uiPriority w:val="99"/>
    <w:rPr>
      <w:rFonts w:hint="default" w:ascii="Times New Roman" w:hAnsi="Times New Roman" w:cs="Times New Roman"/>
      <w:b/>
      <w:bCs/>
      <w:sz w:val="22"/>
      <w:szCs w:val="22"/>
    </w:rPr>
  </w:style>
  <w:style w:type="character" w:customStyle="1" w:styleId="180">
    <w:name w:val="Font Style41"/>
    <w:basedOn w:val="11"/>
    <w:uiPriority w:val="99"/>
    <w:rPr>
      <w:rFonts w:hint="default" w:ascii="Times New Roman" w:hAnsi="Times New Roman" w:cs="Times New Roman"/>
      <w:sz w:val="22"/>
      <w:szCs w:val="22"/>
    </w:rPr>
  </w:style>
  <w:style w:type="character" w:customStyle="1" w:styleId="181">
    <w:name w:val="Основной шрифт"/>
    <w:uiPriority w:val="0"/>
  </w:style>
  <w:style w:type="paragraph" w:customStyle="1" w:styleId="182">
    <w:name w:val="Style2"/>
    <w:basedOn w:val="1"/>
    <w:uiPriority w:val="99"/>
    <w:pPr>
      <w:widowControl w:val="0"/>
      <w:autoSpaceDE w:val="0"/>
      <w:autoSpaceDN w:val="0"/>
      <w:adjustRightInd w:val="0"/>
    </w:pPr>
    <w:rPr>
      <w:rFonts w:ascii="Arial" w:hAnsi="Arial" w:cs="Arial"/>
      <w:lang w:val="ru-RU" w:eastAsia="ru-RU"/>
    </w:rPr>
  </w:style>
  <w:style w:type="paragraph" w:customStyle="1" w:styleId="183">
    <w:name w:val="Style5"/>
    <w:basedOn w:val="1"/>
    <w:uiPriority w:val="99"/>
    <w:pPr>
      <w:widowControl w:val="0"/>
      <w:autoSpaceDE w:val="0"/>
      <w:autoSpaceDN w:val="0"/>
      <w:adjustRightInd w:val="0"/>
    </w:pPr>
    <w:rPr>
      <w:rFonts w:ascii="Arial" w:hAnsi="Arial" w:cs="Arial"/>
      <w:lang w:val="ru-RU" w:eastAsia="ru-RU"/>
    </w:rPr>
  </w:style>
  <w:style w:type="paragraph" w:customStyle="1" w:styleId="184">
    <w:name w:val="Style8"/>
    <w:basedOn w:val="1"/>
    <w:uiPriority w:val="99"/>
    <w:pPr>
      <w:widowControl w:val="0"/>
      <w:autoSpaceDE w:val="0"/>
      <w:autoSpaceDN w:val="0"/>
      <w:adjustRightInd w:val="0"/>
    </w:pPr>
    <w:rPr>
      <w:rFonts w:ascii="Arial" w:hAnsi="Arial" w:cs="Arial"/>
      <w:lang w:val="ru-RU" w:eastAsia="ru-RU"/>
    </w:rPr>
  </w:style>
  <w:style w:type="paragraph" w:customStyle="1" w:styleId="185">
    <w:name w:val="Style9"/>
    <w:basedOn w:val="1"/>
    <w:uiPriority w:val="99"/>
    <w:pPr>
      <w:widowControl w:val="0"/>
      <w:autoSpaceDE w:val="0"/>
      <w:autoSpaceDN w:val="0"/>
      <w:adjustRightInd w:val="0"/>
    </w:pPr>
    <w:rPr>
      <w:rFonts w:ascii="Arial" w:hAnsi="Arial" w:cs="Arial"/>
      <w:lang w:val="ru-RU" w:eastAsia="ru-RU"/>
    </w:rPr>
  </w:style>
  <w:style w:type="paragraph" w:customStyle="1" w:styleId="186">
    <w:name w:val="Style10"/>
    <w:basedOn w:val="1"/>
    <w:uiPriority w:val="99"/>
    <w:pPr>
      <w:widowControl w:val="0"/>
      <w:autoSpaceDE w:val="0"/>
      <w:autoSpaceDN w:val="0"/>
      <w:adjustRightInd w:val="0"/>
    </w:pPr>
    <w:rPr>
      <w:rFonts w:ascii="Arial" w:hAnsi="Arial" w:cs="Arial"/>
      <w:lang w:val="ru-RU" w:eastAsia="ru-RU"/>
    </w:rPr>
  </w:style>
  <w:style w:type="paragraph" w:customStyle="1" w:styleId="187">
    <w:name w:val="Style11"/>
    <w:basedOn w:val="1"/>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uiPriority w:val="99"/>
    <w:rPr>
      <w:rFonts w:ascii="Arial" w:hAnsi="Arial" w:cs="Arial"/>
      <w:b/>
      <w:bCs/>
      <w:spacing w:val="60"/>
      <w:sz w:val="18"/>
      <w:szCs w:val="18"/>
    </w:rPr>
  </w:style>
  <w:style w:type="character" w:customStyle="1" w:styleId="190">
    <w:name w:val="Font Style19"/>
    <w:basedOn w:val="11"/>
    <w:uiPriority w:val="99"/>
    <w:rPr>
      <w:rFonts w:ascii="Arial" w:hAnsi="Arial" w:cs="Arial"/>
      <w:b/>
      <w:bCs/>
      <w:i/>
      <w:iCs/>
      <w:sz w:val="24"/>
      <w:szCs w:val="24"/>
    </w:rPr>
  </w:style>
  <w:style w:type="character" w:customStyle="1" w:styleId="191">
    <w:name w:val="Font Style20"/>
    <w:basedOn w:val="11"/>
    <w:uiPriority w:val="99"/>
    <w:rPr>
      <w:rFonts w:ascii="Arial" w:hAnsi="Arial" w:cs="Arial"/>
      <w:sz w:val="26"/>
      <w:szCs w:val="26"/>
    </w:rPr>
  </w:style>
  <w:style w:type="character" w:customStyle="1" w:styleId="192">
    <w:name w:val="Font Style23"/>
    <w:basedOn w:val="11"/>
    <w:uiPriority w:val="99"/>
    <w:rPr>
      <w:rFonts w:ascii="Arial" w:hAnsi="Arial" w:cs="Arial"/>
      <w:b/>
      <w:bCs/>
      <w:i/>
      <w:iCs/>
      <w:spacing w:val="10"/>
      <w:sz w:val="22"/>
      <w:szCs w:val="22"/>
    </w:rPr>
  </w:style>
  <w:style w:type="character" w:customStyle="1" w:styleId="193">
    <w:name w:val="Font Style24"/>
    <w:basedOn w:val="11"/>
    <w:uiPriority w:val="99"/>
    <w:rPr>
      <w:rFonts w:ascii="Arial" w:hAnsi="Arial" w:cs="Arial"/>
      <w:b/>
      <w:bCs/>
      <w:spacing w:val="20"/>
      <w:sz w:val="14"/>
      <w:szCs w:val="14"/>
    </w:rPr>
  </w:style>
  <w:style w:type="character" w:customStyle="1" w:styleId="194">
    <w:name w:val="Font Style25"/>
    <w:basedOn w:val="11"/>
    <w:uiPriority w:val="99"/>
    <w:rPr>
      <w:rFonts w:ascii="Arial" w:hAnsi="Arial" w:cs="Arial"/>
      <w:sz w:val="20"/>
      <w:szCs w:val="20"/>
    </w:rPr>
  </w:style>
  <w:style w:type="paragraph" w:customStyle="1" w:styleId="195">
    <w:name w:val="Обычный2"/>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uiPriority w:val="99"/>
    <w:rPr>
      <w:rFonts w:ascii="Courier New" w:hAnsi="Courier New" w:eastAsia="Times New Roman" w:cs="Courier New"/>
      <w:sz w:val="20"/>
      <w:szCs w:val="20"/>
      <w:lang w:val="en-US"/>
    </w:rPr>
  </w:style>
  <w:style w:type="paragraph" w:customStyle="1" w:styleId="198">
    <w:name w:val="адресат 14"/>
    <w:basedOn w:val="1"/>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locked/>
    <w:uiPriority w:val="0"/>
    <w:rPr>
      <w:rFonts w:ascii="Arial" w:hAnsi="Arial" w:eastAsia="Times New Roman" w:cs="Arial"/>
      <w:sz w:val="20"/>
      <w:szCs w:val="20"/>
      <w:lang w:val="en-US"/>
    </w:rPr>
  </w:style>
  <w:style w:type="paragraph" w:customStyle="1" w:styleId="202">
    <w:name w:val="основной текст"/>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uiPriority w:val="0"/>
  </w:style>
  <w:style w:type="paragraph" w:customStyle="1" w:styleId="204">
    <w:name w:val="red"/>
    <w:basedOn w:val="1"/>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uiPriority w:val="0"/>
    <w:pPr>
      <w:spacing w:after="160" w:line="240" w:lineRule="exact"/>
    </w:pPr>
    <w:rPr>
      <w:rFonts w:ascii="Verdana" w:hAnsi="Verdana" w:cs="Times New Roman"/>
      <w:sz w:val="20"/>
      <w:szCs w:val="20"/>
    </w:rPr>
  </w:style>
  <w:style w:type="character" w:customStyle="1" w:styleId="208">
    <w:name w:val="blk6"/>
    <w:basedOn w:val="11"/>
    <w:uiPriority w:val="0"/>
  </w:style>
  <w:style w:type="paragraph" w:customStyle="1" w:styleId="209">
    <w:name w:val="Стиль1"/>
    <w:basedOn w:val="1"/>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uiPriority w:val="0"/>
    <w:pPr>
      <w:ind w:left="720"/>
    </w:pPr>
    <w:rPr>
      <w:rFonts w:eastAsia="Calibri"/>
    </w:rPr>
  </w:style>
  <w:style w:type="paragraph" w:customStyle="1" w:styleId="215">
    <w:name w:val="Standard"/>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uiPriority w:val="0"/>
    <w:rPr>
      <w:rFonts w:hint="default" w:ascii="Times New Roman" w:hAnsi="Times New Roman" w:cs="Times New Roman"/>
      <w:sz w:val="22"/>
    </w:rPr>
  </w:style>
  <w:style w:type="paragraph" w:customStyle="1" w:styleId="217">
    <w:name w:val="Абзац списка2"/>
    <w:basedOn w:val="1"/>
    <w:uiPriority w:val="0"/>
    <w:pPr>
      <w:ind w:left="720"/>
    </w:pPr>
    <w:rPr>
      <w:rFonts w:eastAsia="Calibri"/>
    </w:rPr>
  </w:style>
  <w:style w:type="paragraph" w:customStyle="1" w:styleId="218">
    <w:name w:val="s_1"/>
    <w:basedOn w:val="1"/>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uiPriority w:val="0"/>
    <w:pPr>
      <w:spacing w:after="160" w:line="240" w:lineRule="exact"/>
    </w:pPr>
    <w:rPr>
      <w:rFonts w:ascii="Verdana" w:hAnsi="Verdana" w:cs="Times New Roman"/>
      <w:sz w:val="20"/>
      <w:szCs w:val="20"/>
    </w:rPr>
  </w:style>
  <w:style w:type="character" w:customStyle="1" w:styleId="221">
    <w:name w:val="greycolor"/>
    <w:basedOn w:val="11"/>
    <w:uiPriority w:val="0"/>
  </w:style>
  <w:style w:type="character" w:customStyle="1" w:styleId="222">
    <w:name w:val="Body text (2)_"/>
    <w:basedOn w:val="11"/>
    <w:link w:val="223"/>
    <w:locked/>
    <w:uiPriority w:val="99"/>
    <w:rPr>
      <w:rFonts w:ascii="Times New Roman" w:hAnsi="Times New Roman" w:cs="Times New Roman"/>
      <w:sz w:val="20"/>
      <w:szCs w:val="20"/>
      <w:shd w:val="clear" w:color="auto" w:fill="FFFFFF"/>
    </w:rPr>
  </w:style>
  <w:style w:type="paragraph" w:customStyle="1" w:styleId="223">
    <w:name w:val="Body text (2)1"/>
    <w:basedOn w:val="1"/>
    <w:link w:val="222"/>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locked/>
    <w:uiPriority w:val="99"/>
    <w:rPr>
      <w:rFonts w:ascii="Times New Roman" w:hAnsi="Times New Roman" w:cs="Times New Roman"/>
      <w:i/>
      <w:iCs/>
      <w:shd w:val="clear" w:color="auto" w:fill="FFFFFF"/>
    </w:rPr>
  </w:style>
  <w:style w:type="paragraph" w:customStyle="1" w:styleId="225">
    <w:name w:val="Body text (4)1"/>
    <w:basedOn w:val="1"/>
    <w:link w:val="224"/>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locked/>
    <w:uiPriority w:val="99"/>
    <w:rPr>
      <w:rFonts w:ascii="Times New Roman" w:hAnsi="Times New Roman" w:cs="Times New Roman"/>
      <w:shd w:val="clear" w:color="auto" w:fill="FFFFFF"/>
    </w:rPr>
  </w:style>
  <w:style w:type="paragraph" w:customStyle="1" w:styleId="227">
    <w:name w:val="Body text1"/>
    <w:basedOn w:val="1"/>
    <w:link w:val="226"/>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locked/>
    <w:uiPriority w:val="99"/>
    <w:rPr>
      <w:rFonts w:ascii="Times New Roman" w:hAnsi="Times New Roman" w:cs="Times New Roman"/>
      <w:b/>
      <w:bCs/>
      <w:shd w:val="clear" w:color="auto" w:fill="FFFFFF"/>
    </w:rPr>
  </w:style>
  <w:style w:type="paragraph" w:customStyle="1" w:styleId="231">
    <w:name w:val="Body text (5)"/>
    <w:basedOn w:val="1"/>
    <w:link w:val="230"/>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uiPriority w:val="99"/>
    <w:rPr>
      <w:rFonts w:ascii="Times New Roman" w:hAnsi="Times New Roman" w:cs="Times New Roman"/>
      <w:i/>
      <w:iCs/>
      <w:sz w:val="22"/>
      <w:szCs w:val="22"/>
      <w:shd w:val="clear" w:color="auto" w:fill="FFFFFF"/>
    </w:rPr>
  </w:style>
  <w:style w:type="character" w:customStyle="1" w:styleId="234">
    <w:name w:val="Body text (2) + 10"/>
    <w:basedOn w:val="222"/>
    <w:uiPriority w:val="99"/>
    <w:rPr>
      <w:rFonts w:ascii="Times New Roman" w:hAnsi="Times New Roman" w:cs="Times New Roman"/>
      <w:i/>
      <w:iCs/>
      <w:sz w:val="21"/>
      <w:szCs w:val="21"/>
      <w:shd w:val="clear" w:color="auto" w:fill="FFFFFF"/>
    </w:rPr>
  </w:style>
  <w:style w:type="character" w:customStyle="1" w:styleId="235">
    <w:name w:val="Body text (2) + 9 pt"/>
    <w:basedOn w:val="222"/>
    <w:uiPriority w:val="99"/>
    <w:rPr>
      <w:rFonts w:ascii="Times New Roman" w:hAnsi="Times New Roman" w:cs="Times New Roman"/>
      <w:sz w:val="18"/>
      <w:szCs w:val="18"/>
      <w:shd w:val="clear" w:color="auto" w:fill="FFFFFF"/>
    </w:rPr>
  </w:style>
  <w:style w:type="character" w:customStyle="1" w:styleId="236">
    <w:name w:val="Body text + Bold1"/>
    <w:basedOn w:val="226"/>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overPageProperties xmlns="http://schemas.microsoft.com/office/2006/coverPageProps">
  <PublishDate>2016-02-15T00:00:00</PublishDate>
  <Abstract/>
  <CompanyAddress/>
  <CompanyPhone/>
  <CompanyFax/>
  <CompanyEmail/>
</CoverPageProperties>
</file>

<file path=customXml/itemProps1.xml><?xml version="1.0" encoding="utf-8"?>
<ds:datastoreItem xmlns:ds="http://schemas.openxmlformats.org/officeDocument/2006/customXml" ds:itemID="{4127F5FD-E715-43CF-A791-63F224B454DC}">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4752</Words>
  <Characters>33257</Characters>
  <Lines>296</Lines>
  <Paragraphs>83</Paragraphs>
  <TotalTime>13</TotalTime>
  <ScaleCrop>false</ScaleCrop>
  <LinksUpToDate>false</LinksUpToDate>
  <CharactersWithSpaces>38080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2025-03-28T05:12:00Z</dcterms:created>
  <dc:creator>rapehterev</dc:creator>
  <cp:lastModifiedBy>user</cp:lastModifiedBy>
  <cp:lastPrinted>2024-12-27T04:44:00Z</cp:lastPrinted>
  <dcterms:modified xsi:type="dcterms:W3CDTF">2026-08-25T23:06:36Z</dcterms:modified>
  <dc:title>ЭА: Закупка 09; Лот 05/03.2021: Выполнение работ по ремонту корпуса и механизмов мотозавозни  «МЗ-202»   проекта Р-94 для нужд АБРВВП</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C074D0079A114568B9C2F034D1DD4236_12</vt:lpwstr>
  </property>
</Properties>
</file>