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hanging="0"/>
        <w:jc w:val="right"/>
        <w:rPr>
          <w:rFonts w:ascii="Times New Roman" w:hAnsi="Times New Roman"/>
          <w:b/>
          <w:kern w:val="2"/>
          <w:sz w:val="26"/>
          <w:szCs w:val="26"/>
          <w:lang w:eastAsia="zh-CN"/>
        </w:rPr>
      </w:pPr>
      <w:r>
        <w:rPr>
          <w:rFonts w:ascii="Times New Roman" w:hAnsi="Times New Roman"/>
          <w:b/>
          <w:kern w:val="2"/>
          <w:sz w:val="26"/>
          <w:szCs w:val="26"/>
          <w:lang w:eastAsia="zh-CN"/>
        </w:rPr>
        <w:t>Приложение № 1</w:t>
      </w:r>
    </w:p>
    <w:p>
      <w:pPr>
        <w:pStyle w:val="Normal"/>
        <w:widowControl w:val="false"/>
        <w:suppressAutoHyphens w:val="true"/>
        <w:ind w:firstLine="851"/>
        <w:jc w:val="center"/>
        <w:textAlignment w:val="baseline"/>
        <w:rPr>
          <w:rFonts w:ascii="Times New Roman" w:hAnsi="Times New Roman" w:eastAsia="Arial Unicode MS"/>
          <w:b/>
          <w:kern w:val="2"/>
          <w:sz w:val="26"/>
          <w:szCs w:val="26"/>
          <w:lang w:eastAsia="zh-CN" w:bidi="hi-IN"/>
        </w:rPr>
      </w:pPr>
      <w:r>
        <w:rPr>
          <w:rFonts w:ascii="Times New Roman" w:hAnsi="Times New Roman"/>
          <w:kern w:val="2"/>
          <w:sz w:val="26"/>
          <w:szCs w:val="26"/>
          <w:lang w:eastAsia="zh-CN"/>
        </w:rPr>
        <w:t xml:space="preserve">                                          </w:t>
      </w:r>
    </w:p>
    <w:p>
      <w:pPr>
        <w:pStyle w:val="Normal"/>
        <w:tabs>
          <w:tab w:val="clear" w:pos="708"/>
          <w:tab w:val="left" w:pos="900" w:leader="none"/>
          <w:tab w:val="left" w:pos="1200" w:leader="none"/>
          <w:tab w:val="left" w:pos="1288" w:leader="none"/>
          <w:tab w:val="left" w:pos="2880" w:leader="none"/>
        </w:tabs>
        <w:ind w:hanging="0"/>
        <w:jc w:val="center"/>
        <w:rPr>
          <w:rFonts w:ascii="Times New Roman" w:hAnsi="Times New Roman" w:eastAsia="Arial Unicode MS"/>
          <w:b/>
          <w:kern w:val="2"/>
          <w:sz w:val="26"/>
          <w:szCs w:val="26"/>
          <w:lang w:eastAsia="zh-CN" w:bidi="hi-IN"/>
        </w:rPr>
      </w:pPr>
      <w:r>
        <w:rPr>
          <w:rFonts w:eastAsia="Arial Unicode MS" w:ascii="Times New Roman" w:hAnsi="Times New Roman"/>
          <w:b/>
          <w:kern w:val="2"/>
          <w:sz w:val="26"/>
          <w:szCs w:val="26"/>
          <w:lang w:eastAsia="zh-CN" w:bidi="hi-IN"/>
        </w:rPr>
      </w:r>
    </w:p>
    <w:p>
      <w:pPr>
        <w:pStyle w:val="Normal"/>
        <w:tabs>
          <w:tab w:val="clear" w:pos="708"/>
          <w:tab w:val="left" w:pos="900" w:leader="none"/>
          <w:tab w:val="left" w:pos="1200" w:leader="none"/>
          <w:tab w:val="left" w:pos="1288" w:leader="none"/>
          <w:tab w:val="left" w:pos="2880" w:leader="none"/>
        </w:tabs>
        <w:ind w:hanging="0"/>
        <w:jc w:val="center"/>
        <w:rPr>
          <w:rFonts w:ascii="Times New Roman" w:hAnsi="Times New Roman" w:eastAsia="Arial Unicode MS"/>
          <w:b/>
          <w:kern w:val="2"/>
          <w:sz w:val="26"/>
          <w:szCs w:val="26"/>
          <w:lang w:eastAsia="zh-CN" w:bidi="hi-IN"/>
        </w:rPr>
      </w:pPr>
      <w:r>
        <w:rPr>
          <w:rFonts w:eastAsia="Arial Unicode MS" w:ascii="Times New Roman" w:hAnsi="Times New Roman"/>
          <w:b/>
          <w:kern w:val="2"/>
          <w:sz w:val="26"/>
          <w:szCs w:val="26"/>
          <w:lang w:eastAsia="zh-CN" w:bidi="hi-IN"/>
        </w:rPr>
        <w:t>ОПИСАНИЕ ОБЪЕКТА ЗАКУПКИ</w:t>
      </w:r>
    </w:p>
    <w:p>
      <w:pPr>
        <w:pStyle w:val="Normal"/>
        <w:widowControl w:val="false"/>
        <w:ind w:hanging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оказание услуг по проведению санитарно-противоэпидемических (профилактических)  мероприятий по дезинсекции и дератизации помещений </w:t>
      </w:r>
    </w:p>
    <w:p>
      <w:pPr>
        <w:pStyle w:val="Normal"/>
        <w:widowControl w:val="false"/>
        <w:ind w:hanging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ГУФССП России по г. Москве</w:t>
      </w:r>
    </w:p>
    <w:p>
      <w:pPr>
        <w:pStyle w:val="Normal"/>
        <w:widowControl w:val="false"/>
        <w:ind w:hanging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widowControl w:val="false"/>
        <w:ind w:hanging="0"/>
        <w:jc w:val="center"/>
        <w:rPr>
          <w:rFonts w:ascii="Times New Roman" w:hAnsi="Times New Roman"/>
          <w:bCs/>
          <w:i/>
          <w:i/>
          <w:i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>ОКПД2: 81.29.11.000 - Услуги по дезинфекции, дезинсекции и дератизации</w:t>
      </w:r>
    </w:p>
    <w:p>
      <w:pPr>
        <w:pStyle w:val="Normal"/>
        <w:widowControl w:val="false"/>
        <w:ind w:hanging="0"/>
        <w:jc w:val="center"/>
        <w:rPr>
          <w:rFonts w:ascii="Times New Roman" w:hAnsi="Times New Roman"/>
          <w:bCs/>
          <w:i/>
          <w:i/>
          <w:iCs/>
          <w:szCs w:val="24"/>
        </w:rPr>
      </w:pPr>
      <w:r>
        <w:rPr>
          <w:rFonts w:ascii="Times New Roman" w:hAnsi="Times New Roman"/>
          <w:bCs/>
          <w:i/>
          <w:iCs/>
          <w:szCs w:val="24"/>
        </w:rPr>
      </w:r>
    </w:p>
    <w:p>
      <w:pPr>
        <w:pStyle w:val="Normal"/>
        <w:widowControl w:val="false"/>
        <w:ind w:hanging="0"/>
        <w:jc w:val="center"/>
        <w:rPr>
          <w:rFonts w:ascii="Times New Roman" w:hAnsi="Times New Roman"/>
          <w:bCs/>
          <w:i/>
          <w:i/>
          <w:iCs/>
          <w:sz w:val="16"/>
          <w:szCs w:val="16"/>
        </w:rPr>
      </w:pPr>
      <w:r>
        <w:rPr>
          <w:rFonts w:ascii="Times New Roman" w:hAnsi="Times New Roman"/>
          <w:bCs/>
          <w:i/>
          <w:iCs/>
          <w:sz w:val="16"/>
          <w:szCs w:val="16"/>
        </w:rPr>
      </w:r>
    </w:p>
    <w:p>
      <w:pPr>
        <w:pStyle w:val="ListParagraph"/>
        <w:widowControl w:val="false"/>
        <w:numPr>
          <w:ilvl w:val="0"/>
          <w:numId w:val="2"/>
        </w:numPr>
        <w:bidi w:val="0"/>
        <w:spacing w:before="0" w:after="0"/>
        <w:ind w:hanging="57" w:left="737" w:right="0"/>
        <w:contextualSpacing/>
        <w:jc w:val="left"/>
        <w:rPr>
          <w:rFonts w:ascii="Times New Roman" w:hAnsi="Times New Roman"/>
          <w:b/>
          <w:szCs w:val="24"/>
          <w:lang w:eastAsia="en-US"/>
        </w:rPr>
      </w:pPr>
      <w:r>
        <w:rPr>
          <w:rFonts w:ascii="Times New Roman" w:hAnsi="Times New Roman"/>
          <w:b/>
          <w:szCs w:val="24"/>
          <w:lang w:eastAsia="en-US"/>
        </w:rPr>
        <w:t>Общие положения</w:t>
      </w:r>
    </w:p>
    <w:p>
      <w:pPr>
        <w:pStyle w:val="Normal"/>
        <w:widowControl w:val="false"/>
        <w:spacing w:before="0" w:after="0"/>
        <w:ind w:hanging="0"/>
        <w:contextualSpacing/>
        <w:rPr>
          <w:rFonts w:ascii="Times New Roman" w:hAnsi="Times New Roman"/>
          <w:b/>
          <w:szCs w:val="24"/>
          <w:lang w:eastAsia="en-US"/>
        </w:rPr>
      </w:pPr>
      <w:r>
        <w:rPr>
          <w:rFonts w:ascii="Times New Roman" w:hAnsi="Times New Roman"/>
          <w:b/>
          <w:szCs w:val="24"/>
          <w:lang w:eastAsia="en-US"/>
        </w:rPr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0" w:after="200"/>
        <w:ind w:firstLine="709" w:left="0"/>
        <w:contextualSpacing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Заказчик</w:t>
      </w:r>
      <w:r>
        <w:rPr>
          <w:rFonts w:ascii="Times New Roman" w:hAnsi="Times New Roman"/>
          <w:sz w:val="26"/>
          <w:szCs w:val="26"/>
          <w:lang w:eastAsia="en-US"/>
        </w:rPr>
        <w:t xml:space="preserve">: ГУФССП России по г. Москве 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0" w:after="0"/>
        <w:ind w:firstLine="709" w:left="0"/>
        <w:contextualSpacing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 xml:space="preserve">Наименование услуг: </w:t>
      </w:r>
      <w:r>
        <w:rPr>
          <w:rFonts w:ascii="Times New Roman" w:hAnsi="Times New Roman"/>
          <w:sz w:val="26"/>
          <w:szCs w:val="26"/>
        </w:rPr>
        <w:t xml:space="preserve">оказание услуг по проведению санитарно-противоэпидемических (профилактических) мероприятий по  дезинсекции и дератизации помещений ГУФССП России по г. Москве </w:t>
      </w:r>
      <w:r>
        <w:rPr>
          <w:rFonts w:ascii="Times New Roman" w:hAnsi="Times New Roman"/>
          <w:sz w:val="26"/>
          <w:szCs w:val="26"/>
          <w:lang w:eastAsia="en-US"/>
        </w:rPr>
        <w:t xml:space="preserve"> (далее – Услуги).</w:t>
      </w:r>
    </w:p>
    <w:p>
      <w:pPr>
        <w:pStyle w:val="ListParagraph"/>
        <w:widowControl w:val="false"/>
        <w:numPr>
          <w:ilvl w:val="0"/>
          <w:numId w:val="3"/>
        </w:numPr>
        <w:ind w:firstLine="709" w:left="0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Адрес оказания услуг</w:t>
      </w:r>
      <w:r>
        <w:rPr>
          <w:rFonts w:ascii="Times New Roman" w:hAnsi="Times New Roman"/>
          <w:sz w:val="26"/>
          <w:szCs w:val="26"/>
          <w:lang w:eastAsia="en-US"/>
        </w:rPr>
        <w:t xml:space="preserve">: </w:t>
        <w:br/>
        <w:t xml:space="preserve">                  </w:t>
      </w:r>
      <w:r>
        <w:rPr>
          <w:rFonts w:ascii="Times New Roman" w:hAnsi="Times New Roman"/>
          <w:b w:val="false"/>
          <w:bCs w:val="false"/>
          <w:sz w:val="24"/>
          <w:szCs w:val="24"/>
          <w:lang w:val="ru-RU" w:eastAsia="ru-RU" w:bidi="ar-SA"/>
        </w:rPr>
        <w:t>объект «А» - г. Москва, ул. Крутицкий Вал, д.18, стр. 2,3;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1" w:leader="none"/>
          <w:tab w:val="left" w:pos="1134" w:leader="none"/>
        </w:tabs>
        <w:spacing w:lineRule="auto" w:line="240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                   </w:t>
      </w:r>
      <w:r>
        <w:rPr>
          <w:rFonts w:ascii="Times New Roman" w:hAnsi="Times New Roman"/>
          <w:b w:val="false"/>
          <w:bCs w:val="false"/>
          <w:sz w:val="24"/>
          <w:szCs w:val="24"/>
          <w:lang w:val="ru-RU" w:eastAsia="ru-RU" w:bidi="ar-SA"/>
        </w:rPr>
        <w:t>объект «Б» - г. Москва, ул. Брусилова, д. 27, стр. 2 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1" w:leader="none"/>
          <w:tab w:val="left" w:pos="1134" w:leader="none"/>
        </w:tabs>
        <w:spacing w:lineRule="auto" w:line="240"/>
        <w:ind w:hanging="0" w:left="0" w:right="0"/>
        <w:jc w:val="both"/>
        <w:rPr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 w:eastAsia="ru-RU" w:bidi="ar-SA"/>
        </w:rPr>
        <w:t xml:space="preserve">                   </w:t>
      </w:r>
      <w:r>
        <w:rPr>
          <w:rFonts w:ascii="Times New Roman" w:hAnsi="Times New Roman"/>
          <w:b w:val="false"/>
          <w:bCs w:val="false"/>
          <w:sz w:val="24"/>
          <w:szCs w:val="24"/>
          <w:lang w:val="ru-RU" w:eastAsia="ru-RU" w:bidi="ar-SA"/>
        </w:rPr>
        <w:t>объект «В» - г. Москва, 1-й Коптельский переулок, д. 16;</w:t>
      </w:r>
    </w:p>
    <w:p>
      <w:pPr>
        <w:pStyle w:val="ListParagraph"/>
        <w:widowControl w:val="false"/>
        <w:numPr>
          <w:ilvl w:val="0"/>
          <w:numId w:val="0"/>
        </w:numPr>
        <w:ind w:hanging="0" w:left="0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 w:eastAsia="ru-RU" w:bidi="ar-SA"/>
        </w:rPr>
        <w:t xml:space="preserve">                  </w:t>
      </w:r>
      <w:r>
        <w:rPr>
          <w:rFonts w:ascii="Times New Roman" w:hAnsi="Times New Roman"/>
          <w:b w:val="false"/>
          <w:bCs w:val="false"/>
          <w:sz w:val="26"/>
          <w:szCs w:val="26"/>
          <w:lang w:val="ru-RU" w:eastAsia="ru-RU" w:bidi="ar-SA"/>
        </w:rPr>
        <w:t>объект «Г» - г. Москва, Электролитный проезд, д. 5Б, стр.8.</w:t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ind w:firstLine="709" w:left="0"/>
        <w:contextualSpacing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 xml:space="preserve">Время работы: </w:t>
      </w:r>
      <w:r>
        <w:rPr>
          <w:rFonts w:ascii="Times New Roman" w:hAnsi="Times New Roman"/>
          <w:sz w:val="26"/>
          <w:szCs w:val="26"/>
        </w:rPr>
        <w:t>В рамках рабочего времени Заказчика с 09:00 до 18:00 (по местному времени) с понедельника по четверг, в пятницу с 09:00 до 16:45 (за исключением дней общегосударственных праздников).</w:t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ind w:firstLine="709" w:left="0"/>
        <w:contextualSpacing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 xml:space="preserve">Сроки оказания услуг:  </w:t>
      </w:r>
      <w:r>
        <w:rPr>
          <w:rFonts w:ascii="Times New Roman" w:hAnsi="Times New Roman"/>
          <w:sz w:val="26"/>
          <w:szCs w:val="26"/>
          <w:lang w:eastAsia="en-US"/>
        </w:rPr>
        <w:t>с даты заключения Контракта  единоразово, за исключением объекта «Г» ( прим.) но не позднее 3</w:t>
      </w:r>
      <w:r>
        <w:rPr>
          <w:rFonts w:ascii="Times New Roman" w:hAnsi="Times New Roman"/>
          <w:sz w:val="26"/>
          <w:szCs w:val="26"/>
          <w:lang w:eastAsia="en-US"/>
        </w:rPr>
        <w:t>1</w:t>
      </w:r>
      <w:r>
        <w:rPr>
          <w:rFonts w:ascii="Times New Roman" w:hAnsi="Times New Roman"/>
          <w:sz w:val="26"/>
          <w:szCs w:val="26"/>
          <w:lang w:eastAsia="en-US"/>
        </w:rPr>
        <w:t>.08.2026</w:t>
      </w:r>
    </w:p>
    <w:p>
      <w:pPr>
        <w:pStyle w:val="Normal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pStyle w:val="ListParagraph"/>
        <w:numPr>
          <w:ilvl w:val="0"/>
          <w:numId w:val="2"/>
        </w:numPr>
        <w:spacing w:lineRule="atLeast" w:line="40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Описание объекта</w:t>
      </w:r>
    </w:p>
    <w:p>
      <w:pPr>
        <w:pStyle w:val="ListParagraph"/>
        <w:widowControl w:val="false"/>
        <w:ind w:hanging="0" w:left="1440"/>
        <w:rPr>
          <w:szCs w:val="24"/>
          <w:lang w:eastAsia="en-US"/>
        </w:rPr>
      </w:pPr>
      <w:r>
        <w:rPr>
          <w:szCs w:val="24"/>
          <w:lang w:eastAsia="en-US"/>
        </w:rPr>
      </w:r>
    </w:p>
    <w:tbl>
      <w:tblPr>
        <w:tblW w:w="9478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9"/>
        <w:gridCol w:w="5016"/>
        <w:gridCol w:w="1789"/>
        <w:gridCol w:w="2023"/>
      </w:tblGrid>
      <w:tr>
        <w:trPr>
          <w:trHeight w:val="630" w:hRule="atLeast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Адрес оказания услуг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Площадь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</w:tr>
      <w:tr>
        <w:trPr>
          <w:trHeight w:val="315" w:hRule="exact"/>
        </w:trPr>
        <w:tc>
          <w:tcPr>
            <w:tcW w:w="9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458" w:hRule="atLeast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bidi w:val="0"/>
              <w:spacing w:before="0" w:after="0"/>
              <w:ind w:hanging="0" w:left="113" w:right="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ru-RU" w:bidi="ar-SA"/>
              </w:rPr>
              <w:t>г. Москва, ул. Крутицкий Вал, д.18, стр. 2,3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113" w:right="113"/>
              <w:jc w:val="center"/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iCs/>
                <w:sz w:val="22"/>
                <w:szCs w:val="24"/>
                <w:lang w:val="ru-RU" w:eastAsia="en-US" w:bidi="ar-SA"/>
              </w:rPr>
              <w:t>3 125,8</w:t>
            </w:r>
          </w:p>
        </w:tc>
      </w:tr>
      <w:tr>
        <w:trPr>
          <w:trHeight w:val="458" w:hRule="atLeast"/>
        </w:trPr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81" w:leader="none"/>
                <w:tab w:val="left" w:pos="1134" w:leader="none"/>
              </w:tabs>
              <w:bidi w:val="0"/>
              <w:spacing w:lineRule="auto" w:line="240" w:before="0" w:after="0"/>
              <w:ind w:hanging="0" w:left="113" w:right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г. Москва, ул. Брусилова, д. 27, стр. 2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113" w:right="113"/>
              <w:jc w:val="center"/>
              <w:rPr>
                <w:rFonts w:ascii="Times New Roman" w:hAnsi="Times New Roman" w:eastAsia="Times New Roman"/>
                <w:b/>
                <w:bCs/>
                <w:iCs/>
                <w:sz w:val="22"/>
                <w:szCs w:val="24"/>
                <w:lang w:val="ru-RU" w:eastAsia="en-US" w:bidi="ar-SA"/>
              </w:rPr>
            </w:pPr>
            <w:r>
              <w:rPr>
                <w:rFonts w:eastAsia="Times New Roman" w:ascii="Times New Roman" w:hAnsi="Times New Roman"/>
                <w:b/>
                <w:bCs/>
                <w:iCs/>
                <w:sz w:val="22"/>
                <w:szCs w:val="24"/>
                <w:lang w:val="ru-RU" w:eastAsia="en-US" w:bidi="ar-SA"/>
              </w:rPr>
              <w:t>348,5</w:t>
            </w:r>
          </w:p>
        </w:tc>
      </w:tr>
      <w:tr>
        <w:trPr>
          <w:trHeight w:val="458" w:hRule="atLeast"/>
        </w:trPr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5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81" w:leader="none"/>
                <w:tab w:val="left" w:pos="1134" w:leader="none"/>
              </w:tabs>
              <w:bidi w:val="0"/>
              <w:spacing w:lineRule="auto" w:line="240" w:before="0" w:after="0"/>
              <w:ind w:hanging="0" w:left="113" w:right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г. Москва, 1-й Коптельский переулок, д. 16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113" w:right="113"/>
              <w:jc w:val="center"/>
              <w:rPr>
                <w:rFonts w:ascii="Times New Roman" w:hAnsi="Times New Roman" w:eastAsia="Times New Roman"/>
                <w:b/>
                <w:bCs/>
                <w:iCs/>
                <w:sz w:val="22"/>
                <w:szCs w:val="24"/>
                <w:lang w:val="ru-RU" w:eastAsia="en-US" w:bidi="ar-SA"/>
              </w:rPr>
            </w:pPr>
            <w:r>
              <w:rPr>
                <w:rFonts w:eastAsia="Times New Roman" w:ascii="Times New Roman" w:hAnsi="Times New Roman"/>
                <w:b/>
                <w:bCs/>
                <w:iCs/>
                <w:sz w:val="22"/>
                <w:szCs w:val="24"/>
                <w:lang w:val="ru-RU" w:eastAsia="en-US" w:bidi="ar-SA"/>
              </w:rPr>
              <w:t>2150,7</w:t>
            </w:r>
          </w:p>
        </w:tc>
      </w:tr>
      <w:tr>
        <w:trPr>
          <w:trHeight w:val="458" w:hRule="atLeast"/>
        </w:trPr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bidi w:val="0"/>
              <w:spacing w:before="0" w:after="0"/>
              <w:ind w:hanging="0" w:left="113" w:right="0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г. Москва, Электролитный проезд, д. 5Б, стр.8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113" w:right="113"/>
              <w:jc w:val="center"/>
              <w:rPr>
                <w:rFonts w:ascii="Times New Roman" w:hAnsi="Times New Roman" w:eastAsia="Times New Roman"/>
                <w:b/>
                <w:bCs/>
                <w:iCs/>
                <w:sz w:val="22"/>
                <w:szCs w:val="24"/>
                <w:lang w:val="ru-RU" w:eastAsia="en-US" w:bidi="ar-SA"/>
              </w:rPr>
            </w:pPr>
            <w:r>
              <w:rPr>
                <w:rFonts w:eastAsia="Times New Roman" w:ascii="Times New Roman" w:hAnsi="Times New Roman"/>
                <w:b/>
                <w:bCs/>
                <w:iCs/>
                <w:sz w:val="22"/>
                <w:szCs w:val="24"/>
                <w:lang w:val="ru-RU" w:eastAsia="en-US" w:bidi="ar-SA"/>
              </w:rPr>
              <w:t>7032,2 (63,8)</w:t>
            </w:r>
            <w:r>
              <w:rPr>
                <w:rFonts w:eastAsia="Times New Roman" w:ascii="Times New Roman" w:hAnsi="Times New Roman"/>
                <w:b/>
                <w:bCs/>
                <w:iCs/>
                <w:sz w:val="22"/>
                <w:szCs w:val="24"/>
                <w:vertAlign w:val="superscript"/>
                <w:lang w:val="ru-RU" w:eastAsia="en-US" w:bidi="ar-SA"/>
              </w:rPr>
              <w:t>1</w:t>
            </w:r>
          </w:p>
        </w:tc>
      </w:tr>
      <w:tr>
        <w:trPr>
          <w:trHeight w:val="458" w:hRule="atLeast"/>
        </w:trPr>
        <w:tc>
          <w:tcPr>
            <w:tcW w:w="5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hanging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113" w:right="113"/>
              <w:jc w:val="center"/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12 657,2</w:t>
            </w:r>
          </w:p>
        </w:tc>
      </w:tr>
    </w:tbl>
    <w:p>
      <w:pPr>
        <w:pStyle w:val="ListParagraph"/>
        <w:widowControl w:val="false"/>
        <w:ind w:hanging="0" w:left="1440"/>
        <w:rPr>
          <w:szCs w:val="24"/>
          <w:lang w:eastAsia="en-US"/>
        </w:rPr>
      </w:pPr>
      <w:r>
        <w:rPr>
          <w:szCs w:val="24"/>
          <w:lang w:eastAsia="en-US"/>
        </w:rPr>
      </w:r>
    </w:p>
    <w:p>
      <w:pPr>
        <w:pStyle w:val="FootnoteText"/>
        <w:jc w:val="both"/>
        <w:rPr/>
      </w:pPr>
      <w:r>
        <w:rPr>
          <w:vertAlign w:val="superscript"/>
        </w:rPr>
        <w:t>1</w:t>
      </w:r>
      <w:r>
        <w:rPr/>
        <w:t xml:space="preserve"> Отдельно выделенное помещение, предназначенное для размещения пункта организации питания («столовая»), площадью 63,8 кв. метров , - мероприятия по дезинсекции и дератизации проводятся двухкратно в интервале 14 календарных дней. </w:t>
      </w:r>
    </w:p>
    <w:p>
      <w:pPr>
        <w:pStyle w:val="Normal"/>
        <w:widowControl w:val="false"/>
        <w:ind w:hanging="0" w:left="1440"/>
        <w:rPr>
          <w:szCs w:val="24"/>
          <w:lang w:eastAsia="en-US"/>
        </w:rPr>
      </w:pPr>
      <w:r>
        <w:rPr>
          <w:szCs w:val="24"/>
          <w:lang w:eastAsia="en-US"/>
        </w:rPr>
      </w:r>
    </w:p>
    <w:p>
      <w:pPr>
        <w:pStyle w:val="ListParagraph"/>
        <w:widowControl w:val="false"/>
        <w:ind w:hanging="0" w:left="1440"/>
        <w:rPr>
          <w:szCs w:val="24"/>
          <w:lang w:eastAsia="en-US"/>
        </w:rPr>
      </w:pPr>
      <w:r>
        <w:rPr>
          <w:szCs w:val="24"/>
          <w:lang w:eastAsia="en-US"/>
        </w:rPr>
      </w:r>
    </w:p>
    <w:p>
      <w:pPr>
        <w:pStyle w:val="ListParagraph"/>
        <w:widowControl w:val="false"/>
        <w:numPr>
          <w:ilvl w:val="0"/>
          <w:numId w:val="2"/>
        </w:numPr>
        <w:jc w:val="center"/>
        <w:rPr>
          <w:rFonts w:ascii="Times New Roman" w:hAnsi="Times New Roman" w:eastAsia="MS Mincho"/>
          <w:b/>
          <w:sz w:val="26"/>
          <w:szCs w:val="26"/>
          <w:lang w:eastAsia="en-US"/>
        </w:rPr>
      </w:pPr>
      <w:r>
        <w:rPr>
          <w:rFonts w:eastAsia="MS Mincho" w:ascii="Times New Roman" w:hAnsi="Times New Roman"/>
          <w:b/>
          <w:sz w:val="26"/>
          <w:szCs w:val="26"/>
          <w:lang w:eastAsia="en-US"/>
        </w:rPr>
        <w:t>Перечень мероприятий и требования к услугам по  дезинсекции и дератизации</w:t>
      </w:r>
    </w:p>
    <w:p>
      <w:pPr>
        <w:pStyle w:val="Normal"/>
        <w:widowControl w:val="false"/>
        <w:spacing w:before="0" w:after="0"/>
        <w:ind w:hanging="0"/>
        <w:contextualSpacing/>
        <w:rPr>
          <w:rFonts w:ascii="Times New Roman" w:hAnsi="Times New Roman"/>
          <w:b/>
          <w:szCs w:val="24"/>
          <w:lang w:eastAsia="en-US"/>
        </w:rPr>
      </w:pPr>
      <w:r>
        <w:rPr>
          <w:rFonts w:ascii="Times New Roman" w:hAnsi="Times New Roman"/>
          <w:b/>
          <w:szCs w:val="24"/>
          <w:lang w:eastAsia="en-US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szCs w:val="24"/>
          <w:lang w:val="en-US" w:eastAsia="en-US"/>
        </w:rPr>
      </w:pPr>
      <w:r>
        <w:rPr>
          <w:rFonts w:ascii="Times New Roman" w:hAnsi="Times New Roman"/>
          <w:szCs w:val="24"/>
          <w:lang w:eastAsia="en-US"/>
        </w:rPr>
        <w:t xml:space="preserve">Таблица </w:t>
      </w:r>
      <w:r>
        <w:rPr>
          <w:rFonts w:ascii="Times New Roman" w:hAnsi="Times New Roman"/>
          <w:szCs w:val="24"/>
          <w:lang w:val="en-US" w:eastAsia="en-US"/>
        </w:rPr>
        <w:t>1</w:t>
      </w:r>
    </w:p>
    <w:tbl>
      <w:tblPr>
        <w:tblW w:w="94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8790"/>
      </w:tblGrid>
      <w:tr>
        <w:trPr>
          <w:trHeight w:val="60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szCs w:val="24"/>
                <w:lang w:eastAsia="en-US"/>
              </w:rPr>
              <w:t>п/п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Мероприятия по дезинсекции и дератизации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/>
                <w:i/>
                <w:i/>
                <w:iCs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i/>
                <w:iCs/>
                <w:szCs w:val="24"/>
                <w:lang w:eastAsia="en-US"/>
              </w:rPr>
            </w:r>
          </w:p>
        </w:tc>
      </w:tr>
      <w:tr>
        <w:trPr>
          <w:trHeight w:val="449" w:hRule="atLeast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34"/>
              <w:rPr>
                <w:rFonts w:ascii="Times New Roman" w:hAnsi="Times New Roman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i/>
                <w:iCs/>
                <w:szCs w:val="24"/>
                <w:lang w:eastAsia="en-US"/>
              </w:rPr>
              <w:t>Дезинсекция включает в себя: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Предварительное санитарно-эпидемиологическое обследование объекта с целью обнаружения насекомых, выявления мест их локализации и численности с применением провоцирующих средств.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Оценка состояния объекта по результатам обследования с занесением результатов проведения обследований в представленный Исполнителем журнал проведения дератизации.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Выбор метода и тактики борьбы с членистоногими: применение влажного, сухого или приманочного методов в зависимости от численности насекомых и вида объекта.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Собственно дезинсекция с выездом специалиста на место оказания услуг за счет Исполнителя.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rFonts w:ascii="Times New Roman" w:hAnsi="Times New Roman"/>
                <w:color w:val="202021"/>
                <w:szCs w:val="24"/>
              </w:rPr>
            </w:pPr>
            <w:r>
              <w:rPr>
                <w:rFonts w:ascii="Times New Roman" w:hAnsi="Times New Roman"/>
                <w:color w:val="202021"/>
                <w:szCs w:val="24"/>
              </w:rPr>
              <w:t xml:space="preserve">Контрольные обследования с целью своевременной регистрации фактов наличия членистоногих. </w:t>
            </w:r>
            <w:r>
              <w:rPr>
                <w:rFonts w:ascii="Times New Roman" w:hAnsi="Times New Roman"/>
                <w:szCs w:val="24"/>
              </w:rPr>
              <w:t>Занесение результатов проведения дезинсекции в представленный Исполнителем журнал проведения дезинсекции.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 плановых обследований на заселенность объекта членистоногими с занесением результатов проведения обследований в представленный Исполнителем журнал проведения дезинсекции.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Выдача письменных рекомендаций по проведению профилактических мероприятий по защите объекта от насекомых.</w:t>
            </w:r>
          </w:p>
        </w:tc>
      </w:tr>
      <w:tr>
        <w:trPr>
          <w:trHeight w:val="491" w:hRule="atLeast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b/>
                <w:bCs/>
                <w:i/>
                <w:iCs/>
                <w:szCs w:val="24"/>
                <w:lang w:eastAsia="en-US"/>
              </w:rPr>
              <w:t>Дератизация включает в себя: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Предварительное обследование и оценка состояния объекта с целью учета численности грызунов, определения заселенности объекта и территории грызунами, его технического и санитарного состояния. При обследовании объекта применяются субъективная оценка и объективные методы обнаружения грызунов.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Оценка состояния объекта и прилегающей к нему территории по результатам обследования с занесением результатов проведения обследований в представленный Исполнителем журнал проведения дератизации.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Выбор тактики дератизации.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/>
                <w:szCs w:val="24"/>
              </w:rPr>
            </w:pPr>
            <w:r>
              <w:rPr>
                <w:rFonts w:eastAsia="Calibri" w:ascii="Times New Roman" w:hAnsi="Times New Roman"/>
                <w:bCs/>
                <w:szCs w:val="24"/>
              </w:rPr>
              <w:t xml:space="preserve">Собственно дератизация с выездом специалиста на место оказания услуг за счет </w:t>
            </w:r>
            <w:r>
              <w:rPr>
                <w:rFonts w:ascii="Times New Roman" w:hAnsi="Times New Roman"/>
                <w:szCs w:val="24"/>
              </w:rPr>
              <w:t>Исполнителя</w:t>
            </w:r>
            <w:r>
              <w:rPr>
                <w:rFonts w:eastAsia="Calibri" w:ascii="Times New Roman" w:hAnsi="Times New Roman"/>
                <w:bCs/>
                <w:szCs w:val="24"/>
              </w:rPr>
              <w:t xml:space="preserve"> (раскладка различных видов приманок, клеевых ловушек, капканов).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Проведение истребительных дератизационных мероприятий при обнаружении грызунов либо наличии свежих следов их жизнедеятельности (жилые норы, погрызы и порча продуктов, свежий помет). </w:t>
            </w:r>
            <w:r>
              <w:rPr>
                <w:rFonts w:ascii="Times New Roman" w:hAnsi="Times New Roman"/>
                <w:szCs w:val="24"/>
              </w:rPr>
              <w:t>При необходимости отлов грызунов на лабораторное исследование.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Контроль результатов проводимых мероприятий.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Занесение результатов мероприятий в представленный Исполнителем журнал проведения дератизации.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Выдача письменных рекомендаций по проведению профилактических мероприятий (инженерно-технические, санитарно-гигиенические и агролесотехнические) по защите объекта от грызунов.</w:t>
            </w:r>
          </w:p>
        </w:tc>
      </w:tr>
    </w:tbl>
    <w:p>
      <w:pPr>
        <w:pStyle w:val="Normal"/>
        <w:widowControl w:val="false"/>
        <w:ind w:hanging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numPr>
          <w:ilvl w:val="0"/>
          <w:numId w:val="4"/>
        </w:numPr>
        <w:spacing w:before="0" w:after="0"/>
        <w:ind w:firstLine="567" w:left="0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Требования к оказываемым услугам</w:t>
      </w:r>
    </w:p>
    <w:p>
      <w:pPr>
        <w:pStyle w:val="Normal"/>
        <w:widowControl w:val="false"/>
        <w:spacing w:before="0" w:after="0"/>
        <w:ind w:hanging="0" w:left="567"/>
        <w:contextualSpacing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ListParagraph"/>
        <w:suppressAutoHyphens w:val="true"/>
        <w:ind w:hanging="0" w:left="0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3.1 В соответствии с установленным контрольно-пропускным режимом в административном здании Исполнитель перед началом оказания Услуг предоставляет список специалистов и информацию о технике для своевременного оформления пропусков. Исполнитель обязан соблюдать требования пропускного режима на объекте Заказчика.</w:t>
      </w:r>
    </w:p>
    <w:p>
      <w:pPr>
        <w:pStyle w:val="Normal"/>
        <w:ind w:hanging="0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3.1  Услуга должна быть оказана, не нарушая режима работы объекта Заказчика.</w:t>
      </w:r>
    </w:p>
    <w:p>
      <w:pPr>
        <w:pStyle w:val="Normal"/>
        <w:ind w:hanging="0"/>
        <w:rPr>
          <w:rFonts w:ascii="Times New Roman" w:hAnsi="Times New Roman" w:eastAsia="Calibri"/>
          <w:sz w:val="26"/>
          <w:szCs w:val="26"/>
        </w:rPr>
      </w:pPr>
      <w:bookmarkStart w:id="0" w:name="_Hlk104284098"/>
      <w:r>
        <w:rPr>
          <w:rFonts w:eastAsia="Calibri" w:ascii="Times New Roman" w:hAnsi="Times New Roman"/>
          <w:sz w:val="26"/>
          <w:szCs w:val="26"/>
        </w:rPr>
        <w:t>3.2 Оказание Услуг по дезинсекции и дератизации должны быть оказаны Исполнителем с надлежащим качеством, с использованием препаратов и материалов, разрешенных к применению в установленном порядке.</w:t>
      </w:r>
      <w:bookmarkEnd w:id="0"/>
    </w:p>
    <w:p>
      <w:pPr>
        <w:pStyle w:val="Normal"/>
        <w:ind w:hanging="0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3.3 Все используемые препараты должны быть безопасны для человека и окружающей среды, </w:t>
      </w:r>
      <w:r>
        <w:rPr>
          <w:rFonts w:ascii="Times New Roman" w:hAnsi="Times New Roman"/>
          <w:sz w:val="26"/>
          <w:szCs w:val="26"/>
        </w:rPr>
        <w:t xml:space="preserve">не должны вызывать коррозию или окрашивание обрабатываемых поверхностей, раздражать кожу персонала, </w:t>
      </w:r>
      <w:r>
        <w:rPr>
          <w:rFonts w:eastAsia="Calibri" w:ascii="Times New Roman" w:hAnsi="Times New Roman"/>
          <w:sz w:val="26"/>
          <w:szCs w:val="26"/>
        </w:rPr>
        <w:t xml:space="preserve">не иметь резкого запаха. </w:t>
      </w:r>
    </w:p>
    <w:p>
      <w:pPr>
        <w:pStyle w:val="Normal"/>
        <w:ind w:hanging="0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3.4  Исключается применение препаратов в форме дустов. </w:t>
      </w:r>
    </w:p>
    <w:p>
      <w:pPr>
        <w:pStyle w:val="Normal"/>
        <w:ind w:hanging="0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Все препараты должны быть сертифицированными и разрешенными для применения, иметь свидетельства о государственной регистрации, официальные инструкции по применению. </w:t>
      </w:r>
    </w:p>
    <w:p>
      <w:pPr>
        <w:pStyle w:val="ListParagraph"/>
        <w:numPr>
          <w:ilvl w:val="1"/>
          <w:numId w:val="5"/>
        </w:numPr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Услуги могут оказываться в присутствии людей.</w:t>
      </w:r>
    </w:p>
    <w:p>
      <w:pPr>
        <w:pStyle w:val="Normal"/>
        <w:ind w:firstLine="567"/>
        <w:rPr>
          <w:rFonts w:ascii="Times New Roman" w:hAnsi="Times New Roman" w:eastAsia="Calibri"/>
          <w:b/>
          <w:bCs/>
          <w:i/>
          <w:i/>
          <w:iCs/>
          <w:sz w:val="26"/>
          <w:szCs w:val="26"/>
        </w:rPr>
      </w:pPr>
      <w:r>
        <w:rPr>
          <w:rFonts w:eastAsia="Calibri" w:ascii="Times New Roman" w:hAnsi="Times New Roman"/>
          <w:b/>
          <w:bCs/>
          <w:i/>
          <w:iCs/>
          <w:sz w:val="26"/>
          <w:szCs w:val="26"/>
        </w:rPr>
        <w:t>Объект считается освобожденным от вредителей, если они отсутствуют во всех его помещениях:</w:t>
      </w:r>
    </w:p>
    <w:p>
      <w:pPr>
        <w:pStyle w:val="Normal"/>
        <w:ind w:firstLine="567"/>
        <w:rPr>
          <w:rFonts w:ascii="Times New Roman" w:hAnsi="Times New Roman" w:eastAsia="Calibri"/>
          <w:b/>
          <w:bCs/>
          <w:sz w:val="26"/>
          <w:szCs w:val="26"/>
        </w:rPr>
      </w:pPr>
      <w:r>
        <w:rPr>
          <w:rFonts w:eastAsia="Calibri" w:ascii="Times New Roman" w:hAnsi="Times New Roman"/>
          <w:b/>
          <w:bCs/>
          <w:sz w:val="26"/>
          <w:szCs w:val="26"/>
        </w:rPr>
        <w:t>- более 2 месяцев – для тараканов, блох и др.;</w:t>
      </w:r>
    </w:p>
    <w:p>
      <w:pPr>
        <w:pStyle w:val="Normal"/>
        <w:ind w:firstLine="567"/>
        <w:rPr>
          <w:rFonts w:ascii="Times New Roman" w:hAnsi="Times New Roman" w:eastAsia="Calibri"/>
          <w:b/>
          <w:bCs/>
          <w:sz w:val="26"/>
          <w:szCs w:val="26"/>
        </w:rPr>
      </w:pPr>
      <w:r>
        <w:rPr>
          <w:rFonts w:eastAsia="Calibri" w:ascii="Times New Roman" w:hAnsi="Times New Roman"/>
          <w:b/>
          <w:bCs/>
          <w:sz w:val="26"/>
          <w:szCs w:val="26"/>
        </w:rPr>
        <w:t>- не менее 3 месяцев – для грызунов.</w:t>
      </w:r>
    </w:p>
    <w:p>
      <w:pPr>
        <w:pStyle w:val="Normal"/>
        <w:ind w:firstLine="567"/>
        <w:rPr>
          <w:rFonts w:ascii="Times New Roman" w:hAnsi="Times New Roman" w:eastAsia="Calibri"/>
          <w:b/>
          <w:bCs/>
          <w:i/>
          <w:i/>
          <w:sz w:val="26"/>
          <w:szCs w:val="26"/>
        </w:rPr>
      </w:pPr>
      <w:r>
        <w:rPr>
          <w:rFonts w:eastAsia="Calibri" w:ascii="Times New Roman" w:hAnsi="Times New Roman"/>
          <w:b/>
          <w:bCs/>
          <w:i/>
          <w:sz w:val="26"/>
          <w:szCs w:val="26"/>
        </w:rPr>
        <w:t>В случае выявления несоответствия результатов оказанных услуг условиям контракта, Заказчик незамедлительно уведомляет об этом Исполнителя, совместно составляют акт устранения недостатков с указанием сроков их исправлений. Исполнитель обязан устранить недостатки за свой счет.</w:t>
      </w:r>
    </w:p>
    <w:p>
      <w:pPr>
        <w:pStyle w:val="Normal"/>
        <w:ind w:firstLine="567"/>
        <w:rPr>
          <w:rFonts w:ascii="Times New Roman" w:hAnsi="Times New Roman" w:eastAsia="Calibri"/>
          <w:b/>
          <w:bCs/>
          <w:i/>
          <w:i/>
          <w:sz w:val="26"/>
          <w:szCs w:val="26"/>
        </w:rPr>
      </w:pPr>
      <w:r>
        <w:rPr>
          <w:rFonts w:eastAsia="Calibri" w:ascii="Times New Roman" w:hAnsi="Times New Roman"/>
          <w:b/>
          <w:bCs/>
          <w:i/>
          <w:sz w:val="26"/>
          <w:szCs w:val="26"/>
        </w:rPr>
      </w:r>
    </w:p>
    <w:p>
      <w:pPr>
        <w:pStyle w:val="Normal"/>
        <w:ind w:firstLine="567"/>
        <w:rPr>
          <w:rFonts w:ascii="Times New Roman" w:hAnsi="Times New Roman" w:eastAsia="Calibri"/>
          <w:b/>
          <w:bCs/>
          <w:i/>
          <w:i/>
          <w:sz w:val="26"/>
          <w:szCs w:val="26"/>
        </w:rPr>
      </w:pPr>
      <w:r>
        <w:rPr>
          <w:rFonts w:eastAsia="Calibri" w:ascii="Times New Roman" w:hAnsi="Times New Roman"/>
          <w:b/>
          <w:bCs/>
          <w:i/>
          <w:sz w:val="26"/>
          <w:szCs w:val="26"/>
        </w:rPr>
      </w:r>
    </w:p>
    <w:p>
      <w:pPr>
        <w:pStyle w:val="ListParagraph"/>
        <w:numPr>
          <w:ilvl w:val="0"/>
          <w:numId w:val="4"/>
        </w:numPr>
        <w:jc w:val="center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Требования к Исполнителю при оказании услуг</w:t>
      </w:r>
    </w:p>
    <w:p>
      <w:pPr>
        <w:pStyle w:val="ListParagraph"/>
        <w:ind w:hanging="0" w:left="1430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</w:r>
    </w:p>
    <w:p>
      <w:pPr>
        <w:pStyle w:val="Normal"/>
        <w:ind w:hanging="0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4.1 Исполнитель должен соблюдать особые меры предосторожности, с размещением приманок только в стационарных приманочных станциях (емкости из пластмассы, картона, дерева или других материалов), использовать препаративные родентицидные формы, исключающие разнос их грызунами и попадание на продукты питания, медикаменты и предметы быта. </w:t>
      </w:r>
    </w:p>
    <w:p>
      <w:pPr>
        <w:pStyle w:val="ListParagraph"/>
        <w:numPr>
          <w:ilvl w:val="1"/>
          <w:numId w:val="6"/>
        </w:numPr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  </w:t>
      </w:r>
      <w:r>
        <w:rPr>
          <w:rFonts w:eastAsia="Calibri" w:ascii="Times New Roman" w:hAnsi="Times New Roman"/>
          <w:sz w:val="26"/>
          <w:szCs w:val="26"/>
        </w:rPr>
        <w:t>Утилизация тары (упаковки) препаратов и растворов осуществляется Исполнителем.</w:t>
      </w:r>
    </w:p>
    <w:p>
      <w:pPr>
        <w:pStyle w:val="Normal"/>
        <w:ind w:hanging="0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4.3 </w:t>
      </w:r>
      <w:bookmarkStart w:id="1" w:name="_GoBack"/>
      <w:bookmarkEnd w:id="1"/>
      <w:r>
        <w:rPr>
          <w:rFonts w:eastAsia="Calibri" w:ascii="Times New Roman" w:hAnsi="Times New Roman"/>
          <w:sz w:val="26"/>
          <w:szCs w:val="26"/>
        </w:rPr>
        <w:t xml:space="preserve">Исполнитель обязан проинструктировать Заказчика по мерам предосторожности в отношении средств, применяемых для обработки. </w:t>
      </w:r>
    </w:p>
    <w:p>
      <w:pPr>
        <w:pStyle w:val="Normal"/>
        <w:ind w:hanging="0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4.4  Исполнитель обязан проводить консультации и давать предложения по вопросам санитарно-профилактических мероприятий, инженерно-технических мероприятий, повышающих эффективность оказываемой Услуги. </w:t>
      </w:r>
    </w:p>
    <w:p>
      <w:pPr>
        <w:pStyle w:val="Normal"/>
        <w:ind w:hanging="0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4.5 Исполнитель осуществляет контроль эффективности истребительных мероприятий на основании учета численности грызунов на объектах и до начала обработки и через 30 дней после ее окончания; контрольные обследования объектов с целью своевременной регистрации фактов наличия членистоногих и степени заселенности ими помещений. </w:t>
      </w:r>
    </w:p>
    <w:p>
      <w:pPr>
        <w:pStyle w:val="Normal"/>
        <w:ind w:hanging="0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4.6  При проведении мероприятий должны соблюдаться требования в области охраны труда, противопожарные, санитарные и прочие правила и нормы, принятые на территории Российской Федерации, а также правила поведения и внутреннего распорядка, действующие на территории Заказчика. </w:t>
      </w:r>
    </w:p>
    <w:p>
      <w:pPr>
        <w:pStyle w:val="Normal"/>
        <w:ind w:hanging="0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4.7 Исполнитель несет полную ответственность за соблюдение мер личной и общественной безопасности во время оказания Услуг.</w:t>
      </w:r>
    </w:p>
    <w:p>
      <w:pPr>
        <w:pStyle w:val="Normal"/>
        <w:ind w:hanging="0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4.8  Дезинсекционные и дератизационные мероприятия (услуги) на объектах и территориях должны проводятся квалифицированным персоналом по вопросам дезинфектологии.</w:t>
      </w:r>
    </w:p>
    <w:p>
      <w:pPr>
        <w:pStyle w:val="Normal"/>
        <w:widowControl w:val="false"/>
        <w:ind w:hanging="0" w:right="142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4.9 Оказание Услуг Исполнителем должно быть организованно в соответствии с требованиями:</w:t>
      </w:r>
    </w:p>
    <w:p>
      <w:pPr>
        <w:pStyle w:val="ListParagraph"/>
        <w:ind w:firstLine="426" w:left="0" w:right="142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 Федеральный закон Российской Федерации от 21.11.2011г. № 323-ФЗ «Об основах охраны здоровья граждан в Российской Федерации»;</w:t>
      </w:r>
    </w:p>
    <w:p>
      <w:pPr>
        <w:pStyle w:val="ListParagraph"/>
        <w:widowControl/>
        <w:bidi w:val="0"/>
        <w:spacing w:before="0" w:after="0"/>
        <w:ind w:firstLine="397" w:left="0" w:right="170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Федерального закона №52-ФЗ от 30.03.1999г. «О санитарно-эпидемиологическом благополучии населения»;</w:t>
      </w:r>
    </w:p>
    <w:p>
      <w:pPr>
        <w:pStyle w:val="ListParagraph"/>
        <w:ind w:firstLine="426" w:left="0" w:right="142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 Федерального закона от 29.05.2023г. №194-ФЗ «О внесении изменений в Федеральный закон «О лицензировании отдельных видов деятельности» и статью 44 Федерального закона "О санитарно-эпидемиологическом благополучии населения»;</w:t>
      </w:r>
    </w:p>
    <w:p>
      <w:pPr>
        <w:pStyle w:val="ListParagraph"/>
        <w:ind w:firstLine="426" w:left="0" w:right="142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 Постановление Правительства Российской Федерации от 20.03.2024г. №337 «Об утверждении Положения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населения»;</w:t>
      </w:r>
    </w:p>
    <w:p>
      <w:pPr>
        <w:pStyle w:val="ListParagraph"/>
        <w:ind w:firstLine="426" w:left="0" w:righ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СанПиН 3.3686-21 «Санитарно-эпидемиологические требования по профилактике инфекционных болезней»;</w:t>
      </w:r>
    </w:p>
    <w:p>
      <w:pPr>
        <w:pStyle w:val="ListParagraph"/>
        <w:ind w:firstLine="426" w:left="0" w:righ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услуг», утвержденных Постановлением Главного Госсанврача РФ от 24 декабря 2020 года № 44.</w:t>
      </w:r>
    </w:p>
    <w:p>
      <w:pPr>
        <w:pStyle w:val="ListParagraph"/>
        <w:numPr>
          <w:ilvl w:val="1"/>
          <w:numId w:val="7"/>
        </w:numPr>
        <w:ind w:hanging="420" w:left="420" w:right="14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Наличие у Исполнителя лицензии на оказание услуг</w:t>
      </w:r>
      <w:r>
        <w:rPr>
          <w:rFonts w:ascii="Times New Roman" w:hAnsi="Times New Roman"/>
          <w:sz w:val="26"/>
          <w:szCs w:val="26"/>
          <w:lang w:eastAsia="ar-SA"/>
        </w:rPr>
        <w:t xml:space="preserve"> по дезинсекции и дератизации.</w:t>
      </w:r>
    </w:p>
    <w:p>
      <w:pPr>
        <w:pStyle w:val="ListParagraph"/>
        <w:numPr>
          <w:ilvl w:val="1"/>
          <w:numId w:val="7"/>
        </w:numPr>
        <w:ind w:hanging="420" w:left="420" w:right="14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Исполнитель должен:</w:t>
      </w:r>
    </w:p>
    <w:p>
      <w:pPr>
        <w:pStyle w:val="Normal"/>
        <w:widowControl w:val="false"/>
        <w:suppressAutoHyphens w:val="true"/>
        <w:ind w:hanging="0" w:right="142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оказывать Услуги с использованием собственных препаратов и средств, с соблюдением санитарно-эпидемиологических правил; </w:t>
      </w:r>
    </w:p>
    <w:p>
      <w:pPr>
        <w:pStyle w:val="Normal"/>
        <w:widowControl w:val="false"/>
        <w:suppressAutoHyphens w:val="true"/>
        <w:ind w:hanging="0" w:right="142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>- при проведении дератизационных работ осуществлять сбор павших грызунов, доставлять их на утилизацию в организацию, с которой у него заключен договор. Отловленные грызуны должны доставляться в специализированную лабораторию для исследования на наличие заболеваний;</w:t>
      </w:r>
    </w:p>
    <w:p>
      <w:pPr>
        <w:pStyle w:val="Normal"/>
        <w:widowControl w:val="false"/>
        <w:suppressAutoHyphens w:val="true"/>
        <w:ind w:hanging="0" w:right="142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>- предоставлять Заказчику рекомендации в письменном виде по проведению профилактических мероприятий (санитарно-гигиенические, инженерно-технические) по защите объектов от грызунов;</w:t>
      </w:r>
    </w:p>
    <w:p>
      <w:pPr>
        <w:pStyle w:val="Normal"/>
        <w:widowControl w:val="false"/>
        <w:suppressAutoHyphens w:val="true"/>
        <w:ind w:hanging="0" w:right="142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>- соблюдать правила техники безопасности в соответствии с действующим законодательством, в том числе использовать спецодежду и средства индивидуальной защиты, осуществлять их дезактивацию;</w:t>
      </w:r>
    </w:p>
    <w:p>
      <w:pPr>
        <w:pStyle w:val="Normal"/>
        <w:widowControl w:val="false"/>
        <w:ind w:hanging="0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>-  безвозмездно, в течение 5 (пяти) календарных дней, устранять по требованию Заказчика все выявленные недостатки, если в процессе оказания Услуг Исполнитель допустил отступление от технологии, ухудшивших качество оказанных Услуг.</w:t>
      </w:r>
    </w:p>
    <w:p>
      <w:pPr>
        <w:pStyle w:val="Normal"/>
        <w:widowControl w:val="false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00" w:leader="none"/>
          <w:tab w:val="left" w:pos="1200" w:leader="none"/>
          <w:tab w:val="left" w:pos="1288" w:leader="none"/>
          <w:tab w:val="left" w:pos="2880" w:leader="none"/>
        </w:tabs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900" w:leader="none"/>
          <w:tab w:val="left" w:pos="1200" w:leader="none"/>
          <w:tab w:val="left" w:pos="1288" w:leader="none"/>
          <w:tab w:val="left" w:pos="2880" w:leader="none"/>
        </w:tabs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</w:r>
    </w:p>
    <w:p>
      <w:pPr>
        <w:pStyle w:val="Normal"/>
        <w:ind w:hanging="0"/>
        <w:jc w:val="left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Baltica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3"/>
      <w:numFmt w:val="upperRoman"/>
      <w:lvlText w:val="%1."/>
      <w:lvlJc w:val="left"/>
      <w:pPr>
        <w:tabs>
          <w:tab w:val="num" w:pos="0"/>
        </w:tabs>
        <w:ind w:left="143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  <w:rPr/>
    </w:lvl>
  </w:abstractNum>
  <w:abstractNum w:abstractNumId="5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7">
    <w:lvl w:ilvl="0">
      <w:start w:val="4"/>
      <w:numFmt w:val="decimal"/>
      <w:lvlText w:val="%1"/>
      <w:lvlJc w:val="left"/>
      <w:pPr>
        <w:tabs>
          <w:tab w:val="num" w:pos="0"/>
        </w:tabs>
        <w:ind w:left="420" w:hanging="420"/>
      </w:pPr>
      <w:rPr/>
    </w:lvl>
    <w:lvl w:ilvl="1">
      <w:start w:val="10"/>
      <w:numFmt w:val="decimal"/>
      <w:lvlText w:val="%1.%2"/>
      <w:lvlJc w:val="left"/>
      <w:pPr>
        <w:tabs>
          <w:tab w:val="num" w:pos="0"/>
        </w:tabs>
        <w:ind w:left="420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08cb"/>
    <w:pPr>
      <w:widowControl/>
      <w:suppressAutoHyphens w:val="true"/>
      <w:bidi w:val="0"/>
      <w:spacing w:before="0" w:after="0"/>
      <w:ind w:firstLine="709"/>
      <w:jc w:val="both"/>
    </w:pPr>
    <w:rPr>
      <w:rFonts w:ascii="Baltica" w:hAnsi="Baltica" w:eastAsia="Times New Roman" w:cs="Times New Roman"/>
      <w:color w:val="auto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ListParagraph"/>
    <w:uiPriority w:val="99"/>
    <w:qFormat/>
    <w:locked/>
    <w:rsid w:val="00e208cb"/>
    <w:rPr>
      <w:rFonts w:ascii="Baltica" w:hAnsi="Baltica" w:eastAsia="Times New Roman" w:cs="Times New Roman"/>
      <w:sz w:val="24"/>
      <w:szCs w:val="20"/>
      <w:lang w:eastAsia="ru-RU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link w:val="Style14"/>
    <w:uiPriority w:val="99"/>
    <w:qFormat/>
    <w:rsid w:val="00e208cb"/>
    <w:pPr>
      <w:spacing w:before="0" w:after="0"/>
      <w:ind w:left="720"/>
      <w:contextualSpacing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qFormat/>
    <w:rsid w:val="00e208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Application>LibreOffice/7.6.7.2$Linux_X86_64 LibreOffice_project/60$Build-2</Application>
  <AppVersion>15.0000</AppVersion>
  <Pages>5</Pages>
  <Words>1205</Words>
  <Characters>8557</Characters>
  <CharactersWithSpaces>9780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2024-05-30T02:14:00Z</dcterms:created>
  <dc:creator>Кристина Федорова</dc:creator>
  <dc:description/>
  <dc:language>ru-RU</dc:language>
  <cp:lastModifiedBy/>
  <cp:lastPrinted>2024-05-31T12:02:00Z</cp:lastPrinted>
  <dcterms:modified xsi:type="dcterms:W3CDTF">2026-06-19T20:16:54Z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71139771BA5540D5BFB2592D17FBA76E_13</vt:lpwstr>
  </property>
  <property fmtid="{D5CDD505-2E9C-101B-9397-08002B2CF9AE}" pid="3" name="KSOProductBuildVer">
    <vt:lpwstr>1049-12.1.0.25862</vt:lpwstr>
  </property>
  <property fmtid="{D5CDD505-2E9C-101B-9397-08002B2CF9AE}" pid="4" name="KSOTemplateDocerSaveRecord">
    <vt:lpwstr>eyJoZGlkIjoiOGVlODJmYmFjZmE1OWQ3MDJlZDdjNzA1OGIzZGE4YzMifQ==</vt:lpwstr>
  </property>
</Properties>
</file>