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923104">
        <w:rPr>
          <w:rFonts w:eastAsia="Arial"/>
          <w:sz w:val="22"/>
          <w:szCs w:val="22"/>
        </w:rPr>
        <w:t>в течени</w:t>
      </w:r>
      <w:proofErr w:type="gramStart"/>
      <w:r w:rsidR="00923104">
        <w:rPr>
          <w:rFonts w:eastAsia="Arial"/>
          <w:sz w:val="22"/>
          <w:szCs w:val="22"/>
        </w:rPr>
        <w:t>и</w:t>
      </w:r>
      <w:proofErr w:type="gramEnd"/>
      <w:r w:rsidR="00923104">
        <w:rPr>
          <w:rFonts w:eastAsia="Arial"/>
          <w:sz w:val="22"/>
          <w:szCs w:val="22"/>
        </w:rPr>
        <w:t xml:space="preserve"> 15 календарных дней с даты заключения контракта</w:t>
      </w:r>
      <w:r w:rsidR="005C7560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FA5D3C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5C7560" w:rsidRPr="005C7560" w:rsidRDefault="005C7560" w:rsidP="005C756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0" w:name="P565"/>
      <w:bookmarkEnd w:id="0"/>
      <w:r w:rsidRPr="005C7560">
        <w:rPr>
          <w:b/>
          <w:sz w:val="22"/>
          <w:szCs w:val="22"/>
          <w:lang w:eastAsia="ar-SA"/>
        </w:rPr>
        <w:lastRenderedPageBreak/>
        <w:t>Приложение № 1</w:t>
      </w:r>
    </w:p>
    <w:p w:rsidR="005C7560" w:rsidRPr="005C7560" w:rsidRDefault="005C7560" w:rsidP="005C7560">
      <w:pPr>
        <w:jc w:val="right"/>
        <w:rPr>
          <w:color w:val="000000"/>
          <w:sz w:val="22"/>
          <w:szCs w:val="22"/>
        </w:rPr>
      </w:pPr>
      <w:r w:rsidRPr="005C7560">
        <w:rPr>
          <w:color w:val="000000"/>
          <w:sz w:val="22"/>
          <w:szCs w:val="22"/>
        </w:rPr>
        <w:t>к контракту № ___________ от _________________ 202_</w:t>
      </w:r>
    </w:p>
    <w:p w:rsidR="005C7560" w:rsidRPr="005C7560" w:rsidRDefault="005C7560" w:rsidP="005C7560">
      <w:pPr>
        <w:jc w:val="right"/>
        <w:rPr>
          <w:color w:val="000000"/>
          <w:sz w:val="22"/>
          <w:szCs w:val="22"/>
        </w:rPr>
      </w:pPr>
    </w:p>
    <w:p w:rsidR="005C7560" w:rsidRDefault="005C7560" w:rsidP="005C7560">
      <w:pPr>
        <w:jc w:val="center"/>
        <w:rPr>
          <w:b/>
          <w:color w:val="000000"/>
          <w:sz w:val="22"/>
          <w:szCs w:val="22"/>
        </w:rPr>
      </w:pPr>
      <w:r w:rsidRPr="005C7560">
        <w:rPr>
          <w:b/>
          <w:color w:val="000000"/>
          <w:sz w:val="22"/>
          <w:szCs w:val="22"/>
        </w:rPr>
        <w:t>Спецификация</w:t>
      </w:r>
    </w:p>
    <w:p w:rsidR="00923104" w:rsidRPr="005C7560" w:rsidRDefault="00923104" w:rsidP="005C7560">
      <w:pPr>
        <w:jc w:val="center"/>
        <w:rPr>
          <w:b/>
          <w:color w:val="000000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2665"/>
        <w:gridCol w:w="992"/>
        <w:gridCol w:w="992"/>
        <w:gridCol w:w="1276"/>
        <w:gridCol w:w="1446"/>
      </w:tblGrid>
      <w:tr w:rsidR="00923104" w:rsidRPr="00D80F2D" w:rsidTr="00B40270">
        <w:tc>
          <w:tcPr>
            <w:tcW w:w="675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D80F2D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80F2D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297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665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46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923104" w:rsidRPr="00D80F2D" w:rsidTr="00B40270">
        <w:tc>
          <w:tcPr>
            <w:tcW w:w="675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42BF">
              <w:rPr>
                <w:bCs/>
                <w:color w:val="000000"/>
                <w:sz w:val="22"/>
                <w:szCs w:val="22"/>
              </w:rPr>
              <w:t xml:space="preserve">Электрод электрохирургический для открытых операций, </w:t>
            </w:r>
            <w:proofErr w:type="spellStart"/>
            <w:r w:rsidRPr="001942BF">
              <w:rPr>
                <w:bCs/>
                <w:color w:val="000000"/>
                <w:sz w:val="22"/>
                <w:szCs w:val="22"/>
              </w:rPr>
              <w:t>монополярный</w:t>
            </w:r>
            <w:proofErr w:type="spellEnd"/>
            <w:r w:rsidRPr="001942BF">
              <w:rPr>
                <w:bCs/>
                <w:color w:val="000000"/>
                <w:sz w:val="22"/>
                <w:szCs w:val="22"/>
              </w:rPr>
              <w:t>, одноразового использования</w:t>
            </w:r>
          </w:p>
        </w:tc>
        <w:tc>
          <w:tcPr>
            <w:tcW w:w="2665" w:type="dxa"/>
          </w:tcPr>
          <w:p w:rsidR="00923104" w:rsidRPr="001942BF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42BF">
              <w:rPr>
                <w:bCs/>
                <w:color w:val="000000"/>
                <w:sz w:val="22"/>
                <w:szCs w:val="22"/>
              </w:rPr>
              <w:t>Электрод-лезвие с антипригарным покрытием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942BF">
              <w:rPr>
                <w:bCs/>
                <w:color w:val="000000"/>
                <w:sz w:val="22"/>
                <w:szCs w:val="22"/>
              </w:rPr>
              <w:t>Шестигранный фиксатор</w:t>
            </w:r>
            <w:r>
              <w:rPr>
                <w:bCs/>
                <w:color w:val="000000"/>
                <w:sz w:val="22"/>
                <w:szCs w:val="22"/>
              </w:rPr>
              <w:t xml:space="preserve"> – наличие. </w:t>
            </w:r>
            <w:r w:rsidRPr="001942BF">
              <w:rPr>
                <w:bCs/>
                <w:color w:val="000000"/>
                <w:sz w:val="22"/>
                <w:szCs w:val="22"/>
              </w:rPr>
              <w:t>Общая длина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1942BF">
              <w:rPr>
                <w:bCs/>
                <w:color w:val="000000"/>
                <w:sz w:val="22"/>
                <w:szCs w:val="22"/>
              </w:rPr>
              <w:t>6,35</w:t>
            </w:r>
            <w:r>
              <w:rPr>
                <w:bCs/>
                <w:color w:val="000000"/>
                <w:sz w:val="22"/>
                <w:szCs w:val="22"/>
              </w:rPr>
              <w:t xml:space="preserve"> см. </w:t>
            </w:r>
            <w:r w:rsidRPr="001942BF">
              <w:rPr>
                <w:bCs/>
                <w:color w:val="000000"/>
                <w:sz w:val="22"/>
                <w:szCs w:val="22"/>
              </w:rPr>
              <w:t>Длина рабочей части</w:t>
            </w:r>
            <w:r>
              <w:rPr>
                <w:bCs/>
                <w:color w:val="000000"/>
                <w:sz w:val="22"/>
                <w:szCs w:val="22"/>
              </w:rPr>
              <w:t xml:space="preserve"> 2</w:t>
            </w:r>
            <w:r w:rsidRPr="001942BF">
              <w:rPr>
                <w:bCs/>
                <w:color w:val="000000"/>
                <w:sz w:val="22"/>
                <w:szCs w:val="22"/>
              </w:rPr>
              <w:t>,8</w:t>
            </w:r>
            <w:r>
              <w:rPr>
                <w:bCs/>
                <w:color w:val="000000"/>
                <w:sz w:val="22"/>
                <w:szCs w:val="22"/>
              </w:rPr>
              <w:t xml:space="preserve"> см.</w:t>
            </w:r>
          </w:p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42BF">
              <w:rPr>
                <w:bCs/>
                <w:color w:val="000000"/>
                <w:sz w:val="22"/>
                <w:szCs w:val="22"/>
              </w:rPr>
              <w:t>Одноразовый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942BF">
              <w:rPr>
                <w:bCs/>
                <w:color w:val="000000"/>
                <w:sz w:val="22"/>
                <w:szCs w:val="22"/>
              </w:rPr>
              <w:t>Не содержит латекса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942BF">
              <w:rPr>
                <w:bCs/>
                <w:color w:val="000000"/>
                <w:sz w:val="22"/>
                <w:szCs w:val="22"/>
              </w:rPr>
              <w:t>Возможность сгибания электрода на 90 градусов без ущерба целостности покрытия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942BF">
              <w:rPr>
                <w:bCs/>
                <w:color w:val="000000"/>
                <w:sz w:val="22"/>
                <w:szCs w:val="22"/>
              </w:rPr>
              <w:t xml:space="preserve">Совместимость с генераторами </w:t>
            </w:r>
            <w:proofErr w:type="spellStart"/>
            <w:r w:rsidRPr="001942BF">
              <w:rPr>
                <w:bCs/>
                <w:color w:val="000000"/>
                <w:sz w:val="22"/>
                <w:szCs w:val="22"/>
              </w:rPr>
              <w:t>электролигирующими</w:t>
            </w:r>
            <w:proofErr w:type="spellEnd"/>
            <w:r w:rsidRPr="001942BF">
              <w:rPr>
                <w:bCs/>
                <w:color w:val="000000"/>
                <w:sz w:val="22"/>
                <w:szCs w:val="22"/>
              </w:rPr>
              <w:t xml:space="preserve"> модели </w:t>
            </w:r>
            <w:proofErr w:type="spellStart"/>
            <w:r w:rsidRPr="001942BF">
              <w:rPr>
                <w:bCs/>
                <w:color w:val="000000"/>
                <w:sz w:val="22"/>
                <w:szCs w:val="22"/>
              </w:rPr>
              <w:t>Valleylab</w:t>
            </w:r>
            <w:proofErr w:type="spellEnd"/>
            <w:r w:rsidRPr="001942BF">
              <w:rPr>
                <w:bCs/>
                <w:color w:val="000000"/>
                <w:sz w:val="22"/>
                <w:szCs w:val="22"/>
              </w:rPr>
              <w:t xml:space="preserve"> и энергетической платформой </w:t>
            </w:r>
            <w:proofErr w:type="spellStart"/>
            <w:r w:rsidRPr="001942BF">
              <w:rPr>
                <w:bCs/>
                <w:color w:val="000000"/>
                <w:sz w:val="22"/>
                <w:szCs w:val="22"/>
              </w:rPr>
              <w:t>Force</w:t>
            </w:r>
            <w:proofErr w:type="spellEnd"/>
            <w:r w:rsidRPr="001942BF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42BF">
              <w:rPr>
                <w:bCs/>
                <w:color w:val="000000"/>
                <w:sz w:val="22"/>
                <w:szCs w:val="22"/>
              </w:rPr>
              <w:t>Triad</w:t>
            </w:r>
            <w:proofErr w:type="spellEnd"/>
            <w:r w:rsidRPr="001942BF">
              <w:rPr>
                <w:bCs/>
                <w:color w:val="000000"/>
                <w:sz w:val="22"/>
                <w:szCs w:val="22"/>
              </w:rPr>
              <w:t>, имеющимися в наличии у Заказчика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ш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тука</w:t>
            </w:r>
          </w:p>
        </w:tc>
        <w:tc>
          <w:tcPr>
            <w:tcW w:w="992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446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27 500,00</w:t>
            </w:r>
          </w:p>
        </w:tc>
      </w:tr>
      <w:tr w:rsidR="00923104" w:rsidRPr="00D80F2D" w:rsidTr="00B40270">
        <w:tc>
          <w:tcPr>
            <w:tcW w:w="8897" w:type="dxa"/>
            <w:gridSpan w:val="6"/>
          </w:tcPr>
          <w:p w:rsidR="00923104" w:rsidRPr="00D80F2D" w:rsidRDefault="00923104" w:rsidP="00B4027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6" w:type="dxa"/>
          </w:tcPr>
          <w:p w:rsidR="00923104" w:rsidRPr="00D80F2D" w:rsidRDefault="00923104" w:rsidP="00B402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27 500,00</w:t>
            </w:r>
          </w:p>
        </w:tc>
      </w:tr>
    </w:tbl>
    <w:p w:rsidR="005C7560" w:rsidRPr="005C7560" w:rsidRDefault="005C7560" w:rsidP="005C7560">
      <w:pPr>
        <w:jc w:val="center"/>
        <w:rPr>
          <w:b/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  <w:bookmarkStart w:id="1" w:name="_GoBack"/>
      <w:bookmarkEnd w:id="1"/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C7560" w:rsidRPr="005C7560" w:rsidTr="003F3BA9">
        <w:trPr>
          <w:trHeight w:val="1435"/>
        </w:trPr>
        <w:tc>
          <w:tcPr>
            <w:tcW w:w="4820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5C7560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  <w:r w:rsidRPr="005C7560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5C7560">
            <w:pPr>
              <w:rPr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</w:t>
            </w:r>
            <w:r w:rsidRPr="005C7560">
              <w:rPr>
                <w:color w:val="000000"/>
                <w:sz w:val="22"/>
                <w:szCs w:val="22"/>
              </w:rPr>
              <w:t xml:space="preserve">  /</w:t>
            </w:r>
          </w:p>
        </w:tc>
        <w:tc>
          <w:tcPr>
            <w:tcW w:w="4819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sz w:val="22"/>
                <w:szCs w:val="22"/>
                <w:u w:val="single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 </w:t>
            </w:r>
            <w:r w:rsidRPr="005C7560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C7560" w:rsidRPr="005C7560" w:rsidRDefault="005C7560" w:rsidP="003F3BA9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5C7560" w:rsidRPr="00D80F2D" w:rsidRDefault="005C7560" w:rsidP="005C756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61BB34F" wp14:editId="4FBAC660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6pt;margin-top:21.1pt;width:92.85pt;height:5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dYrAIAAK0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C7560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4778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23104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5D3C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0763-FFA6-402B-838A-5CD6EAF4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2026-08-25T05:49:00Z</dcterms:created>
  <dcterms:modified xsi:type="dcterms:W3CDTF">2026-08-25T05:49:00Z</dcterms:modified>
</cp:coreProperties>
</file>