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42" w:rsidRPr="00443B91" w:rsidRDefault="00443B91" w:rsidP="00443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B91">
        <w:rPr>
          <w:rFonts w:ascii="Times New Roman" w:hAnsi="Times New Roman" w:cs="Times New Roman"/>
          <w:b/>
          <w:sz w:val="24"/>
          <w:szCs w:val="24"/>
        </w:rPr>
        <w:t>Обоснование начальной (максимальной) цены контракта методом сопоставимых рыночных цен</w:t>
      </w:r>
    </w:p>
    <w:p w:rsidR="00443B91" w:rsidRDefault="00443B91" w:rsidP="00443B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Используемый метод определения начальной (максимальной) цены Контракта - Метод сопоставимых рыночных цен (анализа рынка).</w:t>
      </w:r>
    </w:p>
    <w:p w:rsidR="00443B91" w:rsidRDefault="00443B91" w:rsidP="00443B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Для определения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начальной (максимальной) цены Контракта методом сопоставимых рыночных цен Заказчиком направлялись запросы потенциальным участникам. Полученная информация от потенциальных участников приведена в таблице</w:t>
      </w:r>
    </w:p>
    <w:p w:rsidR="00443B91" w:rsidRDefault="00443B91" w:rsidP="00443B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45"/>
        <w:gridCol w:w="3158"/>
        <w:gridCol w:w="899"/>
        <w:gridCol w:w="1703"/>
        <w:gridCol w:w="1558"/>
        <w:gridCol w:w="1558"/>
        <w:gridCol w:w="1316"/>
        <w:gridCol w:w="1381"/>
        <w:gridCol w:w="1561"/>
        <w:gridCol w:w="1207"/>
      </w:tblGrid>
      <w:tr w:rsidR="00443B91" w:rsidRPr="00443B91" w:rsidTr="00443B91">
        <w:trPr>
          <w:trHeight w:val="998"/>
        </w:trPr>
        <w:tc>
          <w:tcPr>
            <w:tcW w:w="150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68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9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4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9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76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91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 №1</w:t>
            </w:r>
          </w:p>
          <w:p w:rsidR="00443B91" w:rsidRPr="00443B91" w:rsidRDefault="00443B91" w:rsidP="0044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91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 №2</w:t>
            </w:r>
          </w:p>
          <w:p w:rsidR="00443B91" w:rsidRPr="00443B91" w:rsidRDefault="00443B91" w:rsidP="0044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91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 №3</w:t>
            </w:r>
          </w:p>
          <w:p w:rsidR="00443B91" w:rsidRPr="00443B91" w:rsidRDefault="00443B91" w:rsidP="0044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91">
              <w:rPr>
                <w:rFonts w:ascii="Times New Roman" w:hAnsi="Times New Roman" w:cs="Times New Roman"/>
                <w:sz w:val="24"/>
                <w:szCs w:val="24"/>
              </w:rPr>
              <w:t>Средняя цена</w:t>
            </w:r>
          </w:p>
        </w:tc>
        <w:tc>
          <w:tcPr>
            <w:tcW w:w="467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9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528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91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r w:rsidRPr="00443B91">
              <w:rPr>
                <w:rFonts w:ascii="Times New Roman" w:hAnsi="Times New Roman" w:cs="Times New Roman"/>
                <w:sz w:val="24"/>
                <w:szCs w:val="24"/>
              </w:rPr>
              <w:t>квадратич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3B91">
              <w:rPr>
                <w:rFonts w:ascii="Times New Roman" w:hAnsi="Times New Roman" w:cs="Times New Roman"/>
                <w:sz w:val="24"/>
                <w:szCs w:val="24"/>
              </w:rPr>
              <w:t xml:space="preserve"> отклонение</w:t>
            </w:r>
          </w:p>
        </w:tc>
        <w:tc>
          <w:tcPr>
            <w:tcW w:w="408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91">
              <w:rPr>
                <w:rFonts w:ascii="Times New Roman" w:hAnsi="Times New Roman" w:cs="Times New Roman"/>
                <w:sz w:val="24"/>
                <w:szCs w:val="24"/>
              </w:rPr>
              <w:t>Коэффициент вариации</w:t>
            </w:r>
          </w:p>
        </w:tc>
      </w:tr>
      <w:tr w:rsidR="00443B91" w:rsidRPr="00443B91" w:rsidTr="00443B91">
        <w:trPr>
          <w:trHeight w:val="226"/>
        </w:trPr>
        <w:tc>
          <w:tcPr>
            <w:tcW w:w="150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8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91">
              <w:rPr>
                <w:rFonts w:ascii="Times New Roman" w:hAnsi="Times New Roman" w:cs="Times New Roman"/>
                <w:sz w:val="24"/>
                <w:szCs w:val="24"/>
              </w:rPr>
              <w:t>Штамп самонаборный на автоматической оснастке</w:t>
            </w:r>
          </w:p>
        </w:tc>
        <w:tc>
          <w:tcPr>
            <w:tcW w:w="304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2391</w:t>
            </w:r>
          </w:p>
        </w:tc>
        <w:tc>
          <w:tcPr>
            <w:tcW w:w="527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2304,47</w:t>
            </w:r>
          </w:p>
        </w:tc>
        <w:tc>
          <w:tcPr>
            <w:tcW w:w="527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2427,12</w:t>
            </w:r>
          </w:p>
        </w:tc>
        <w:tc>
          <w:tcPr>
            <w:tcW w:w="445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91">
              <w:rPr>
                <w:rFonts w:ascii="Times New Roman" w:hAnsi="Times New Roman" w:cs="Times New Roman"/>
                <w:sz w:val="24"/>
                <w:szCs w:val="24"/>
              </w:rPr>
              <w:t>2 374,20</w:t>
            </w:r>
          </w:p>
        </w:tc>
        <w:tc>
          <w:tcPr>
            <w:tcW w:w="467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91">
              <w:rPr>
                <w:rFonts w:ascii="Times New Roman" w:hAnsi="Times New Roman" w:cs="Times New Roman"/>
                <w:sz w:val="24"/>
                <w:szCs w:val="24"/>
              </w:rPr>
              <w:t>23 742,00</w:t>
            </w:r>
          </w:p>
        </w:tc>
        <w:tc>
          <w:tcPr>
            <w:tcW w:w="528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91">
              <w:rPr>
                <w:rFonts w:ascii="Times New Roman" w:hAnsi="Times New Roman" w:cs="Times New Roman"/>
                <w:sz w:val="24"/>
                <w:szCs w:val="24"/>
              </w:rPr>
              <w:t>63,03</w:t>
            </w:r>
          </w:p>
        </w:tc>
        <w:tc>
          <w:tcPr>
            <w:tcW w:w="408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91"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</w:tr>
      <w:tr w:rsidR="00443B91" w:rsidRPr="00443B91" w:rsidTr="00443B91">
        <w:trPr>
          <w:trHeight w:val="206"/>
        </w:trPr>
        <w:tc>
          <w:tcPr>
            <w:tcW w:w="150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B9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04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B9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6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B91">
              <w:rPr>
                <w:rFonts w:ascii="Times New Roman" w:hAnsi="Times New Roman" w:cs="Times New Roman"/>
                <w:b/>
                <w:sz w:val="24"/>
                <w:szCs w:val="24"/>
              </w:rPr>
              <w:t>23 742,00</w:t>
            </w:r>
          </w:p>
        </w:tc>
        <w:tc>
          <w:tcPr>
            <w:tcW w:w="528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</w:tcPr>
          <w:p w:rsidR="00443B91" w:rsidRPr="00443B91" w:rsidRDefault="00443B91" w:rsidP="00443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3B91" w:rsidRPr="00443B91" w:rsidRDefault="00443B91" w:rsidP="00443B91">
      <w:pPr>
        <w:rPr>
          <w:rFonts w:ascii="Times New Roman" w:hAnsi="Times New Roman" w:cs="Times New Roman"/>
          <w:sz w:val="24"/>
          <w:szCs w:val="24"/>
        </w:rPr>
      </w:pPr>
      <w:r w:rsidRPr="00443B91">
        <w:rPr>
          <w:rFonts w:ascii="Times New Roman" w:hAnsi="Times New Roman" w:cs="Times New Roman"/>
          <w:b/>
          <w:sz w:val="24"/>
          <w:szCs w:val="24"/>
        </w:rPr>
        <w:t>Расчёт средней арифметической величины цены</w:t>
      </w:r>
    </w:p>
    <w:p w:rsidR="00443B91" w:rsidRPr="00443B91" w:rsidRDefault="00443B91" w:rsidP="00443B91">
      <w:pPr>
        <w:rPr>
          <w:rFonts w:ascii="Times New Roman" w:hAnsi="Times New Roman" w:cs="Times New Roman"/>
          <w:sz w:val="24"/>
          <w:szCs w:val="24"/>
        </w:rPr>
      </w:pPr>
      <w:r w:rsidRPr="00443B91">
        <w:rPr>
          <w:rFonts w:ascii="Times New Roman" w:hAnsi="Times New Roman" w:cs="Times New Roman"/>
          <w:sz w:val="24"/>
          <w:szCs w:val="24"/>
        </w:rPr>
        <w:t>1) Штамп самонаборный на автоматической оснастке.</w:t>
      </w:r>
    </w:p>
    <w:p w:rsidR="00443B91" w:rsidRPr="00443B91" w:rsidRDefault="00443B91" w:rsidP="00443B91">
      <w:pPr>
        <w:rPr>
          <w:rFonts w:ascii="Times New Roman" w:hAnsi="Times New Roman" w:cs="Times New Roman"/>
          <w:sz w:val="24"/>
          <w:szCs w:val="24"/>
        </w:rPr>
      </w:pPr>
      <w:r w:rsidRPr="00443B91">
        <w:rPr>
          <w:rFonts w:ascii="Times New Roman" w:hAnsi="Times New Roman" w:cs="Times New Roman"/>
          <w:sz w:val="24"/>
          <w:szCs w:val="24"/>
        </w:rPr>
        <w:t>Средняя арифметическая величина цены для товара 1:</w:t>
      </w:r>
    </w:p>
    <w:p w:rsidR="00443B91" w:rsidRPr="00443B91" w:rsidRDefault="00443B91" w:rsidP="00443B91">
      <w:pPr>
        <w:rPr>
          <w:rFonts w:ascii="Cambria Math" w:hAnsi="Cambria Math" w:cs="Times New Roman"/>
          <w:sz w:val="24"/>
          <w:szCs w:val="24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2391 + 2304,47 + 2427,12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= 2 374,20</m:t>
          </m:r>
        </m:oMath>
      </m:oMathPara>
    </w:p>
    <w:p w:rsidR="00443B91" w:rsidRPr="00443B91" w:rsidRDefault="00443B91" w:rsidP="00443B91">
      <w:pPr>
        <w:rPr>
          <w:rFonts w:ascii="Times New Roman" w:hAnsi="Times New Roman" w:cs="Times New Roman"/>
          <w:sz w:val="24"/>
          <w:szCs w:val="24"/>
        </w:rPr>
      </w:pPr>
    </w:p>
    <w:p w:rsidR="00443B91" w:rsidRPr="00443B91" w:rsidRDefault="00443B91" w:rsidP="00443B91">
      <w:pPr>
        <w:rPr>
          <w:rFonts w:ascii="Times New Roman" w:hAnsi="Times New Roman" w:cs="Times New Roman"/>
          <w:sz w:val="24"/>
          <w:szCs w:val="24"/>
        </w:rPr>
      </w:pPr>
      <w:r w:rsidRPr="00443B91">
        <w:rPr>
          <w:rFonts w:ascii="Times New Roman" w:hAnsi="Times New Roman" w:cs="Times New Roman"/>
          <w:b/>
          <w:sz w:val="24"/>
          <w:szCs w:val="24"/>
        </w:rPr>
        <w:t>Расчёт коэффициента вариации</w:t>
      </w:r>
    </w:p>
    <w:p w:rsidR="00443B91" w:rsidRPr="00443B91" w:rsidRDefault="00443B91" w:rsidP="00443B91">
      <w:pPr>
        <w:rPr>
          <w:rFonts w:ascii="Times New Roman" w:hAnsi="Times New Roman" w:cs="Times New Roman"/>
          <w:sz w:val="24"/>
          <w:szCs w:val="24"/>
        </w:rPr>
      </w:pPr>
      <w:r w:rsidRPr="00443B91">
        <w:rPr>
          <w:rFonts w:ascii="Times New Roman" w:hAnsi="Times New Roman" w:cs="Times New Roman"/>
          <w:sz w:val="24"/>
          <w:szCs w:val="24"/>
        </w:rPr>
        <w:t>В целях определения однородности совокупности значений выявленных цен, используемых в расчете НМЦК, определим коэффициент вариации для каждой позиции. Для расчёта будем использовать следующую формулу:</w:t>
      </w:r>
    </w:p>
    <w:p w:rsidR="00443B91" w:rsidRPr="00443B91" w:rsidRDefault="00443B91" w:rsidP="00443B91">
      <w:pPr>
        <w:rPr>
          <w:rFonts w:ascii="Cambria Math" w:hAnsi="Cambria Math" w:cs="Times New Roman"/>
          <w:sz w:val="24"/>
          <w:szCs w:val="24"/>
          <w:oMath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V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×100</m:t>
          </m:r>
        </m:oMath>
      </m:oMathPara>
    </w:p>
    <w:p w:rsidR="00443B91" w:rsidRPr="00443B91" w:rsidRDefault="00443B91" w:rsidP="00443B91">
      <w:pPr>
        <w:rPr>
          <w:rFonts w:ascii="Times New Roman" w:hAnsi="Times New Roman" w:cs="Times New Roman"/>
          <w:sz w:val="24"/>
          <w:szCs w:val="24"/>
        </w:rPr>
      </w:pPr>
      <w:r w:rsidRPr="00443B91">
        <w:rPr>
          <w:rFonts w:ascii="Times New Roman" w:hAnsi="Times New Roman" w:cs="Times New Roman"/>
          <w:sz w:val="24"/>
          <w:szCs w:val="24"/>
        </w:rPr>
        <w:t>где:</w:t>
      </w:r>
    </w:p>
    <w:p w:rsidR="00443B91" w:rsidRPr="00443B91" w:rsidRDefault="00443B91" w:rsidP="00443B9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w:lastRenderedPageBreak/>
          <m:t>V</m:t>
        </m:r>
      </m:oMath>
      <w:r w:rsidRPr="00443B91">
        <w:rPr>
          <w:rFonts w:ascii="Times New Roman" w:eastAsiaTheme="minorEastAsia" w:hAnsi="Times New Roman" w:cs="Times New Roman"/>
          <w:sz w:val="24"/>
          <w:szCs w:val="24"/>
        </w:rPr>
        <w:t xml:space="preserve"> - коэффициент вариации;</w:t>
      </w:r>
    </w:p>
    <w:p w:rsidR="00443B91" w:rsidRPr="00443B91" w:rsidRDefault="00443B91" w:rsidP="00443B9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σ =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-&lt;ц&gt;)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n-1</m:t>
                </m:r>
              </m:den>
            </m:f>
          </m:e>
        </m:rad>
      </m:oMath>
      <w:r w:rsidRPr="00443B91">
        <w:rPr>
          <w:rFonts w:ascii="Times New Roman" w:eastAsiaTheme="minorEastAsia" w:hAnsi="Times New Roman" w:cs="Times New Roman"/>
          <w:sz w:val="24"/>
          <w:szCs w:val="24"/>
        </w:rPr>
        <w:t xml:space="preserve"> - среднее квадратичное отклонение;</w:t>
      </w:r>
    </w:p>
    <w:p w:rsidR="00443B91" w:rsidRPr="00443B91" w:rsidRDefault="00443B91" w:rsidP="00443B9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443B91">
        <w:rPr>
          <w:rFonts w:ascii="Times New Roman" w:eastAsiaTheme="minorEastAsia" w:hAnsi="Times New Roman" w:cs="Times New Roman"/>
          <w:sz w:val="24"/>
          <w:szCs w:val="24"/>
        </w:rPr>
        <w:t xml:space="preserve"> - цена единицы товара, работы, услуги, указанная в источнике с номером i;</w:t>
      </w:r>
    </w:p>
    <w:p w:rsidR="00443B91" w:rsidRPr="00443B91" w:rsidRDefault="00443B91" w:rsidP="00443B9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&lt;ц&gt;</m:t>
        </m:r>
      </m:oMath>
      <w:r w:rsidRPr="00443B91">
        <w:rPr>
          <w:rFonts w:ascii="Times New Roman" w:eastAsiaTheme="minorEastAsia" w:hAnsi="Times New Roman" w:cs="Times New Roman"/>
          <w:sz w:val="24"/>
          <w:szCs w:val="24"/>
        </w:rPr>
        <w:t xml:space="preserve"> - средняя арифметическая величина цены единицы товара, работы, услуги;</w:t>
      </w:r>
    </w:p>
    <w:p w:rsidR="00443B91" w:rsidRPr="00443B91" w:rsidRDefault="00443B91" w:rsidP="00443B9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443B91">
        <w:rPr>
          <w:rFonts w:ascii="Times New Roman" w:eastAsiaTheme="minorEastAsia" w:hAnsi="Times New Roman" w:cs="Times New Roman"/>
          <w:sz w:val="24"/>
          <w:szCs w:val="24"/>
        </w:rPr>
        <w:t xml:space="preserve"> - количество значений, используемых в расчёте.</w:t>
      </w:r>
    </w:p>
    <w:p w:rsidR="00443B91" w:rsidRPr="00443B91" w:rsidRDefault="00443B91" w:rsidP="00443B91">
      <w:pPr>
        <w:rPr>
          <w:rFonts w:ascii="Times New Roman" w:hAnsi="Times New Roman" w:cs="Times New Roman"/>
          <w:sz w:val="24"/>
          <w:szCs w:val="24"/>
        </w:rPr>
      </w:pPr>
    </w:p>
    <w:p w:rsidR="00443B91" w:rsidRPr="00443B91" w:rsidRDefault="00443B91" w:rsidP="00443B91">
      <w:pPr>
        <w:rPr>
          <w:rFonts w:ascii="Times New Roman" w:hAnsi="Times New Roman" w:cs="Times New Roman"/>
          <w:sz w:val="24"/>
          <w:szCs w:val="24"/>
        </w:rPr>
      </w:pPr>
      <w:r w:rsidRPr="00443B91">
        <w:rPr>
          <w:rFonts w:ascii="Times New Roman" w:hAnsi="Times New Roman" w:cs="Times New Roman"/>
          <w:sz w:val="24"/>
          <w:szCs w:val="24"/>
        </w:rPr>
        <w:t>1) Штамп самонаборный на автоматической оснастке.</w:t>
      </w:r>
    </w:p>
    <w:p w:rsidR="00443B91" w:rsidRPr="00443B91" w:rsidRDefault="00443B91" w:rsidP="00443B91">
      <w:pPr>
        <w:rPr>
          <w:rFonts w:ascii="Times New Roman" w:hAnsi="Times New Roman" w:cs="Times New Roman"/>
          <w:sz w:val="24"/>
          <w:szCs w:val="24"/>
        </w:rPr>
      </w:pPr>
      <w:r w:rsidRPr="00443B91">
        <w:rPr>
          <w:rFonts w:ascii="Times New Roman" w:hAnsi="Times New Roman" w:cs="Times New Roman"/>
          <w:sz w:val="24"/>
          <w:szCs w:val="24"/>
        </w:rPr>
        <w:t>Среднее квадратичное отклонение для товара 1:</w:t>
      </w:r>
    </w:p>
    <w:p w:rsidR="00443B91" w:rsidRPr="00443B91" w:rsidRDefault="00443B91" w:rsidP="00443B91">
      <w:pPr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-&lt;ц&gt;)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den>
              </m:f>
            </m:e>
          </m:rad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2391 - 2 374,20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2304,47 - 2 374,20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2427,12 - 2 374,20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3 - 1</m:t>
                  </m:r>
                </m:den>
              </m:f>
            </m:e>
          </m:rad>
          <m:r>
            <w:rPr>
              <w:rFonts w:ascii="Cambria Math" w:hAnsi="Cambria Math" w:cs="Times New Roman"/>
              <w:sz w:val="24"/>
              <w:szCs w:val="24"/>
            </w:rPr>
            <m:t>=63,03</m:t>
          </m:r>
        </m:oMath>
      </m:oMathPara>
    </w:p>
    <w:p w:rsidR="00443B91" w:rsidRPr="00443B91" w:rsidRDefault="00443B91" w:rsidP="00443B91">
      <w:pPr>
        <w:rPr>
          <w:rFonts w:ascii="Times New Roman" w:hAnsi="Times New Roman" w:cs="Times New Roman"/>
          <w:sz w:val="24"/>
          <w:szCs w:val="24"/>
        </w:rPr>
      </w:pPr>
    </w:p>
    <w:p w:rsidR="00443B91" w:rsidRPr="00443B91" w:rsidRDefault="00443B91" w:rsidP="00443B91">
      <w:pPr>
        <w:rPr>
          <w:rFonts w:ascii="Times New Roman" w:hAnsi="Times New Roman" w:cs="Times New Roman"/>
          <w:sz w:val="24"/>
          <w:szCs w:val="24"/>
        </w:rPr>
      </w:pPr>
      <w:r w:rsidRPr="00443B91">
        <w:rPr>
          <w:rFonts w:ascii="Times New Roman" w:hAnsi="Times New Roman" w:cs="Times New Roman"/>
          <w:sz w:val="24"/>
          <w:szCs w:val="24"/>
        </w:rPr>
        <w:t>Коэффициент вариации для товара 1:</w:t>
      </w:r>
    </w:p>
    <w:p w:rsidR="00443B91" w:rsidRPr="00443B91" w:rsidRDefault="00443B91" w:rsidP="00443B91">
      <w:pPr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×100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63,03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2 374,20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×100 = 2,65 %</m:t>
          </m:r>
        </m:oMath>
      </m:oMathPara>
    </w:p>
    <w:p w:rsidR="00443B91" w:rsidRPr="00443B91" w:rsidRDefault="00443B91" w:rsidP="00443B91">
      <w:pPr>
        <w:rPr>
          <w:rFonts w:ascii="Times New Roman" w:hAnsi="Times New Roman" w:cs="Times New Roman"/>
          <w:sz w:val="24"/>
          <w:szCs w:val="24"/>
        </w:rPr>
      </w:pPr>
    </w:p>
    <w:p w:rsidR="00443B91" w:rsidRPr="00443B91" w:rsidRDefault="00443B91" w:rsidP="00443B91">
      <w:pPr>
        <w:rPr>
          <w:rFonts w:ascii="Times New Roman" w:hAnsi="Times New Roman" w:cs="Times New Roman"/>
          <w:sz w:val="24"/>
          <w:szCs w:val="24"/>
        </w:rPr>
      </w:pPr>
      <w:r w:rsidRPr="00443B91">
        <w:rPr>
          <w:rFonts w:ascii="Times New Roman" w:hAnsi="Times New Roman" w:cs="Times New Roman"/>
          <w:sz w:val="24"/>
          <w:szCs w:val="24"/>
        </w:rPr>
        <w:t>Коэффициент вариации составляет 2,65%, полученное значение не превышает 33%. Указанные значения цен считаются однородными и принимаются для расчета НМЦК.</w:t>
      </w:r>
    </w:p>
    <w:p w:rsidR="00443B91" w:rsidRPr="00443B91" w:rsidRDefault="00443B91" w:rsidP="00443B91">
      <w:pPr>
        <w:rPr>
          <w:rFonts w:ascii="Times New Roman" w:hAnsi="Times New Roman" w:cs="Times New Roman"/>
          <w:sz w:val="24"/>
          <w:szCs w:val="24"/>
        </w:rPr>
      </w:pPr>
    </w:p>
    <w:p w:rsidR="00443B91" w:rsidRPr="00443B91" w:rsidRDefault="00443B91" w:rsidP="00443B91">
      <w:pPr>
        <w:rPr>
          <w:rFonts w:ascii="Times New Roman" w:hAnsi="Times New Roman" w:cs="Times New Roman"/>
          <w:sz w:val="24"/>
          <w:szCs w:val="24"/>
        </w:rPr>
      </w:pPr>
      <w:r w:rsidRPr="00443B91">
        <w:rPr>
          <w:rFonts w:ascii="Times New Roman" w:hAnsi="Times New Roman" w:cs="Times New Roman"/>
          <w:b/>
          <w:sz w:val="24"/>
          <w:szCs w:val="24"/>
        </w:rPr>
        <w:lastRenderedPageBreak/>
        <w:t>Расчёт начальной (максимальной) цены контракта</w:t>
      </w:r>
    </w:p>
    <w:p w:rsidR="00443B91" w:rsidRPr="00443B91" w:rsidRDefault="00443B91" w:rsidP="00443B91">
      <w:pPr>
        <w:rPr>
          <w:rFonts w:ascii="Times New Roman" w:hAnsi="Times New Roman" w:cs="Times New Roman"/>
          <w:sz w:val="24"/>
          <w:szCs w:val="24"/>
        </w:rPr>
      </w:pPr>
      <w:r w:rsidRPr="00443B91">
        <w:rPr>
          <w:rFonts w:ascii="Times New Roman" w:hAnsi="Times New Roman" w:cs="Times New Roman"/>
          <w:sz w:val="24"/>
          <w:szCs w:val="24"/>
        </w:rPr>
        <w:t>Определим НМЦК методом сопоставимых рыночных цен (анализа рынка). Для расчёта будем использовать следующую формулу:</w:t>
      </w:r>
    </w:p>
    <w:p w:rsidR="00443B91" w:rsidRPr="00443B91" w:rsidRDefault="00443B91" w:rsidP="00443B91">
      <w:pPr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рын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×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i=i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 xml:space="preserve"> = v× &lt;ц&gt;</m:t>
          </m:r>
        </m:oMath>
      </m:oMathPara>
    </w:p>
    <w:p w:rsidR="00443B91" w:rsidRPr="00443B91" w:rsidRDefault="00443B91" w:rsidP="00443B91">
      <w:pPr>
        <w:rPr>
          <w:rFonts w:ascii="Times New Roman" w:hAnsi="Times New Roman" w:cs="Times New Roman"/>
          <w:sz w:val="24"/>
          <w:szCs w:val="24"/>
        </w:rPr>
      </w:pPr>
      <w:r w:rsidRPr="00443B91">
        <w:rPr>
          <w:rFonts w:ascii="Times New Roman" w:hAnsi="Times New Roman" w:cs="Times New Roman"/>
          <w:sz w:val="24"/>
          <w:szCs w:val="24"/>
        </w:rPr>
        <w:t>где:</w:t>
      </w:r>
    </w:p>
    <w:p w:rsidR="00443B91" w:rsidRPr="00443B91" w:rsidRDefault="00443B91" w:rsidP="00443B9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НМЦК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рын</m:t>
            </m:r>
          </m:sup>
        </m:sSup>
      </m:oMath>
      <w:r w:rsidRPr="00443B91">
        <w:rPr>
          <w:rFonts w:ascii="Times New Roman" w:eastAsiaTheme="minorEastAsia" w:hAnsi="Times New Roman" w:cs="Times New Roman"/>
          <w:sz w:val="24"/>
          <w:szCs w:val="24"/>
        </w:rPr>
        <w:t xml:space="preserve"> - НМЦК, </w:t>
      </w:r>
      <w:proofErr w:type="gramStart"/>
      <w:r w:rsidRPr="00443B91">
        <w:rPr>
          <w:rFonts w:ascii="Times New Roman" w:eastAsiaTheme="minorEastAsia" w:hAnsi="Times New Roman" w:cs="Times New Roman"/>
          <w:sz w:val="24"/>
          <w:szCs w:val="24"/>
        </w:rPr>
        <w:t>определяемая</w:t>
      </w:r>
      <w:proofErr w:type="gramEnd"/>
      <w:r w:rsidRPr="00443B91">
        <w:rPr>
          <w:rFonts w:ascii="Times New Roman" w:eastAsiaTheme="minorEastAsia" w:hAnsi="Times New Roman" w:cs="Times New Roman"/>
          <w:sz w:val="24"/>
          <w:szCs w:val="24"/>
        </w:rPr>
        <w:t xml:space="preserve"> методом сопоставимых рыночных цен;</w:t>
      </w:r>
    </w:p>
    <w:p w:rsidR="00443B91" w:rsidRPr="00443B91" w:rsidRDefault="00443B91" w:rsidP="00443B9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Pr="00443B91">
        <w:rPr>
          <w:rFonts w:ascii="Times New Roman" w:eastAsiaTheme="minorEastAsia" w:hAnsi="Times New Roman" w:cs="Times New Roman"/>
          <w:sz w:val="24"/>
          <w:szCs w:val="24"/>
        </w:rPr>
        <w:t xml:space="preserve"> - количество (объём) закупаемого товара (работы, услуги);</w:t>
      </w:r>
    </w:p>
    <w:p w:rsidR="00443B91" w:rsidRPr="00443B91" w:rsidRDefault="00443B91" w:rsidP="00443B9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443B91">
        <w:rPr>
          <w:rFonts w:ascii="Times New Roman" w:eastAsiaTheme="minorEastAsia" w:hAnsi="Times New Roman" w:cs="Times New Roman"/>
          <w:sz w:val="24"/>
          <w:szCs w:val="24"/>
        </w:rPr>
        <w:t xml:space="preserve"> - количество значений, используемых в расчёте.</w:t>
      </w:r>
    </w:p>
    <w:p w:rsidR="00443B91" w:rsidRPr="00443B91" w:rsidRDefault="00443B91" w:rsidP="00443B9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i</m:t>
        </m:r>
      </m:oMath>
      <w:r w:rsidRPr="00443B91">
        <w:rPr>
          <w:rFonts w:ascii="Times New Roman" w:eastAsiaTheme="minorEastAsia" w:hAnsi="Times New Roman" w:cs="Times New Roman"/>
          <w:sz w:val="24"/>
          <w:szCs w:val="24"/>
        </w:rPr>
        <w:t xml:space="preserve"> - номер источника ценовой информации;</w:t>
      </w:r>
    </w:p>
    <w:p w:rsidR="00443B91" w:rsidRPr="00443B91" w:rsidRDefault="00443B91" w:rsidP="00443B9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&lt;ц&gt;</m:t>
        </m:r>
      </m:oMath>
      <w:r w:rsidRPr="00443B91">
        <w:rPr>
          <w:rFonts w:ascii="Times New Roman" w:eastAsiaTheme="minorEastAsia" w:hAnsi="Times New Roman" w:cs="Times New Roman"/>
          <w:sz w:val="24"/>
          <w:szCs w:val="24"/>
        </w:rPr>
        <w:t xml:space="preserve"> - средняя арифметическая величина ц</w:t>
      </w:r>
      <w:proofErr w:type="spellStart"/>
      <w:r w:rsidRPr="00443B91">
        <w:rPr>
          <w:rFonts w:ascii="Times New Roman" w:eastAsiaTheme="minorEastAsia" w:hAnsi="Times New Roman" w:cs="Times New Roman"/>
          <w:sz w:val="24"/>
          <w:szCs w:val="24"/>
        </w:rPr>
        <w:t>ены</w:t>
      </w:r>
      <w:proofErr w:type="spellEnd"/>
      <w:r w:rsidRPr="00443B91">
        <w:rPr>
          <w:rFonts w:ascii="Times New Roman" w:eastAsiaTheme="minorEastAsia" w:hAnsi="Times New Roman" w:cs="Times New Roman"/>
          <w:sz w:val="24"/>
          <w:szCs w:val="24"/>
        </w:rPr>
        <w:t xml:space="preserve"> единицы товара, работы, услуги.</w:t>
      </w:r>
    </w:p>
    <w:p w:rsidR="00443B91" w:rsidRPr="00443B91" w:rsidRDefault="00443B91" w:rsidP="00443B91">
      <w:pPr>
        <w:rPr>
          <w:rFonts w:ascii="Times New Roman" w:hAnsi="Times New Roman" w:cs="Times New Roman"/>
          <w:sz w:val="24"/>
          <w:szCs w:val="24"/>
        </w:rPr>
      </w:pPr>
    </w:p>
    <w:p w:rsidR="00443B91" w:rsidRPr="00443B91" w:rsidRDefault="00443B91" w:rsidP="00443B91">
      <w:pPr>
        <w:rPr>
          <w:rFonts w:ascii="Times New Roman" w:hAnsi="Times New Roman" w:cs="Times New Roman"/>
          <w:sz w:val="24"/>
          <w:szCs w:val="24"/>
        </w:rPr>
      </w:pPr>
      <w:r w:rsidRPr="00443B91">
        <w:rPr>
          <w:rFonts w:ascii="Times New Roman" w:hAnsi="Times New Roman" w:cs="Times New Roman"/>
          <w:sz w:val="24"/>
          <w:szCs w:val="24"/>
        </w:rPr>
        <w:t>1) Штамп самонаборный на автоматической оснастке.</w:t>
      </w:r>
    </w:p>
    <w:p w:rsidR="00443B91" w:rsidRPr="00443B91" w:rsidRDefault="00443B91" w:rsidP="00443B91">
      <w:pPr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10×2 374,20 = 23 742,00 руб.</m:t>
          </m:r>
        </m:oMath>
      </m:oMathPara>
    </w:p>
    <w:p w:rsidR="00443B91" w:rsidRPr="00443B91" w:rsidRDefault="00443B91" w:rsidP="00443B91">
      <w:pPr>
        <w:rPr>
          <w:rFonts w:ascii="Times New Roman" w:hAnsi="Times New Roman" w:cs="Times New Roman"/>
          <w:sz w:val="24"/>
          <w:szCs w:val="24"/>
        </w:rPr>
      </w:pPr>
    </w:p>
    <w:p w:rsidR="00443B91" w:rsidRPr="00443B91" w:rsidRDefault="00443B91" w:rsidP="00443B91">
      <w:pPr>
        <w:rPr>
          <w:rFonts w:ascii="Times New Roman" w:hAnsi="Times New Roman" w:cs="Times New Roman"/>
          <w:b/>
          <w:sz w:val="24"/>
          <w:szCs w:val="24"/>
        </w:rPr>
      </w:pPr>
      <w:r w:rsidRPr="00443B91">
        <w:rPr>
          <w:rFonts w:ascii="Times New Roman" w:hAnsi="Times New Roman" w:cs="Times New Roman"/>
          <w:b/>
          <w:sz w:val="24"/>
          <w:szCs w:val="24"/>
        </w:rPr>
        <w:t>Начальную (максимальную) цену контракта определим как сумму значений начальных (максимальных) цен по всем позициям:</w:t>
      </w:r>
    </w:p>
    <w:p w:rsidR="00443B91" w:rsidRPr="00443B91" w:rsidRDefault="00443B91" w:rsidP="00443B91">
      <w:pPr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рын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НМЦК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= 23 742,00 = 23 742,00 руб.</m:t>
          </m:r>
        </m:oMath>
      </m:oMathPara>
    </w:p>
    <w:p w:rsidR="00443B91" w:rsidRPr="00443B91" w:rsidRDefault="00443B91" w:rsidP="00443B91"/>
    <w:sectPr w:rsidR="00443B91" w:rsidRPr="00443B91" w:rsidSect="00443B9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91"/>
    <w:rsid w:val="00443B91"/>
    <w:rsid w:val="005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43B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4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43B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4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2026-05-27T09:18:00Z</dcterms:created>
  <dcterms:modified xsi:type="dcterms:W3CDTF">2026-05-27T09:21:00Z</dcterms:modified>
</cp:coreProperties>
</file>