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CEA" w:rsidRPr="001022EB" w:rsidRDefault="000D0CEF">
      <w:pPr>
        <w:pStyle w:val="ConsPlusNormal"/>
        <w:contextualSpacing/>
        <w:jc w:val="right"/>
        <w:rPr>
          <w:rFonts w:ascii="Times New Roman" w:hAnsi="Times New Roman" w:cs="Times New Roman"/>
          <w:b/>
          <w:bCs/>
          <w:color w:val="000000"/>
          <w:sz w:val="27"/>
          <w:szCs w:val="27"/>
        </w:rPr>
      </w:pPr>
      <w:r w:rsidRPr="001022EB">
        <w:rPr>
          <w:rFonts w:ascii="Times New Roman" w:hAnsi="Times New Roman" w:cs="Times New Roman"/>
          <w:b/>
          <w:bCs/>
          <w:color w:val="000000"/>
          <w:sz w:val="27"/>
          <w:szCs w:val="27"/>
        </w:rPr>
        <w:t>*ПРОЕКТ</w:t>
      </w:r>
    </w:p>
    <w:p w:rsidR="00193CEA" w:rsidRPr="001022EB" w:rsidRDefault="00193CEA">
      <w:pPr>
        <w:pStyle w:val="ConsPlusNormal"/>
        <w:contextualSpacing/>
        <w:jc w:val="center"/>
        <w:rPr>
          <w:rFonts w:ascii="Times New Roman" w:hAnsi="Times New Roman" w:cs="Times New Roman"/>
          <w:b/>
          <w:bCs/>
          <w:color w:val="000000"/>
          <w:sz w:val="27"/>
          <w:szCs w:val="27"/>
        </w:rPr>
      </w:pPr>
    </w:p>
    <w:p w:rsidR="00BE2890" w:rsidRPr="001022EB" w:rsidRDefault="00BE2890">
      <w:pPr>
        <w:pStyle w:val="ConsPlusNormal"/>
        <w:contextualSpacing/>
        <w:jc w:val="center"/>
        <w:rPr>
          <w:rFonts w:ascii="Times New Roman" w:hAnsi="Times New Roman" w:cs="Times New Roman"/>
          <w:b/>
          <w:bCs/>
          <w:color w:val="000000"/>
          <w:sz w:val="27"/>
          <w:szCs w:val="27"/>
        </w:rPr>
      </w:pPr>
    </w:p>
    <w:p w:rsidR="00193CEA" w:rsidRPr="001022EB" w:rsidRDefault="000D0CEF" w:rsidP="00020C01">
      <w:pPr>
        <w:pStyle w:val="ConsPlusNormal"/>
        <w:contextualSpacing/>
        <w:jc w:val="center"/>
        <w:rPr>
          <w:rFonts w:ascii="Times New Roman" w:hAnsi="Times New Roman" w:cs="Times New Roman"/>
          <w:b/>
          <w:bCs/>
          <w:color w:val="000000"/>
          <w:sz w:val="27"/>
          <w:szCs w:val="27"/>
        </w:rPr>
      </w:pPr>
      <w:r w:rsidRPr="001022EB">
        <w:rPr>
          <w:rFonts w:ascii="Times New Roman" w:hAnsi="Times New Roman" w:cs="Times New Roman"/>
          <w:b/>
          <w:bCs/>
          <w:color w:val="000000"/>
          <w:sz w:val="27"/>
          <w:szCs w:val="27"/>
        </w:rPr>
        <w:t xml:space="preserve">Контракт № </w:t>
      </w:r>
      <w:r w:rsidR="007337A5">
        <w:rPr>
          <w:rFonts w:ascii="Times New Roman" w:hAnsi="Times New Roman" w:cs="Times New Roman"/>
          <w:b/>
          <w:bCs/>
          <w:color w:val="000000"/>
          <w:sz w:val="27"/>
          <w:szCs w:val="27"/>
        </w:rPr>
        <w:t>5</w:t>
      </w:r>
      <w:r w:rsidR="00950EA9">
        <w:rPr>
          <w:rFonts w:ascii="Times New Roman" w:hAnsi="Times New Roman" w:cs="Times New Roman"/>
          <w:b/>
          <w:bCs/>
          <w:color w:val="000000"/>
          <w:sz w:val="27"/>
          <w:szCs w:val="27"/>
        </w:rPr>
        <w:t>1</w:t>
      </w:r>
      <w:r w:rsidR="00BD5C5C" w:rsidRPr="00BD5C5C">
        <w:rPr>
          <w:rFonts w:ascii="Times New Roman" w:hAnsi="Times New Roman" w:cs="Times New Roman"/>
          <w:b/>
          <w:bCs/>
          <w:color w:val="000000"/>
          <w:sz w:val="27"/>
          <w:szCs w:val="27"/>
        </w:rPr>
        <w:t>/26</w:t>
      </w:r>
      <w:r w:rsidR="007F1603" w:rsidRPr="001022EB">
        <w:rPr>
          <w:rFonts w:ascii="Times New Roman" w:hAnsi="Times New Roman" w:cs="Times New Roman"/>
          <w:b/>
          <w:bCs/>
          <w:color w:val="000000"/>
          <w:sz w:val="27"/>
          <w:szCs w:val="27"/>
        </w:rPr>
        <w:t>-ЕП</w:t>
      </w:r>
    </w:p>
    <w:p w:rsidR="00193CEA" w:rsidRPr="007337A5" w:rsidRDefault="000D0CEF" w:rsidP="007337A5">
      <w:pPr>
        <w:spacing w:after="0" w:line="240" w:lineRule="auto"/>
        <w:jc w:val="center"/>
        <w:rPr>
          <w:rFonts w:ascii="Times New Roman" w:hAnsi="Times New Roman"/>
          <w:b/>
          <w:bCs/>
          <w:color w:val="000000"/>
          <w:sz w:val="27"/>
          <w:szCs w:val="27"/>
          <w:lang w:eastAsia="ru-RU"/>
        </w:rPr>
      </w:pPr>
      <w:r w:rsidRPr="001022EB">
        <w:rPr>
          <w:rFonts w:ascii="Times New Roman" w:hAnsi="Times New Roman"/>
          <w:b/>
          <w:bCs/>
          <w:color w:val="000000"/>
          <w:sz w:val="27"/>
          <w:szCs w:val="27"/>
          <w:lang w:eastAsia="ru-RU"/>
        </w:rPr>
        <w:t xml:space="preserve">на поставку </w:t>
      </w:r>
      <w:r w:rsidR="00950EA9">
        <w:rPr>
          <w:rFonts w:ascii="Times New Roman" w:hAnsi="Times New Roman"/>
          <w:b/>
          <w:bCs/>
          <w:color w:val="000000"/>
          <w:sz w:val="27"/>
          <w:szCs w:val="27"/>
          <w:lang w:eastAsia="ru-RU"/>
        </w:rPr>
        <w:t>с</w:t>
      </w:r>
      <w:r w:rsidR="00950EA9" w:rsidRPr="00950EA9">
        <w:rPr>
          <w:rFonts w:ascii="Times New Roman" w:hAnsi="Times New Roman"/>
          <w:b/>
          <w:bCs/>
          <w:color w:val="000000"/>
          <w:sz w:val="27"/>
          <w:szCs w:val="27"/>
          <w:lang w:eastAsia="ru-RU"/>
        </w:rPr>
        <w:t>екундомер</w:t>
      </w:r>
      <w:r w:rsidR="00950EA9">
        <w:rPr>
          <w:rFonts w:ascii="Times New Roman" w:hAnsi="Times New Roman"/>
          <w:b/>
          <w:bCs/>
          <w:color w:val="000000"/>
          <w:sz w:val="27"/>
          <w:szCs w:val="27"/>
          <w:lang w:eastAsia="ru-RU"/>
        </w:rPr>
        <w:t>а</w:t>
      </w:r>
    </w:p>
    <w:p w:rsidR="00193CEA" w:rsidRPr="001022EB" w:rsidRDefault="000D0CEF" w:rsidP="00020C01">
      <w:pPr>
        <w:pStyle w:val="ConsPlusNormal"/>
        <w:contextualSpacing/>
        <w:jc w:val="center"/>
        <w:rPr>
          <w:rFonts w:ascii="Times New Roman" w:hAnsi="Times New Roman" w:cs="Times New Roman"/>
          <w:b/>
          <w:bCs/>
          <w:color w:val="000000"/>
          <w:sz w:val="27"/>
          <w:szCs w:val="27"/>
        </w:rPr>
      </w:pPr>
      <w:r w:rsidRPr="001022EB">
        <w:rPr>
          <w:rFonts w:ascii="Times New Roman" w:hAnsi="Times New Roman" w:cs="Times New Roman"/>
          <w:b/>
          <w:bCs/>
          <w:color w:val="000000"/>
          <w:sz w:val="27"/>
          <w:szCs w:val="27"/>
        </w:rPr>
        <w:t xml:space="preserve">Идентификационный код закупки (ИКЗ) </w:t>
      </w:r>
      <w:r w:rsidR="00BD5C5C">
        <w:rPr>
          <w:rFonts w:ascii="Times New Roman" w:hAnsi="Times New Roman" w:cs="Times New Roman"/>
          <w:b/>
          <w:bCs/>
          <w:color w:val="000000"/>
          <w:sz w:val="27"/>
          <w:szCs w:val="27"/>
        </w:rPr>
        <w:t xml:space="preserve">                                                                                  </w:t>
      </w:r>
      <w:r w:rsidRPr="001022EB">
        <w:rPr>
          <w:rFonts w:ascii="Times New Roman" w:hAnsi="Times New Roman" w:cs="Times New Roman"/>
          <w:b/>
          <w:bCs/>
          <w:color w:val="000000"/>
          <w:sz w:val="27"/>
          <w:szCs w:val="27"/>
        </w:rPr>
        <w:t>№ 261272111119827210100100050000000244</w:t>
      </w:r>
    </w:p>
    <w:p w:rsidR="00193CEA" w:rsidRPr="001022EB" w:rsidRDefault="00193CEA">
      <w:pPr>
        <w:pStyle w:val="ConsPlusNormal"/>
        <w:contextualSpacing/>
        <w:jc w:val="center"/>
        <w:rPr>
          <w:rFonts w:ascii="Times New Roman" w:hAnsi="Times New Roman" w:cs="Times New Roman"/>
          <w:sz w:val="27"/>
          <w:szCs w:val="27"/>
        </w:rPr>
      </w:pPr>
    </w:p>
    <w:p w:rsidR="00BE2890" w:rsidRPr="001022EB" w:rsidRDefault="00BE2890">
      <w:pPr>
        <w:pStyle w:val="ConsPlusNormal"/>
        <w:contextualSpacing/>
        <w:jc w:val="center"/>
        <w:rPr>
          <w:rFonts w:ascii="Times New Roman" w:hAnsi="Times New Roman" w:cs="Times New Roman"/>
          <w:sz w:val="27"/>
          <w:szCs w:val="27"/>
        </w:rPr>
      </w:pPr>
    </w:p>
    <w:p w:rsidR="00193CEA" w:rsidRPr="001022EB" w:rsidRDefault="000D0CEF">
      <w:pPr>
        <w:pStyle w:val="ConsPlusNonformat"/>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____ __________ 202__ г.                   </w:t>
      </w:r>
      <w:r w:rsidR="001022EB">
        <w:rPr>
          <w:rFonts w:ascii="Times New Roman" w:hAnsi="Times New Roman" w:cs="Times New Roman"/>
          <w:sz w:val="27"/>
          <w:szCs w:val="27"/>
        </w:rPr>
        <w:t xml:space="preserve">                      </w:t>
      </w:r>
      <w:r w:rsidR="001022EB">
        <w:rPr>
          <w:rFonts w:ascii="Times New Roman" w:hAnsi="Times New Roman" w:cs="Times New Roman"/>
          <w:sz w:val="27"/>
          <w:szCs w:val="27"/>
        </w:rPr>
        <w:tab/>
      </w:r>
      <w:r w:rsidR="001022EB">
        <w:rPr>
          <w:rFonts w:ascii="Times New Roman" w:hAnsi="Times New Roman" w:cs="Times New Roman"/>
          <w:sz w:val="27"/>
          <w:szCs w:val="27"/>
        </w:rPr>
        <w:tab/>
      </w:r>
      <w:r w:rsidR="001022EB">
        <w:rPr>
          <w:rFonts w:ascii="Times New Roman" w:hAnsi="Times New Roman" w:cs="Times New Roman"/>
          <w:sz w:val="27"/>
          <w:szCs w:val="27"/>
        </w:rPr>
        <w:tab/>
      </w:r>
      <w:r w:rsidR="001022EB">
        <w:rPr>
          <w:rFonts w:ascii="Times New Roman" w:hAnsi="Times New Roman" w:cs="Times New Roman"/>
          <w:sz w:val="27"/>
          <w:szCs w:val="27"/>
        </w:rPr>
        <w:tab/>
        <w:t xml:space="preserve">  </w:t>
      </w:r>
      <w:r w:rsidRPr="001022EB">
        <w:rPr>
          <w:rFonts w:ascii="Times New Roman" w:hAnsi="Times New Roman" w:cs="Times New Roman"/>
          <w:sz w:val="27"/>
          <w:szCs w:val="27"/>
        </w:rPr>
        <w:t xml:space="preserve"> г. Хабаровск</w:t>
      </w:r>
    </w:p>
    <w:p w:rsidR="00193CEA" w:rsidRPr="001022EB" w:rsidRDefault="00193CEA">
      <w:pPr>
        <w:pStyle w:val="ConsPlusNormal"/>
        <w:contextualSpacing/>
        <w:jc w:val="both"/>
        <w:rPr>
          <w:rFonts w:ascii="Times New Roman" w:hAnsi="Times New Roman" w:cs="Times New Roman"/>
          <w:sz w:val="27"/>
          <w:szCs w:val="27"/>
        </w:rPr>
      </w:pPr>
    </w:p>
    <w:p w:rsidR="00BE2890" w:rsidRPr="001022EB" w:rsidRDefault="00BE2890">
      <w:pPr>
        <w:pStyle w:val="ConsPlusNormal"/>
        <w:contextualSpacing/>
        <w:jc w:val="both"/>
        <w:rPr>
          <w:rFonts w:ascii="Times New Roman" w:hAnsi="Times New Roman" w:cs="Times New Roman"/>
          <w:sz w:val="27"/>
          <w:szCs w:val="27"/>
        </w:rPr>
      </w:pPr>
    </w:p>
    <w:p w:rsidR="00193CEA" w:rsidRPr="001022EB" w:rsidRDefault="000D0CEF">
      <w:pPr>
        <w:pStyle w:val="ConsPlusNormal"/>
        <w:ind w:firstLine="539"/>
        <w:contextualSpacing/>
        <w:jc w:val="both"/>
        <w:rPr>
          <w:rFonts w:ascii="Times New Roman" w:hAnsi="Times New Roman" w:cs="Times New Roman"/>
          <w:sz w:val="27"/>
          <w:szCs w:val="27"/>
        </w:rPr>
      </w:pPr>
      <w:r w:rsidRPr="001022EB">
        <w:rPr>
          <w:rFonts w:ascii="Times New Roman" w:hAnsi="Times New Roman" w:cs="Times New Roman"/>
          <w:sz w:val="27"/>
          <w:szCs w:val="27"/>
        </w:rPr>
        <w:t>Федеральное государственное бюджетное учреждение «Центр лабораторного анализа и технических измерений по Дальневосточному федеральному округу», именуемое в дальнейшем «Заказчик</w:t>
      </w:r>
      <w:r w:rsidRPr="001022EB">
        <w:rPr>
          <w:rFonts w:ascii="Times New Roman" w:hAnsi="Times New Roman" w:cs="Times New Roman"/>
          <w:color w:val="000000"/>
          <w:sz w:val="27"/>
          <w:szCs w:val="27"/>
        </w:rPr>
        <w:t>» в лице _________________________________________________________________, действующий на основании ___________________________________________________, с одной стороны, и _______________________________, именуемый в дальнейшем «Поставщик», в лице ___________________________, действующего на основании _______________,</w:t>
      </w:r>
      <w:r w:rsidRPr="001022EB">
        <w:rPr>
          <w:rFonts w:ascii="Times New Roman" w:hAnsi="Times New Roman" w:cs="Times New Roman"/>
          <w:sz w:val="27"/>
          <w:szCs w:val="27"/>
        </w:rPr>
        <w:t xml:space="preserve"> с другой стороны, вместе им</w:t>
      </w:r>
      <w:r w:rsidR="00D208D0" w:rsidRPr="001022EB">
        <w:rPr>
          <w:rFonts w:ascii="Times New Roman" w:hAnsi="Times New Roman" w:cs="Times New Roman"/>
          <w:sz w:val="27"/>
          <w:szCs w:val="27"/>
        </w:rPr>
        <w:t>енуемые в дальнейшем «Стороны»</w:t>
      </w:r>
      <w:r w:rsidRPr="001022EB">
        <w:rPr>
          <w:rFonts w:ascii="Times New Roman" w:hAnsi="Times New Roman" w:cs="Times New Roman"/>
          <w:sz w:val="27"/>
          <w:szCs w:val="27"/>
        </w:rPr>
        <w:t xml:space="preserve">, на основании п. 4 ч. 1 ст. 93 Федерального </w:t>
      </w:r>
      <w:r w:rsidR="00D208D0" w:rsidRPr="001022EB">
        <w:rPr>
          <w:rFonts w:ascii="Times New Roman" w:hAnsi="Times New Roman" w:cs="Times New Roman"/>
          <w:sz w:val="27"/>
          <w:szCs w:val="27"/>
        </w:rPr>
        <w:t>закона от 05.04.2013г. № 44-ФЗ «</w:t>
      </w:r>
      <w:r w:rsidRPr="001022EB">
        <w:rPr>
          <w:rFonts w:ascii="Times New Roman" w:hAnsi="Times New Roman" w:cs="Times New Roman"/>
          <w:sz w:val="27"/>
          <w:szCs w:val="27"/>
        </w:rPr>
        <w:t>О контрактной системе в сфере закупок товаров, работ, услуг для обеспечения госуд</w:t>
      </w:r>
      <w:r w:rsidR="00D208D0" w:rsidRPr="001022EB">
        <w:rPr>
          <w:rFonts w:ascii="Times New Roman" w:hAnsi="Times New Roman" w:cs="Times New Roman"/>
          <w:sz w:val="27"/>
          <w:szCs w:val="27"/>
        </w:rPr>
        <w:t>арственных и муниципальных нужд»</w:t>
      </w:r>
      <w:r w:rsidRPr="001022EB">
        <w:rPr>
          <w:rFonts w:ascii="Times New Roman" w:hAnsi="Times New Roman" w:cs="Times New Roman"/>
          <w:sz w:val="27"/>
          <w:szCs w:val="27"/>
        </w:rPr>
        <w:t xml:space="preserve"> заключили настоящий контракт  (далее - Контракт) о нижеследующем:</w:t>
      </w:r>
    </w:p>
    <w:p w:rsidR="00193CEA" w:rsidRPr="001022EB" w:rsidRDefault="00193CEA">
      <w:pPr>
        <w:pStyle w:val="ConsPlusNormal"/>
        <w:contextualSpacing/>
        <w:jc w:val="both"/>
        <w:rPr>
          <w:rFonts w:ascii="Times New Roman" w:hAnsi="Times New Roman" w:cs="Times New Roman"/>
          <w:sz w:val="27"/>
          <w:szCs w:val="27"/>
        </w:rPr>
      </w:pPr>
    </w:p>
    <w:p w:rsidR="001022EB" w:rsidRPr="001022EB" w:rsidRDefault="001022EB">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r w:rsidRPr="001022EB">
        <w:rPr>
          <w:rFonts w:ascii="Times New Roman" w:hAnsi="Times New Roman" w:cs="Times New Roman"/>
          <w:b/>
          <w:bCs/>
          <w:sz w:val="27"/>
          <w:szCs w:val="27"/>
        </w:rPr>
        <w:t>I. Предмет Контракта</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1.1. Поставщик обязуется поставить </w:t>
      </w:r>
      <w:r w:rsidR="00950EA9">
        <w:rPr>
          <w:rFonts w:ascii="Times New Roman" w:hAnsi="Times New Roman" w:cs="Times New Roman"/>
          <w:color w:val="000000"/>
          <w:sz w:val="27"/>
          <w:szCs w:val="27"/>
        </w:rPr>
        <w:t>с</w:t>
      </w:r>
      <w:r w:rsidR="00950EA9" w:rsidRPr="00950EA9">
        <w:rPr>
          <w:rFonts w:ascii="Times New Roman" w:hAnsi="Times New Roman" w:cs="Times New Roman"/>
          <w:color w:val="000000"/>
          <w:sz w:val="27"/>
          <w:szCs w:val="27"/>
        </w:rPr>
        <w:t xml:space="preserve">екундомер </w:t>
      </w:r>
      <w:r w:rsidRPr="001022EB">
        <w:rPr>
          <w:rFonts w:ascii="Times New Roman" w:hAnsi="Times New Roman" w:cs="Times New Roman"/>
          <w:color w:val="000000"/>
          <w:sz w:val="27"/>
          <w:szCs w:val="27"/>
        </w:rPr>
        <w:t>(далее -</w:t>
      </w:r>
      <w:r w:rsidRPr="001022EB">
        <w:rPr>
          <w:rFonts w:ascii="Times New Roman" w:hAnsi="Times New Roman" w:cs="Times New Roman"/>
          <w:sz w:val="27"/>
          <w:szCs w:val="27"/>
        </w:rPr>
        <w:t xml:space="preserve"> Товар), а Заказчик обязуется принять и оплатить Товар в порядке и на условиях, предусмотренных Контрактом.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1.2. Наименование, количество и иные характеристики поставляемого Товара указаны в спецификации (приложение), являющейся неотъемлемой частью Контракта.</w:t>
      </w:r>
    </w:p>
    <w:p w:rsidR="00193CEA" w:rsidRPr="001022EB" w:rsidRDefault="00193CEA">
      <w:pPr>
        <w:pStyle w:val="ConsPlusNormal"/>
        <w:contextualSpacing/>
        <w:jc w:val="both"/>
        <w:rPr>
          <w:rFonts w:ascii="Times New Roman" w:hAnsi="Times New Roman" w:cs="Times New Roman"/>
          <w:sz w:val="27"/>
          <w:szCs w:val="27"/>
        </w:rPr>
      </w:pPr>
    </w:p>
    <w:p w:rsidR="001022EB" w:rsidRPr="001022EB" w:rsidRDefault="001022EB">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r w:rsidRPr="001022EB">
        <w:rPr>
          <w:rFonts w:ascii="Times New Roman" w:hAnsi="Times New Roman" w:cs="Times New Roman"/>
          <w:b/>
          <w:bCs/>
          <w:sz w:val="27"/>
          <w:szCs w:val="27"/>
        </w:rPr>
        <w:t>II. Цена Контракта и порядок расчетов</w:t>
      </w:r>
    </w:p>
    <w:p w:rsidR="00193CEA" w:rsidRPr="001022EB" w:rsidRDefault="000D0CEF">
      <w:pPr>
        <w:pStyle w:val="ConsPlusNonformat"/>
        <w:ind w:firstLine="567"/>
        <w:contextualSpacing/>
        <w:jc w:val="both"/>
        <w:rPr>
          <w:rFonts w:ascii="Times New Roman" w:hAnsi="Times New Roman" w:cs="Times New Roman"/>
          <w:color w:val="000000"/>
          <w:sz w:val="27"/>
          <w:szCs w:val="27"/>
        </w:rPr>
      </w:pPr>
      <w:bookmarkStart w:id="0" w:name="P1440"/>
      <w:bookmarkEnd w:id="0"/>
      <w:r w:rsidRPr="001022EB">
        <w:rPr>
          <w:rFonts w:ascii="Times New Roman" w:hAnsi="Times New Roman" w:cs="Times New Roman"/>
          <w:sz w:val="27"/>
          <w:szCs w:val="27"/>
        </w:rPr>
        <w:t xml:space="preserve">2.1. </w:t>
      </w:r>
      <w:r w:rsidRPr="001022EB">
        <w:rPr>
          <w:rFonts w:ascii="Times New Roman" w:hAnsi="Times New Roman" w:cs="Times New Roman"/>
          <w:color w:val="000000"/>
          <w:sz w:val="27"/>
          <w:szCs w:val="27"/>
        </w:rPr>
        <w:t xml:space="preserve">Цена Контракта составляет ___________ (сумма прописью) рубль ___ копеек, в т.ч. </w:t>
      </w:r>
      <w:r w:rsidRPr="001022EB">
        <w:rPr>
          <w:rFonts w:ascii="Times New Roman" w:hAnsi="Times New Roman" w:cs="Times New Roman"/>
          <w:i/>
          <w:color w:val="000000"/>
          <w:sz w:val="27"/>
          <w:szCs w:val="27"/>
        </w:rPr>
        <w:t>НДС 22%/ или не облагается</w:t>
      </w:r>
      <w:r w:rsidRPr="001022EB">
        <w:rPr>
          <w:rFonts w:ascii="Times New Roman" w:hAnsi="Times New Roman" w:cs="Times New Roman"/>
          <w:color w:val="000000"/>
          <w:sz w:val="27"/>
          <w:szCs w:val="27"/>
        </w:rPr>
        <w:t>.</w:t>
      </w:r>
      <w:bookmarkStart w:id="1" w:name="P1445"/>
      <w:bookmarkEnd w:id="1"/>
    </w:p>
    <w:p w:rsidR="00193CEA" w:rsidRPr="001022EB" w:rsidRDefault="000D0CEF">
      <w:pPr>
        <w:pStyle w:val="ConsPlusNormal"/>
        <w:ind w:firstLine="540"/>
        <w:contextualSpacing/>
        <w:jc w:val="both"/>
        <w:rPr>
          <w:rFonts w:ascii="Times New Roman" w:hAnsi="Times New Roman" w:cs="Times New Roman"/>
          <w:sz w:val="27"/>
          <w:szCs w:val="27"/>
        </w:rPr>
      </w:pPr>
      <w:bookmarkStart w:id="2" w:name="P1457"/>
      <w:bookmarkEnd w:id="2"/>
      <w:r w:rsidRPr="001022EB">
        <w:rPr>
          <w:rFonts w:ascii="Times New Roman" w:hAnsi="Times New Roman" w:cs="Times New Roman"/>
          <w:sz w:val="27"/>
          <w:szCs w:val="27"/>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3" w:name="P1458"/>
      <w:bookmarkEnd w:id="3"/>
      <w:r w:rsidRPr="001022EB">
        <w:rPr>
          <w:rFonts w:ascii="Times New Roman" w:hAnsi="Times New Roman" w:cs="Times New Roman"/>
          <w:sz w:val="27"/>
          <w:szCs w:val="27"/>
        </w:rP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w:t>
      </w:r>
      <w:r w:rsidRPr="001022EB">
        <w:rPr>
          <w:rFonts w:ascii="Times New Roman" w:hAnsi="Times New Roman" w:cs="Times New Roman"/>
          <w:sz w:val="27"/>
          <w:szCs w:val="27"/>
        </w:rPr>
        <w:lastRenderedPageBreak/>
        <w:t xml:space="preserve">НДС, другие установленные налоги, сборы и иные расходы, связанные с исполнением Контракта.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4" w:name="P1459"/>
      <w:bookmarkEnd w:id="4"/>
      <w:r w:rsidRPr="001022EB">
        <w:rPr>
          <w:rFonts w:ascii="Times New Roman" w:hAnsi="Times New Roman" w:cs="Times New Roman"/>
          <w:sz w:val="27"/>
          <w:szCs w:val="27"/>
        </w:rPr>
        <w:t>2.4. Цена контракта является твердой и определяется на весь срок исполнения Контракта, за исключением случае,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5" w:name="P1460"/>
      <w:bookmarkEnd w:id="5"/>
      <w:r w:rsidRPr="001022EB">
        <w:rPr>
          <w:rFonts w:ascii="Times New Roman" w:hAnsi="Times New Roman" w:cs="Times New Roman"/>
          <w:sz w:val="27"/>
          <w:szCs w:val="27"/>
        </w:rPr>
        <w:t>2.5. Источник финансирования Контракта: средства бюджетного учреждения - субсидии на выполнения государственного задания (федеральный бюджет).</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Код видов расходов (КВР) классификации расходов бюджетов бюджетной системы РФ - 00000000000000000244</w:t>
      </w:r>
    </w:p>
    <w:p w:rsidR="00193CEA" w:rsidRPr="001022EB" w:rsidRDefault="000D0CEF">
      <w:pPr>
        <w:pStyle w:val="ConsPlusNormal"/>
        <w:ind w:firstLine="540"/>
        <w:jc w:val="both"/>
        <w:rPr>
          <w:rFonts w:ascii="Times New Roman" w:hAnsi="Times New Roman" w:cs="Times New Roman"/>
          <w:sz w:val="27"/>
          <w:szCs w:val="27"/>
        </w:rPr>
      </w:pPr>
      <w:r w:rsidRPr="001022EB">
        <w:rPr>
          <w:rFonts w:ascii="Times New Roman" w:hAnsi="Times New Roman" w:cs="Times New Roman"/>
          <w:sz w:val="27"/>
          <w:szCs w:val="27"/>
        </w:rPr>
        <w:t>2.6. Срок оплаты по Контракту не более 7 (семи) рабочих дней с даты подписания Заказчиком акта приема-передачи Товара.</w:t>
      </w:r>
    </w:p>
    <w:p w:rsidR="00193CEA" w:rsidRPr="001022EB" w:rsidRDefault="000D0CEF">
      <w:pPr>
        <w:pStyle w:val="ConsPlusNormal"/>
        <w:ind w:firstLine="540"/>
        <w:jc w:val="both"/>
        <w:rPr>
          <w:rFonts w:ascii="Times New Roman" w:hAnsi="Times New Roman" w:cs="Times New Roman"/>
          <w:sz w:val="27"/>
          <w:szCs w:val="27"/>
        </w:rPr>
      </w:pPr>
      <w:r w:rsidRPr="001022EB">
        <w:rPr>
          <w:rFonts w:ascii="Times New Roman" w:hAnsi="Times New Roman" w:cs="Times New Roman"/>
          <w:sz w:val="27"/>
          <w:szCs w:val="27"/>
        </w:rPr>
        <w:t>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193CEA" w:rsidRPr="001022EB" w:rsidRDefault="00193CEA">
      <w:pPr>
        <w:pStyle w:val="ConsPlusNormal"/>
        <w:ind w:firstLine="540"/>
        <w:jc w:val="both"/>
        <w:rPr>
          <w:rFonts w:ascii="Times New Roman" w:hAnsi="Times New Roman" w:cs="Times New Roman"/>
          <w:sz w:val="27"/>
          <w:szCs w:val="27"/>
        </w:rPr>
      </w:pPr>
    </w:p>
    <w:p w:rsidR="001022EB" w:rsidRPr="001022EB" w:rsidRDefault="001022EB">
      <w:pPr>
        <w:pStyle w:val="ConsPlusNormal"/>
        <w:ind w:firstLine="540"/>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bookmarkStart w:id="6" w:name="P1477"/>
      <w:bookmarkEnd w:id="6"/>
      <w:r w:rsidRPr="001022EB">
        <w:rPr>
          <w:rFonts w:ascii="Times New Roman" w:hAnsi="Times New Roman" w:cs="Times New Roman"/>
          <w:b/>
          <w:bCs/>
          <w:sz w:val="27"/>
          <w:szCs w:val="27"/>
        </w:rPr>
        <w:t>III. Порядок, сроки и условия поставки</w:t>
      </w:r>
    </w:p>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b/>
          <w:bCs/>
          <w:sz w:val="27"/>
          <w:szCs w:val="27"/>
        </w:rPr>
        <w:t>и приемки Товара</w:t>
      </w:r>
      <w:r w:rsidRPr="001022EB">
        <w:rPr>
          <w:rFonts w:ascii="Times New Roman" w:hAnsi="Times New Roman" w:cs="Times New Roman"/>
          <w:sz w:val="27"/>
          <w:szCs w:val="27"/>
        </w:rPr>
        <w:t xml:space="preserve">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7" w:name="P1480"/>
      <w:bookmarkEnd w:id="7"/>
      <w:r w:rsidRPr="001022EB">
        <w:rPr>
          <w:rFonts w:ascii="Times New Roman" w:hAnsi="Times New Roman" w:cs="Times New Roman"/>
          <w:sz w:val="27"/>
          <w:szCs w:val="27"/>
        </w:rPr>
        <w:t xml:space="preserve">3.1. Поставщик самостоятельно доставляет Товар Заказчику по адресу: </w:t>
      </w:r>
      <w:r w:rsidR="00E80F52" w:rsidRPr="00E80F52">
        <w:rPr>
          <w:rFonts w:ascii="Times New Roman" w:hAnsi="Times New Roman"/>
          <w:sz w:val="27"/>
          <w:szCs w:val="27"/>
        </w:rPr>
        <w:t>692519, Приморский край, г. Уссурийс</w:t>
      </w:r>
      <w:r w:rsidR="00E80F52">
        <w:rPr>
          <w:rFonts w:ascii="Times New Roman" w:hAnsi="Times New Roman"/>
          <w:sz w:val="27"/>
          <w:szCs w:val="27"/>
        </w:rPr>
        <w:t>к, ул. Тимирязева, д. 29 лит. А</w:t>
      </w:r>
      <w:r w:rsidRPr="001022EB">
        <w:rPr>
          <w:rFonts w:ascii="Times New Roman" w:hAnsi="Times New Roman" w:cs="Times New Roman"/>
          <w:sz w:val="27"/>
          <w:szCs w:val="27"/>
        </w:rPr>
        <w:t xml:space="preserve"> (далее - место доставки), </w:t>
      </w:r>
      <w:bookmarkStart w:id="8" w:name="_GoBack"/>
      <w:bookmarkEnd w:id="8"/>
      <w:r w:rsidRPr="001022EB">
        <w:rPr>
          <w:rFonts w:ascii="Times New Roman" w:hAnsi="Times New Roman" w:cs="Times New Roman"/>
          <w:sz w:val="27"/>
          <w:szCs w:val="27"/>
          <w:highlight w:val="yellow"/>
        </w:rPr>
        <w:t xml:space="preserve">в срок до </w:t>
      </w:r>
      <w:r w:rsidR="00E80F52">
        <w:rPr>
          <w:rFonts w:ascii="Times New Roman" w:hAnsi="Times New Roman" w:cs="Times New Roman"/>
          <w:sz w:val="27"/>
          <w:szCs w:val="27"/>
          <w:highlight w:val="yellow"/>
        </w:rPr>
        <w:t>30</w:t>
      </w:r>
      <w:r w:rsidRPr="001022EB">
        <w:rPr>
          <w:rFonts w:ascii="Times New Roman" w:hAnsi="Times New Roman" w:cs="Times New Roman"/>
          <w:sz w:val="27"/>
          <w:szCs w:val="27"/>
          <w:highlight w:val="yellow"/>
        </w:rPr>
        <w:t>.</w:t>
      </w:r>
      <w:r w:rsidR="00F02668" w:rsidRPr="001022EB">
        <w:rPr>
          <w:rFonts w:ascii="Times New Roman" w:hAnsi="Times New Roman" w:cs="Times New Roman"/>
          <w:sz w:val="27"/>
          <w:szCs w:val="27"/>
          <w:highlight w:val="yellow"/>
        </w:rPr>
        <w:t>1</w:t>
      </w:r>
      <w:r w:rsidR="00020C01" w:rsidRPr="001022EB">
        <w:rPr>
          <w:rFonts w:ascii="Times New Roman" w:hAnsi="Times New Roman" w:cs="Times New Roman"/>
          <w:sz w:val="27"/>
          <w:szCs w:val="27"/>
          <w:highlight w:val="yellow"/>
        </w:rPr>
        <w:t>1</w:t>
      </w:r>
      <w:r w:rsidRPr="001022EB">
        <w:rPr>
          <w:rFonts w:ascii="Times New Roman" w:hAnsi="Times New Roman" w:cs="Times New Roman"/>
          <w:sz w:val="27"/>
          <w:szCs w:val="27"/>
          <w:highlight w:val="yellow"/>
        </w:rPr>
        <w:t>.2026.</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Поставщик не менее чем за 3 (три) дня до осуществления поставки Товара направляет в адрес Заказчика уведомление о времени и дате доставки Товара в место доставки.</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9" w:name="P1482"/>
      <w:bookmarkStart w:id="10" w:name="P1485"/>
      <w:bookmarkEnd w:id="9"/>
      <w:bookmarkEnd w:id="10"/>
      <w:r w:rsidRPr="001022EB">
        <w:rPr>
          <w:rFonts w:ascii="Times New Roman" w:hAnsi="Times New Roman" w:cs="Times New Roman"/>
          <w:sz w:val="27"/>
          <w:szCs w:val="27"/>
        </w:rPr>
        <w:t xml:space="preserve">3.2.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 </w:t>
      </w:r>
    </w:p>
    <w:p w:rsidR="00193CEA" w:rsidRPr="001022EB" w:rsidRDefault="000D0CEF">
      <w:pPr>
        <w:pStyle w:val="ConsPlusNormal"/>
        <w:spacing w:before="220"/>
        <w:ind w:firstLine="540"/>
        <w:contextualSpacing/>
        <w:jc w:val="both"/>
        <w:rPr>
          <w:rFonts w:ascii="Times New Roman" w:hAnsi="Times New Roman" w:cs="Times New Roman"/>
          <w:bCs/>
          <w:i/>
          <w:sz w:val="27"/>
          <w:szCs w:val="27"/>
        </w:rPr>
      </w:pPr>
      <w:r w:rsidRPr="001022EB">
        <w:rPr>
          <w:rFonts w:ascii="Times New Roman" w:hAnsi="Times New Roman" w:cs="Times New Roman"/>
          <w:sz w:val="27"/>
          <w:szCs w:val="27"/>
        </w:rPr>
        <w:t xml:space="preserve">3.3. При отсутствии у Заказчика претензий по количеству и качеству поставленного Товара Заказчик в течение 03 (трех) рабочих дней с момента доставки Товара Поставщиком, подписывает </w:t>
      </w:r>
      <w:r w:rsidRPr="001022EB">
        <w:rPr>
          <w:rFonts w:ascii="Times New Roman" w:hAnsi="Times New Roman"/>
          <w:i/>
          <w:iCs/>
          <w:sz w:val="27"/>
          <w:szCs w:val="27"/>
        </w:rPr>
        <w:t>товарную накладную формы ТОРГ-12/Универсальный передаточный документ (УПД)</w:t>
      </w:r>
      <w:r w:rsidRPr="001022EB">
        <w:rPr>
          <w:rFonts w:ascii="Times New Roman" w:hAnsi="Times New Roman" w:cs="Times New Roman"/>
          <w:i/>
          <w:iCs/>
          <w:sz w:val="27"/>
          <w:szCs w:val="27"/>
        </w:rPr>
        <w:t>.</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3.4.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3.3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lastRenderedPageBreak/>
        <w:t>3.5.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3.6.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3.3.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1" w:name="P1489"/>
      <w:bookmarkEnd w:id="11"/>
      <w:r w:rsidRPr="001022EB">
        <w:rPr>
          <w:rFonts w:ascii="Times New Roman" w:hAnsi="Times New Roman" w:cs="Times New Roman"/>
          <w:sz w:val="27"/>
          <w:szCs w:val="27"/>
        </w:rPr>
        <w:t>3.7.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Счет-фактура (</w:t>
      </w:r>
      <w:r w:rsidRPr="001022EB">
        <w:rPr>
          <w:rFonts w:ascii="Times New Roman" w:hAnsi="Times New Roman" w:cs="Times New Roman"/>
          <w:i/>
          <w:sz w:val="27"/>
          <w:szCs w:val="27"/>
        </w:rPr>
        <w:t>в случае если Поставщик является плательщиком НДС</w:t>
      </w:r>
      <w:r w:rsidRPr="001022EB">
        <w:rPr>
          <w:rFonts w:ascii="Times New Roman" w:hAnsi="Times New Roman" w:cs="Times New Roman"/>
          <w:sz w:val="27"/>
          <w:szCs w:val="27"/>
        </w:rPr>
        <w:t>) оформляется следующим образом:</w:t>
      </w:r>
    </w:p>
    <w:p w:rsidR="009138EC" w:rsidRPr="001022EB" w:rsidRDefault="000D0CEF" w:rsidP="009138EC">
      <w:pPr>
        <w:widowControl w:val="0"/>
        <w:autoSpaceDE w:val="0"/>
        <w:autoSpaceDN w:val="0"/>
        <w:spacing w:before="220" w:after="0" w:line="240" w:lineRule="auto"/>
        <w:ind w:firstLine="540"/>
        <w:contextualSpacing/>
        <w:jc w:val="both"/>
        <w:rPr>
          <w:rFonts w:ascii="Times New Roman" w:eastAsia="Times New Roman" w:hAnsi="Times New Roman"/>
          <w:sz w:val="27"/>
          <w:szCs w:val="27"/>
          <w:lang w:eastAsia="ru-RU"/>
        </w:rPr>
      </w:pPr>
      <w:r w:rsidRPr="001022EB">
        <w:rPr>
          <w:rFonts w:ascii="Times New Roman" w:hAnsi="Times New Roman"/>
          <w:b/>
          <w:sz w:val="27"/>
          <w:szCs w:val="27"/>
        </w:rPr>
        <w:t>Грузополучатель/плательщик и его адрес:</w:t>
      </w:r>
      <w:r w:rsidRPr="001022EB">
        <w:rPr>
          <w:rFonts w:ascii="Times New Roman" w:hAnsi="Times New Roman"/>
          <w:sz w:val="27"/>
          <w:szCs w:val="27"/>
        </w:rPr>
        <w:t xml:space="preserve"> </w:t>
      </w:r>
      <w:r w:rsidR="009138EC" w:rsidRPr="001022EB">
        <w:rPr>
          <w:rFonts w:ascii="Times New Roman" w:eastAsia="Times New Roman" w:hAnsi="Times New Roman"/>
          <w:sz w:val="27"/>
          <w:szCs w:val="27"/>
          <w:lang w:eastAsia="ru-RU"/>
        </w:rPr>
        <w:t xml:space="preserve">филиал ФГБУ «ЦЛАТИ по ДФО» - ЦЛАТИ по Приморскому краю, Почтовый адрес: </w:t>
      </w:r>
      <w:r w:rsidR="009138EC" w:rsidRPr="001022EB">
        <w:rPr>
          <w:rFonts w:ascii="Times New Roman" w:eastAsia="Times New Roman" w:hAnsi="Times New Roman" w:cs="Calibri"/>
          <w:sz w:val="27"/>
          <w:szCs w:val="27"/>
          <w:lang w:eastAsia="ru-RU"/>
        </w:rPr>
        <w:t>690091, Приморский край, г. Владивосток, ул. Океанский проспект, 13А</w:t>
      </w:r>
    </w:p>
    <w:p w:rsidR="00193CEA" w:rsidRPr="001022EB" w:rsidRDefault="000D0CEF" w:rsidP="009138EC">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b/>
          <w:sz w:val="27"/>
          <w:szCs w:val="27"/>
        </w:rPr>
        <w:t>Наименование покупателя:</w:t>
      </w:r>
      <w:r w:rsidRPr="001022EB">
        <w:rPr>
          <w:rFonts w:ascii="Times New Roman" w:hAnsi="Times New Roman" w:cs="Times New Roman"/>
          <w:sz w:val="27"/>
          <w:szCs w:val="27"/>
        </w:rPr>
        <w:t xml:space="preserve"> ФГБУ «ЦЛАТИ по ДФО»</w:t>
      </w:r>
    </w:p>
    <w:p w:rsidR="00193CEA" w:rsidRPr="001022EB" w:rsidRDefault="000D0CEF">
      <w:pPr>
        <w:pStyle w:val="ConsPlusNormal"/>
        <w:tabs>
          <w:tab w:val="left" w:pos="8700"/>
        </w:tabs>
        <w:rPr>
          <w:rFonts w:ascii="Times New Roman" w:hAnsi="Times New Roman" w:cs="Times New Roman"/>
          <w:sz w:val="27"/>
          <w:szCs w:val="27"/>
        </w:rPr>
      </w:pPr>
      <w:r w:rsidRPr="001022EB">
        <w:rPr>
          <w:rFonts w:ascii="Times New Roman" w:hAnsi="Times New Roman" w:cs="Times New Roman"/>
          <w:sz w:val="27"/>
          <w:szCs w:val="27"/>
        </w:rPr>
        <w:t>Юридический адрес: 680013, г. Хабаровск, пер. Кадровый, 6А</w:t>
      </w:r>
    </w:p>
    <w:p w:rsidR="001022EB" w:rsidRDefault="000D0CEF" w:rsidP="00E24609">
      <w:pPr>
        <w:pStyle w:val="ConsPlusNormal"/>
        <w:tabs>
          <w:tab w:val="left" w:pos="1800"/>
        </w:tabs>
        <w:spacing w:before="220"/>
        <w:contextualSpacing/>
        <w:jc w:val="both"/>
        <w:rPr>
          <w:rFonts w:ascii="Times New Roman" w:hAnsi="Times New Roman" w:cs="Times New Roman"/>
          <w:sz w:val="27"/>
          <w:szCs w:val="27"/>
        </w:rPr>
      </w:pPr>
      <w:r w:rsidRPr="001022EB">
        <w:rPr>
          <w:rFonts w:ascii="Times New Roman" w:hAnsi="Times New Roman" w:cs="Times New Roman"/>
          <w:sz w:val="27"/>
          <w:szCs w:val="27"/>
        </w:rPr>
        <w:t>ИНН/КПП 2721111198/</w:t>
      </w:r>
      <w:r w:rsidR="00E24609" w:rsidRPr="00E24609">
        <w:rPr>
          <w:rFonts w:ascii="Times New Roman" w:hAnsi="Times New Roman" w:cs="Times New Roman"/>
          <w:sz w:val="27"/>
          <w:szCs w:val="27"/>
        </w:rPr>
        <w:t>254043001</w:t>
      </w:r>
    </w:p>
    <w:p w:rsidR="001022EB" w:rsidRPr="001022EB" w:rsidRDefault="001022EB" w:rsidP="001022EB">
      <w:pPr>
        <w:pStyle w:val="ConsPlusNormal"/>
        <w:contextualSpacing/>
        <w:outlineLvl w:val="1"/>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sz w:val="27"/>
          <w:szCs w:val="27"/>
        </w:rPr>
      </w:pPr>
      <w:r w:rsidRPr="001022EB">
        <w:rPr>
          <w:rFonts w:ascii="Times New Roman" w:hAnsi="Times New Roman" w:cs="Times New Roman"/>
          <w:b/>
          <w:bCs/>
          <w:sz w:val="27"/>
          <w:szCs w:val="27"/>
        </w:rPr>
        <w:t>IV. Взаимодействие Сторон</w:t>
      </w:r>
    </w:p>
    <w:p w:rsidR="00193CEA" w:rsidRPr="001022EB" w:rsidRDefault="000D0CEF">
      <w:pPr>
        <w:pStyle w:val="ConsPlusNormal"/>
        <w:ind w:firstLine="540"/>
        <w:contextualSpacing/>
        <w:jc w:val="both"/>
        <w:rPr>
          <w:rFonts w:ascii="Times New Roman" w:hAnsi="Times New Roman" w:cs="Times New Roman"/>
          <w:sz w:val="27"/>
          <w:szCs w:val="27"/>
        </w:rPr>
      </w:pPr>
      <w:bookmarkStart w:id="12" w:name="P1497"/>
      <w:bookmarkEnd w:id="12"/>
      <w:r w:rsidRPr="001022EB">
        <w:rPr>
          <w:rFonts w:ascii="Times New Roman" w:hAnsi="Times New Roman" w:cs="Times New Roman"/>
          <w:sz w:val="27"/>
          <w:szCs w:val="27"/>
        </w:rPr>
        <w:t xml:space="preserve">4.1. Поставщик обязан: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4.1.1. поставить Товар в порядке, количестве, в срок и на условиях, предусмотренных Контрактом и спецификацией;</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3" w:name="P1499"/>
      <w:bookmarkEnd w:id="13"/>
      <w:r w:rsidRPr="001022EB">
        <w:rPr>
          <w:rFonts w:ascii="Times New Roman" w:hAnsi="Times New Roman" w:cs="Times New Roman"/>
          <w:sz w:val="27"/>
          <w:szCs w:val="27"/>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4" w:name="P1502"/>
      <w:bookmarkStart w:id="15" w:name="P1504"/>
      <w:bookmarkEnd w:id="14"/>
      <w:bookmarkEnd w:id="15"/>
      <w:r w:rsidRPr="001022EB">
        <w:rPr>
          <w:rFonts w:ascii="Times New Roman" w:hAnsi="Times New Roman" w:cs="Times New Roman"/>
          <w:sz w:val="27"/>
          <w:szCs w:val="27"/>
        </w:rPr>
        <w:t xml:space="preserve">4.1.4.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6" w:name="P1505"/>
      <w:bookmarkEnd w:id="16"/>
      <w:r w:rsidRPr="001022EB">
        <w:rPr>
          <w:rFonts w:ascii="Times New Roman" w:hAnsi="Times New Roman" w:cs="Times New Roman"/>
          <w:sz w:val="27"/>
          <w:szCs w:val="27"/>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7" w:name="P1507"/>
      <w:bookmarkEnd w:id="17"/>
      <w:r w:rsidRPr="001022EB">
        <w:rPr>
          <w:rFonts w:ascii="Times New Roman" w:hAnsi="Times New Roman" w:cs="Times New Roman"/>
          <w:sz w:val="27"/>
          <w:szCs w:val="27"/>
        </w:rPr>
        <w:t>4.2. Поставщик вправе:</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4.2.1. требовать от Заказчика произвести приемку Товара в порядке и в сроки, предусмотренные Контрактом;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8" w:name="P1518"/>
      <w:bookmarkEnd w:id="18"/>
      <w:r w:rsidRPr="001022EB">
        <w:rPr>
          <w:rFonts w:ascii="Times New Roman" w:hAnsi="Times New Roman" w:cs="Times New Roman"/>
          <w:sz w:val="27"/>
          <w:szCs w:val="27"/>
        </w:rPr>
        <w:lastRenderedPageBreak/>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9" w:name="P1519"/>
      <w:bookmarkEnd w:id="19"/>
      <w:r w:rsidRPr="001022EB">
        <w:rPr>
          <w:rFonts w:ascii="Times New Roman" w:hAnsi="Times New Roman" w:cs="Times New Roman"/>
          <w:sz w:val="27"/>
          <w:szCs w:val="27"/>
        </w:rPr>
        <w:t xml:space="preserve">4.2.3. принять решение об одностороннем отказе от исполнения Контракта в соответствии с гражданским законодательством;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4.2.4. требовать возмещения убытков, уплаты неустоек (штрафов, пеней) в соответствии с </w:t>
      </w:r>
      <w:hyperlink w:anchor="P1550" w:tooltip="#P1550" w:history="1">
        <w:r w:rsidRPr="001022EB">
          <w:rPr>
            <w:rFonts w:ascii="Times New Roman" w:hAnsi="Times New Roman" w:cs="Times New Roman"/>
            <w:sz w:val="27"/>
            <w:szCs w:val="27"/>
          </w:rPr>
          <w:t>разделом VI</w:t>
        </w:r>
      </w:hyperlink>
      <w:r w:rsidRPr="001022EB">
        <w:rPr>
          <w:rFonts w:ascii="Times New Roman" w:hAnsi="Times New Roman" w:cs="Times New Roman"/>
          <w:sz w:val="27"/>
          <w:szCs w:val="27"/>
        </w:rPr>
        <w:t xml:space="preserve"> Контракта.</w:t>
      </w:r>
      <w:bookmarkStart w:id="20" w:name="P1521"/>
      <w:bookmarkEnd w:id="20"/>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7" w:tooltip="consultantplus://offline/ref=782E9CC4CCC6932545801925E3B536176E50B53C1FD70BD7655CABC93DB89C271041D8CD0197EEC2617428125779CB07805FED4BE83BV7P" w:history="1">
        <w:r w:rsidRPr="001022EB">
          <w:rPr>
            <w:rFonts w:ascii="Times New Roman" w:hAnsi="Times New Roman" w:cs="Times New Roman"/>
            <w:sz w:val="27"/>
            <w:szCs w:val="27"/>
          </w:rPr>
          <w:t>частью 6 статьи 14</w:t>
        </w:r>
      </w:hyperlink>
      <w:r w:rsidRPr="001022EB">
        <w:rPr>
          <w:rFonts w:ascii="Times New Roman" w:hAnsi="Times New Roman" w:cs="Times New Roman"/>
          <w:sz w:val="27"/>
          <w:szCs w:val="27"/>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4.3. Заказчик обязуется:</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1" w:name="P1525"/>
      <w:bookmarkStart w:id="22" w:name="P1526"/>
      <w:bookmarkEnd w:id="21"/>
      <w:bookmarkEnd w:id="22"/>
      <w:r w:rsidRPr="001022EB">
        <w:rPr>
          <w:rFonts w:ascii="Times New Roman" w:hAnsi="Times New Roman" w:cs="Times New Roman"/>
          <w:sz w:val="27"/>
          <w:szCs w:val="27"/>
        </w:rPr>
        <w:t xml:space="preserve">4.3.2.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Поставщику по почте заказным письмом с уведомлением о вручении по адресу Поставщика, указанному в Контракте,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4.3.3. требовать уплаты неустоек (штрафов, пеней) в соответствии с </w:t>
      </w:r>
      <w:hyperlink w:anchor="P1550" w:tooltip="#P1550" w:history="1">
        <w:r w:rsidRPr="001022EB">
          <w:rPr>
            <w:rFonts w:ascii="Times New Roman" w:hAnsi="Times New Roman" w:cs="Times New Roman"/>
            <w:sz w:val="27"/>
            <w:szCs w:val="27"/>
          </w:rPr>
          <w:t>разделом VI</w:t>
        </w:r>
      </w:hyperlink>
      <w:r w:rsidRPr="001022EB">
        <w:rPr>
          <w:rFonts w:ascii="Times New Roman" w:hAnsi="Times New Roman" w:cs="Times New Roman"/>
          <w:sz w:val="27"/>
          <w:szCs w:val="27"/>
        </w:rPr>
        <w:t xml:space="preserve">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4.3.4. провести экспертизу поставленного Товара для проверки его соответствия условиям Контракта в соответствии с Федеральным </w:t>
      </w:r>
      <w:hyperlink r:id="rId8" w:tooltip="consultantplus://offline/ref=782E9CC4CCC6932545801925E3B536176E50B53C1FD70BD7655CABC93DB89C27024180C10398FB96372E7F1F5737VEP" w:history="1">
        <w:r w:rsidRPr="001022EB">
          <w:rPr>
            <w:rFonts w:ascii="Times New Roman" w:hAnsi="Times New Roman" w:cs="Times New Roman"/>
            <w:sz w:val="27"/>
            <w:szCs w:val="27"/>
          </w:rPr>
          <w:t>законом</w:t>
        </w:r>
      </w:hyperlink>
      <w:r w:rsidRPr="001022EB">
        <w:rPr>
          <w:rFonts w:ascii="Times New Roman" w:hAnsi="Times New Roman" w:cs="Times New Roman"/>
          <w:sz w:val="27"/>
          <w:szCs w:val="27"/>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3" w:name="P1529"/>
      <w:bookmarkEnd w:id="23"/>
      <w:r w:rsidRPr="001022EB">
        <w:rPr>
          <w:rFonts w:ascii="Times New Roman" w:hAnsi="Times New Roman" w:cs="Times New Roman"/>
          <w:sz w:val="27"/>
          <w:szCs w:val="27"/>
        </w:rPr>
        <w:t>4.4. Заказчик вправе:</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4.4.1. требовать от Поставщика надлежащего исполнения обязательств по Контракту;</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4.4.4. требовать возмещения убытков в соответствии с </w:t>
      </w:r>
      <w:hyperlink w:anchor="P1550" w:tooltip="#P1550" w:history="1">
        <w:r w:rsidRPr="001022EB">
          <w:rPr>
            <w:rFonts w:ascii="Times New Roman" w:hAnsi="Times New Roman" w:cs="Times New Roman"/>
            <w:sz w:val="27"/>
            <w:szCs w:val="27"/>
          </w:rPr>
          <w:t>разделом VI</w:t>
        </w:r>
      </w:hyperlink>
      <w:r w:rsidRPr="001022EB">
        <w:rPr>
          <w:rFonts w:ascii="Times New Roman" w:hAnsi="Times New Roman" w:cs="Times New Roman"/>
          <w:sz w:val="27"/>
          <w:szCs w:val="27"/>
        </w:rPr>
        <w:t xml:space="preserve"> Контракта, причиненных по вине Поставщика;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4" w:name="P1534"/>
      <w:bookmarkEnd w:id="24"/>
      <w:r w:rsidRPr="001022EB">
        <w:rPr>
          <w:rFonts w:ascii="Times New Roman" w:hAnsi="Times New Roman" w:cs="Times New Roman"/>
          <w:sz w:val="27"/>
          <w:szCs w:val="27"/>
        </w:rPr>
        <w:t>4.4.5. отказаться от приемки и оплаты Товара, не соответствующего условиям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5" w:name="P1536"/>
      <w:bookmarkEnd w:id="25"/>
      <w:r w:rsidRPr="001022EB">
        <w:rPr>
          <w:rFonts w:ascii="Times New Roman" w:hAnsi="Times New Roman" w:cs="Times New Roman"/>
          <w:sz w:val="27"/>
          <w:szCs w:val="27"/>
        </w:rPr>
        <w:t xml:space="preserve">4.4.6. принять решение об одностороннем отказе от исполнения Контракта в соответствии с гражданским законодательством;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6" w:name="P1537"/>
      <w:bookmarkEnd w:id="26"/>
      <w:r w:rsidRPr="001022EB">
        <w:rPr>
          <w:rFonts w:ascii="Times New Roman" w:hAnsi="Times New Roman" w:cs="Times New Roman"/>
          <w:sz w:val="27"/>
          <w:szCs w:val="27"/>
        </w:rPr>
        <w:t xml:space="preserve">4.4.7.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193CEA" w:rsidRPr="001022EB" w:rsidRDefault="00193CEA">
      <w:pPr>
        <w:pStyle w:val="ConsPlusNormal"/>
        <w:contextualSpacing/>
        <w:jc w:val="both"/>
        <w:rPr>
          <w:rFonts w:ascii="Times New Roman" w:hAnsi="Times New Roman" w:cs="Times New Roman"/>
          <w:sz w:val="27"/>
          <w:szCs w:val="27"/>
        </w:rPr>
      </w:pPr>
    </w:p>
    <w:p w:rsidR="001022EB" w:rsidRPr="001022EB" w:rsidRDefault="001022EB">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bookmarkStart w:id="27" w:name="P1539"/>
      <w:bookmarkEnd w:id="27"/>
      <w:r w:rsidRPr="001022EB">
        <w:rPr>
          <w:rFonts w:ascii="Times New Roman" w:hAnsi="Times New Roman" w:cs="Times New Roman"/>
          <w:b/>
          <w:bCs/>
          <w:sz w:val="27"/>
          <w:szCs w:val="27"/>
        </w:rPr>
        <w:t>V. Качество Товара</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5.1. Поставщик гарантирует, что поставляемый Товар соответствует требованиям, установленным Контрактом.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5.3. Товар должен быть упакован и замаркирован в соответствии с действующими стандартами.</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8" w:name="P1546"/>
      <w:bookmarkEnd w:id="28"/>
      <w:r w:rsidRPr="001022EB">
        <w:rPr>
          <w:rFonts w:ascii="Times New Roman" w:hAnsi="Times New Roman" w:cs="Times New Roman"/>
          <w:sz w:val="27"/>
          <w:szCs w:val="27"/>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спецификации.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9" w:name="P1547"/>
      <w:bookmarkStart w:id="30" w:name="P1548"/>
      <w:bookmarkEnd w:id="29"/>
      <w:bookmarkEnd w:id="30"/>
      <w:r w:rsidRPr="001022EB">
        <w:rPr>
          <w:rFonts w:ascii="Times New Roman" w:hAnsi="Times New Roman" w:cs="Times New Roman"/>
          <w:sz w:val="27"/>
          <w:szCs w:val="27"/>
        </w:rPr>
        <w:t>5.5. Требования к предоставлению гарантии производителя и (или) Поставщика Товара и к сроку действия такой гарантии указаны в спецификации.</w:t>
      </w:r>
    </w:p>
    <w:p w:rsidR="00193CEA" w:rsidRPr="001022EB" w:rsidRDefault="00193CEA">
      <w:pPr>
        <w:pStyle w:val="ConsPlusNormal"/>
        <w:contextualSpacing/>
        <w:jc w:val="both"/>
        <w:rPr>
          <w:rFonts w:ascii="Times New Roman" w:hAnsi="Times New Roman" w:cs="Times New Roman"/>
          <w:sz w:val="27"/>
          <w:szCs w:val="27"/>
        </w:rPr>
      </w:pPr>
    </w:p>
    <w:p w:rsidR="001022EB" w:rsidRPr="001022EB" w:rsidRDefault="001022EB">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sz w:val="27"/>
          <w:szCs w:val="27"/>
        </w:rPr>
      </w:pPr>
      <w:bookmarkStart w:id="31" w:name="P1550"/>
      <w:bookmarkEnd w:id="31"/>
      <w:r w:rsidRPr="001022EB">
        <w:rPr>
          <w:rFonts w:ascii="Times New Roman" w:hAnsi="Times New Roman" w:cs="Times New Roman"/>
          <w:b/>
          <w:bCs/>
          <w:sz w:val="27"/>
          <w:szCs w:val="27"/>
        </w:rPr>
        <w:t xml:space="preserve">VI. Ответственность Сторон </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32" w:name="P1554"/>
      <w:bookmarkEnd w:id="32"/>
      <w:r w:rsidRPr="001022EB">
        <w:rPr>
          <w:rFonts w:ascii="Times New Roman" w:hAnsi="Times New Roman" w:cs="Times New Roman"/>
          <w:sz w:val="27"/>
          <w:szCs w:val="27"/>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6.4. </w:t>
      </w:r>
      <w:bookmarkStart w:id="33" w:name="P1556"/>
      <w:bookmarkEnd w:id="33"/>
      <w:r w:rsidRPr="001022EB">
        <w:rPr>
          <w:rFonts w:ascii="Times New Roman" w:hAnsi="Times New Roman" w:cs="Times New Roman"/>
          <w:sz w:val="27"/>
          <w:szCs w:val="27"/>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w:t>
      </w:r>
      <w:r w:rsidRPr="001022EB">
        <w:rPr>
          <w:rFonts w:ascii="Times New Roman" w:hAnsi="Times New Roman" w:cs="Times New Roman"/>
          <w:sz w:val="27"/>
          <w:szCs w:val="27"/>
        </w:rPr>
        <w:lastRenderedPageBreak/>
        <w:t>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размер штрафа устанавливается в размере 1 процента цены контракта (этапа), но не более 5 тыс. рублей и не менее 1 тыс. рублей.</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9" w:tooltip="consultantplus://offline/ref=782E9CC4CCC6932545801925E3B536176E57B6381BDA0BD7655CABC93DB89C271041D8CF0ACBB4D2653D7F184B7ED2198541ED34VBP" w:history="1">
        <w:r w:rsidRPr="001022EB">
          <w:rPr>
            <w:rFonts w:ascii="Times New Roman" w:hAnsi="Times New Roman" w:cs="Times New Roman"/>
            <w:sz w:val="27"/>
            <w:szCs w:val="27"/>
          </w:rPr>
          <w:t>Прави</w:t>
        </w:r>
        <w:bookmarkStart w:id="34" w:name="_Hlt48228356"/>
        <w:r w:rsidRPr="001022EB">
          <w:rPr>
            <w:rFonts w:ascii="Times New Roman" w:hAnsi="Times New Roman" w:cs="Times New Roman"/>
            <w:sz w:val="27"/>
            <w:szCs w:val="27"/>
          </w:rPr>
          <w:t>л</w:t>
        </w:r>
        <w:bookmarkEnd w:id="34"/>
        <w:r w:rsidRPr="001022EB">
          <w:rPr>
            <w:rFonts w:ascii="Times New Roman" w:hAnsi="Times New Roman" w:cs="Times New Roman"/>
            <w:sz w:val="27"/>
            <w:szCs w:val="27"/>
          </w:rPr>
          <w:t>ами</w:t>
        </w:r>
      </w:hyperlink>
      <w:r w:rsidRPr="001022EB">
        <w:rPr>
          <w:rFonts w:ascii="Times New Roman" w:hAnsi="Times New Roman" w:cs="Times New Roman"/>
          <w:sz w:val="27"/>
          <w:szCs w:val="27"/>
        </w:rPr>
        <w:t xml:space="preserve"> и составляет 1000 (одна тысяча) рублей.</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35" w:name="P1557"/>
      <w:bookmarkEnd w:id="35"/>
      <w:r w:rsidRPr="001022EB">
        <w:rPr>
          <w:rFonts w:ascii="Times New Roman" w:hAnsi="Times New Roman" w:cs="Times New Roman"/>
          <w:sz w:val="27"/>
          <w:szCs w:val="27"/>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0" w:tooltip="consultantplus://offline/ref=782E9CC4CCC6932545801925E3B536176E57B6381BDA0BD7655CABC93DB89C271041D8CF0ACBB4D2653D7F184B7ED2198541ED34VBP" w:history="1">
        <w:r w:rsidRPr="001022EB">
          <w:rPr>
            <w:rFonts w:ascii="Times New Roman" w:hAnsi="Times New Roman" w:cs="Times New Roman"/>
            <w:sz w:val="27"/>
            <w:szCs w:val="27"/>
          </w:rPr>
          <w:t>Правилами</w:t>
        </w:r>
      </w:hyperlink>
      <w:r w:rsidRPr="001022EB">
        <w:rPr>
          <w:rFonts w:ascii="Times New Roman" w:hAnsi="Times New Roman" w:cs="Times New Roman"/>
          <w:sz w:val="27"/>
          <w:szCs w:val="27"/>
        </w:rPr>
        <w:t xml:space="preserve"> и составляет 1000 (одна тысяча) рублей.</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6.8. Применение неустойки (штрафа, пени) не освобождает Стороны от исполнения обязательств по Контракту.</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6.9.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6.11.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93CEA" w:rsidRPr="001022EB" w:rsidRDefault="00193CEA">
      <w:pPr>
        <w:pStyle w:val="ConsPlusNormal"/>
        <w:contextualSpacing/>
        <w:outlineLvl w:val="1"/>
        <w:rPr>
          <w:rFonts w:ascii="Times New Roman" w:hAnsi="Times New Roman" w:cs="Times New Roman"/>
          <w:b/>
          <w:bCs/>
          <w:sz w:val="27"/>
          <w:szCs w:val="27"/>
        </w:rPr>
      </w:pPr>
    </w:p>
    <w:p w:rsidR="00BE2890" w:rsidRPr="001022EB" w:rsidRDefault="00BE2890">
      <w:pPr>
        <w:pStyle w:val="ConsPlusNormal"/>
        <w:contextualSpacing/>
        <w:outlineLvl w:val="1"/>
        <w:rPr>
          <w:rFonts w:ascii="Times New Roman" w:hAnsi="Times New Roman" w:cs="Times New Roman"/>
          <w:b/>
          <w:bCs/>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r w:rsidRPr="001022EB">
        <w:rPr>
          <w:rFonts w:ascii="Times New Roman" w:hAnsi="Times New Roman" w:cs="Times New Roman"/>
          <w:b/>
          <w:bCs/>
          <w:sz w:val="27"/>
          <w:szCs w:val="27"/>
          <w:lang w:val="en-US"/>
        </w:rPr>
        <w:t>VII</w:t>
      </w:r>
      <w:r w:rsidRPr="001022EB">
        <w:rPr>
          <w:rFonts w:ascii="Times New Roman" w:hAnsi="Times New Roman" w:cs="Times New Roman"/>
          <w:b/>
          <w:bCs/>
          <w:sz w:val="27"/>
          <w:szCs w:val="27"/>
        </w:rPr>
        <w:t xml:space="preserve">. Исключительные права </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7.1. Поставщик гарантирует отсутствие нарушения исключительных прав третьих лиц, связанных с поставкой и использованием Товара.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7.2.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 </w:t>
      </w:r>
    </w:p>
    <w:p w:rsidR="00193CEA" w:rsidRPr="001022EB" w:rsidRDefault="00193CEA">
      <w:pPr>
        <w:pStyle w:val="ConsPlusNormal"/>
        <w:contextualSpacing/>
        <w:jc w:val="both"/>
        <w:rPr>
          <w:rFonts w:ascii="Times New Roman" w:hAnsi="Times New Roman" w:cs="Times New Roman"/>
          <w:sz w:val="27"/>
          <w:szCs w:val="27"/>
        </w:rPr>
      </w:pPr>
    </w:p>
    <w:p w:rsidR="001022EB" w:rsidRDefault="001022EB">
      <w:pPr>
        <w:pStyle w:val="ConsPlusNormal"/>
        <w:contextualSpacing/>
        <w:jc w:val="both"/>
        <w:rPr>
          <w:rFonts w:ascii="Times New Roman" w:hAnsi="Times New Roman" w:cs="Times New Roman"/>
          <w:sz w:val="27"/>
          <w:szCs w:val="27"/>
        </w:rPr>
      </w:pPr>
    </w:p>
    <w:p w:rsidR="00BD5C5C" w:rsidRPr="001022EB" w:rsidRDefault="00BD5C5C">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sz w:val="27"/>
          <w:szCs w:val="27"/>
        </w:rPr>
      </w:pPr>
      <w:r w:rsidRPr="001022EB">
        <w:rPr>
          <w:rFonts w:ascii="Times New Roman" w:hAnsi="Times New Roman" w:cs="Times New Roman"/>
          <w:b/>
          <w:bCs/>
          <w:sz w:val="27"/>
          <w:szCs w:val="27"/>
        </w:rPr>
        <w:lastRenderedPageBreak/>
        <w:t>VIII. Обстоятельства непреодолимой силы</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8.1.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8.2.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(десяти) рабочих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8.3.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193CEA" w:rsidRPr="001022EB" w:rsidRDefault="00193CEA">
      <w:pPr>
        <w:pStyle w:val="ConsPlusNormal"/>
        <w:contextualSpacing/>
        <w:jc w:val="both"/>
        <w:rPr>
          <w:rFonts w:ascii="Times New Roman" w:hAnsi="Times New Roman" w:cs="Times New Roman"/>
          <w:sz w:val="27"/>
          <w:szCs w:val="27"/>
        </w:rPr>
      </w:pPr>
    </w:p>
    <w:p w:rsidR="001022EB" w:rsidRPr="001022EB" w:rsidRDefault="001022EB">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sz w:val="27"/>
          <w:szCs w:val="27"/>
        </w:rPr>
      </w:pPr>
      <w:r w:rsidRPr="001022EB">
        <w:rPr>
          <w:rFonts w:ascii="Times New Roman" w:hAnsi="Times New Roman" w:cs="Times New Roman"/>
          <w:b/>
          <w:bCs/>
          <w:sz w:val="27"/>
          <w:szCs w:val="27"/>
        </w:rPr>
        <w:t>IX. Рассмотрение и разрешение споров</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9.1.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9.2.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9.3. Срок рассмотрения претензии не может превышать 10 (десяти) рабочих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9.4. При неурегулировании Сторонами спора в досудебном порядке, спор разрешается в судебном порядке в Арбитражном суде Хабаровского края.</w:t>
      </w:r>
    </w:p>
    <w:p w:rsidR="00193CEA" w:rsidRPr="001022EB" w:rsidRDefault="00193CEA">
      <w:pPr>
        <w:pStyle w:val="ConsPlusNormal"/>
        <w:contextualSpacing/>
        <w:jc w:val="both"/>
        <w:rPr>
          <w:rFonts w:ascii="Times New Roman" w:hAnsi="Times New Roman" w:cs="Times New Roman"/>
          <w:sz w:val="27"/>
          <w:szCs w:val="27"/>
        </w:rPr>
      </w:pPr>
    </w:p>
    <w:p w:rsidR="001022EB" w:rsidRPr="001022EB" w:rsidRDefault="001022EB">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r w:rsidRPr="001022EB">
        <w:rPr>
          <w:rFonts w:ascii="Times New Roman" w:hAnsi="Times New Roman" w:cs="Times New Roman"/>
          <w:b/>
          <w:bCs/>
          <w:sz w:val="27"/>
          <w:szCs w:val="27"/>
        </w:rPr>
        <w:t>X. Срок действия и порядок расторжения Контракта</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10.1. Контракт вступает в силу с момента его подписания обеими Сторонами и действует </w:t>
      </w:r>
      <w:r w:rsidRPr="001022EB">
        <w:rPr>
          <w:rFonts w:ascii="Times New Roman" w:hAnsi="Times New Roman" w:cs="Times New Roman"/>
          <w:sz w:val="27"/>
          <w:szCs w:val="27"/>
          <w:highlight w:val="yellow"/>
        </w:rPr>
        <w:t xml:space="preserve">по </w:t>
      </w:r>
      <w:r w:rsidR="00F80125" w:rsidRPr="001022EB">
        <w:rPr>
          <w:rFonts w:ascii="Times New Roman" w:hAnsi="Times New Roman" w:cs="Times New Roman"/>
          <w:sz w:val="27"/>
          <w:szCs w:val="27"/>
          <w:highlight w:val="yellow"/>
        </w:rPr>
        <w:t>30</w:t>
      </w:r>
      <w:r w:rsidRPr="001022EB">
        <w:rPr>
          <w:rFonts w:ascii="Times New Roman" w:hAnsi="Times New Roman" w:cs="Times New Roman"/>
          <w:sz w:val="27"/>
          <w:szCs w:val="27"/>
          <w:highlight w:val="yellow"/>
        </w:rPr>
        <w:t>.</w:t>
      </w:r>
      <w:r w:rsidR="00020C01" w:rsidRPr="001022EB">
        <w:rPr>
          <w:rFonts w:ascii="Times New Roman" w:hAnsi="Times New Roman" w:cs="Times New Roman"/>
          <w:sz w:val="27"/>
          <w:szCs w:val="27"/>
          <w:highlight w:val="yellow"/>
        </w:rPr>
        <w:t>12.2026</w:t>
      </w:r>
      <w:r w:rsidRPr="001022EB">
        <w:rPr>
          <w:rFonts w:ascii="Times New Roman" w:hAnsi="Times New Roman" w:cs="Times New Roman"/>
          <w:sz w:val="27"/>
          <w:szCs w:val="27"/>
          <w:highlight w:val="yellow"/>
        </w:rPr>
        <w:t>.</w:t>
      </w:r>
      <w:r w:rsidRPr="001022EB">
        <w:rPr>
          <w:rFonts w:ascii="Times New Roman" w:hAnsi="Times New Roman" w:cs="Times New Roman"/>
          <w:sz w:val="27"/>
          <w:szCs w:val="27"/>
        </w:rPr>
        <w:t xml:space="preserve">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10.2.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1" w:tooltip="consultantplus://offline/ref=782E9CC4CCC6932545801925E3B536176E50B53C1FD70BD7655CABC93DB89C271041D8CD019EE29F343B294E112BD805805FEF4CF4B5672237V6P" w:history="1">
        <w:r w:rsidRPr="001022EB">
          <w:rPr>
            <w:rFonts w:ascii="Times New Roman" w:hAnsi="Times New Roman" w:cs="Times New Roman"/>
            <w:sz w:val="27"/>
            <w:szCs w:val="27"/>
          </w:rPr>
          <w:t>частями 9</w:t>
        </w:r>
      </w:hyperlink>
      <w:r w:rsidRPr="001022EB">
        <w:rPr>
          <w:rFonts w:ascii="Times New Roman" w:hAnsi="Times New Roman" w:cs="Times New Roman"/>
          <w:sz w:val="27"/>
          <w:szCs w:val="27"/>
        </w:rPr>
        <w:t xml:space="preserve"> - </w:t>
      </w:r>
      <w:hyperlink r:id="rId12" w:tooltip="consultantplus://offline/ref=782E9CC4CCC6932545801925E3B536176E50B53C1FD70BD7655CABC93DB89C271041D8CD019EE692303B294E112BD805805FEF4CF4B5672237V6P" w:history="1">
        <w:r w:rsidRPr="001022EB">
          <w:rPr>
            <w:rFonts w:ascii="Times New Roman" w:hAnsi="Times New Roman" w:cs="Times New Roman"/>
            <w:sz w:val="27"/>
            <w:szCs w:val="27"/>
          </w:rPr>
          <w:t>23 статьи 95</w:t>
        </w:r>
      </w:hyperlink>
      <w:r w:rsidRPr="001022EB">
        <w:rPr>
          <w:rFonts w:ascii="Times New Roman" w:hAnsi="Times New Roman" w:cs="Times New Roman"/>
          <w:sz w:val="27"/>
          <w:szCs w:val="27"/>
        </w:rPr>
        <w:t xml:space="preserve"> Федерального закона от 5 апреля 2013 г. N 44-ФЗ </w:t>
      </w:r>
      <w:r w:rsidR="00F02668" w:rsidRPr="001022EB">
        <w:rPr>
          <w:rFonts w:ascii="Times New Roman" w:hAnsi="Times New Roman" w:cs="Times New Roman"/>
          <w:sz w:val="27"/>
          <w:szCs w:val="27"/>
        </w:rPr>
        <w:t>«</w:t>
      </w:r>
      <w:r w:rsidRPr="001022EB">
        <w:rPr>
          <w:rFonts w:ascii="Times New Roman" w:hAnsi="Times New Roman" w:cs="Times New Roman"/>
          <w:sz w:val="27"/>
          <w:szCs w:val="27"/>
        </w:rPr>
        <w:t>О контрактной системе в сфере закупок товаров, работ, услуг для обеспечения госуд</w:t>
      </w:r>
      <w:r w:rsidR="00F02668" w:rsidRPr="001022EB">
        <w:rPr>
          <w:rFonts w:ascii="Times New Roman" w:hAnsi="Times New Roman" w:cs="Times New Roman"/>
          <w:sz w:val="27"/>
          <w:szCs w:val="27"/>
        </w:rPr>
        <w:t>арственных и муниципальных нужд»</w:t>
      </w:r>
      <w:r w:rsidRPr="001022EB">
        <w:rPr>
          <w:rFonts w:ascii="Times New Roman" w:hAnsi="Times New Roman" w:cs="Times New Roman"/>
          <w:sz w:val="27"/>
          <w:szCs w:val="27"/>
        </w:rPr>
        <w:t>.</w:t>
      </w:r>
    </w:p>
    <w:p w:rsidR="00193CEA" w:rsidRPr="001022EB" w:rsidRDefault="00193CEA">
      <w:pPr>
        <w:spacing w:after="0" w:line="240" w:lineRule="auto"/>
        <w:rPr>
          <w:rFonts w:ascii="Times New Roman" w:hAnsi="Times New Roman"/>
          <w:b/>
          <w:bCs/>
          <w:sz w:val="27"/>
          <w:szCs w:val="27"/>
        </w:rPr>
      </w:pPr>
    </w:p>
    <w:p w:rsidR="007F1603" w:rsidRPr="001022EB" w:rsidRDefault="007F1603">
      <w:pPr>
        <w:spacing w:after="0" w:line="240" w:lineRule="auto"/>
        <w:rPr>
          <w:rFonts w:ascii="Times New Roman" w:hAnsi="Times New Roman"/>
          <w:b/>
          <w:bCs/>
          <w:sz w:val="27"/>
          <w:szCs w:val="27"/>
        </w:rPr>
      </w:pPr>
    </w:p>
    <w:p w:rsidR="00193CEA" w:rsidRPr="001022EB" w:rsidRDefault="000D0CEF">
      <w:pPr>
        <w:spacing w:after="0" w:line="240" w:lineRule="auto"/>
        <w:jc w:val="center"/>
        <w:rPr>
          <w:rFonts w:ascii="Times New Roman" w:hAnsi="Times New Roman"/>
          <w:b/>
          <w:bCs/>
          <w:sz w:val="27"/>
          <w:szCs w:val="27"/>
        </w:rPr>
      </w:pPr>
      <w:r w:rsidRPr="001022EB">
        <w:rPr>
          <w:rFonts w:ascii="Times New Roman" w:hAnsi="Times New Roman"/>
          <w:b/>
          <w:bCs/>
          <w:sz w:val="27"/>
          <w:szCs w:val="27"/>
          <w:lang w:val="en-US" w:eastAsia="ru-RU"/>
        </w:rPr>
        <w:t>XI</w:t>
      </w:r>
      <w:r w:rsidRPr="001022EB">
        <w:rPr>
          <w:rFonts w:ascii="Times New Roman" w:hAnsi="Times New Roman"/>
          <w:b/>
          <w:bCs/>
          <w:sz w:val="27"/>
          <w:szCs w:val="27"/>
          <w:lang w:eastAsia="ru-RU"/>
        </w:rPr>
        <w:t>. Антикоррупционная оговорка</w:t>
      </w:r>
    </w:p>
    <w:p w:rsidR="00193CEA" w:rsidRPr="001022EB" w:rsidRDefault="000D0CEF">
      <w:pPr>
        <w:spacing w:after="0" w:line="240" w:lineRule="auto"/>
        <w:ind w:firstLine="567"/>
        <w:jc w:val="both"/>
        <w:rPr>
          <w:rFonts w:ascii="Times New Roman" w:hAnsi="Times New Roman"/>
          <w:sz w:val="27"/>
          <w:szCs w:val="27"/>
        </w:rPr>
      </w:pPr>
      <w:r w:rsidRPr="001022EB">
        <w:rPr>
          <w:rFonts w:ascii="Times New Roman" w:hAnsi="Times New Roman"/>
          <w:sz w:val="27"/>
          <w:szCs w:val="27"/>
          <w:lang w:eastAsia="ru-RU"/>
        </w:rPr>
        <w:t>11.1.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193CEA" w:rsidRPr="001022EB" w:rsidRDefault="000D0CEF">
      <w:pPr>
        <w:spacing w:after="0" w:line="240" w:lineRule="auto"/>
        <w:ind w:firstLine="567"/>
        <w:jc w:val="both"/>
        <w:rPr>
          <w:rFonts w:ascii="Times New Roman" w:hAnsi="Times New Roman"/>
          <w:sz w:val="27"/>
          <w:szCs w:val="27"/>
        </w:rPr>
      </w:pPr>
      <w:r w:rsidRPr="001022EB">
        <w:rPr>
          <w:rFonts w:ascii="Times New Roman" w:hAnsi="Times New Roman"/>
          <w:sz w:val="27"/>
          <w:szCs w:val="27"/>
          <w:lang w:eastAsia="ru-RU"/>
        </w:rPr>
        <w:t>11.2.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Контракта.</w:t>
      </w:r>
    </w:p>
    <w:p w:rsidR="00193CEA" w:rsidRPr="001022EB" w:rsidRDefault="000D0CEF">
      <w:pPr>
        <w:spacing w:after="0" w:line="240" w:lineRule="auto"/>
        <w:ind w:firstLine="567"/>
        <w:jc w:val="both"/>
        <w:rPr>
          <w:rFonts w:ascii="Times New Roman" w:hAnsi="Times New Roman"/>
          <w:sz w:val="27"/>
          <w:szCs w:val="27"/>
        </w:rPr>
      </w:pPr>
      <w:r w:rsidRPr="001022EB">
        <w:rPr>
          <w:rFonts w:ascii="Times New Roman" w:hAnsi="Times New Roman"/>
          <w:sz w:val="27"/>
          <w:szCs w:val="27"/>
          <w:lang w:eastAsia="ru-RU"/>
        </w:rPr>
        <w:t xml:space="preserve">11.3. Сторона, получившая письменное уведомление, указанное в </w:t>
      </w:r>
      <w:hyperlink w:anchor="Par4" w:tooltip="#Par4" w:history="1">
        <w:r w:rsidRPr="001022EB">
          <w:rPr>
            <w:rFonts w:ascii="Times New Roman" w:hAnsi="Times New Roman"/>
            <w:sz w:val="27"/>
            <w:szCs w:val="27"/>
            <w:lang w:eastAsia="ru-RU"/>
          </w:rPr>
          <w:t>п. 11.3</w:t>
        </w:r>
      </w:hyperlink>
      <w:r w:rsidRPr="001022EB">
        <w:rPr>
          <w:rFonts w:ascii="Times New Roman" w:hAnsi="Times New Roman"/>
          <w:sz w:val="27"/>
          <w:szCs w:val="27"/>
          <w:lang w:eastAsia="ru-RU"/>
        </w:rPr>
        <w:t xml:space="preserve"> Контракта, обязана рассмотреть уведомление и сообщить другой Стороне об итогах его рассмотрения в течение 10 (десяти) дней с даты получения.</w:t>
      </w:r>
    </w:p>
    <w:p w:rsidR="00193CEA" w:rsidRPr="001022EB" w:rsidRDefault="000D0CEF">
      <w:pPr>
        <w:pStyle w:val="ConsPlusNormal"/>
        <w:contextualSpacing/>
        <w:jc w:val="both"/>
        <w:outlineLvl w:val="1"/>
        <w:rPr>
          <w:rFonts w:ascii="Times New Roman" w:hAnsi="Times New Roman" w:cs="Times New Roman"/>
          <w:sz w:val="27"/>
          <w:szCs w:val="27"/>
        </w:rPr>
      </w:pPr>
      <w:r w:rsidRPr="001022EB">
        <w:rPr>
          <w:rFonts w:ascii="Times New Roman" w:hAnsi="Times New Roman" w:cs="Times New Roman"/>
          <w:sz w:val="27"/>
          <w:szCs w:val="27"/>
        </w:rPr>
        <w:t xml:space="preserve">          11.4. В случае нарушения одной Стороной обязательств воздерживаться от запрещенных в разделах Контракта действий и (или) неполучения другой Стороной в установленный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p>
    <w:p w:rsidR="00193CEA" w:rsidRPr="001022EB" w:rsidRDefault="00193CEA">
      <w:pPr>
        <w:pStyle w:val="ConsPlusNormal"/>
        <w:contextualSpacing/>
        <w:jc w:val="center"/>
        <w:outlineLvl w:val="1"/>
        <w:rPr>
          <w:rFonts w:ascii="Times New Roman" w:hAnsi="Times New Roman" w:cs="Times New Roman"/>
          <w:sz w:val="27"/>
          <w:szCs w:val="27"/>
        </w:rPr>
      </w:pPr>
    </w:p>
    <w:p w:rsidR="001022EB" w:rsidRPr="001022EB" w:rsidRDefault="001022EB">
      <w:pPr>
        <w:pStyle w:val="ConsPlusNormal"/>
        <w:contextualSpacing/>
        <w:jc w:val="center"/>
        <w:outlineLvl w:val="1"/>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r w:rsidRPr="001022EB">
        <w:rPr>
          <w:rFonts w:ascii="Times New Roman" w:hAnsi="Times New Roman" w:cs="Times New Roman"/>
          <w:b/>
          <w:bCs/>
          <w:sz w:val="27"/>
          <w:szCs w:val="27"/>
        </w:rPr>
        <w:t>XI</w:t>
      </w:r>
      <w:r w:rsidRPr="001022EB">
        <w:rPr>
          <w:rFonts w:ascii="Times New Roman" w:hAnsi="Times New Roman" w:cs="Times New Roman"/>
          <w:b/>
          <w:bCs/>
          <w:sz w:val="27"/>
          <w:szCs w:val="27"/>
          <w:lang w:val="en-US"/>
        </w:rPr>
        <w:t>I</w:t>
      </w:r>
      <w:r w:rsidRPr="001022EB">
        <w:rPr>
          <w:rFonts w:ascii="Times New Roman" w:hAnsi="Times New Roman" w:cs="Times New Roman"/>
          <w:b/>
          <w:bCs/>
          <w:sz w:val="27"/>
          <w:szCs w:val="27"/>
        </w:rPr>
        <w:t xml:space="preserve">. Прочие положения </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12.1. Во всем, что не предусмотрено Контрактом, Стороны руководствуются законодательством Российской Федерации.</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12.2.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12.3.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12.4. Изменение условий Контракта при его исполнении не допускается, за исключением случаев, предусмотренных </w:t>
      </w:r>
      <w:hyperlink r:id="rId13" w:tooltip="consultantplus://offline/ref=782E9CC4CCC6932545801925E3B536176E50B53C1FD70BD7655CABC93DB89C271041D8CD019EE696393B294E112BD805805FEF4CF4B5672237V6P" w:history="1">
        <w:r w:rsidRPr="001022EB">
          <w:rPr>
            <w:rFonts w:ascii="Times New Roman" w:hAnsi="Times New Roman" w:cs="Times New Roman"/>
            <w:sz w:val="27"/>
            <w:szCs w:val="27"/>
          </w:rPr>
          <w:t>статьей 95</w:t>
        </w:r>
      </w:hyperlink>
      <w:r w:rsidRPr="001022EB">
        <w:rPr>
          <w:rFonts w:ascii="Times New Roman" w:hAnsi="Times New Roman" w:cs="Times New Roman"/>
          <w:sz w:val="27"/>
          <w:szCs w:val="27"/>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12.5.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BE2890" w:rsidRPr="001022EB" w:rsidRDefault="000D0CEF" w:rsidP="001022EB">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12.6.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1022EB" w:rsidRPr="001022EB" w:rsidRDefault="001022EB" w:rsidP="001022EB">
      <w:pPr>
        <w:pStyle w:val="ConsPlusNormal"/>
        <w:spacing w:before="220"/>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r w:rsidRPr="001022EB">
        <w:rPr>
          <w:rFonts w:ascii="Times New Roman" w:hAnsi="Times New Roman" w:cs="Times New Roman"/>
          <w:b/>
          <w:bCs/>
          <w:sz w:val="27"/>
          <w:szCs w:val="27"/>
        </w:rPr>
        <w:t>X</w:t>
      </w:r>
      <w:r w:rsidRPr="001022EB">
        <w:rPr>
          <w:rFonts w:ascii="Times New Roman" w:hAnsi="Times New Roman" w:cs="Times New Roman"/>
          <w:b/>
          <w:bCs/>
          <w:sz w:val="27"/>
          <w:szCs w:val="27"/>
          <w:lang w:val="en-US"/>
        </w:rPr>
        <w:t>III</w:t>
      </w:r>
      <w:r w:rsidRPr="001022EB">
        <w:rPr>
          <w:rFonts w:ascii="Times New Roman" w:hAnsi="Times New Roman" w:cs="Times New Roman"/>
          <w:b/>
          <w:bCs/>
          <w:sz w:val="27"/>
          <w:szCs w:val="27"/>
        </w:rPr>
        <w:t>. Перечень приложений</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13.1. Неотъемлемой частью Контракта является следующее приложение:</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спецификация – приложение №1;</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техническая часть – приложение №2.</w:t>
      </w:r>
    </w:p>
    <w:p w:rsidR="00193CEA" w:rsidRPr="001022EB" w:rsidRDefault="00193CEA">
      <w:pPr>
        <w:pStyle w:val="ConsPlusNormal"/>
        <w:spacing w:before="220"/>
        <w:ind w:firstLine="540"/>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sz w:val="27"/>
          <w:szCs w:val="27"/>
        </w:rPr>
      </w:pPr>
      <w:r w:rsidRPr="001022EB">
        <w:rPr>
          <w:rFonts w:ascii="Times New Roman" w:hAnsi="Times New Roman" w:cs="Times New Roman"/>
          <w:b/>
          <w:bCs/>
          <w:sz w:val="27"/>
          <w:szCs w:val="27"/>
        </w:rPr>
        <w:t>X</w:t>
      </w:r>
      <w:r w:rsidRPr="001022EB">
        <w:rPr>
          <w:rFonts w:ascii="Times New Roman" w:hAnsi="Times New Roman" w:cs="Times New Roman"/>
          <w:b/>
          <w:bCs/>
          <w:sz w:val="27"/>
          <w:szCs w:val="27"/>
          <w:lang w:val="en-US"/>
        </w:rPr>
        <w:t>I</w:t>
      </w:r>
      <w:r w:rsidRPr="001022EB">
        <w:rPr>
          <w:rFonts w:ascii="Times New Roman" w:hAnsi="Times New Roman" w:cs="Times New Roman"/>
          <w:b/>
          <w:bCs/>
          <w:sz w:val="27"/>
          <w:szCs w:val="27"/>
        </w:rPr>
        <w:t>V. Адреса и банковские реквизиты Сторон</w:t>
      </w:r>
    </w:p>
    <w:tbl>
      <w:tblPr>
        <w:tblW w:w="10387" w:type="dxa"/>
        <w:tblLayout w:type="fixed"/>
        <w:tblCellMar>
          <w:top w:w="102" w:type="dxa"/>
          <w:left w:w="62" w:type="dxa"/>
          <w:bottom w:w="102" w:type="dxa"/>
          <w:right w:w="62" w:type="dxa"/>
        </w:tblCellMar>
        <w:tblLook w:val="04A0" w:firstRow="1" w:lastRow="0" w:firstColumn="1" w:lastColumn="0" w:noHBand="0" w:noVBand="1"/>
      </w:tblPr>
      <w:tblGrid>
        <w:gridCol w:w="5165"/>
        <w:gridCol w:w="5222"/>
      </w:tblGrid>
      <w:tr w:rsidR="00193CEA" w:rsidRPr="001022EB">
        <w:trPr>
          <w:trHeight w:val="256"/>
        </w:trPr>
        <w:tc>
          <w:tcPr>
            <w:tcW w:w="5164" w:type="dxa"/>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ЗАКАЗЧИК:</w:t>
            </w:r>
          </w:p>
        </w:tc>
        <w:tc>
          <w:tcPr>
            <w:tcW w:w="5223" w:type="dxa"/>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ПОСТАВЩИК:</w:t>
            </w:r>
          </w:p>
        </w:tc>
      </w:tr>
      <w:tr w:rsidR="00193CEA" w:rsidRPr="001022EB">
        <w:trPr>
          <w:trHeight w:val="6661"/>
        </w:trPr>
        <w:tc>
          <w:tcPr>
            <w:tcW w:w="5164" w:type="dxa"/>
          </w:tcPr>
          <w:p w:rsidR="00193CEA" w:rsidRPr="001022EB" w:rsidRDefault="000D0CEF" w:rsidP="00D208D0">
            <w:pPr>
              <w:pStyle w:val="ConsPlusNormal"/>
              <w:spacing w:line="240" w:lineRule="exact"/>
              <w:contextualSpacing/>
              <w:rPr>
                <w:rFonts w:ascii="Times New Roman" w:hAnsi="Times New Roman" w:cs="Times New Roman"/>
                <w:b/>
                <w:sz w:val="27"/>
                <w:szCs w:val="27"/>
              </w:rPr>
            </w:pPr>
            <w:r w:rsidRPr="001022EB">
              <w:rPr>
                <w:rFonts w:ascii="Times New Roman" w:hAnsi="Times New Roman" w:cs="Times New Roman"/>
                <w:b/>
                <w:sz w:val="27"/>
                <w:szCs w:val="27"/>
              </w:rPr>
              <w:t>Федеральное государственное бюджетное учреждение «Центр лабораторного анализа и технических измерений по Дальневосточному федеральному округу»</w:t>
            </w:r>
          </w:p>
          <w:p w:rsidR="00193CEA" w:rsidRPr="001022EB" w:rsidRDefault="000D0CEF" w:rsidP="00D208D0">
            <w:pPr>
              <w:pStyle w:val="ConsPlusNormal"/>
              <w:spacing w:line="240" w:lineRule="exact"/>
              <w:contextualSpacing/>
              <w:rPr>
                <w:rFonts w:ascii="Times New Roman" w:hAnsi="Times New Roman" w:cs="Times New Roman"/>
                <w:sz w:val="27"/>
                <w:szCs w:val="27"/>
              </w:rPr>
            </w:pPr>
            <w:r w:rsidRPr="001022EB">
              <w:rPr>
                <w:rFonts w:ascii="Times New Roman" w:hAnsi="Times New Roman" w:cs="Times New Roman"/>
                <w:sz w:val="27"/>
                <w:szCs w:val="27"/>
              </w:rPr>
              <w:t>Адрес местонахождения: 680013, г. Хабаровск, пер. Кадровый, 6А</w:t>
            </w:r>
          </w:p>
          <w:p w:rsidR="00193CEA" w:rsidRPr="001022EB" w:rsidRDefault="000D0CEF" w:rsidP="00D208D0">
            <w:pPr>
              <w:pStyle w:val="ConsPlusNormal"/>
              <w:spacing w:line="240" w:lineRule="exact"/>
              <w:contextualSpacing/>
              <w:rPr>
                <w:rFonts w:ascii="Times New Roman" w:hAnsi="Times New Roman" w:cs="Times New Roman"/>
                <w:sz w:val="27"/>
                <w:szCs w:val="27"/>
              </w:rPr>
            </w:pPr>
            <w:r w:rsidRPr="001022EB">
              <w:rPr>
                <w:rFonts w:ascii="Times New Roman" w:hAnsi="Times New Roman" w:cs="Times New Roman"/>
                <w:sz w:val="27"/>
                <w:szCs w:val="27"/>
              </w:rPr>
              <w:t>ИНН 2721111198</w:t>
            </w:r>
          </w:p>
          <w:p w:rsidR="00193CEA" w:rsidRPr="001022EB" w:rsidRDefault="000D0CEF" w:rsidP="00D208D0">
            <w:pPr>
              <w:pStyle w:val="ConsPlusNormal"/>
              <w:spacing w:line="240" w:lineRule="exact"/>
              <w:contextualSpacing/>
              <w:rPr>
                <w:rFonts w:ascii="Times New Roman" w:hAnsi="Times New Roman" w:cs="Times New Roman"/>
                <w:sz w:val="27"/>
                <w:szCs w:val="27"/>
              </w:rPr>
            </w:pPr>
            <w:r w:rsidRPr="001022EB">
              <w:rPr>
                <w:rFonts w:ascii="Times New Roman" w:hAnsi="Times New Roman" w:cs="Times New Roman"/>
                <w:sz w:val="27"/>
                <w:szCs w:val="27"/>
              </w:rPr>
              <w:t>КПП 272101001</w:t>
            </w:r>
          </w:p>
          <w:p w:rsidR="00193CEA" w:rsidRPr="001022EB" w:rsidRDefault="00193CEA" w:rsidP="00D208D0">
            <w:pPr>
              <w:pStyle w:val="ConsPlusNormal"/>
              <w:spacing w:line="240" w:lineRule="exact"/>
              <w:contextualSpacing/>
              <w:jc w:val="both"/>
              <w:rPr>
                <w:rFonts w:ascii="Times New Roman" w:hAnsi="Times New Roman" w:cs="Times New Roman"/>
                <w:sz w:val="27"/>
                <w:szCs w:val="27"/>
              </w:rPr>
            </w:pPr>
          </w:p>
          <w:p w:rsidR="008D4DB6" w:rsidRPr="001022EB" w:rsidRDefault="008D4DB6" w:rsidP="00D208D0">
            <w:pPr>
              <w:pStyle w:val="ConsPlusNormal"/>
              <w:spacing w:line="240" w:lineRule="exact"/>
              <w:rPr>
                <w:rFonts w:ascii="Times New Roman" w:hAnsi="Times New Roman"/>
                <w:b/>
                <w:sz w:val="27"/>
                <w:szCs w:val="27"/>
              </w:rPr>
            </w:pPr>
            <w:r w:rsidRPr="001022EB">
              <w:rPr>
                <w:rFonts w:ascii="Times New Roman" w:hAnsi="Times New Roman"/>
                <w:b/>
                <w:sz w:val="27"/>
                <w:szCs w:val="27"/>
              </w:rPr>
              <w:t>Грузополучатель / Плательщик: филиал ФГБУ «ЦЛАТИ по ДФО» - ЦЛАТИ по Приморскому краю</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Фактический адрес: 690091, Приморский край,</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г. Владивосток, Океанский пр., д. 13А</w:t>
            </w:r>
          </w:p>
          <w:p w:rsidR="00BE2890" w:rsidRPr="001022EB" w:rsidRDefault="00BE2890" w:rsidP="00BE2890">
            <w:pPr>
              <w:pStyle w:val="ConsPlusNormal"/>
              <w:spacing w:line="240" w:lineRule="exact"/>
              <w:rPr>
                <w:rFonts w:ascii="Times New Roman" w:hAnsi="Times New Roman"/>
                <w:sz w:val="27"/>
                <w:szCs w:val="27"/>
                <w:lang w:val="en-US"/>
              </w:rPr>
            </w:pPr>
            <w:r w:rsidRPr="001022EB">
              <w:rPr>
                <w:rFonts w:ascii="Times New Roman" w:hAnsi="Times New Roman"/>
                <w:sz w:val="27"/>
                <w:szCs w:val="27"/>
              </w:rPr>
              <w:t>Тел</w:t>
            </w:r>
            <w:r w:rsidRPr="001022EB">
              <w:rPr>
                <w:rFonts w:ascii="Times New Roman" w:hAnsi="Times New Roman"/>
                <w:sz w:val="27"/>
                <w:szCs w:val="27"/>
                <w:lang w:val="en-US"/>
              </w:rPr>
              <w:t>.: 8 (423) 222-95-78, 226-39-84</w:t>
            </w:r>
          </w:p>
          <w:p w:rsidR="00BE2890" w:rsidRPr="001022EB" w:rsidRDefault="00BE2890" w:rsidP="00BE2890">
            <w:pPr>
              <w:pStyle w:val="ConsPlusNormal"/>
              <w:spacing w:line="240" w:lineRule="exact"/>
              <w:rPr>
                <w:rFonts w:ascii="Times New Roman" w:hAnsi="Times New Roman"/>
                <w:sz w:val="27"/>
                <w:szCs w:val="27"/>
                <w:lang w:val="en-US"/>
              </w:rPr>
            </w:pPr>
            <w:r w:rsidRPr="001022EB">
              <w:rPr>
                <w:rFonts w:ascii="Times New Roman" w:hAnsi="Times New Roman"/>
                <w:sz w:val="27"/>
                <w:szCs w:val="27"/>
                <w:lang w:val="en-US"/>
              </w:rPr>
              <w:t>E-mail: vladivostok@clati-dv.ru</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 xml:space="preserve">ИНН / КПП 2721111198 / 254043001 </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Управление Федерального казначейства по Приморскому краю</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 xml:space="preserve">(филиал ФГБУ «ЦЛАТИ по ДФО» - ЦЛАТИ по Приморскому краю, </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л/с 20206У73930)</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Единый казначейский счет: 40102810545370000012</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 xml:space="preserve">Казначейский счет: 03214643000000012000 </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ОКЦ № 1 ДГУ БАНКА РОССИИ//УФК по Приморскому краю г. Владивосток</w:t>
            </w:r>
          </w:p>
          <w:p w:rsidR="00193CEA" w:rsidRPr="001022EB" w:rsidRDefault="00BE2890" w:rsidP="001022EB">
            <w:pPr>
              <w:pStyle w:val="ConsPlusNormal"/>
              <w:spacing w:line="240" w:lineRule="exact"/>
              <w:rPr>
                <w:rFonts w:ascii="Times New Roman" w:hAnsi="Times New Roman"/>
                <w:sz w:val="27"/>
                <w:szCs w:val="27"/>
              </w:rPr>
            </w:pPr>
            <w:r w:rsidRPr="001022EB">
              <w:rPr>
                <w:rFonts w:ascii="Times New Roman" w:hAnsi="Times New Roman"/>
                <w:sz w:val="27"/>
                <w:szCs w:val="27"/>
              </w:rPr>
              <w:t>БИК 010507002</w:t>
            </w:r>
          </w:p>
        </w:tc>
        <w:tc>
          <w:tcPr>
            <w:tcW w:w="5223" w:type="dxa"/>
          </w:tcPr>
          <w:p w:rsidR="00193CEA" w:rsidRPr="001022EB" w:rsidRDefault="00193CEA">
            <w:pPr>
              <w:pStyle w:val="ConsPlusNormal"/>
              <w:contextualSpacing/>
              <w:jc w:val="both"/>
              <w:rPr>
                <w:rFonts w:ascii="Times New Roman" w:hAnsi="Times New Roman" w:cs="Times New Roman"/>
                <w:color w:val="000000"/>
                <w:sz w:val="27"/>
                <w:szCs w:val="27"/>
              </w:rPr>
            </w:pPr>
          </w:p>
          <w:p w:rsidR="00193CEA" w:rsidRPr="001022EB" w:rsidRDefault="00193CEA">
            <w:pPr>
              <w:pStyle w:val="ConsPlusNormal"/>
              <w:contextualSpacing/>
              <w:jc w:val="both"/>
              <w:rPr>
                <w:rFonts w:ascii="Times New Roman" w:hAnsi="Times New Roman" w:cs="Times New Roman"/>
                <w:color w:val="000000"/>
                <w:sz w:val="27"/>
                <w:szCs w:val="27"/>
              </w:rPr>
            </w:pPr>
          </w:p>
          <w:p w:rsidR="00D208D0" w:rsidRPr="001022EB" w:rsidRDefault="00D208D0">
            <w:pPr>
              <w:pStyle w:val="ConsPlusNormal"/>
              <w:contextualSpacing/>
              <w:jc w:val="both"/>
              <w:rPr>
                <w:rFonts w:ascii="Times New Roman" w:hAnsi="Times New Roman" w:cs="Times New Roman"/>
                <w:color w:val="000000"/>
                <w:sz w:val="27"/>
                <w:szCs w:val="27"/>
              </w:rPr>
            </w:pPr>
          </w:p>
          <w:p w:rsidR="00D208D0" w:rsidRPr="001022EB" w:rsidRDefault="00D208D0">
            <w:pPr>
              <w:pStyle w:val="ConsPlusNormal"/>
              <w:contextualSpacing/>
              <w:jc w:val="both"/>
              <w:rPr>
                <w:rFonts w:ascii="Times New Roman" w:hAnsi="Times New Roman" w:cs="Times New Roman"/>
                <w:color w:val="000000"/>
                <w:sz w:val="27"/>
                <w:szCs w:val="27"/>
              </w:rPr>
            </w:pP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Адрес: </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ИНН </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КПП </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Банковские реквизиты:</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р/с </w:t>
            </w:r>
          </w:p>
          <w:p w:rsidR="00193CEA" w:rsidRPr="001022EB" w:rsidRDefault="000D0CEF">
            <w:pPr>
              <w:pStyle w:val="ConsPlusNormal"/>
              <w:contextualSpacing/>
              <w:jc w:val="both"/>
              <w:rPr>
                <w:rFonts w:ascii="Times New Roman" w:hAnsi="Times New Roman" w:cs="Times New Roman"/>
                <w:bCs/>
                <w:color w:val="000000"/>
                <w:sz w:val="27"/>
                <w:szCs w:val="27"/>
              </w:rPr>
            </w:pPr>
            <w:r w:rsidRPr="001022EB">
              <w:rPr>
                <w:rFonts w:ascii="Times New Roman" w:hAnsi="Times New Roman" w:cs="Times New Roman"/>
                <w:bCs/>
                <w:color w:val="000000"/>
                <w:sz w:val="27"/>
                <w:szCs w:val="27"/>
              </w:rPr>
              <w:t>НАИМЕНОВАНИЕ БАНКА</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к/с </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БИК </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Адрес электронной почты: </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Телефон: </w:t>
            </w:r>
          </w:p>
        </w:tc>
      </w:tr>
      <w:tr w:rsidR="00193CEA" w:rsidRPr="001022EB">
        <w:trPr>
          <w:trHeight w:val="288"/>
        </w:trPr>
        <w:tc>
          <w:tcPr>
            <w:tcW w:w="5165" w:type="dxa"/>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ЗАКАЗЧИК:</w:t>
            </w:r>
          </w:p>
        </w:tc>
        <w:tc>
          <w:tcPr>
            <w:tcW w:w="5222" w:type="dxa"/>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ПОСТАВЩИК:</w:t>
            </w:r>
          </w:p>
        </w:tc>
      </w:tr>
      <w:tr w:rsidR="00193CEA" w:rsidRPr="001022EB">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(должность)</w:t>
            </w: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(должность)</w:t>
            </w:r>
          </w:p>
        </w:tc>
      </w:tr>
      <w:tr w:rsidR="00193CEA" w:rsidRPr="001022EB">
        <w:trPr>
          <w:trHeight w:val="458"/>
        </w:trPr>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(подпись, фамилия и инициалы)_</w:t>
            </w: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(подпись, фамилия и инициалы)</w:t>
            </w:r>
          </w:p>
        </w:tc>
      </w:tr>
      <w:tr w:rsidR="00193CEA" w:rsidRPr="001022EB">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 _____________ 202__г.</w:t>
            </w:r>
          </w:p>
          <w:p w:rsidR="00193CEA" w:rsidRPr="001022EB" w:rsidRDefault="00193CEA">
            <w:pPr>
              <w:pStyle w:val="ConsPlusNormal"/>
              <w:contextualSpacing/>
              <w:jc w:val="both"/>
              <w:rPr>
                <w:rFonts w:ascii="Times New Roman" w:hAnsi="Times New Roman" w:cs="Times New Roman"/>
                <w:sz w:val="27"/>
                <w:szCs w:val="27"/>
              </w:rPr>
            </w:pP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 _____________ 202__г.</w:t>
            </w:r>
          </w:p>
        </w:tc>
      </w:tr>
      <w:tr w:rsidR="00193CEA" w:rsidRPr="001022EB">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М.П. (при наличии печати)</w:t>
            </w: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М.П. (при наличии печати)</w:t>
            </w:r>
          </w:p>
        </w:tc>
      </w:tr>
    </w:tbl>
    <w:p w:rsidR="00193CEA" w:rsidRPr="001022EB" w:rsidRDefault="000D0CEF" w:rsidP="001022EB">
      <w:pPr>
        <w:pStyle w:val="ConsPlusNormal"/>
        <w:contextualSpacing/>
        <w:rPr>
          <w:rFonts w:ascii="Times New Roman" w:hAnsi="Times New Roman" w:cs="Times New Roman"/>
          <w:color w:val="000000"/>
          <w:sz w:val="27"/>
          <w:szCs w:val="27"/>
        </w:rPr>
      </w:pPr>
      <w:r w:rsidRPr="001022EB">
        <w:rPr>
          <w:rFonts w:ascii="Times New Roman" w:hAnsi="Times New Roman" w:cs="Times New Roman"/>
          <w:sz w:val="27"/>
          <w:szCs w:val="27"/>
        </w:rPr>
        <w:br w:type="page" w:clear="all"/>
      </w:r>
    </w:p>
    <w:p w:rsidR="00193CEA" w:rsidRPr="001022EB" w:rsidRDefault="000D0CEF">
      <w:pPr>
        <w:pStyle w:val="ConsPlusNormal"/>
        <w:contextualSpacing/>
        <w:jc w:val="right"/>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Приложение №1 к Контракту </w:t>
      </w:r>
    </w:p>
    <w:p w:rsidR="00193CEA" w:rsidRPr="001022EB" w:rsidRDefault="000D0CEF">
      <w:pPr>
        <w:pStyle w:val="ConsPlusNormal"/>
        <w:contextualSpacing/>
        <w:jc w:val="right"/>
        <w:rPr>
          <w:rFonts w:ascii="Times New Roman" w:hAnsi="Times New Roman" w:cs="Times New Roman"/>
          <w:color w:val="000000"/>
          <w:sz w:val="27"/>
          <w:szCs w:val="27"/>
        </w:rPr>
      </w:pPr>
      <w:r w:rsidRPr="001022EB">
        <w:rPr>
          <w:rFonts w:ascii="Times New Roman" w:hAnsi="Times New Roman" w:cs="Times New Roman"/>
          <w:color w:val="000000"/>
          <w:sz w:val="27"/>
          <w:szCs w:val="27"/>
        </w:rPr>
        <w:t>от ________ 202__ г. №</w:t>
      </w:r>
      <w:r w:rsidRPr="001022EB">
        <w:rPr>
          <w:sz w:val="27"/>
          <w:szCs w:val="27"/>
        </w:rPr>
        <w:t xml:space="preserve"> </w:t>
      </w:r>
      <w:r w:rsidR="007337A5">
        <w:rPr>
          <w:rFonts w:ascii="Times New Roman" w:hAnsi="Times New Roman" w:cs="Times New Roman"/>
          <w:color w:val="000000"/>
          <w:sz w:val="27"/>
          <w:szCs w:val="27"/>
        </w:rPr>
        <w:t>5</w:t>
      </w:r>
      <w:r w:rsidR="00950EA9">
        <w:rPr>
          <w:rFonts w:ascii="Times New Roman" w:hAnsi="Times New Roman" w:cs="Times New Roman"/>
          <w:color w:val="000000"/>
          <w:sz w:val="27"/>
          <w:szCs w:val="27"/>
        </w:rPr>
        <w:t>1</w:t>
      </w:r>
      <w:r w:rsidR="007F1603" w:rsidRPr="001022EB">
        <w:rPr>
          <w:rFonts w:ascii="Times New Roman" w:hAnsi="Times New Roman" w:cs="Times New Roman"/>
          <w:color w:val="000000"/>
          <w:sz w:val="27"/>
          <w:szCs w:val="27"/>
        </w:rPr>
        <w:t>/26-ЕП</w:t>
      </w:r>
    </w:p>
    <w:p w:rsidR="00193CEA" w:rsidRPr="001022EB" w:rsidRDefault="00193CEA">
      <w:pPr>
        <w:pStyle w:val="ConsPlusNormal"/>
        <w:contextualSpacing/>
        <w:jc w:val="both"/>
        <w:rPr>
          <w:rFonts w:ascii="Times New Roman" w:hAnsi="Times New Roman" w:cs="Times New Roman"/>
          <w:color w:val="000000"/>
          <w:sz w:val="27"/>
          <w:szCs w:val="27"/>
        </w:rPr>
      </w:pPr>
    </w:p>
    <w:p w:rsidR="00193CEA" w:rsidRPr="001022EB" w:rsidRDefault="00193CEA">
      <w:pPr>
        <w:widowControl w:val="0"/>
        <w:spacing w:after="0" w:line="240" w:lineRule="auto"/>
        <w:contextualSpacing/>
        <w:jc w:val="center"/>
        <w:rPr>
          <w:rFonts w:ascii="Times New Roman" w:eastAsia="Times New Roman" w:hAnsi="Times New Roman"/>
          <w:color w:val="000000"/>
          <w:sz w:val="27"/>
          <w:szCs w:val="27"/>
        </w:rPr>
      </w:pPr>
    </w:p>
    <w:p w:rsidR="00193CEA" w:rsidRPr="001022EB" w:rsidRDefault="000D0CEF">
      <w:pPr>
        <w:widowControl w:val="0"/>
        <w:spacing w:after="0" w:line="240" w:lineRule="auto"/>
        <w:contextualSpacing/>
        <w:jc w:val="center"/>
        <w:rPr>
          <w:rFonts w:ascii="Times New Roman" w:eastAsia="Times New Roman" w:hAnsi="Times New Roman"/>
          <w:b/>
          <w:bCs/>
          <w:color w:val="000000"/>
          <w:sz w:val="27"/>
          <w:szCs w:val="27"/>
        </w:rPr>
      </w:pPr>
      <w:r w:rsidRPr="001022EB">
        <w:rPr>
          <w:rFonts w:ascii="Times New Roman" w:eastAsia="Times New Roman" w:hAnsi="Times New Roman"/>
          <w:b/>
          <w:bCs/>
          <w:color w:val="000000"/>
          <w:sz w:val="27"/>
          <w:szCs w:val="27"/>
          <w:lang w:eastAsia="ru-RU"/>
        </w:rPr>
        <w:t>Спецификация</w:t>
      </w:r>
    </w:p>
    <w:p w:rsidR="00193CEA" w:rsidRPr="001022EB" w:rsidRDefault="000D0CEF">
      <w:pPr>
        <w:widowControl w:val="0"/>
        <w:spacing w:after="0" w:line="240" w:lineRule="auto"/>
        <w:contextualSpacing/>
        <w:jc w:val="center"/>
        <w:rPr>
          <w:rFonts w:ascii="Times New Roman" w:eastAsia="Times New Roman" w:hAnsi="Times New Roman"/>
          <w:b/>
          <w:bCs/>
          <w:color w:val="000000"/>
          <w:sz w:val="27"/>
          <w:szCs w:val="27"/>
        </w:rPr>
      </w:pPr>
      <w:r w:rsidRPr="001022EB">
        <w:rPr>
          <w:rFonts w:ascii="Times New Roman" w:eastAsia="Times New Roman" w:hAnsi="Times New Roman"/>
          <w:b/>
          <w:bCs/>
          <w:color w:val="000000"/>
          <w:sz w:val="27"/>
          <w:szCs w:val="27"/>
          <w:lang w:eastAsia="ru-RU"/>
        </w:rPr>
        <w:t xml:space="preserve">на поставку </w:t>
      </w:r>
      <w:r w:rsidR="00950EA9">
        <w:rPr>
          <w:rFonts w:ascii="Times New Roman" w:hAnsi="Times New Roman"/>
          <w:b/>
          <w:bCs/>
          <w:color w:val="000000"/>
          <w:sz w:val="27"/>
          <w:szCs w:val="27"/>
        </w:rPr>
        <w:t>с</w:t>
      </w:r>
      <w:r w:rsidR="00950EA9" w:rsidRPr="00950EA9">
        <w:rPr>
          <w:rFonts w:ascii="Times New Roman" w:hAnsi="Times New Roman"/>
          <w:b/>
          <w:bCs/>
          <w:color w:val="000000"/>
          <w:sz w:val="27"/>
          <w:szCs w:val="27"/>
        </w:rPr>
        <w:t>екундомер</w:t>
      </w:r>
      <w:r w:rsidR="00950EA9">
        <w:rPr>
          <w:rFonts w:ascii="Times New Roman" w:hAnsi="Times New Roman"/>
          <w:b/>
          <w:bCs/>
          <w:color w:val="000000"/>
          <w:sz w:val="27"/>
          <w:szCs w:val="27"/>
        </w:rPr>
        <w:t>а</w:t>
      </w:r>
      <w:r w:rsidR="00950EA9" w:rsidRPr="00950EA9">
        <w:rPr>
          <w:rFonts w:ascii="Times New Roman" w:hAnsi="Times New Roman"/>
          <w:b/>
          <w:bCs/>
          <w:color w:val="000000"/>
          <w:sz w:val="27"/>
          <w:szCs w:val="27"/>
        </w:rPr>
        <w:t xml:space="preserve"> </w:t>
      </w:r>
      <w:r w:rsidRPr="001022EB">
        <w:rPr>
          <w:rFonts w:ascii="Times New Roman" w:eastAsia="Times New Roman" w:hAnsi="Times New Roman"/>
          <w:b/>
          <w:bCs/>
          <w:color w:val="000000"/>
          <w:sz w:val="27"/>
          <w:szCs w:val="27"/>
          <w:lang w:eastAsia="ru-RU"/>
        </w:rPr>
        <w:t>*</w:t>
      </w:r>
    </w:p>
    <w:p w:rsidR="00193CEA" w:rsidRPr="001022EB" w:rsidRDefault="00193CEA">
      <w:pPr>
        <w:widowControl w:val="0"/>
        <w:spacing w:after="0" w:line="240" w:lineRule="auto"/>
        <w:contextualSpacing/>
        <w:jc w:val="center"/>
        <w:rPr>
          <w:rFonts w:ascii="Times New Roman" w:eastAsia="Times New Roman" w:hAnsi="Times New Roman"/>
          <w:color w:val="000000"/>
          <w:sz w:val="27"/>
          <w:szCs w:val="27"/>
        </w:rPr>
      </w:pPr>
    </w:p>
    <w:tbl>
      <w:tblPr>
        <w:tblW w:w="10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2605"/>
        <w:gridCol w:w="1409"/>
        <w:gridCol w:w="1351"/>
        <w:gridCol w:w="1496"/>
        <w:gridCol w:w="1529"/>
        <w:gridCol w:w="1256"/>
      </w:tblGrid>
      <w:tr w:rsidR="00193CEA" w:rsidRPr="001022EB">
        <w:trPr>
          <w:cantSplit/>
          <w:trHeight w:val="1349"/>
          <w:tblHeader/>
          <w:jc w:val="center"/>
        </w:trPr>
        <w:tc>
          <w:tcPr>
            <w:tcW w:w="747"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 п/п</w:t>
            </w:r>
          </w:p>
        </w:tc>
        <w:tc>
          <w:tcPr>
            <w:tcW w:w="2605"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Наименование</w:t>
            </w:r>
            <w:r w:rsidRPr="001022EB">
              <w:rPr>
                <w:rFonts w:ascii="Times New Roman" w:hAnsi="Times New Roman"/>
                <w:color w:val="000000"/>
                <w:sz w:val="27"/>
                <w:szCs w:val="27"/>
              </w:rPr>
              <w:br w:type="textWrapping" w:clear="all"/>
              <w:t>объекта закупки _____* (</w:t>
            </w:r>
            <w:r w:rsidRPr="001022EB">
              <w:rPr>
                <w:rFonts w:ascii="Times New Roman" w:hAnsi="Times New Roman"/>
                <w:i/>
                <w:color w:val="000000"/>
                <w:sz w:val="27"/>
                <w:szCs w:val="27"/>
              </w:rPr>
              <w:t xml:space="preserve">товарный знак –при его наличии, </w:t>
            </w:r>
            <w:r w:rsidRPr="001022EB">
              <w:rPr>
                <w:rFonts w:ascii="Times New Roman" w:hAnsi="Times New Roman"/>
                <w:bCs/>
                <w:i/>
                <w:color w:val="000000"/>
                <w:sz w:val="27"/>
                <w:szCs w:val="27"/>
              </w:rPr>
              <w:t>наименование страны происхождения товара ________</w:t>
            </w:r>
            <w:r w:rsidRPr="001022EB">
              <w:rPr>
                <w:rFonts w:ascii="Times New Roman" w:hAnsi="Times New Roman"/>
                <w:color w:val="000000"/>
                <w:sz w:val="27"/>
                <w:szCs w:val="27"/>
              </w:rPr>
              <w:t>)</w:t>
            </w:r>
          </w:p>
        </w:tc>
        <w:tc>
          <w:tcPr>
            <w:tcW w:w="1409"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Ед. измерения</w:t>
            </w:r>
          </w:p>
        </w:tc>
        <w:tc>
          <w:tcPr>
            <w:tcW w:w="1351"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 xml:space="preserve">Количество, в ед. </w:t>
            </w:r>
          </w:p>
        </w:tc>
        <w:tc>
          <w:tcPr>
            <w:tcW w:w="1496"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Цена** за ед., руб. (</w:t>
            </w:r>
            <w:r w:rsidRPr="001022EB">
              <w:rPr>
                <w:rFonts w:ascii="Times New Roman" w:hAnsi="Times New Roman"/>
                <w:i/>
                <w:color w:val="000000"/>
                <w:sz w:val="27"/>
                <w:szCs w:val="27"/>
              </w:rPr>
              <w:t>включая НДС</w:t>
            </w:r>
            <w:r w:rsidRPr="001022EB">
              <w:rPr>
                <w:rFonts w:ascii="Times New Roman" w:hAnsi="Times New Roman"/>
                <w:color w:val="000000"/>
                <w:sz w:val="27"/>
                <w:szCs w:val="27"/>
              </w:rPr>
              <w:t>)</w:t>
            </w:r>
          </w:p>
        </w:tc>
        <w:tc>
          <w:tcPr>
            <w:tcW w:w="1529"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Общая стоимость, руб. (</w:t>
            </w:r>
            <w:r w:rsidRPr="001022EB">
              <w:rPr>
                <w:rFonts w:ascii="Times New Roman" w:hAnsi="Times New Roman"/>
                <w:i/>
                <w:color w:val="000000"/>
                <w:sz w:val="27"/>
                <w:szCs w:val="27"/>
              </w:rPr>
              <w:t>включая НДС</w:t>
            </w:r>
            <w:r w:rsidRPr="001022EB">
              <w:rPr>
                <w:rFonts w:ascii="Times New Roman" w:hAnsi="Times New Roman"/>
                <w:color w:val="000000"/>
                <w:sz w:val="27"/>
                <w:szCs w:val="27"/>
              </w:rPr>
              <w:t>)</w:t>
            </w:r>
          </w:p>
        </w:tc>
        <w:tc>
          <w:tcPr>
            <w:tcW w:w="1256"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Примечание</w:t>
            </w:r>
          </w:p>
        </w:tc>
      </w:tr>
      <w:tr w:rsidR="00193CEA" w:rsidRPr="001022EB">
        <w:trPr>
          <w:cantSplit/>
          <w:trHeight w:val="246"/>
          <w:jc w:val="center"/>
        </w:trPr>
        <w:tc>
          <w:tcPr>
            <w:tcW w:w="747"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after="0"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1</w:t>
            </w:r>
          </w:p>
        </w:tc>
        <w:tc>
          <w:tcPr>
            <w:tcW w:w="2605"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after="0"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2</w:t>
            </w:r>
          </w:p>
        </w:tc>
        <w:tc>
          <w:tcPr>
            <w:tcW w:w="1409"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after="0"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3</w:t>
            </w:r>
          </w:p>
        </w:tc>
        <w:tc>
          <w:tcPr>
            <w:tcW w:w="1351"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after="0"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4</w:t>
            </w:r>
          </w:p>
        </w:tc>
        <w:tc>
          <w:tcPr>
            <w:tcW w:w="1496"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after="0"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5</w:t>
            </w:r>
          </w:p>
        </w:tc>
        <w:tc>
          <w:tcPr>
            <w:tcW w:w="1529"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after="0"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6</w:t>
            </w:r>
          </w:p>
        </w:tc>
        <w:tc>
          <w:tcPr>
            <w:tcW w:w="1256" w:type="dxa"/>
            <w:tcBorders>
              <w:top w:val="single" w:sz="4" w:space="0" w:color="auto"/>
              <w:left w:val="single" w:sz="4" w:space="0" w:color="auto"/>
              <w:bottom w:val="single" w:sz="4" w:space="0" w:color="auto"/>
              <w:right w:val="single" w:sz="4" w:space="0" w:color="auto"/>
            </w:tcBorders>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7</w:t>
            </w:r>
          </w:p>
        </w:tc>
      </w:tr>
      <w:tr w:rsidR="00193CEA" w:rsidRPr="001022EB">
        <w:trPr>
          <w:cantSplit/>
          <w:trHeight w:val="1342"/>
          <w:jc w:val="center"/>
        </w:trPr>
        <w:tc>
          <w:tcPr>
            <w:tcW w:w="747"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numPr>
                <w:ilvl w:val="0"/>
                <w:numId w:val="10"/>
              </w:numPr>
              <w:spacing w:after="0" w:line="240" w:lineRule="atLeast"/>
              <w:ind w:left="0" w:firstLine="0"/>
              <w:contextualSpacing/>
              <w:jc w:val="center"/>
              <w:rPr>
                <w:rFonts w:ascii="Times New Roman" w:hAnsi="Times New Roman"/>
                <w:color w:val="000000"/>
                <w:sz w:val="27"/>
                <w:szCs w:val="27"/>
              </w:rPr>
            </w:pPr>
            <w:r w:rsidRPr="001022EB">
              <w:rPr>
                <w:rFonts w:ascii="Times New Roman" w:hAnsi="Times New Roman"/>
                <w:color w:val="000000"/>
                <w:sz w:val="27"/>
                <w:szCs w:val="27"/>
              </w:rPr>
              <w:t>1</w:t>
            </w:r>
          </w:p>
        </w:tc>
        <w:tc>
          <w:tcPr>
            <w:tcW w:w="2605" w:type="dxa"/>
            <w:tcBorders>
              <w:top w:val="single" w:sz="4" w:space="0" w:color="auto"/>
              <w:left w:val="single" w:sz="4" w:space="0" w:color="auto"/>
              <w:bottom w:val="single" w:sz="4" w:space="0" w:color="auto"/>
              <w:right w:val="single" w:sz="4" w:space="0" w:color="auto"/>
            </w:tcBorders>
            <w:shd w:val="clear" w:color="000000" w:fill="FFFFFF"/>
            <w:vAlign w:val="center"/>
          </w:tcPr>
          <w:p w:rsidR="00193CEA" w:rsidRPr="001022EB" w:rsidRDefault="00193CEA">
            <w:pPr>
              <w:spacing w:after="0" w:line="240" w:lineRule="auto"/>
              <w:jc w:val="center"/>
              <w:rPr>
                <w:rFonts w:ascii="Times New Roman" w:hAnsi="Times New Roman"/>
                <w:sz w:val="27"/>
                <w:szCs w:val="27"/>
              </w:rPr>
            </w:pPr>
          </w:p>
        </w:tc>
        <w:tc>
          <w:tcPr>
            <w:tcW w:w="1409" w:type="dxa"/>
            <w:tcBorders>
              <w:top w:val="single" w:sz="4" w:space="0" w:color="auto"/>
              <w:left w:val="none" w:sz="255" w:space="0" w:color="auto"/>
              <w:bottom w:val="single" w:sz="4" w:space="0" w:color="auto"/>
              <w:right w:val="single" w:sz="4" w:space="0" w:color="auto"/>
            </w:tcBorders>
            <w:shd w:val="clear" w:color="000000" w:fill="FFFFFF"/>
            <w:vAlign w:val="center"/>
          </w:tcPr>
          <w:p w:rsidR="00193CEA" w:rsidRPr="001022EB" w:rsidRDefault="00193CEA">
            <w:pPr>
              <w:jc w:val="center"/>
              <w:rPr>
                <w:rFonts w:ascii="Times New Roman" w:hAnsi="Times New Roman"/>
                <w:sz w:val="27"/>
                <w:szCs w:val="27"/>
              </w:rPr>
            </w:pPr>
          </w:p>
        </w:tc>
        <w:tc>
          <w:tcPr>
            <w:tcW w:w="1351" w:type="dxa"/>
            <w:tcBorders>
              <w:top w:val="single" w:sz="4" w:space="0" w:color="auto"/>
              <w:left w:val="none" w:sz="255" w:space="0" w:color="auto"/>
              <w:bottom w:val="single" w:sz="4" w:space="0" w:color="auto"/>
              <w:right w:val="single" w:sz="4" w:space="0" w:color="auto"/>
            </w:tcBorders>
            <w:shd w:val="clear" w:color="000000" w:fill="FFFFFF"/>
            <w:vAlign w:val="center"/>
          </w:tcPr>
          <w:p w:rsidR="00193CEA" w:rsidRPr="001022EB" w:rsidRDefault="00193CEA">
            <w:pPr>
              <w:jc w:val="center"/>
              <w:rPr>
                <w:rFonts w:ascii="Times New Roman" w:hAnsi="Times New Roman"/>
                <w:sz w:val="27"/>
                <w:szCs w:val="27"/>
              </w:rPr>
            </w:pPr>
          </w:p>
        </w:tc>
        <w:tc>
          <w:tcPr>
            <w:tcW w:w="1496" w:type="dxa"/>
            <w:tcBorders>
              <w:top w:val="single" w:sz="4" w:space="0" w:color="auto"/>
              <w:left w:val="single" w:sz="4" w:space="0" w:color="auto"/>
              <w:bottom w:val="single" w:sz="4" w:space="0" w:color="auto"/>
              <w:right w:val="single" w:sz="4" w:space="0" w:color="auto"/>
            </w:tcBorders>
            <w:vAlign w:val="center"/>
          </w:tcPr>
          <w:p w:rsidR="00193CEA" w:rsidRPr="001022EB" w:rsidRDefault="00193CEA">
            <w:pPr>
              <w:spacing w:line="240" w:lineRule="atLeast"/>
              <w:contextualSpacing/>
              <w:jc w:val="center"/>
              <w:rPr>
                <w:rFonts w:ascii="Times New Roman" w:hAnsi="Times New Roman"/>
                <w:color w:val="000000"/>
                <w:sz w:val="27"/>
                <w:szCs w:val="27"/>
              </w:rPr>
            </w:pPr>
          </w:p>
        </w:tc>
        <w:tc>
          <w:tcPr>
            <w:tcW w:w="1529" w:type="dxa"/>
            <w:tcBorders>
              <w:top w:val="single" w:sz="4" w:space="0" w:color="auto"/>
              <w:left w:val="single" w:sz="4" w:space="0" w:color="auto"/>
              <w:bottom w:val="single" w:sz="4" w:space="0" w:color="auto"/>
              <w:right w:val="single" w:sz="4" w:space="0" w:color="auto"/>
            </w:tcBorders>
            <w:vAlign w:val="center"/>
          </w:tcPr>
          <w:p w:rsidR="00193CEA" w:rsidRPr="001022EB" w:rsidRDefault="00193CEA">
            <w:pPr>
              <w:spacing w:line="240" w:lineRule="atLeast"/>
              <w:contextualSpacing/>
              <w:jc w:val="center"/>
              <w:rPr>
                <w:rFonts w:ascii="Times New Roman" w:hAnsi="Times New Roman"/>
                <w:color w:val="000000"/>
                <w:sz w:val="27"/>
                <w:szCs w:val="27"/>
              </w:rPr>
            </w:pPr>
          </w:p>
        </w:tc>
        <w:tc>
          <w:tcPr>
            <w:tcW w:w="1256" w:type="dxa"/>
            <w:tcBorders>
              <w:top w:val="single" w:sz="4" w:space="0" w:color="auto"/>
              <w:left w:val="single" w:sz="4" w:space="0" w:color="auto"/>
              <w:bottom w:val="single" w:sz="4" w:space="0" w:color="auto"/>
              <w:right w:val="single" w:sz="4" w:space="0" w:color="auto"/>
            </w:tcBorders>
            <w:vAlign w:val="center"/>
          </w:tcPr>
          <w:p w:rsidR="00193CEA" w:rsidRPr="001022EB" w:rsidRDefault="00193CEA">
            <w:pPr>
              <w:spacing w:line="240" w:lineRule="atLeast"/>
              <w:contextualSpacing/>
              <w:jc w:val="center"/>
              <w:rPr>
                <w:rFonts w:ascii="Times New Roman" w:hAnsi="Times New Roman"/>
                <w:color w:val="000000"/>
                <w:sz w:val="27"/>
                <w:szCs w:val="27"/>
              </w:rPr>
            </w:pPr>
          </w:p>
        </w:tc>
      </w:tr>
      <w:tr w:rsidR="00193CEA" w:rsidRPr="001022EB">
        <w:trPr>
          <w:cantSplit/>
          <w:trHeight w:val="324"/>
          <w:jc w:val="center"/>
        </w:trPr>
        <w:tc>
          <w:tcPr>
            <w:tcW w:w="747" w:type="dxa"/>
            <w:tcBorders>
              <w:top w:val="single" w:sz="4" w:space="0" w:color="auto"/>
              <w:left w:val="single" w:sz="4" w:space="0" w:color="auto"/>
              <w:bottom w:val="single" w:sz="4" w:space="0" w:color="auto"/>
              <w:right w:val="single" w:sz="4" w:space="0" w:color="auto"/>
            </w:tcBorders>
            <w:vAlign w:val="center"/>
          </w:tcPr>
          <w:p w:rsidR="00193CEA" w:rsidRPr="001022EB" w:rsidRDefault="00193CEA">
            <w:pPr>
              <w:spacing w:after="0" w:line="240" w:lineRule="atLeast"/>
              <w:contextualSpacing/>
              <w:jc w:val="center"/>
              <w:rPr>
                <w:rFonts w:ascii="Times New Roman" w:hAnsi="Times New Roman"/>
                <w:color w:val="000000"/>
                <w:sz w:val="27"/>
                <w:szCs w:val="27"/>
              </w:rPr>
            </w:pPr>
          </w:p>
        </w:tc>
        <w:tc>
          <w:tcPr>
            <w:tcW w:w="9646" w:type="dxa"/>
            <w:gridSpan w:val="6"/>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tLeast"/>
              <w:contextualSpacing/>
              <w:jc w:val="right"/>
              <w:rPr>
                <w:rFonts w:ascii="Times New Roman" w:hAnsi="Times New Roman"/>
                <w:b/>
                <w:color w:val="000000"/>
                <w:sz w:val="27"/>
                <w:szCs w:val="27"/>
              </w:rPr>
            </w:pPr>
            <w:r w:rsidRPr="001022EB">
              <w:rPr>
                <w:rFonts w:ascii="Times New Roman" w:hAnsi="Times New Roman"/>
                <w:b/>
                <w:color w:val="000000"/>
                <w:sz w:val="27"/>
                <w:szCs w:val="27"/>
              </w:rPr>
              <w:t xml:space="preserve">ИТОГО: </w:t>
            </w:r>
          </w:p>
        </w:tc>
      </w:tr>
    </w:tbl>
    <w:p w:rsidR="00193CEA" w:rsidRPr="001022EB" w:rsidRDefault="00193CEA">
      <w:pPr>
        <w:widowControl w:val="0"/>
        <w:spacing w:after="0" w:line="240" w:lineRule="auto"/>
        <w:contextualSpacing/>
        <w:jc w:val="center"/>
        <w:rPr>
          <w:rFonts w:ascii="Times New Roman" w:eastAsia="Times New Roman" w:hAnsi="Times New Roman"/>
          <w:color w:val="000000"/>
          <w:sz w:val="27"/>
          <w:szCs w:val="27"/>
        </w:rPr>
      </w:pPr>
    </w:p>
    <w:p w:rsidR="00193CEA" w:rsidRPr="001022EB" w:rsidRDefault="000D0CEF">
      <w:pPr>
        <w:spacing w:after="0" w:line="240" w:lineRule="auto"/>
        <w:jc w:val="both"/>
        <w:rPr>
          <w:rFonts w:ascii="Times New Roman" w:hAnsi="Times New Roman"/>
          <w:color w:val="000000"/>
          <w:sz w:val="27"/>
          <w:szCs w:val="27"/>
        </w:rPr>
      </w:pPr>
      <w:r w:rsidRPr="001022EB">
        <w:rPr>
          <w:rFonts w:ascii="Times New Roman" w:hAnsi="Times New Roman"/>
          <w:color w:val="000000"/>
          <w:sz w:val="27"/>
          <w:szCs w:val="27"/>
        </w:rPr>
        <w:t>*Примечание: наименование товара – товар должен быть новым, ранее не использованным (не был в употреблении, не прошел ремонт, в том числе восстановление, замену составных частей, восстановление потребительских свойств), с функциональными, техническими и качественными характеристиками, эксплуатационными характеристиками объекта закупки (при необходимости), указанными в приложении № 2</w:t>
      </w:r>
    </w:p>
    <w:p w:rsidR="00193CEA" w:rsidRPr="001022EB" w:rsidRDefault="000D0CEF" w:rsidP="00D208D0">
      <w:pPr>
        <w:widowControl w:val="0"/>
        <w:spacing w:after="0" w:line="240" w:lineRule="auto"/>
        <w:contextualSpacing/>
        <w:jc w:val="both"/>
        <w:rPr>
          <w:rFonts w:ascii="Times New Roman" w:eastAsia="Times New Roman" w:hAnsi="Times New Roman"/>
          <w:color w:val="000000"/>
          <w:sz w:val="27"/>
          <w:szCs w:val="27"/>
        </w:rPr>
      </w:pPr>
      <w:r w:rsidRPr="001022EB">
        <w:rPr>
          <w:rFonts w:ascii="Times New Roman" w:eastAsia="Times New Roman" w:hAnsi="Times New Roman"/>
          <w:color w:val="000000"/>
          <w:sz w:val="27"/>
          <w:szCs w:val="27"/>
          <w:lang w:eastAsia="ru-RU"/>
        </w:rPr>
        <w:t>**Примечание: цена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193CEA" w:rsidRPr="001022EB" w:rsidRDefault="00193CEA">
      <w:pPr>
        <w:widowControl w:val="0"/>
        <w:spacing w:after="0" w:line="240" w:lineRule="auto"/>
        <w:contextualSpacing/>
        <w:jc w:val="both"/>
        <w:rPr>
          <w:rFonts w:ascii="Times New Roman" w:eastAsia="Times New Roman" w:hAnsi="Times New Roman"/>
          <w:sz w:val="27"/>
          <w:szCs w:val="27"/>
        </w:rPr>
      </w:pPr>
    </w:p>
    <w:tbl>
      <w:tblPr>
        <w:tblW w:w="10387" w:type="dxa"/>
        <w:tblLayout w:type="fixed"/>
        <w:tblCellMar>
          <w:top w:w="102" w:type="dxa"/>
          <w:left w:w="62" w:type="dxa"/>
          <w:bottom w:w="102" w:type="dxa"/>
          <w:right w:w="62" w:type="dxa"/>
        </w:tblCellMar>
        <w:tblLook w:val="04A0" w:firstRow="1" w:lastRow="0" w:firstColumn="1" w:lastColumn="0" w:noHBand="0" w:noVBand="1"/>
      </w:tblPr>
      <w:tblGrid>
        <w:gridCol w:w="5165"/>
        <w:gridCol w:w="5222"/>
      </w:tblGrid>
      <w:tr w:rsidR="00193CEA" w:rsidRPr="001022EB">
        <w:trPr>
          <w:trHeight w:val="288"/>
        </w:trPr>
        <w:tc>
          <w:tcPr>
            <w:tcW w:w="5165" w:type="dxa"/>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ЗАКАЗЧИК:</w:t>
            </w:r>
          </w:p>
        </w:tc>
        <w:tc>
          <w:tcPr>
            <w:tcW w:w="5222" w:type="dxa"/>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ПОСТАВЩИК:</w:t>
            </w:r>
          </w:p>
        </w:tc>
      </w:tr>
      <w:tr w:rsidR="00193CEA" w:rsidRPr="001022EB">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(должность)</w:t>
            </w: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(должность)</w:t>
            </w:r>
          </w:p>
        </w:tc>
      </w:tr>
      <w:tr w:rsidR="00193CEA" w:rsidRPr="001022EB">
        <w:trPr>
          <w:trHeight w:val="458"/>
        </w:trPr>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(подпись, фамилия и инициалы)</w:t>
            </w: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(подпись, фамилия и инициалы)</w:t>
            </w:r>
          </w:p>
        </w:tc>
      </w:tr>
      <w:tr w:rsidR="00193CEA" w:rsidRPr="001022EB">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 _____________ 202__г.</w:t>
            </w:r>
          </w:p>
          <w:p w:rsidR="00193CEA" w:rsidRPr="001022EB" w:rsidRDefault="00193CEA">
            <w:pPr>
              <w:pStyle w:val="ConsPlusNormal"/>
              <w:contextualSpacing/>
              <w:jc w:val="both"/>
              <w:rPr>
                <w:rFonts w:ascii="Times New Roman" w:hAnsi="Times New Roman" w:cs="Times New Roman"/>
                <w:sz w:val="27"/>
                <w:szCs w:val="27"/>
              </w:rPr>
            </w:pP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 _____________ 202__г.</w:t>
            </w:r>
          </w:p>
        </w:tc>
      </w:tr>
      <w:tr w:rsidR="00193CEA" w:rsidRPr="001022EB">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М.П. (при наличии печати)</w:t>
            </w: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М.П. (при наличии печати)</w:t>
            </w:r>
          </w:p>
        </w:tc>
      </w:tr>
    </w:tbl>
    <w:p w:rsidR="007F1603" w:rsidRPr="001022EB" w:rsidRDefault="007F1603" w:rsidP="001022EB">
      <w:pPr>
        <w:pStyle w:val="ConsPlusNormal"/>
        <w:contextualSpacing/>
        <w:rPr>
          <w:rFonts w:ascii="Times New Roman" w:hAnsi="Times New Roman" w:cs="Times New Roman"/>
          <w:color w:val="000000"/>
          <w:sz w:val="27"/>
          <w:szCs w:val="27"/>
        </w:rPr>
      </w:pPr>
    </w:p>
    <w:p w:rsidR="00193CEA" w:rsidRPr="001022EB" w:rsidRDefault="000D0CEF">
      <w:pPr>
        <w:pStyle w:val="ConsPlusNormal"/>
        <w:contextualSpacing/>
        <w:jc w:val="right"/>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Приложение №2 к Контракту </w:t>
      </w:r>
    </w:p>
    <w:p w:rsidR="00193CEA" w:rsidRPr="001022EB" w:rsidRDefault="000D0CEF">
      <w:pPr>
        <w:pStyle w:val="ConsPlusNormal"/>
        <w:contextualSpacing/>
        <w:jc w:val="right"/>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от ________ 202__ г. № </w:t>
      </w:r>
      <w:r w:rsidR="007337A5">
        <w:rPr>
          <w:rFonts w:ascii="Times New Roman" w:hAnsi="Times New Roman" w:cs="Times New Roman"/>
          <w:color w:val="000000"/>
          <w:sz w:val="27"/>
          <w:szCs w:val="27"/>
        </w:rPr>
        <w:t>5</w:t>
      </w:r>
      <w:r w:rsidR="00950EA9">
        <w:rPr>
          <w:rFonts w:ascii="Times New Roman" w:hAnsi="Times New Roman" w:cs="Times New Roman"/>
          <w:color w:val="000000"/>
          <w:sz w:val="27"/>
          <w:szCs w:val="27"/>
        </w:rPr>
        <w:t>1</w:t>
      </w:r>
      <w:r w:rsidR="007F1603" w:rsidRPr="001022EB">
        <w:rPr>
          <w:rFonts w:ascii="Times New Roman" w:hAnsi="Times New Roman" w:cs="Times New Roman"/>
          <w:color w:val="000000"/>
          <w:sz w:val="27"/>
          <w:szCs w:val="27"/>
        </w:rPr>
        <w:t>/26-ЕП</w:t>
      </w:r>
    </w:p>
    <w:p w:rsidR="00193CEA" w:rsidRPr="001022EB" w:rsidRDefault="00193CEA">
      <w:pPr>
        <w:spacing w:line="240" w:lineRule="exact"/>
        <w:jc w:val="center"/>
        <w:rPr>
          <w:rFonts w:ascii="Times New Roman" w:hAnsi="Times New Roman"/>
          <w:b/>
          <w:bCs/>
          <w:sz w:val="27"/>
          <w:szCs w:val="27"/>
        </w:rPr>
      </w:pPr>
    </w:p>
    <w:p w:rsidR="00193CEA" w:rsidRPr="001022EB" w:rsidRDefault="00193CEA">
      <w:pPr>
        <w:spacing w:line="240" w:lineRule="exact"/>
        <w:jc w:val="center"/>
        <w:rPr>
          <w:rFonts w:ascii="Times New Roman" w:eastAsia="Times New Roman" w:hAnsi="Times New Roman"/>
          <w:b/>
          <w:bCs/>
          <w:sz w:val="27"/>
          <w:szCs w:val="27"/>
        </w:rPr>
      </w:pPr>
    </w:p>
    <w:p w:rsidR="00193CEA" w:rsidRPr="001022EB" w:rsidRDefault="000D0CEF">
      <w:pPr>
        <w:spacing w:line="240" w:lineRule="exact"/>
        <w:jc w:val="center"/>
        <w:rPr>
          <w:rFonts w:ascii="Times New Roman" w:eastAsia="Times New Roman" w:hAnsi="Times New Roman"/>
          <w:b/>
          <w:sz w:val="27"/>
          <w:szCs w:val="27"/>
          <w:shd w:val="clear" w:color="auto" w:fill="FFFFFF"/>
        </w:rPr>
      </w:pPr>
      <w:r w:rsidRPr="00A3502F">
        <w:rPr>
          <w:rFonts w:ascii="Times New Roman" w:eastAsia="Times New Roman" w:hAnsi="Times New Roman"/>
          <w:b/>
          <w:sz w:val="27"/>
          <w:szCs w:val="27"/>
          <w:shd w:val="clear" w:color="auto" w:fill="FFFFFF"/>
        </w:rPr>
        <w:t>ТЕХНИЧЕСКАЯ ЧАСТЬ</w:t>
      </w:r>
    </w:p>
    <w:p w:rsidR="001022EB" w:rsidRPr="001022EB" w:rsidRDefault="001022EB" w:rsidP="001022EB">
      <w:pPr>
        <w:keepNext/>
        <w:spacing w:after="0" w:line="240" w:lineRule="auto"/>
        <w:ind w:firstLine="709"/>
        <w:jc w:val="both"/>
        <w:rPr>
          <w:rFonts w:ascii="Times New Roman" w:eastAsia="Times New Roman" w:hAnsi="Times New Roman"/>
          <w:color w:val="00000A"/>
          <w:sz w:val="27"/>
          <w:szCs w:val="27"/>
          <w:lang w:eastAsia="ru-RU"/>
        </w:rPr>
      </w:pPr>
    </w:p>
    <w:p w:rsidR="00A3502F" w:rsidRPr="00A3502F" w:rsidRDefault="00A3502F" w:rsidP="00A3502F">
      <w:pPr>
        <w:spacing w:after="0" w:line="240" w:lineRule="auto"/>
        <w:ind w:firstLine="709"/>
        <w:jc w:val="both"/>
        <w:rPr>
          <w:rFonts w:ascii="Times New Roman" w:eastAsia="Times New Roman" w:hAnsi="Times New Roman"/>
          <w:sz w:val="26"/>
          <w:szCs w:val="26"/>
          <w:lang w:eastAsia="ru-RU"/>
        </w:rPr>
      </w:pPr>
      <w:r w:rsidRPr="00A3502F">
        <w:rPr>
          <w:rFonts w:ascii="Times New Roman" w:eastAsia="Times New Roman" w:hAnsi="Times New Roman"/>
          <w:b/>
          <w:sz w:val="26"/>
          <w:szCs w:val="26"/>
          <w:lang w:eastAsia="ru-RU"/>
        </w:rPr>
        <w:t xml:space="preserve">Предмет закупки: </w:t>
      </w:r>
      <w:r w:rsidRPr="00A3502F">
        <w:rPr>
          <w:rFonts w:ascii="Times New Roman" w:eastAsia="Times New Roman" w:hAnsi="Times New Roman" w:hint="eastAsia"/>
          <w:sz w:val="26"/>
          <w:szCs w:val="26"/>
          <w:lang w:eastAsia="ru-RU"/>
        </w:rPr>
        <w:t>секундомер</w:t>
      </w:r>
      <w:r w:rsidRPr="00A3502F">
        <w:rPr>
          <w:rFonts w:ascii="Times New Roman" w:eastAsia="Times New Roman" w:hAnsi="Times New Roman"/>
          <w:sz w:val="26"/>
          <w:szCs w:val="26"/>
          <w:lang w:eastAsia="ru-RU"/>
        </w:rPr>
        <w:t xml:space="preserve"> (</w:t>
      </w:r>
      <w:r w:rsidRPr="00A3502F">
        <w:rPr>
          <w:rFonts w:ascii="Times New Roman" w:eastAsia="Times New Roman" w:hAnsi="Times New Roman"/>
          <w:i/>
          <w:sz w:val="26"/>
          <w:szCs w:val="26"/>
          <w:lang w:eastAsia="ru-RU"/>
        </w:rPr>
        <w:t>товарный знак указывается Поставщиком при его наличии, наименование страны происхождения товара</w:t>
      </w:r>
      <w:r w:rsidRPr="00A3502F">
        <w:rPr>
          <w:rFonts w:ascii="Times New Roman" w:eastAsia="Times New Roman" w:hAnsi="Times New Roman"/>
          <w:sz w:val="26"/>
          <w:szCs w:val="26"/>
          <w:lang w:eastAsia="ru-RU"/>
        </w:rPr>
        <w:t xml:space="preserve"> - ________) – должен быть новым, ранее не использованным (не был в употреблении, в том числе восстановление, восстановление потребительских свойств), с функциональными, техническими и качественными характеристиками, указанными в Таблице № 1.</w:t>
      </w:r>
    </w:p>
    <w:p w:rsidR="00A3502F" w:rsidRPr="00A3502F" w:rsidRDefault="00A3502F" w:rsidP="00A3502F">
      <w:pPr>
        <w:spacing w:after="0" w:line="240" w:lineRule="auto"/>
        <w:ind w:firstLine="709"/>
        <w:jc w:val="both"/>
        <w:rPr>
          <w:rFonts w:ascii="Times New Roman" w:eastAsia="Times New Roman" w:hAnsi="Times New Roman"/>
          <w:b/>
          <w:bCs/>
          <w:color w:val="000000"/>
          <w:sz w:val="26"/>
          <w:szCs w:val="26"/>
          <w:lang w:eastAsia="ar-SA"/>
        </w:rPr>
      </w:pPr>
      <w:r w:rsidRPr="00A3502F">
        <w:rPr>
          <w:rFonts w:ascii="Times New Roman" w:eastAsia="Times New Roman" w:hAnsi="Times New Roman"/>
          <w:b/>
          <w:sz w:val="26"/>
          <w:szCs w:val="26"/>
          <w:lang w:eastAsia="ru-RU"/>
        </w:rPr>
        <w:t>Таблица № 1: Характеристики Товара</w:t>
      </w:r>
      <w:r w:rsidRPr="00A3502F">
        <w:rPr>
          <w:rFonts w:ascii="Times New Roman" w:eastAsia="Times New Roman" w:hAnsi="Times New Roman"/>
          <w:b/>
          <w:bCs/>
          <w:color w:val="000000"/>
          <w:sz w:val="26"/>
          <w:szCs w:val="26"/>
          <w:lang w:eastAsia="ar-SA"/>
        </w:rPr>
        <w:t xml:space="preserve"> </w:t>
      </w:r>
    </w:p>
    <w:p w:rsidR="00A3502F" w:rsidRPr="00A3502F" w:rsidRDefault="00A3502F" w:rsidP="00A3502F">
      <w:pPr>
        <w:spacing w:after="0" w:line="240" w:lineRule="auto"/>
        <w:ind w:firstLine="709"/>
        <w:jc w:val="both"/>
        <w:rPr>
          <w:rFonts w:ascii="Times New Roman" w:eastAsia="Times New Roman" w:hAnsi="Times New Roman"/>
          <w:b/>
          <w:bCs/>
          <w:color w:val="000000"/>
          <w:sz w:val="26"/>
          <w:szCs w:val="26"/>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705"/>
        <w:gridCol w:w="4678"/>
      </w:tblGrid>
      <w:tr w:rsidR="00A3502F" w:rsidRPr="00A3502F" w:rsidTr="0024340D">
        <w:tc>
          <w:tcPr>
            <w:tcW w:w="9923" w:type="dxa"/>
            <w:gridSpan w:val="3"/>
          </w:tcPr>
          <w:p w:rsidR="00A3502F" w:rsidRPr="00A3502F" w:rsidRDefault="00A3502F" w:rsidP="00A3502F">
            <w:pPr>
              <w:spacing w:after="0" w:line="240" w:lineRule="auto"/>
              <w:rPr>
                <w:rFonts w:ascii="Times New Roman" w:eastAsia="Times New Roman" w:hAnsi="Times New Roman"/>
                <w:b/>
                <w:i/>
                <w:sz w:val="24"/>
                <w:szCs w:val="24"/>
              </w:rPr>
            </w:pPr>
            <w:r w:rsidRPr="00A3502F">
              <w:rPr>
                <w:rFonts w:ascii="Times New Roman" w:eastAsia="Times New Roman" w:hAnsi="Times New Roman"/>
                <w:b/>
                <w:i/>
                <w:sz w:val="24"/>
                <w:szCs w:val="24"/>
              </w:rPr>
              <w:t>Секундомер - 1 шт.</w:t>
            </w:r>
          </w:p>
          <w:p w:rsidR="00A3502F" w:rsidRPr="00A3502F" w:rsidRDefault="00A3502F" w:rsidP="00A3502F">
            <w:pPr>
              <w:spacing w:after="0" w:line="240" w:lineRule="auto"/>
              <w:rPr>
                <w:rFonts w:ascii="Times New Roman" w:eastAsia="Times New Roman" w:hAnsi="Times New Roman"/>
                <w:sz w:val="24"/>
                <w:szCs w:val="24"/>
              </w:rPr>
            </w:pPr>
            <w:r w:rsidRPr="00A3502F">
              <w:rPr>
                <w:rFonts w:ascii="Times New Roman" w:eastAsia="Times New Roman" w:hAnsi="Times New Roman"/>
                <w:b/>
                <w:i/>
                <w:sz w:val="24"/>
                <w:szCs w:val="24"/>
              </w:rPr>
              <w:t>ОКПД 2 - 26.52.12.140</w:t>
            </w:r>
          </w:p>
        </w:tc>
      </w:tr>
      <w:tr w:rsidR="00A3502F" w:rsidRPr="00A3502F" w:rsidTr="0024340D">
        <w:tc>
          <w:tcPr>
            <w:tcW w:w="540" w:type="dxa"/>
          </w:tcPr>
          <w:p w:rsidR="00A3502F" w:rsidRPr="00A3502F" w:rsidRDefault="00A3502F" w:rsidP="00A3502F">
            <w:pPr>
              <w:spacing w:after="0" w:line="240" w:lineRule="auto"/>
              <w:rPr>
                <w:rFonts w:ascii="Times New Roman" w:eastAsia="Times New Roman" w:hAnsi="Times New Roman"/>
                <w:sz w:val="24"/>
                <w:szCs w:val="24"/>
              </w:rPr>
            </w:pPr>
            <w:r w:rsidRPr="00A3502F">
              <w:rPr>
                <w:rFonts w:ascii="Times New Roman" w:eastAsia="Times New Roman" w:hAnsi="Times New Roman"/>
                <w:sz w:val="24"/>
                <w:szCs w:val="24"/>
              </w:rPr>
              <w:t>№</w:t>
            </w:r>
          </w:p>
          <w:p w:rsidR="00A3502F" w:rsidRPr="00A3502F" w:rsidRDefault="00A3502F" w:rsidP="00A3502F">
            <w:pPr>
              <w:spacing w:after="0" w:line="240" w:lineRule="auto"/>
              <w:rPr>
                <w:rFonts w:ascii="Times New Roman" w:eastAsia="Times New Roman" w:hAnsi="Times New Roman"/>
                <w:sz w:val="24"/>
                <w:szCs w:val="24"/>
              </w:rPr>
            </w:pPr>
            <w:r w:rsidRPr="00A3502F">
              <w:rPr>
                <w:rFonts w:ascii="Times New Roman" w:eastAsia="Times New Roman" w:hAnsi="Times New Roman"/>
                <w:sz w:val="24"/>
                <w:szCs w:val="24"/>
              </w:rPr>
              <w:t>п/п</w:t>
            </w:r>
          </w:p>
        </w:tc>
        <w:tc>
          <w:tcPr>
            <w:tcW w:w="4705" w:type="dxa"/>
          </w:tcPr>
          <w:p w:rsidR="00A3502F" w:rsidRPr="00A3502F" w:rsidRDefault="00A3502F" w:rsidP="00A3502F">
            <w:pPr>
              <w:spacing w:after="0" w:line="240" w:lineRule="auto"/>
              <w:jc w:val="center"/>
              <w:rPr>
                <w:rFonts w:ascii="Times New Roman" w:eastAsia="Times New Roman" w:hAnsi="Times New Roman"/>
                <w:b/>
                <w:sz w:val="24"/>
                <w:szCs w:val="24"/>
              </w:rPr>
            </w:pPr>
            <w:r w:rsidRPr="00A3502F">
              <w:rPr>
                <w:rFonts w:ascii="Times New Roman" w:eastAsia="Times New Roman" w:hAnsi="Times New Roman"/>
                <w:b/>
                <w:sz w:val="24"/>
                <w:szCs w:val="24"/>
              </w:rPr>
              <w:t>Наименование параметра</w:t>
            </w:r>
          </w:p>
        </w:tc>
        <w:tc>
          <w:tcPr>
            <w:tcW w:w="4678" w:type="dxa"/>
          </w:tcPr>
          <w:p w:rsidR="00A3502F" w:rsidRPr="00A3502F" w:rsidRDefault="00A3502F" w:rsidP="00A3502F">
            <w:pPr>
              <w:spacing w:after="0" w:line="240" w:lineRule="auto"/>
              <w:jc w:val="center"/>
              <w:rPr>
                <w:rFonts w:ascii="Times New Roman" w:eastAsia="Times New Roman" w:hAnsi="Times New Roman"/>
                <w:b/>
                <w:sz w:val="24"/>
                <w:szCs w:val="24"/>
              </w:rPr>
            </w:pPr>
            <w:r w:rsidRPr="00A3502F">
              <w:rPr>
                <w:rFonts w:ascii="Times New Roman" w:eastAsia="Times New Roman" w:hAnsi="Times New Roman"/>
                <w:b/>
                <w:sz w:val="24"/>
                <w:szCs w:val="24"/>
              </w:rPr>
              <w:t>Значение</w:t>
            </w:r>
          </w:p>
        </w:tc>
      </w:tr>
      <w:tr w:rsidR="00A3502F" w:rsidRPr="00A3502F" w:rsidTr="0024340D">
        <w:tc>
          <w:tcPr>
            <w:tcW w:w="540" w:type="dxa"/>
          </w:tcPr>
          <w:p w:rsidR="00A3502F" w:rsidRPr="00A3502F" w:rsidRDefault="00A3502F" w:rsidP="00A3502F">
            <w:pPr>
              <w:numPr>
                <w:ilvl w:val="0"/>
                <w:numId w:val="12"/>
              </w:numPr>
              <w:spacing w:after="200" w:line="276" w:lineRule="auto"/>
              <w:contextualSpacing/>
              <w:rPr>
                <w:rFonts w:ascii="Times New Roman" w:eastAsia="Times New Roman" w:hAnsi="Times New Roman"/>
                <w:sz w:val="24"/>
                <w:szCs w:val="24"/>
              </w:rPr>
            </w:pPr>
          </w:p>
        </w:tc>
        <w:tc>
          <w:tcPr>
            <w:tcW w:w="4705" w:type="dxa"/>
            <w:vAlign w:val="center"/>
          </w:tcPr>
          <w:p w:rsidR="00A3502F" w:rsidRPr="00A3502F" w:rsidRDefault="00A3502F" w:rsidP="00A3502F">
            <w:pPr>
              <w:spacing w:after="0" w:line="240" w:lineRule="auto"/>
              <w:rPr>
                <w:rFonts w:ascii="Times New Roman" w:eastAsia="Times New Roman" w:hAnsi="Times New Roman"/>
                <w:sz w:val="24"/>
                <w:szCs w:val="24"/>
                <w:lang w:eastAsia="ru-RU"/>
              </w:rPr>
            </w:pPr>
            <w:r w:rsidRPr="00A3502F">
              <w:rPr>
                <w:rFonts w:ascii="Times New Roman" w:eastAsia="Times New Roman" w:hAnsi="Times New Roman"/>
                <w:sz w:val="24"/>
                <w:szCs w:val="24"/>
                <w:lang w:eastAsia="ru-RU"/>
              </w:rPr>
              <w:t>Принцип действия</w:t>
            </w:r>
          </w:p>
        </w:tc>
        <w:tc>
          <w:tcPr>
            <w:tcW w:w="4678" w:type="dxa"/>
            <w:vAlign w:val="center"/>
          </w:tcPr>
          <w:p w:rsidR="00A3502F" w:rsidRPr="00A3502F" w:rsidRDefault="00A3502F" w:rsidP="00A3502F">
            <w:pPr>
              <w:spacing w:after="0" w:line="240" w:lineRule="auto"/>
              <w:rPr>
                <w:rFonts w:ascii="Times New Roman" w:eastAsia="Times New Roman" w:hAnsi="Times New Roman"/>
                <w:sz w:val="24"/>
                <w:szCs w:val="24"/>
                <w:lang w:eastAsia="ru-RU"/>
              </w:rPr>
            </w:pPr>
            <w:r w:rsidRPr="00A3502F">
              <w:rPr>
                <w:rFonts w:ascii="Times New Roman" w:eastAsia="Times New Roman" w:hAnsi="Times New Roman"/>
                <w:sz w:val="24"/>
                <w:szCs w:val="24"/>
                <w:lang w:eastAsia="ru-RU"/>
              </w:rPr>
              <w:t>Кварцевый генератор и микропроцессор</w:t>
            </w:r>
          </w:p>
        </w:tc>
      </w:tr>
      <w:tr w:rsidR="00A3502F" w:rsidRPr="00A3502F" w:rsidTr="0024340D">
        <w:trPr>
          <w:trHeight w:val="56"/>
        </w:trPr>
        <w:tc>
          <w:tcPr>
            <w:tcW w:w="540" w:type="dxa"/>
          </w:tcPr>
          <w:p w:rsidR="00A3502F" w:rsidRPr="00A3502F" w:rsidRDefault="00A3502F" w:rsidP="00A3502F">
            <w:pPr>
              <w:numPr>
                <w:ilvl w:val="0"/>
                <w:numId w:val="12"/>
              </w:numPr>
              <w:spacing w:after="200" w:line="276" w:lineRule="auto"/>
              <w:contextualSpacing/>
              <w:rPr>
                <w:rFonts w:ascii="Times New Roman" w:eastAsia="Times New Roman" w:hAnsi="Times New Roman"/>
                <w:sz w:val="24"/>
                <w:szCs w:val="24"/>
              </w:rPr>
            </w:pPr>
          </w:p>
        </w:tc>
        <w:tc>
          <w:tcPr>
            <w:tcW w:w="4705" w:type="dxa"/>
            <w:vAlign w:val="center"/>
          </w:tcPr>
          <w:p w:rsidR="00A3502F" w:rsidRPr="00A3502F" w:rsidRDefault="00A3502F" w:rsidP="00A3502F">
            <w:pPr>
              <w:spacing w:after="0" w:line="240" w:lineRule="auto"/>
              <w:rPr>
                <w:rFonts w:ascii="Times New Roman" w:eastAsia="Times New Roman" w:hAnsi="Times New Roman"/>
                <w:sz w:val="24"/>
                <w:szCs w:val="24"/>
                <w:lang w:eastAsia="ru-RU"/>
              </w:rPr>
            </w:pPr>
            <w:r w:rsidRPr="00A3502F">
              <w:rPr>
                <w:rFonts w:ascii="Times New Roman" w:eastAsia="Times New Roman" w:hAnsi="Times New Roman" w:hint="eastAsia"/>
                <w:sz w:val="24"/>
                <w:szCs w:val="24"/>
                <w:lang w:eastAsia="ru-RU"/>
              </w:rPr>
              <w:t>Режимы</w:t>
            </w:r>
            <w:r w:rsidRPr="00A3502F">
              <w:rPr>
                <w:rFonts w:ascii="Times New Roman" w:eastAsia="Times New Roman" w:hAnsi="Times New Roman"/>
                <w:sz w:val="24"/>
                <w:szCs w:val="24"/>
                <w:lang w:eastAsia="ru-RU"/>
              </w:rPr>
              <w:t xml:space="preserve"> </w:t>
            </w:r>
            <w:r w:rsidRPr="00A3502F">
              <w:rPr>
                <w:rFonts w:ascii="Times New Roman" w:eastAsia="Times New Roman" w:hAnsi="Times New Roman" w:hint="eastAsia"/>
                <w:sz w:val="24"/>
                <w:szCs w:val="24"/>
                <w:lang w:eastAsia="ru-RU"/>
              </w:rPr>
              <w:t>работы</w:t>
            </w:r>
          </w:p>
        </w:tc>
        <w:tc>
          <w:tcPr>
            <w:tcW w:w="4678" w:type="dxa"/>
            <w:vAlign w:val="center"/>
          </w:tcPr>
          <w:p w:rsidR="00A3502F" w:rsidRPr="00A3502F" w:rsidRDefault="00A3502F" w:rsidP="00A3502F">
            <w:pPr>
              <w:spacing w:after="0" w:line="240" w:lineRule="auto"/>
              <w:rPr>
                <w:rFonts w:ascii="Times New Roman" w:eastAsia="Times New Roman" w:hAnsi="Times New Roman"/>
                <w:sz w:val="24"/>
                <w:szCs w:val="24"/>
                <w:lang w:eastAsia="ru-RU"/>
              </w:rPr>
            </w:pPr>
            <w:r w:rsidRPr="00A3502F">
              <w:rPr>
                <w:rFonts w:ascii="Times New Roman" w:eastAsia="Times New Roman" w:hAnsi="Times New Roman"/>
                <w:sz w:val="24"/>
                <w:szCs w:val="24"/>
                <w:lang w:eastAsia="ru-RU"/>
              </w:rPr>
              <w:t xml:space="preserve">«Секундомер» </w:t>
            </w:r>
            <w:r w:rsidRPr="00A3502F">
              <w:rPr>
                <w:rFonts w:ascii="Times New Roman" w:eastAsia="Times New Roman" w:hAnsi="Times New Roman" w:hint="eastAsia"/>
                <w:sz w:val="24"/>
                <w:szCs w:val="24"/>
                <w:lang w:eastAsia="ru-RU"/>
              </w:rPr>
              <w:t>«Часы»</w:t>
            </w:r>
          </w:p>
        </w:tc>
      </w:tr>
      <w:tr w:rsidR="00A3502F" w:rsidRPr="00A3502F" w:rsidTr="0024340D">
        <w:tc>
          <w:tcPr>
            <w:tcW w:w="540" w:type="dxa"/>
          </w:tcPr>
          <w:p w:rsidR="00A3502F" w:rsidRPr="00A3502F" w:rsidRDefault="00A3502F" w:rsidP="00A3502F">
            <w:pPr>
              <w:numPr>
                <w:ilvl w:val="0"/>
                <w:numId w:val="12"/>
              </w:numPr>
              <w:spacing w:after="200" w:line="276" w:lineRule="auto"/>
              <w:contextualSpacing/>
              <w:rPr>
                <w:rFonts w:ascii="Times New Roman" w:eastAsia="Times New Roman" w:hAnsi="Times New Roman"/>
                <w:sz w:val="24"/>
                <w:szCs w:val="24"/>
              </w:rPr>
            </w:pPr>
          </w:p>
        </w:tc>
        <w:tc>
          <w:tcPr>
            <w:tcW w:w="4705" w:type="dxa"/>
            <w:vAlign w:val="center"/>
          </w:tcPr>
          <w:p w:rsidR="00A3502F" w:rsidRPr="00A3502F" w:rsidRDefault="00A3502F" w:rsidP="00A3502F">
            <w:pPr>
              <w:spacing w:after="0" w:line="240" w:lineRule="auto"/>
              <w:rPr>
                <w:rFonts w:ascii="Times New Roman" w:eastAsia="Times New Roman" w:hAnsi="Times New Roman"/>
                <w:sz w:val="24"/>
                <w:szCs w:val="24"/>
                <w:lang w:eastAsia="ru-RU"/>
              </w:rPr>
            </w:pPr>
            <w:r w:rsidRPr="00A3502F">
              <w:rPr>
                <w:rFonts w:ascii="Times New Roman" w:eastAsia="Times New Roman" w:hAnsi="Times New Roman"/>
                <w:sz w:val="24"/>
                <w:szCs w:val="24"/>
                <w:lang w:eastAsia="ru-RU"/>
              </w:rPr>
              <w:t>Межповерочный интервал, мес</w:t>
            </w:r>
          </w:p>
        </w:tc>
        <w:tc>
          <w:tcPr>
            <w:tcW w:w="4678" w:type="dxa"/>
            <w:vAlign w:val="center"/>
          </w:tcPr>
          <w:p w:rsidR="00A3502F" w:rsidRPr="00A3502F" w:rsidRDefault="00A3502F" w:rsidP="00A3502F">
            <w:pPr>
              <w:spacing w:after="0" w:line="240" w:lineRule="auto"/>
              <w:rPr>
                <w:rFonts w:ascii="Times New Roman" w:eastAsia="Times New Roman" w:hAnsi="Times New Roman"/>
                <w:sz w:val="24"/>
                <w:szCs w:val="24"/>
                <w:lang w:eastAsia="ru-RU"/>
              </w:rPr>
            </w:pPr>
            <w:r w:rsidRPr="00A3502F">
              <w:rPr>
                <w:rFonts w:ascii="Times New Roman" w:eastAsia="Times New Roman" w:hAnsi="Times New Roman"/>
                <w:sz w:val="24"/>
                <w:szCs w:val="24"/>
                <w:lang w:eastAsia="ru-RU"/>
              </w:rPr>
              <w:t>12</w:t>
            </w:r>
          </w:p>
        </w:tc>
      </w:tr>
      <w:tr w:rsidR="00A3502F" w:rsidRPr="00A3502F" w:rsidTr="0024340D">
        <w:tc>
          <w:tcPr>
            <w:tcW w:w="540" w:type="dxa"/>
          </w:tcPr>
          <w:p w:rsidR="00A3502F" w:rsidRPr="00A3502F" w:rsidRDefault="00A3502F" w:rsidP="00A3502F">
            <w:pPr>
              <w:numPr>
                <w:ilvl w:val="0"/>
                <w:numId w:val="12"/>
              </w:numPr>
              <w:spacing w:after="200" w:line="276" w:lineRule="auto"/>
              <w:contextualSpacing/>
              <w:rPr>
                <w:rFonts w:ascii="Times New Roman" w:eastAsia="Times New Roman" w:hAnsi="Times New Roman"/>
                <w:sz w:val="24"/>
                <w:szCs w:val="24"/>
              </w:rPr>
            </w:pPr>
          </w:p>
        </w:tc>
        <w:tc>
          <w:tcPr>
            <w:tcW w:w="4705" w:type="dxa"/>
            <w:vAlign w:val="center"/>
          </w:tcPr>
          <w:p w:rsidR="00A3502F" w:rsidRPr="00A3502F" w:rsidRDefault="00A3502F" w:rsidP="00A3502F">
            <w:pPr>
              <w:spacing w:after="0" w:line="240" w:lineRule="auto"/>
              <w:rPr>
                <w:rFonts w:ascii="Times New Roman" w:eastAsia="Times New Roman" w:hAnsi="Times New Roman"/>
                <w:sz w:val="24"/>
                <w:szCs w:val="24"/>
                <w:lang w:eastAsia="ru-RU"/>
              </w:rPr>
            </w:pPr>
            <w:r w:rsidRPr="00A3502F">
              <w:rPr>
                <w:rFonts w:ascii="Times New Roman" w:eastAsia="Times New Roman" w:hAnsi="Times New Roman"/>
                <w:sz w:val="24"/>
                <w:szCs w:val="24"/>
                <w:lang w:eastAsia="ru-RU"/>
              </w:rPr>
              <w:t>Диапазон измерений, сек</w:t>
            </w:r>
          </w:p>
        </w:tc>
        <w:tc>
          <w:tcPr>
            <w:tcW w:w="4678" w:type="dxa"/>
            <w:vAlign w:val="center"/>
          </w:tcPr>
          <w:p w:rsidR="00A3502F" w:rsidRPr="00A3502F" w:rsidRDefault="00A3502F" w:rsidP="00A3502F">
            <w:pPr>
              <w:spacing w:after="0" w:line="240" w:lineRule="auto"/>
              <w:rPr>
                <w:rFonts w:ascii="Times New Roman" w:eastAsia="Times New Roman" w:hAnsi="Times New Roman"/>
                <w:sz w:val="24"/>
                <w:szCs w:val="24"/>
                <w:lang w:eastAsia="ru-RU"/>
              </w:rPr>
            </w:pPr>
            <w:r w:rsidRPr="00A3502F">
              <w:rPr>
                <w:rFonts w:ascii="Times New Roman" w:eastAsia="Times New Roman" w:hAnsi="Times New Roman"/>
                <w:sz w:val="24"/>
                <w:szCs w:val="24"/>
                <w:lang w:eastAsia="ru-RU"/>
              </w:rPr>
              <w:t>от 0 до 35 999</w:t>
            </w:r>
          </w:p>
        </w:tc>
      </w:tr>
      <w:tr w:rsidR="00A3502F" w:rsidRPr="00A3502F" w:rsidTr="0024340D">
        <w:tc>
          <w:tcPr>
            <w:tcW w:w="540" w:type="dxa"/>
          </w:tcPr>
          <w:p w:rsidR="00A3502F" w:rsidRPr="00A3502F" w:rsidRDefault="00A3502F" w:rsidP="00A3502F">
            <w:pPr>
              <w:numPr>
                <w:ilvl w:val="0"/>
                <w:numId w:val="12"/>
              </w:numPr>
              <w:spacing w:after="200" w:line="276" w:lineRule="auto"/>
              <w:contextualSpacing/>
              <w:rPr>
                <w:rFonts w:ascii="Times New Roman" w:eastAsia="Times New Roman" w:hAnsi="Times New Roman"/>
                <w:sz w:val="24"/>
                <w:szCs w:val="24"/>
              </w:rPr>
            </w:pPr>
          </w:p>
        </w:tc>
        <w:tc>
          <w:tcPr>
            <w:tcW w:w="4705" w:type="dxa"/>
            <w:vAlign w:val="center"/>
          </w:tcPr>
          <w:p w:rsidR="00A3502F" w:rsidRPr="00A3502F" w:rsidRDefault="00A3502F" w:rsidP="00A3502F">
            <w:pPr>
              <w:spacing w:after="0" w:line="240" w:lineRule="auto"/>
              <w:rPr>
                <w:rFonts w:ascii="Times New Roman" w:eastAsia="Times New Roman" w:hAnsi="Times New Roman"/>
                <w:sz w:val="24"/>
                <w:szCs w:val="24"/>
                <w:lang w:eastAsia="ru-RU"/>
              </w:rPr>
            </w:pPr>
            <w:r w:rsidRPr="00A3502F">
              <w:rPr>
                <w:rFonts w:ascii="Times New Roman" w:eastAsia="Times New Roman" w:hAnsi="Times New Roman"/>
                <w:sz w:val="24"/>
                <w:szCs w:val="24"/>
                <w:lang w:eastAsia="ru-RU"/>
              </w:rPr>
              <w:t>Дискретность, сек</w:t>
            </w:r>
          </w:p>
        </w:tc>
        <w:tc>
          <w:tcPr>
            <w:tcW w:w="4678" w:type="dxa"/>
            <w:vAlign w:val="center"/>
          </w:tcPr>
          <w:p w:rsidR="00A3502F" w:rsidRPr="00A3502F" w:rsidRDefault="00A3502F" w:rsidP="00A3502F">
            <w:pPr>
              <w:spacing w:after="0" w:line="240" w:lineRule="auto"/>
              <w:rPr>
                <w:rFonts w:ascii="Times New Roman" w:eastAsia="Times New Roman" w:hAnsi="Times New Roman"/>
                <w:sz w:val="24"/>
                <w:szCs w:val="24"/>
                <w:lang w:eastAsia="ru-RU"/>
              </w:rPr>
            </w:pPr>
            <w:r w:rsidRPr="00A3502F">
              <w:rPr>
                <w:rFonts w:ascii="Times New Roman" w:eastAsia="Times New Roman" w:hAnsi="Times New Roman"/>
                <w:sz w:val="24"/>
                <w:szCs w:val="24"/>
                <w:lang w:eastAsia="ru-RU"/>
              </w:rPr>
              <w:t xml:space="preserve">≤ 0,01 </w:t>
            </w:r>
          </w:p>
        </w:tc>
      </w:tr>
      <w:tr w:rsidR="00A3502F" w:rsidRPr="00A3502F" w:rsidTr="0024340D">
        <w:tc>
          <w:tcPr>
            <w:tcW w:w="540" w:type="dxa"/>
          </w:tcPr>
          <w:p w:rsidR="00A3502F" w:rsidRPr="00A3502F" w:rsidRDefault="00A3502F" w:rsidP="00A3502F">
            <w:pPr>
              <w:numPr>
                <w:ilvl w:val="0"/>
                <w:numId w:val="12"/>
              </w:numPr>
              <w:spacing w:after="200" w:line="276" w:lineRule="auto"/>
              <w:contextualSpacing/>
              <w:rPr>
                <w:rFonts w:ascii="Times New Roman" w:eastAsia="Times New Roman" w:hAnsi="Times New Roman"/>
                <w:sz w:val="24"/>
                <w:szCs w:val="24"/>
              </w:rPr>
            </w:pPr>
          </w:p>
        </w:tc>
        <w:tc>
          <w:tcPr>
            <w:tcW w:w="4705" w:type="dxa"/>
            <w:vAlign w:val="center"/>
          </w:tcPr>
          <w:p w:rsidR="00A3502F" w:rsidRPr="00A3502F" w:rsidRDefault="00A3502F" w:rsidP="00A3502F">
            <w:pPr>
              <w:spacing w:after="0" w:line="240" w:lineRule="auto"/>
              <w:rPr>
                <w:rFonts w:ascii="Times New Roman" w:eastAsia="Times New Roman" w:hAnsi="Times New Roman"/>
                <w:sz w:val="24"/>
                <w:szCs w:val="24"/>
                <w:lang w:eastAsia="ru-RU"/>
              </w:rPr>
            </w:pPr>
            <w:r w:rsidRPr="00A3502F">
              <w:rPr>
                <w:rFonts w:ascii="Times New Roman" w:eastAsia="Times New Roman" w:hAnsi="Times New Roman"/>
                <w:sz w:val="24"/>
                <w:szCs w:val="24"/>
                <w:lang w:eastAsia="ru-RU"/>
              </w:rPr>
              <w:t>Погрешность, не более</w:t>
            </w:r>
          </w:p>
        </w:tc>
        <w:tc>
          <w:tcPr>
            <w:tcW w:w="4678" w:type="dxa"/>
            <w:vAlign w:val="center"/>
          </w:tcPr>
          <w:p w:rsidR="00A3502F" w:rsidRPr="00A3502F" w:rsidRDefault="00A3502F" w:rsidP="00A3502F">
            <w:pPr>
              <w:spacing w:after="0" w:line="240" w:lineRule="auto"/>
              <w:rPr>
                <w:rFonts w:ascii="Times New Roman" w:eastAsia="Times New Roman" w:hAnsi="Times New Roman"/>
                <w:sz w:val="24"/>
                <w:szCs w:val="24"/>
                <w:lang w:eastAsia="ru-RU"/>
              </w:rPr>
            </w:pPr>
            <w:r w:rsidRPr="00A3502F">
              <w:rPr>
                <w:rFonts w:ascii="Times New Roman" w:eastAsia="Times New Roman" w:hAnsi="Times New Roman"/>
                <w:sz w:val="24"/>
                <w:szCs w:val="24"/>
                <w:lang w:eastAsia="ru-RU"/>
              </w:rPr>
              <w:t>± (9,6 · 10⁻⁶ · Тх + 0,01) с, Тх – измеренное значение интервала времени в секундах</w:t>
            </w:r>
          </w:p>
        </w:tc>
      </w:tr>
      <w:tr w:rsidR="00A3502F" w:rsidRPr="00A3502F" w:rsidTr="0024340D">
        <w:tc>
          <w:tcPr>
            <w:tcW w:w="540" w:type="dxa"/>
          </w:tcPr>
          <w:p w:rsidR="00A3502F" w:rsidRPr="00A3502F" w:rsidRDefault="00A3502F" w:rsidP="00A3502F">
            <w:pPr>
              <w:numPr>
                <w:ilvl w:val="0"/>
                <w:numId w:val="12"/>
              </w:numPr>
              <w:spacing w:after="200" w:line="276" w:lineRule="auto"/>
              <w:contextualSpacing/>
              <w:rPr>
                <w:rFonts w:ascii="Times New Roman" w:eastAsia="Times New Roman" w:hAnsi="Times New Roman"/>
                <w:sz w:val="24"/>
                <w:szCs w:val="24"/>
              </w:rPr>
            </w:pPr>
          </w:p>
        </w:tc>
        <w:tc>
          <w:tcPr>
            <w:tcW w:w="4705" w:type="dxa"/>
            <w:vAlign w:val="center"/>
          </w:tcPr>
          <w:p w:rsidR="00A3502F" w:rsidRPr="00A3502F" w:rsidRDefault="00A3502F" w:rsidP="00A3502F">
            <w:pPr>
              <w:spacing w:after="0" w:line="240" w:lineRule="auto"/>
              <w:rPr>
                <w:rFonts w:ascii="Times New Roman" w:eastAsia="Times New Roman" w:hAnsi="Times New Roman"/>
                <w:sz w:val="24"/>
                <w:szCs w:val="24"/>
                <w:lang w:eastAsia="ru-RU"/>
              </w:rPr>
            </w:pPr>
            <w:r w:rsidRPr="00A3502F">
              <w:rPr>
                <w:rFonts w:ascii="Times New Roman" w:eastAsia="Times New Roman" w:hAnsi="Times New Roman"/>
                <w:sz w:val="24"/>
                <w:szCs w:val="24"/>
                <w:lang w:eastAsia="ru-RU"/>
              </w:rPr>
              <w:t>Питание, В</w:t>
            </w:r>
          </w:p>
        </w:tc>
        <w:tc>
          <w:tcPr>
            <w:tcW w:w="4678" w:type="dxa"/>
            <w:vAlign w:val="center"/>
          </w:tcPr>
          <w:p w:rsidR="00A3502F" w:rsidRPr="00A3502F" w:rsidRDefault="00A3502F" w:rsidP="00A3502F">
            <w:pPr>
              <w:spacing w:after="0" w:line="240" w:lineRule="auto"/>
              <w:rPr>
                <w:rFonts w:ascii="Times New Roman" w:eastAsia="Times New Roman" w:hAnsi="Times New Roman"/>
                <w:sz w:val="24"/>
                <w:szCs w:val="24"/>
                <w:lang w:eastAsia="ru-RU"/>
              </w:rPr>
            </w:pPr>
            <w:r w:rsidRPr="00A3502F">
              <w:rPr>
                <w:rFonts w:ascii="Times New Roman" w:eastAsia="Times New Roman" w:hAnsi="Times New Roman"/>
                <w:sz w:val="24"/>
                <w:szCs w:val="24"/>
                <w:lang w:eastAsia="ru-RU"/>
              </w:rPr>
              <w:t>1,5</w:t>
            </w:r>
          </w:p>
        </w:tc>
      </w:tr>
      <w:tr w:rsidR="00A3502F" w:rsidRPr="00A3502F" w:rsidTr="0024340D">
        <w:tc>
          <w:tcPr>
            <w:tcW w:w="540" w:type="dxa"/>
          </w:tcPr>
          <w:p w:rsidR="00A3502F" w:rsidRPr="00A3502F" w:rsidRDefault="00A3502F" w:rsidP="00A3502F">
            <w:pPr>
              <w:numPr>
                <w:ilvl w:val="0"/>
                <w:numId w:val="12"/>
              </w:numPr>
              <w:spacing w:after="200" w:line="276" w:lineRule="auto"/>
              <w:contextualSpacing/>
              <w:rPr>
                <w:rFonts w:ascii="Times New Roman" w:eastAsia="Times New Roman" w:hAnsi="Times New Roman"/>
                <w:sz w:val="24"/>
                <w:szCs w:val="24"/>
              </w:rPr>
            </w:pPr>
          </w:p>
        </w:tc>
        <w:tc>
          <w:tcPr>
            <w:tcW w:w="4705" w:type="dxa"/>
            <w:vAlign w:val="center"/>
          </w:tcPr>
          <w:p w:rsidR="00A3502F" w:rsidRPr="00A3502F" w:rsidRDefault="00A3502F" w:rsidP="00A3502F">
            <w:pPr>
              <w:spacing w:after="0" w:line="240" w:lineRule="auto"/>
              <w:rPr>
                <w:rFonts w:ascii="Times New Roman" w:eastAsia="Times New Roman" w:hAnsi="Times New Roman"/>
                <w:sz w:val="24"/>
                <w:szCs w:val="24"/>
                <w:lang w:eastAsia="ru-RU"/>
              </w:rPr>
            </w:pPr>
            <w:r w:rsidRPr="00A3502F">
              <w:rPr>
                <w:rFonts w:ascii="Times New Roman" w:eastAsia="Times New Roman" w:hAnsi="Times New Roman"/>
                <w:sz w:val="24"/>
                <w:szCs w:val="24"/>
                <w:lang w:eastAsia="ru-RU"/>
              </w:rPr>
              <w:t>Материал корпуса</w:t>
            </w:r>
          </w:p>
        </w:tc>
        <w:tc>
          <w:tcPr>
            <w:tcW w:w="4678" w:type="dxa"/>
            <w:vAlign w:val="center"/>
          </w:tcPr>
          <w:p w:rsidR="00A3502F" w:rsidRPr="00A3502F" w:rsidRDefault="00A3502F" w:rsidP="00A3502F">
            <w:pPr>
              <w:spacing w:after="0" w:line="240" w:lineRule="auto"/>
              <w:rPr>
                <w:rFonts w:ascii="Times New Roman" w:eastAsia="Times New Roman" w:hAnsi="Times New Roman"/>
                <w:sz w:val="24"/>
                <w:szCs w:val="24"/>
                <w:lang w:eastAsia="ru-RU"/>
              </w:rPr>
            </w:pPr>
            <w:r w:rsidRPr="00A3502F">
              <w:rPr>
                <w:rFonts w:ascii="Times New Roman" w:eastAsia="Times New Roman" w:hAnsi="Times New Roman"/>
                <w:sz w:val="24"/>
                <w:szCs w:val="24"/>
                <w:lang w:eastAsia="ru-RU"/>
              </w:rPr>
              <w:t>Пластик</w:t>
            </w:r>
          </w:p>
        </w:tc>
      </w:tr>
      <w:tr w:rsidR="00A3502F" w:rsidRPr="00A3502F" w:rsidTr="0024340D">
        <w:tc>
          <w:tcPr>
            <w:tcW w:w="540" w:type="dxa"/>
          </w:tcPr>
          <w:p w:rsidR="00A3502F" w:rsidRPr="00A3502F" w:rsidRDefault="00A3502F" w:rsidP="00A3502F">
            <w:pPr>
              <w:numPr>
                <w:ilvl w:val="0"/>
                <w:numId w:val="12"/>
              </w:numPr>
              <w:spacing w:after="200" w:line="276" w:lineRule="auto"/>
              <w:contextualSpacing/>
              <w:rPr>
                <w:rFonts w:ascii="Times New Roman" w:eastAsia="Times New Roman" w:hAnsi="Times New Roman"/>
                <w:sz w:val="24"/>
                <w:szCs w:val="24"/>
              </w:rPr>
            </w:pPr>
          </w:p>
        </w:tc>
        <w:tc>
          <w:tcPr>
            <w:tcW w:w="4705" w:type="dxa"/>
            <w:vAlign w:val="center"/>
          </w:tcPr>
          <w:p w:rsidR="00A3502F" w:rsidRPr="00A3502F" w:rsidRDefault="00A3502F" w:rsidP="00A3502F">
            <w:pPr>
              <w:spacing w:after="0" w:line="240" w:lineRule="auto"/>
              <w:rPr>
                <w:rFonts w:ascii="Times New Roman" w:eastAsia="Times New Roman" w:hAnsi="Times New Roman"/>
                <w:sz w:val="24"/>
                <w:szCs w:val="24"/>
                <w:lang w:eastAsia="ru-RU"/>
              </w:rPr>
            </w:pPr>
            <w:r w:rsidRPr="00A3502F">
              <w:rPr>
                <w:rFonts w:ascii="Times New Roman" w:eastAsia="Times New Roman" w:hAnsi="Times New Roman"/>
                <w:sz w:val="24"/>
                <w:szCs w:val="24"/>
                <w:lang w:eastAsia="ru-RU"/>
              </w:rPr>
              <w:t>Жидкокристаллический индикатор (ЖКИ)</w:t>
            </w:r>
          </w:p>
        </w:tc>
        <w:tc>
          <w:tcPr>
            <w:tcW w:w="4678" w:type="dxa"/>
            <w:vAlign w:val="center"/>
          </w:tcPr>
          <w:p w:rsidR="00A3502F" w:rsidRPr="00A3502F" w:rsidRDefault="00A3502F" w:rsidP="00A3502F">
            <w:pPr>
              <w:spacing w:after="0" w:line="240" w:lineRule="auto"/>
              <w:rPr>
                <w:rFonts w:ascii="Times New Roman" w:eastAsia="Times New Roman" w:hAnsi="Times New Roman"/>
                <w:sz w:val="24"/>
                <w:szCs w:val="24"/>
                <w:lang w:eastAsia="ru-RU"/>
              </w:rPr>
            </w:pPr>
            <w:r w:rsidRPr="00A3502F">
              <w:rPr>
                <w:rFonts w:ascii="Times New Roman" w:eastAsia="Times New Roman" w:hAnsi="Times New Roman"/>
                <w:sz w:val="24"/>
                <w:szCs w:val="24"/>
                <w:lang w:eastAsia="ru-RU"/>
              </w:rPr>
              <w:t>Наличие</w:t>
            </w:r>
          </w:p>
        </w:tc>
      </w:tr>
      <w:tr w:rsidR="00A3502F" w:rsidRPr="00A3502F" w:rsidTr="0024340D">
        <w:tc>
          <w:tcPr>
            <w:tcW w:w="540" w:type="dxa"/>
          </w:tcPr>
          <w:p w:rsidR="00A3502F" w:rsidRPr="00A3502F" w:rsidRDefault="00A3502F" w:rsidP="00A3502F">
            <w:pPr>
              <w:numPr>
                <w:ilvl w:val="0"/>
                <w:numId w:val="12"/>
              </w:numPr>
              <w:spacing w:after="200" w:line="276" w:lineRule="auto"/>
              <w:contextualSpacing/>
              <w:rPr>
                <w:rFonts w:ascii="Times New Roman" w:eastAsia="Times New Roman" w:hAnsi="Times New Roman"/>
                <w:sz w:val="24"/>
                <w:szCs w:val="24"/>
              </w:rPr>
            </w:pPr>
          </w:p>
        </w:tc>
        <w:tc>
          <w:tcPr>
            <w:tcW w:w="4705" w:type="dxa"/>
            <w:vAlign w:val="center"/>
          </w:tcPr>
          <w:p w:rsidR="00A3502F" w:rsidRPr="00A3502F" w:rsidRDefault="00A3502F" w:rsidP="00A3502F">
            <w:pPr>
              <w:spacing w:after="0" w:line="240" w:lineRule="auto"/>
              <w:rPr>
                <w:rFonts w:ascii="Times New Roman" w:eastAsia="Times New Roman" w:hAnsi="Times New Roman"/>
                <w:sz w:val="24"/>
                <w:szCs w:val="24"/>
                <w:lang w:eastAsia="ru-RU"/>
              </w:rPr>
            </w:pPr>
            <w:r w:rsidRPr="00A3502F">
              <w:rPr>
                <w:rFonts w:ascii="Times New Roman" w:eastAsia="Times New Roman" w:hAnsi="Times New Roman"/>
                <w:sz w:val="24"/>
                <w:szCs w:val="24"/>
                <w:lang w:eastAsia="ru-RU"/>
              </w:rPr>
              <w:t xml:space="preserve">Диапазон рабочих температур, </w:t>
            </w:r>
            <w:r w:rsidRPr="00A3502F">
              <w:rPr>
                <w:rFonts w:ascii="Times New Roman" w:eastAsia="Times New Roman" w:hAnsi="Times New Roman" w:hint="eastAsia"/>
                <w:sz w:val="24"/>
                <w:szCs w:val="24"/>
                <w:lang w:eastAsia="ru-RU"/>
              </w:rPr>
              <w:t>°</w:t>
            </w:r>
            <w:r w:rsidRPr="00A3502F">
              <w:rPr>
                <w:rFonts w:ascii="Times New Roman" w:eastAsia="Times New Roman" w:hAnsi="Times New Roman"/>
                <w:sz w:val="24"/>
                <w:szCs w:val="24"/>
                <w:lang w:eastAsia="ru-RU"/>
              </w:rPr>
              <w:t>C</w:t>
            </w:r>
          </w:p>
        </w:tc>
        <w:tc>
          <w:tcPr>
            <w:tcW w:w="4678" w:type="dxa"/>
            <w:vAlign w:val="center"/>
          </w:tcPr>
          <w:p w:rsidR="00A3502F" w:rsidRPr="00A3502F" w:rsidRDefault="00A3502F" w:rsidP="00A3502F">
            <w:pPr>
              <w:spacing w:after="0" w:line="240" w:lineRule="auto"/>
              <w:rPr>
                <w:rFonts w:ascii="Times New Roman" w:eastAsia="Times New Roman" w:hAnsi="Times New Roman"/>
                <w:sz w:val="24"/>
                <w:szCs w:val="24"/>
                <w:lang w:eastAsia="ru-RU"/>
              </w:rPr>
            </w:pPr>
            <w:r w:rsidRPr="00A3502F">
              <w:rPr>
                <w:rFonts w:ascii="Times New Roman" w:eastAsia="Times New Roman" w:hAnsi="Times New Roman"/>
                <w:sz w:val="24"/>
                <w:szCs w:val="24"/>
                <w:lang w:eastAsia="ru-RU"/>
              </w:rPr>
              <w:t xml:space="preserve">от -10 до +50 </w:t>
            </w:r>
          </w:p>
        </w:tc>
      </w:tr>
    </w:tbl>
    <w:p w:rsidR="00A3502F" w:rsidRPr="00A3502F" w:rsidRDefault="00A3502F" w:rsidP="00A3502F">
      <w:pPr>
        <w:keepNext/>
        <w:tabs>
          <w:tab w:val="left" w:pos="3338"/>
        </w:tabs>
        <w:spacing w:after="0" w:line="240" w:lineRule="auto"/>
        <w:ind w:firstLine="709"/>
        <w:jc w:val="both"/>
        <w:rPr>
          <w:rFonts w:ascii="Times New Roman" w:eastAsia="Times New Roman" w:hAnsi="Times New Roman"/>
          <w:b/>
          <w:color w:val="00000A"/>
          <w:sz w:val="26"/>
          <w:szCs w:val="26"/>
          <w:lang w:eastAsia="ru-RU"/>
        </w:rPr>
      </w:pPr>
      <w:bookmarkStart w:id="36" w:name="_Hlk239253556"/>
      <w:r w:rsidRPr="00A3502F">
        <w:rPr>
          <w:rFonts w:ascii="Times New Roman" w:eastAsia="Times New Roman" w:hAnsi="Times New Roman"/>
          <w:b/>
          <w:color w:val="00000A"/>
          <w:sz w:val="26"/>
          <w:szCs w:val="26"/>
          <w:lang w:eastAsia="ru-RU"/>
        </w:rPr>
        <w:t>Требования к документации на товар:</w:t>
      </w:r>
    </w:p>
    <w:p w:rsidR="00A3502F" w:rsidRPr="00A3502F" w:rsidRDefault="00A3502F" w:rsidP="00A3502F">
      <w:pPr>
        <w:shd w:val="clear" w:color="auto" w:fill="FFFFFF"/>
        <w:spacing w:after="0" w:line="240" w:lineRule="auto"/>
        <w:ind w:firstLine="709"/>
        <w:jc w:val="both"/>
        <w:rPr>
          <w:rFonts w:ascii="Arial" w:eastAsia="SimSun" w:hAnsi="Arial" w:cs="Arial"/>
          <w:color w:val="2C2D2E"/>
          <w:sz w:val="26"/>
          <w:szCs w:val="26"/>
          <w:lang w:eastAsia="zh-CN"/>
        </w:rPr>
      </w:pPr>
      <w:r w:rsidRPr="00A3502F">
        <w:rPr>
          <w:rFonts w:ascii="Times New Roman" w:eastAsia="SimSun" w:hAnsi="Times New Roman"/>
          <w:color w:val="00000A"/>
          <w:sz w:val="26"/>
          <w:szCs w:val="26"/>
          <w:shd w:val="clear" w:color="auto" w:fill="FFFFFF"/>
          <w:lang w:eastAsia="zh-CN"/>
        </w:rPr>
        <w:t>Наличие нормативно-технической документации на русском языке:</w:t>
      </w:r>
    </w:p>
    <w:p w:rsidR="00A3502F" w:rsidRPr="00A3502F" w:rsidRDefault="00A3502F" w:rsidP="00A3502F">
      <w:pPr>
        <w:shd w:val="clear" w:color="auto" w:fill="FFFFFF"/>
        <w:spacing w:after="0" w:line="240" w:lineRule="auto"/>
        <w:ind w:firstLine="709"/>
        <w:jc w:val="both"/>
        <w:rPr>
          <w:rFonts w:ascii="Arial" w:eastAsia="SimSun" w:hAnsi="Arial" w:cs="Arial"/>
          <w:color w:val="2C2D2E"/>
          <w:sz w:val="26"/>
          <w:szCs w:val="26"/>
          <w:lang w:eastAsia="zh-CN"/>
        </w:rPr>
      </w:pPr>
      <w:r w:rsidRPr="00A3502F">
        <w:rPr>
          <w:rFonts w:ascii="Times New Roman" w:eastAsia="SimSun" w:hAnsi="Times New Roman"/>
          <w:color w:val="00000A"/>
          <w:sz w:val="26"/>
          <w:szCs w:val="26"/>
          <w:shd w:val="clear" w:color="auto" w:fill="FFFFFF"/>
          <w:lang w:eastAsia="zh-CN"/>
        </w:rPr>
        <w:t>- руководство по эксплуатации;</w:t>
      </w:r>
    </w:p>
    <w:p w:rsidR="00A3502F" w:rsidRPr="00A3502F" w:rsidRDefault="00A3502F" w:rsidP="00A3502F">
      <w:pPr>
        <w:shd w:val="clear" w:color="auto" w:fill="FFFFFF"/>
        <w:spacing w:after="0" w:line="240" w:lineRule="auto"/>
        <w:ind w:firstLine="709"/>
        <w:jc w:val="both"/>
        <w:rPr>
          <w:rFonts w:ascii="Arial" w:eastAsia="SimSun" w:hAnsi="Arial" w:cs="Arial"/>
          <w:color w:val="2C2D2E"/>
          <w:sz w:val="26"/>
          <w:szCs w:val="26"/>
          <w:lang w:eastAsia="zh-CN"/>
        </w:rPr>
      </w:pPr>
      <w:r w:rsidRPr="00A3502F">
        <w:rPr>
          <w:rFonts w:ascii="Times New Roman" w:eastAsia="SimSun" w:hAnsi="Times New Roman"/>
          <w:color w:val="00000A"/>
          <w:sz w:val="26"/>
          <w:szCs w:val="26"/>
          <w:shd w:val="clear" w:color="auto" w:fill="FFFFFF"/>
          <w:lang w:eastAsia="zh-CN"/>
        </w:rPr>
        <w:t>- паспорт;</w:t>
      </w:r>
    </w:p>
    <w:p w:rsidR="00A3502F" w:rsidRPr="00A3502F" w:rsidRDefault="00A3502F" w:rsidP="00A3502F">
      <w:pPr>
        <w:shd w:val="clear" w:color="auto" w:fill="FFFFFF"/>
        <w:spacing w:after="0" w:line="240" w:lineRule="auto"/>
        <w:ind w:firstLine="709"/>
        <w:jc w:val="both"/>
        <w:rPr>
          <w:rFonts w:ascii="Arial" w:eastAsia="SimSun" w:hAnsi="Arial" w:cs="Arial"/>
          <w:color w:val="2C2D2E"/>
          <w:sz w:val="26"/>
          <w:szCs w:val="26"/>
          <w:lang w:eastAsia="zh-CN"/>
        </w:rPr>
      </w:pPr>
      <w:r w:rsidRPr="00A3502F">
        <w:rPr>
          <w:rFonts w:ascii="Times New Roman" w:eastAsia="SimSun" w:hAnsi="Times New Roman"/>
          <w:color w:val="2C2D2E"/>
          <w:sz w:val="26"/>
          <w:szCs w:val="26"/>
          <w:shd w:val="clear" w:color="auto" w:fill="FFFFFF"/>
          <w:lang w:eastAsia="zh-CN"/>
        </w:rPr>
        <w:t>-</w:t>
      </w:r>
      <w:r w:rsidRPr="00A3502F">
        <w:rPr>
          <w:rFonts w:ascii="Times New Roman" w:eastAsia="SimSun" w:hAnsi="Times New Roman"/>
          <w:color w:val="2C2D2E"/>
          <w:sz w:val="26"/>
          <w:szCs w:val="26"/>
          <w:shd w:val="clear" w:color="auto" w:fill="FFFFFF"/>
          <w:lang w:val="en-US" w:eastAsia="zh-CN"/>
        </w:rPr>
        <w:t> </w:t>
      </w:r>
      <w:r w:rsidRPr="00A3502F">
        <w:rPr>
          <w:rFonts w:ascii="Times New Roman" w:eastAsia="SimSun" w:hAnsi="Times New Roman"/>
          <w:color w:val="2C2D2E"/>
          <w:sz w:val="26"/>
          <w:szCs w:val="26"/>
          <w:shd w:val="clear" w:color="auto" w:fill="FFFFFF"/>
          <w:lang w:eastAsia="zh-CN"/>
        </w:rPr>
        <w:t>наличие сведений о поверке посредством центра метрологии в системе ФГИС «АРШИН» на момент поставки;</w:t>
      </w:r>
    </w:p>
    <w:p w:rsidR="00A3502F" w:rsidRPr="00A3502F" w:rsidRDefault="00A3502F" w:rsidP="00A3502F">
      <w:pPr>
        <w:shd w:val="clear" w:color="auto" w:fill="FFFFFF"/>
        <w:spacing w:after="0" w:line="240" w:lineRule="auto"/>
        <w:ind w:firstLine="709"/>
        <w:jc w:val="both"/>
        <w:rPr>
          <w:rFonts w:ascii="Arial" w:eastAsia="SimSun" w:hAnsi="Arial" w:cs="Arial"/>
          <w:color w:val="2C2D2E"/>
          <w:sz w:val="26"/>
          <w:szCs w:val="26"/>
          <w:lang w:eastAsia="zh-CN"/>
        </w:rPr>
      </w:pPr>
      <w:r w:rsidRPr="00A3502F">
        <w:rPr>
          <w:rFonts w:ascii="Times New Roman" w:eastAsia="SimSun" w:hAnsi="Times New Roman"/>
          <w:color w:val="2C2D2E"/>
          <w:sz w:val="26"/>
          <w:szCs w:val="26"/>
          <w:shd w:val="clear" w:color="auto" w:fill="FFFFFF"/>
          <w:lang w:eastAsia="zh-CN"/>
        </w:rPr>
        <w:t>- копия свидетельства об утверждении типа средств измерений Федерального агентства по техническому регулированию и метрологии;</w:t>
      </w:r>
    </w:p>
    <w:p w:rsidR="00A3502F" w:rsidRPr="00A3502F" w:rsidRDefault="00A3502F" w:rsidP="00A3502F">
      <w:pPr>
        <w:shd w:val="clear" w:color="auto" w:fill="FFFFFF"/>
        <w:spacing w:after="0" w:line="240" w:lineRule="auto"/>
        <w:ind w:firstLine="709"/>
        <w:jc w:val="both"/>
        <w:rPr>
          <w:rFonts w:ascii="Arial" w:eastAsia="SimSun" w:hAnsi="Arial" w:cs="Arial"/>
          <w:color w:val="2C2D2E"/>
          <w:sz w:val="26"/>
          <w:szCs w:val="26"/>
          <w:lang w:eastAsia="zh-CN"/>
        </w:rPr>
      </w:pPr>
      <w:r w:rsidRPr="00A3502F">
        <w:rPr>
          <w:rFonts w:ascii="Times New Roman" w:eastAsia="SimSun" w:hAnsi="Times New Roman"/>
          <w:color w:val="2C2D2E"/>
          <w:sz w:val="26"/>
          <w:szCs w:val="26"/>
          <w:shd w:val="clear" w:color="auto" w:fill="FFFFFF"/>
          <w:lang w:eastAsia="zh-CN"/>
        </w:rPr>
        <w:t>- гарантийный талон или аналогичный документ (с указанием заводского (серийного) номера товара и гарантийного периода.</w:t>
      </w:r>
    </w:p>
    <w:p w:rsidR="00A3502F" w:rsidRPr="00A3502F" w:rsidRDefault="00A3502F" w:rsidP="00A3502F">
      <w:pPr>
        <w:shd w:val="clear" w:color="auto" w:fill="FFFFFF"/>
        <w:spacing w:after="0" w:line="240" w:lineRule="auto"/>
        <w:ind w:firstLine="709"/>
        <w:jc w:val="both"/>
        <w:rPr>
          <w:rFonts w:ascii="Arial" w:eastAsia="SimSun" w:hAnsi="Arial" w:cs="Arial"/>
          <w:color w:val="2C2D2E"/>
          <w:sz w:val="26"/>
          <w:szCs w:val="26"/>
          <w:lang w:eastAsia="zh-CN"/>
        </w:rPr>
      </w:pPr>
      <w:r w:rsidRPr="00A3502F">
        <w:rPr>
          <w:rFonts w:ascii="Times New Roman" w:eastAsia="SimSun" w:hAnsi="Times New Roman"/>
          <w:i/>
          <w:iCs/>
          <w:color w:val="2C2D2E"/>
          <w:sz w:val="26"/>
          <w:szCs w:val="26"/>
          <w:shd w:val="clear" w:color="auto" w:fill="FFFFFF"/>
          <w:lang w:eastAsia="zh-CN"/>
        </w:rPr>
        <w:t>Примечание: указанные документы могут быть предоставлены как в виде отдельных документов, так и объединены в один документ.</w:t>
      </w:r>
    </w:p>
    <w:p w:rsidR="00A3502F" w:rsidRPr="00A3502F" w:rsidRDefault="00A3502F" w:rsidP="00A3502F">
      <w:pPr>
        <w:shd w:val="clear" w:color="auto" w:fill="FFFFFF"/>
        <w:spacing w:after="0" w:line="240" w:lineRule="auto"/>
        <w:ind w:firstLine="709"/>
        <w:jc w:val="both"/>
        <w:rPr>
          <w:rFonts w:ascii="Times New Roman" w:eastAsia="SimSun" w:hAnsi="Times New Roman"/>
          <w:i/>
          <w:iCs/>
          <w:color w:val="2C2D2E"/>
          <w:sz w:val="26"/>
          <w:szCs w:val="26"/>
          <w:shd w:val="clear" w:color="auto" w:fill="FFFFFF"/>
          <w:lang w:eastAsia="zh-CN"/>
        </w:rPr>
      </w:pPr>
      <w:r w:rsidRPr="00A3502F">
        <w:rPr>
          <w:rFonts w:ascii="Times New Roman" w:eastAsia="SimSun" w:hAnsi="Times New Roman"/>
          <w:i/>
          <w:iCs/>
          <w:color w:val="2C2D2E"/>
          <w:sz w:val="26"/>
          <w:szCs w:val="26"/>
          <w:shd w:val="clear" w:color="auto" w:fill="FFFFFF"/>
          <w:lang w:eastAsia="zh-CN"/>
        </w:rPr>
        <w:t>Остаточный срок поверки товара должен составлять не менее 70% от срока поверки, указанного в свидетельстве, на момент поставки товара.</w:t>
      </w:r>
    </w:p>
    <w:p w:rsidR="00A3502F" w:rsidRPr="00A3502F" w:rsidRDefault="00A3502F" w:rsidP="00A3502F">
      <w:pPr>
        <w:shd w:val="clear" w:color="auto" w:fill="FFFFFF"/>
        <w:spacing w:after="0" w:line="240" w:lineRule="auto"/>
        <w:ind w:firstLine="709"/>
        <w:jc w:val="both"/>
        <w:rPr>
          <w:rFonts w:ascii="Times New Roman" w:eastAsia="SimSun" w:hAnsi="Times New Roman"/>
          <w:b/>
          <w:bCs/>
          <w:sz w:val="26"/>
          <w:szCs w:val="26"/>
          <w:lang w:eastAsia="zh-CN"/>
        </w:rPr>
      </w:pPr>
      <w:r w:rsidRPr="00A3502F">
        <w:rPr>
          <w:rFonts w:ascii="Times New Roman" w:eastAsia="SimSun" w:hAnsi="Times New Roman"/>
          <w:b/>
          <w:bCs/>
          <w:sz w:val="26"/>
          <w:szCs w:val="26"/>
          <w:lang w:eastAsia="zh-CN"/>
        </w:rPr>
        <w:t>Место поставки товара:</w:t>
      </w:r>
    </w:p>
    <w:p w:rsidR="00A3502F" w:rsidRPr="00A3502F" w:rsidRDefault="00A3502F" w:rsidP="00A3502F">
      <w:pPr>
        <w:shd w:val="clear" w:color="auto" w:fill="FFFFFF"/>
        <w:spacing w:after="0" w:line="240" w:lineRule="auto"/>
        <w:ind w:firstLine="709"/>
        <w:jc w:val="both"/>
        <w:rPr>
          <w:rFonts w:ascii="Times New Roman" w:eastAsia="SimSun" w:hAnsi="Times New Roman"/>
          <w:sz w:val="26"/>
          <w:szCs w:val="26"/>
          <w:lang w:eastAsia="zh-CN"/>
        </w:rPr>
      </w:pPr>
      <w:r w:rsidRPr="00A3502F">
        <w:rPr>
          <w:rFonts w:ascii="Times New Roman" w:eastAsia="SimSun" w:hAnsi="Times New Roman"/>
          <w:sz w:val="26"/>
          <w:szCs w:val="26"/>
          <w:lang w:eastAsia="zh-CN"/>
        </w:rPr>
        <w:t>Поставщик самостоятельно доставляет Товар Заказчику в рабочие дни с 8.30 до 17.30 по следующему адресу: ФГБУ «ЦЛАТИ по ДФО» (филиал ЦЛАТИ по Приморскому краю):692519, Приморский край, г. Уссурийск, ул. Тимирязева, д. 29 лит. А. Тел.: 8 (4234) 32-00-53.</w:t>
      </w:r>
    </w:p>
    <w:p w:rsidR="00A3502F" w:rsidRPr="00A3502F" w:rsidRDefault="00A3502F" w:rsidP="00A3502F">
      <w:pPr>
        <w:shd w:val="clear" w:color="auto" w:fill="FFFFFF"/>
        <w:spacing w:after="0" w:line="240" w:lineRule="auto"/>
        <w:ind w:firstLine="709"/>
        <w:jc w:val="both"/>
        <w:rPr>
          <w:rFonts w:ascii="Times New Roman" w:eastAsia="SimSun" w:hAnsi="Times New Roman"/>
          <w:b/>
          <w:sz w:val="26"/>
          <w:szCs w:val="26"/>
          <w:lang w:eastAsia="zh-CN"/>
        </w:rPr>
      </w:pPr>
      <w:r w:rsidRPr="00A3502F">
        <w:rPr>
          <w:rFonts w:ascii="Times New Roman" w:eastAsia="SimSun" w:hAnsi="Times New Roman"/>
          <w:b/>
          <w:sz w:val="26"/>
          <w:szCs w:val="26"/>
          <w:lang w:eastAsia="zh-CN"/>
        </w:rPr>
        <w:t>Требования к товару:</w:t>
      </w:r>
    </w:p>
    <w:p w:rsidR="00A3502F" w:rsidRPr="00A3502F" w:rsidRDefault="00A3502F" w:rsidP="00A3502F">
      <w:pPr>
        <w:shd w:val="clear" w:color="auto" w:fill="FFFFFF"/>
        <w:spacing w:after="0" w:line="240" w:lineRule="auto"/>
        <w:ind w:firstLine="709"/>
        <w:jc w:val="both"/>
        <w:rPr>
          <w:rFonts w:ascii="Times New Roman" w:eastAsia="SimSun" w:hAnsi="Times New Roman"/>
          <w:sz w:val="26"/>
          <w:szCs w:val="26"/>
          <w:lang w:eastAsia="zh-CN"/>
        </w:rPr>
      </w:pPr>
      <w:r w:rsidRPr="00A3502F">
        <w:rPr>
          <w:rFonts w:ascii="Times New Roman" w:eastAsia="SimSun" w:hAnsi="Times New Roman"/>
          <w:sz w:val="26"/>
          <w:szCs w:val="26"/>
          <w:lang w:eastAsia="zh-CN"/>
        </w:rPr>
        <w:t>Товар новый, который не был в употреблении, не подвергался ремонту, в том числе восстановлению, замене составных частей, восстановлению потребительских свойств.</w:t>
      </w:r>
    </w:p>
    <w:p w:rsidR="00A3502F" w:rsidRPr="00A3502F" w:rsidRDefault="00A3502F" w:rsidP="00A3502F">
      <w:pPr>
        <w:shd w:val="clear" w:color="auto" w:fill="FFFFFF"/>
        <w:spacing w:after="0" w:line="240" w:lineRule="auto"/>
        <w:ind w:firstLine="709"/>
        <w:jc w:val="both"/>
        <w:rPr>
          <w:rFonts w:ascii="Arial" w:eastAsia="SimSun" w:hAnsi="Arial" w:cs="Arial"/>
          <w:color w:val="2C2D2E"/>
          <w:sz w:val="26"/>
          <w:szCs w:val="26"/>
          <w:lang w:eastAsia="zh-CN"/>
        </w:rPr>
      </w:pPr>
      <w:r w:rsidRPr="00A3502F">
        <w:rPr>
          <w:rFonts w:ascii="Times New Roman" w:eastAsia="SimSun" w:hAnsi="Times New Roman"/>
          <w:sz w:val="26"/>
          <w:szCs w:val="26"/>
          <w:lang w:eastAsia="zh-CN"/>
        </w:rPr>
        <w:t>Товар не должен иметь дефектов, связанных с разработкой, материалами и качеством изготовления, либо проявляющихся в результате действия или упущения поставщика при нормальном использовании поставленных товаров.</w:t>
      </w:r>
    </w:p>
    <w:p w:rsidR="00A3502F" w:rsidRPr="00A3502F" w:rsidRDefault="00A3502F" w:rsidP="00A3502F">
      <w:pPr>
        <w:keepNext/>
        <w:spacing w:after="0" w:line="240" w:lineRule="auto"/>
        <w:ind w:firstLine="709"/>
        <w:jc w:val="both"/>
        <w:rPr>
          <w:rFonts w:ascii="Times New Roman" w:eastAsia="Times New Roman" w:hAnsi="Times New Roman"/>
          <w:color w:val="000000"/>
          <w:sz w:val="26"/>
          <w:szCs w:val="26"/>
          <w:lang w:eastAsia="ru-RU"/>
        </w:rPr>
      </w:pPr>
      <w:r w:rsidRPr="00A3502F">
        <w:rPr>
          <w:rFonts w:ascii="Times New Roman" w:eastAsia="Times New Roman" w:hAnsi="Times New Roman"/>
          <w:color w:val="000000"/>
          <w:sz w:val="26"/>
          <w:szCs w:val="26"/>
          <w:lang w:eastAsia="ru-RU"/>
        </w:rPr>
        <w:t>Товар не должен являться выставочным образцом, не должен быть собран из восстановленных деталей.</w:t>
      </w:r>
    </w:p>
    <w:p w:rsidR="00A3502F" w:rsidRPr="00A3502F" w:rsidRDefault="00A3502F" w:rsidP="00A3502F">
      <w:pPr>
        <w:keepNext/>
        <w:spacing w:after="0" w:line="240" w:lineRule="auto"/>
        <w:ind w:firstLine="709"/>
        <w:jc w:val="both"/>
        <w:rPr>
          <w:rFonts w:ascii="Times New Roman" w:eastAsia="Times New Roman" w:hAnsi="Times New Roman"/>
          <w:color w:val="000000"/>
          <w:sz w:val="26"/>
          <w:szCs w:val="26"/>
          <w:lang w:eastAsia="ru-RU"/>
        </w:rPr>
      </w:pPr>
      <w:r w:rsidRPr="00A3502F">
        <w:rPr>
          <w:rFonts w:ascii="Times New Roman" w:eastAsia="Times New Roman" w:hAnsi="Times New Roman"/>
          <w:color w:val="000000"/>
          <w:sz w:val="26"/>
          <w:szCs w:val="26"/>
          <w:lang w:eastAsia="ru-RU"/>
        </w:rPr>
        <w:t>Товар должен быть в упаковке, соответствующей характеру поставляемого товара и способу транспортировки. Упаковка должна предохранять товар от повреждений. Упаковка и маркировка товара должна соответствовать требованиям ГОСТ, импортный товар - международным стандартам упаковки. Информация о товаре, в том числе маркировка на упаковке должна быть на русском языке или продублирована на русском языке.</w:t>
      </w:r>
    </w:p>
    <w:p w:rsidR="00A3502F" w:rsidRPr="00A3502F" w:rsidRDefault="00A3502F" w:rsidP="00A3502F">
      <w:pPr>
        <w:keepNext/>
        <w:spacing w:after="0" w:line="240" w:lineRule="auto"/>
        <w:ind w:firstLine="709"/>
        <w:jc w:val="both"/>
        <w:rPr>
          <w:rFonts w:ascii="Times New Roman" w:eastAsia="Times New Roman" w:hAnsi="Times New Roman"/>
          <w:color w:val="000000"/>
          <w:sz w:val="26"/>
          <w:szCs w:val="26"/>
          <w:lang w:eastAsia="ru-RU"/>
        </w:rPr>
      </w:pPr>
      <w:r w:rsidRPr="00A3502F">
        <w:rPr>
          <w:rFonts w:ascii="Times New Roman" w:eastAsia="Times New Roman" w:hAnsi="Times New Roman"/>
          <w:color w:val="000000"/>
          <w:sz w:val="26"/>
          <w:szCs w:val="26"/>
          <w:lang w:eastAsia="ru-RU"/>
        </w:rPr>
        <w:t>Маркировка должна содержать сведения о товаре: его наименование, параметры, дату производства, номер партии, сведения о производителе товара, а также иные обозначения в соответствии с действующими международными стандартами и требованиями ГОСТ.</w:t>
      </w:r>
    </w:p>
    <w:p w:rsidR="00A3502F" w:rsidRPr="00A3502F" w:rsidRDefault="00A3502F" w:rsidP="00A3502F">
      <w:pPr>
        <w:keepNext/>
        <w:spacing w:after="0" w:line="240" w:lineRule="auto"/>
        <w:ind w:firstLine="709"/>
        <w:jc w:val="both"/>
        <w:rPr>
          <w:rFonts w:ascii="Times New Roman" w:eastAsia="Times New Roman" w:hAnsi="Times New Roman"/>
          <w:color w:val="000000"/>
          <w:sz w:val="26"/>
          <w:szCs w:val="26"/>
          <w:lang w:eastAsia="ru-RU"/>
        </w:rPr>
      </w:pPr>
      <w:r w:rsidRPr="00A3502F">
        <w:rPr>
          <w:rFonts w:ascii="Times New Roman" w:eastAsia="Times New Roman" w:hAnsi="Times New Roman" w:hint="eastAsia"/>
          <w:color w:val="000000"/>
          <w:sz w:val="26"/>
          <w:szCs w:val="26"/>
          <w:lang w:eastAsia="ru-RU"/>
        </w:rPr>
        <w:t>Комплект</w:t>
      </w:r>
      <w:r w:rsidRPr="00A3502F">
        <w:rPr>
          <w:rFonts w:ascii="Times New Roman" w:eastAsia="Times New Roman" w:hAnsi="Times New Roman"/>
          <w:color w:val="000000"/>
          <w:sz w:val="26"/>
          <w:szCs w:val="26"/>
          <w:lang w:eastAsia="ru-RU"/>
        </w:rPr>
        <w:t xml:space="preserve"> </w:t>
      </w:r>
      <w:r w:rsidRPr="00A3502F">
        <w:rPr>
          <w:rFonts w:ascii="Times New Roman" w:eastAsia="Times New Roman" w:hAnsi="Times New Roman" w:hint="eastAsia"/>
          <w:color w:val="000000"/>
          <w:sz w:val="26"/>
          <w:szCs w:val="26"/>
          <w:lang w:eastAsia="ru-RU"/>
        </w:rPr>
        <w:t>поставки</w:t>
      </w:r>
      <w:r w:rsidRPr="00A3502F">
        <w:rPr>
          <w:rFonts w:ascii="Times New Roman" w:eastAsia="Times New Roman" w:hAnsi="Times New Roman"/>
          <w:color w:val="000000"/>
          <w:sz w:val="26"/>
          <w:szCs w:val="26"/>
          <w:lang w:eastAsia="ru-RU"/>
        </w:rPr>
        <w:t>:</w:t>
      </w:r>
      <w:r w:rsidRPr="00A3502F">
        <w:rPr>
          <w:rFonts w:ascii="Liberation Serif" w:eastAsia="Times New Roman" w:hAnsi="Liberation Serif" w:hint="eastAsia"/>
          <w:color w:val="000000"/>
          <w:sz w:val="26"/>
          <w:szCs w:val="26"/>
          <w:lang w:eastAsia="ru-RU"/>
        </w:rPr>
        <w:t xml:space="preserve"> </w:t>
      </w:r>
      <w:r w:rsidRPr="00A3502F">
        <w:rPr>
          <w:rFonts w:ascii="Times New Roman" w:eastAsia="Times New Roman" w:hAnsi="Times New Roman" w:hint="eastAsia"/>
          <w:color w:val="000000"/>
          <w:sz w:val="26"/>
          <w:szCs w:val="26"/>
          <w:lang w:eastAsia="ru-RU"/>
        </w:rPr>
        <w:t>секундомер</w:t>
      </w:r>
      <w:r w:rsidRPr="00A3502F">
        <w:rPr>
          <w:rFonts w:ascii="Times New Roman" w:eastAsia="Times New Roman" w:hAnsi="Times New Roman"/>
          <w:color w:val="000000"/>
          <w:sz w:val="26"/>
          <w:szCs w:val="26"/>
          <w:lang w:eastAsia="ru-RU"/>
        </w:rPr>
        <w:t xml:space="preserve">, </w:t>
      </w:r>
      <w:r w:rsidRPr="00A3502F">
        <w:rPr>
          <w:rFonts w:ascii="Times New Roman" w:eastAsia="Times New Roman" w:hAnsi="Times New Roman" w:hint="eastAsia"/>
          <w:color w:val="000000"/>
          <w:sz w:val="26"/>
          <w:szCs w:val="26"/>
          <w:lang w:eastAsia="ru-RU"/>
        </w:rPr>
        <w:t>элемент</w:t>
      </w:r>
      <w:r w:rsidRPr="00A3502F">
        <w:rPr>
          <w:rFonts w:ascii="Times New Roman" w:eastAsia="Times New Roman" w:hAnsi="Times New Roman"/>
          <w:color w:val="000000"/>
          <w:sz w:val="26"/>
          <w:szCs w:val="26"/>
          <w:lang w:eastAsia="ru-RU"/>
        </w:rPr>
        <w:t xml:space="preserve"> </w:t>
      </w:r>
      <w:r w:rsidRPr="00A3502F">
        <w:rPr>
          <w:rFonts w:ascii="Times New Roman" w:eastAsia="Times New Roman" w:hAnsi="Times New Roman" w:hint="eastAsia"/>
          <w:color w:val="000000"/>
          <w:sz w:val="26"/>
          <w:szCs w:val="26"/>
          <w:lang w:eastAsia="ru-RU"/>
        </w:rPr>
        <w:t>питания</w:t>
      </w:r>
      <w:r w:rsidRPr="00A3502F">
        <w:rPr>
          <w:rFonts w:ascii="Times New Roman" w:eastAsia="Times New Roman" w:hAnsi="Times New Roman"/>
          <w:color w:val="000000"/>
          <w:sz w:val="26"/>
          <w:szCs w:val="26"/>
          <w:lang w:eastAsia="ru-RU"/>
        </w:rPr>
        <w:t xml:space="preserve"> (</w:t>
      </w:r>
      <w:r w:rsidRPr="00A3502F">
        <w:rPr>
          <w:rFonts w:ascii="Times New Roman" w:eastAsia="Times New Roman" w:hAnsi="Times New Roman" w:hint="eastAsia"/>
          <w:color w:val="000000"/>
          <w:sz w:val="26"/>
          <w:szCs w:val="26"/>
          <w:lang w:eastAsia="ru-RU"/>
        </w:rPr>
        <w:t>в</w:t>
      </w:r>
      <w:r w:rsidRPr="00A3502F">
        <w:rPr>
          <w:rFonts w:ascii="Times New Roman" w:eastAsia="Times New Roman" w:hAnsi="Times New Roman"/>
          <w:color w:val="000000"/>
          <w:sz w:val="26"/>
          <w:szCs w:val="26"/>
          <w:lang w:eastAsia="ru-RU"/>
        </w:rPr>
        <w:t xml:space="preserve"> </w:t>
      </w:r>
      <w:r w:rsidRPr="00A3502F">
        <w:rPr>
          <w:rFonts w:ascii="Times New Roman" w:eastAsia="Times New Roman" w:hAnsi="Times New Roman" w:hint="eastAsia"/>
          <w:color w:val="000000"/>
          <w:sz w:val="26"/>
          <w:szCs w:val="26"/>
          <w:lang w:eastAsia="ru-RU"/>
        </w:rPr>
        <w:t>составе</w:t>
      </w:r>
      <w:r w:rsidRPr="00A3502F">
        <w:rPr>
          <w:rFonts w:ascii="Times New Roman" w:eastAsia="Times New Roman" w:hAnsi="Times New Roman"/>
          <w:color w:val="000000"/>
          <w:sz w:val="26"/>
          <w:szCs w:val="26"/>
          <w:lang w:eastAsia="ru-RU"/>
        </w:rPr>
        <w:t xml:space="preserve"> </w:t>
      </w:r>
      <w:r w:rsidRPr="00A3502F">
        <w:rPr>
          <w:rFonts w:ascii="Times New Roman" w:eastAsia="Times New Roman" w:hAnsi="Times New Roman" w:hint="eastAsia"/>
          <w:color w:val="000000"/>
          <w:sz w:val="26"/>
          <w:szCs w:val="26"/>
          <w:lang w:eastAsia="ru-RU"/>
        </w:rPr>
        <w:t>изделия</w:t>
      </w:r>
      <w:r w:rsidRPr="00A3502F">
        <w:rPr>
          <w:rFonts w:ascii="Times New Roman" w:eastAsia="Times New Roman" w:hAnsi="Times New Roman"/>
          <w:color w:val="000000"/>
          <w:sz w:val="26"/>
          <w:szCs w:val="26"/>
          <w:lang w:eastAsia="ru-RU"/>
        </w:rPr>
        <w:t xml:space="preserve">), </w:t>
      </w:r>
      <w:r w:rsidRPr="00A3502F">
        <w:rPr>
          <w:rFonts w:ascii="Times New Roman" w:eastAsia="Times New Roman" w:hAnsi="Times New Roman" w:hint="eastAsia"/>
          <w:color w:val="000000"/>
          <w:sz w:val="26"/>
          <w:szCs w:val="26"/>
          <w:lang w:eastAsia="ru-RU"/>
        </w:rPr>
        <w:t>индивидуальная</w:t>
      </w:r>
      <w:r w:rsidRPr="00A3502F">
        <w:rPr>
          <w:rFonts w:ascii="Times New Roman" w:eastAsia="Times New Roman" w:hAnsi="Times New Roman"/>
          <w:color w:val="000000"/>
          <w:sz w:val="26"/>
          <w:szCs w:val="26"/>
          <w:lang w:eastAsia="ru-RU"/>
        </w:rPr>
        <w:t xml:space="preserve"> </w:t>
      </w:r>
      <w:r w:rsidRPr="00A3502F">
        <w:rPr>
          <w:rFonts w:ascii="Times New Roman" w:eastAsia="Times New Roman" w:hAnsi="Times New Roman" w:hint="eastAsia"/>
          <w:color w:val="000000"/>
          <w:sz w:val="26"/>
          <w:szCs w:val="26"/>
          <w:lang w:eastAsia="ru-RU"/>
        </w:rPr>
        <w:t>упаковка</w:t>
      </w:r>
      <w:r w:rsidRPr="00A3502F">
        <w:rPr>
          <w:rFonts w:ascii="Times New Roman" w:eastAsia="Times New Roman" w:hAnsi="Times New Roman"/>
          <w:color w:val="000000"/>
          <w:sz w:val="26"/>
          <w:szCs w:val="26"/>
          <w:lang w:eastAsia="ru-RU"/>
        </w:rPr>
        <w:t>.</w:t>
      </w:r>
    </w:p>
    <w:p w:rsidR="00A3502F" w:rsidRPr="00A3502F" w:rsidRDefault="00A3502F" w:rsidP="00A3502F">
      <w:pPr>
        <w:spacing w:after="0" w:line="240" w:lineRule="auto"/>
        <w:ind w:firstLine="709"/>
        <w:jc w:val="both"/>
        <w:rPr>
          <w:rFonts w:ascii="Times New Roman" w:eastAsia="Times New Roman" w:hAnsi="Times New Roman"/>
          <w:color w:val="000000"/>
          <w:sz w:val="26"/>
          <w:szCs w:val="26"/>
          <w:lang w:eastAsia="ru-RU"/>
        </w:rPr>
      </w:pPr>
      <w:r w:rsidRPr="00A3502F">
        <w:rPr>
          <w:rFonts w:ascii="Times New Roman" w:eastAsia="Times New Roman" w:hAnsi="Times New Roman"/>
          <w:color w:val="000000"/>
          <w:sz w:val="26"/>
          <w:szCs w:val="26"/>
          <w:lang w:eastAsia="ru-RU"/>
        </w:rPr>
        <w:t>Комплектация товара, в том числе все сопутствующие и расходные материалы, должны быть предназначены для совместного использования и должны быть совместимы друг с другом.</w:t>
      </w:r>
    </w:p>
    <w:p w:rsidR="00A3502F" w:rsidRPr="00A3502F" w:rsidRDefault="00A3502F" w:rsidP="00A3502F">
      <w:pPr>
        <w:keepNext/>
        <w:spacing w:after="0" w:line="240" w:lineRule="auto"/>
        <w:ind w:firstLine="709"/>
        <w:jc w:val="both"/>
        <w:rPr>
          <w:rFonts w:ascii="Times New Roman" w:eastAsia="Times New Roman" w:hAnsi="Times New Roman"/>
          <w:color w:val="00000A"/>
          <w:sz w:val="26"/>
          <w:szCs w:val="26"/>
          <w:lang w:eastAsia="ru-RU"/>
        </w:rPr>
      </w:pPr>
      <w:r w:rsidRPr="00A3502F">
        <w:rPr>
          <w:rFonts w:ascii="Times New Roman" w:eastAsia="Times New Roman" w:hAnsi="Times New Roman" w:hint="eastAsia"/>
          <w:color w:val="00000A"/>
          <w:sz w:val="26"/>
          <w:szCs w:val="26"/>
          <w:lang w:eastAsia="ru-RU"/>
        </w:rPr>
        <w:t>Гарантийный</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срок</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должен</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составлять</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не</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менее</w:t>
      </w:r>
      <w:r w:rsidRPr="00A3502F">
        <w:rPr>
          <w:rFonts w:ascii="Times New Roman" w:eastAsia="Times New Roman" w:hAnsi="Times New Roman"/>
          <w:color w:val="00000A"/>
          <w:sz w:val="26"/>
          <w:szCs w:val="26"/>
          <w:lang w:eastAsia="ru-RU"/>
        </w:rPr>
        <w:t xml:space="preserve"> 12 </w:t>
      </w:r>
      <w:r w:rsidRPr="00A3502F">
        <w:rPr>
          <w:rFonts w:ascii="Times New Roman" w:eastAsia="Times New Roman" w:hAnsi="Times New Roman" w:hint="eastAsia"/>
          <w:color w:val="00000A"/>
          <w:sz w:val="26"/>
          <w:szCs w:val="26"/>
          <w:lang w:eastAsia="ru-RU"/>
        </w:rPr>
        <w:t>месяца</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с</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момента</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подписания</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i/>
          <w:iCs/>
          <w:color w:val="000000"/>
          <w:sz w:val="26"/>
          <w:szCs w:val="26"/>
          <w:lang w:eastAsia="ru-RU"/>
        </w:rPr>
        <w:t>товарной накладной формы ТОРГ-12/Универсального передаточного документа (УПД)</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что</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не</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менее</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срока</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установленного</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производителем</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данного</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Товара</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Гарантия</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предоставляется</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вместе</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с</w:t>
      </w:r>
      <w:r w:rsidRPr="00A3502F">
        <w:rPr>
          <w:rFonts w:ascii="Times New Roman" w:eastAsia="Times New Roman" w:hAnsi="Times New Roman"/>
          <w:color w:val="00000A"/>
          <w:sz w:val="26"/>
          <w:szCs w:val="26"/>
          <w:lang w:eastAsia="ru-RU"/>
        </w:rPr>
        <w:t xml:space="preserve"> </w:t>
      </w:r>
      <w:r w:rsidRPr="00A3502F">
        <w:rPr>
          <w:rFonts w:ascii="Times New Roman" w:eastAsia="Times New Roman" w:hAnsi="Times New Roman" w:hint="eastAsia"/>
          <w:color w:val="00000A"/>
          <w:sz w:val="26"/>
          <w:szCs w:val="26"/>
          <w:lang w:eastAsia="ru-RU"/>
        </w:rPr>
        <w:t>Товаром</w:t>
      </w:r>
      <w:r w:rsidRPr="00A3502F">
        <w:rPr>
          <w:rFonts w:ascii="Times New Roman" w:eastAsia="Times New Roman" w:hAnsi="Times New Roman"/>
          <w:color w:val="00000A"/>
          <w:sz w:val="26"/>
          <w:szCs w:val="26"/>
          <w:lang w:eastAsia="ru-RU"/>
        </w:rPr>
        <w:t>.</w:t>
      </w:r>
    </w:p>
    <w:bookmarkEnd w:id="36"/>
    <w:p w:rsidR="001022EB" w:rsidRPr="001022EB" w:rsidRDefault="001022EB" w:rsidP="001022EB">
      <w:pPr>
        <w:keepNext/>
        <w:spacing w:after="0" w:line="240" w:lineRule="auto"/>
        <w:ind w:firstLine="709"/>
        <w:jc w:val="both"/>
        <w:rPr>
          <w:rFonts w:ascii="Times New Roman" w:eastAsia="Times New Roman" w:hAnsi="Times New Roman"/>
          <w:color w:val="00000A"/>
          <w:sz w:val="27"/>
          <w:szCs w:val="27"/>
          <w:lang w:eastAsia="ru-RU"/>
        </w:rPr>
      </w:pPr>
    </w:p>
    <w:p w:rsidR="001022EB" w:rsidRPr="001022EB" w:rsidRDefault="001022EB" w:rsidP="001022EB">
      <w:pPr>
        <w:keepNext/>
        <w:spacing w:after="0" w:line="240" w:lineRule="auto"/>
        <w:ind w:firstLine="709"/>
        <w:jc w:val="both"/>
        <w:rPr>
          <w:rFonts w:ascii="Times New Roman" w:eastAsia="Times New Roman" w:hAnsi="Times New Roman"/>
          <w:color w:val="00000A"/>
          <w:sz w:val="27"/>
          <w:szCs w:val="27"/>
          <w:lang w:eastAsia="ru-RU"/>
        </w:rPr>
      </w:pPr>
    </w:p>
    <w:tbl>
      <w:tblPr>
        <w:tblW w:w="10387" w:type="dxa"/>
        <w:tblLayout w:type="fixed"/>
        <w:tblCellMar>
          <w:top w:w="102" w:type="dxa"/>
          <w:left w:w="62" w:type="dxa"/>
          <w:bottom w:w="102" w:type="dxa"/>
          <w:right w:w="62" w:type="dxa"/>
        </w:tblCellMar>
        <w:tblLook w:val="04A0" w:firstRow="1" w:lastRow="0" w:firstColumn="1" w:lastColumn="0" w:noHBand="0" w:noVBand="1"/>
      </w:tblPr>
      <w:tblGrid>
        <w:gridCol w:w="5165"/>
        <w:gridCol w:w="5222"/>
      </w:tblGrid>
      <w:tr w:rsidR="00193CEA" w:rsidRPr="001022EB">
        <w:trPr>
          <w:trHeight w:val="288"/>
        </w:trPr>
        <w:tc>
          <w:tcPr>
            <w:tcW w:w="5165"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ЗАКАЗЧИК:</w:t>
            </w:r>
          </w:p>
        </w:tc>
        <w:tc>
          <w:tcPr>
            <w:tcW w:w="5222"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ПОСТАВЩИК:</w:t>
            </w:r>
          </w:p>
        </w:tc>
      </w:tr>
      <w:tr w:rsidR="00193CEA" w:rsidRPr="001022EB">
        <w:tc>
          <w:tcPr>
            <w:tcW w:w="5165"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(должность)</w:t>
            </w:r>
          </w:p>
        </w:tc>
        <w:tc>
          <w:tcPr>
            <w:tcW w:w="5222"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(должность)</w:t>
            </w:r>
          </w:p>
        </w:tc>
      </w:tr>
      <w:tr w:rsidR="00193CEA" w:rsidRPr="001022EB">
        <w:trPr>
          <w:trHeight w:val="458"/>
        </w:trPr>
        <w:tc>
          <w:tcPr>
            <w:tcW w:w="5165"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(подпись, фамилия и инициалы)</w:t>
            </w:r>
          </w:p>
        </w:tc>
        <w:tc>
          <w:tcPr>
            <w:tcW w:w="5222"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(подпись, фамилия и инициалы)</w:t>
            </w:r>
          </w:p>
        </w:tc>
      </w:tr>
      <w:tr w:rsidR="00193CEA" w:rsidRPr="001022EB">
        <w:tc>
          <w:tcPr>
            <w:tcW w:w="5165"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 _____________ 202__г.</w:t>
            </w:r>
          </w:p>
          <w:p w:rsidR="00193CEA" w:rsidRPr="001022EB" w:rsidRDefault="00193CEA">
            <w:pPr>
              <w:pStyle w:val="ConsPlusNormal"/>
              <w:contextualSpacing/>
              <w:jc w:val="both"/>
              <w:rPr>
                <w:rFonts w:ascii="Times New Roman" w:hAnsi="Times New Roman" w:cs="Times New Roman"/>
                <w:sz w:val="27"/>
                <w:szCs w:val="27"/>
              </w:rPr>
            </w:pPr>
          </w:p>
        </w:tc>
        <w:tc>
          <w:tcPr>
            <w:tcW w:w="5222"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 _____________ 202__г.</w:t>
            </w:r>
          </w:p>
        </w:tc>
      </w:tr>
      <w:tr w:rsidR="00193CEA" w:rsidRPr="001022EB">
        <w:tc>
          <w:tcPr>
            <w:tcW w:w="5165"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М.П. (при наличии печати)</w:t>
            </w:r>
          </w:p>
        </w:tc>
        <w:tc>
          <w:tcPr>
            <w:tcW w:w="5222"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М.П. (при наличии печати)</w:t>
            </w:r>
          </w:p>
        </w:tc>
      </w:tr>
    </w:tbl>
    <w:p w:rsidR="00193CEA" w:rsidRPr="001022EB" w:rsidRDefault="00193CEA">
      <w:pPr>
        <w:rPr>
          <w:sz w:val="27"/>
          <w:szCs w:val="27"/>
        </w:rPr>
      </w:pPr>
    </w:p>
    <w:sectPr w:rsidR="00193CEA" w:rsidRPr="001022EB" w:rsidSect="001022EB">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CEF" w:rsidRDefault="000D0CEF">
      <w:pPr>
        <w:spacing w:after="0" w:line="240" w:lineRule="auto"/>
      </w:pPr>
      <w:r>
        <w:separator/>
      </w:r>
    </w:p>
  </w:endnote>
  <w:endnote w:type="continuationSeparator" w:id="0">
    <w:p w:rsidR="000D0CEF" w:rsidRDefault="000D0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CEF" w:rsidRDefault="000D0CEF">
      <w:pPr>
        <w:spacing w:after="0" w:line="240" w:lineRule="auto"/>
      </w:pPr>
      <w:r>
        <w:separator/>
      </w:r>
    </w:p>
  </w:footnote>
  <w:footnote w:type="continuationSeparator" w:id="0">
    <w:p w:rsidR="000D0CEF" w:rsidRDefault="000D0C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2484C"/>
    <w:multiLevelType w:val="hybridMultilevel"/>
    <w:tmpl w:val="A392C3F0"/>
    <w:lvl w:ilvl="0" w:tplc="58A62DB0">
      <w:start w:val="1"/>
      <w:numFmt w:val="decimal"/>
      <w:lvlText w:val="%1."/>
      <w:lvlJc w:val="left"/>
      <w:pPr>
        <w:ind w:left="720" w:hanging="360"/>
      </w:pPr>
    </w:lvl>
    <w:lvl w:ilvl="1" w:tplc="14602114">
      <w:start w:val="1"/>
      <w:numFmt w:val="lowerLetter"/>
      <w:lvlText w:val="%2."/>
      <w:lvlJc w:val="left"/>
      <w:pPr>
        <w:ind w:left="1440" w:hanging="360"/>
      </w:pPr>
    </w:lvl>
    <w:lvl w:ilvl="2" w:tplc="3FBC706E">
      <w:start w:val="1"/>
      <w:numFmt w:val="lowerRoman"/>
      <w:lvlText w:val="%3."/>
      <w:lvlJc w:val="right"/>
      <w:pPr>
        <w:ind w:left="2160" w:hanging="180"/>
      </w:pPr>
    </w:lvl>
    <w:lvl w:ilvl="3" w:tplc="A2A4E706">
      <w:start w:val="1"/>
      <w:numFmt w:val="decimal"/>
      <w:lvlText w:val="%4."/>
      <w:lvlJc w:val="left"/>
      <w:pPr>
        <w:ind w:left="2880" w:hanging="360"/>
      </w:pPr>
    </w:lvl>
    <w:lvl w:ilvl="4" w:tplc="5F2A4236">
      <w:start w:val="1"/>
      <w:numFmt w:val="lowerLetter"/>
      <w:lvlText w:val="%5."/>
      <w:lvlJc w:val="left"/>
      <w:pPr>
        <w:ind w:left="3600" w:hanging="360"/>
      </w:pPr>
    </w:lvl>
    <w:lvl w:ilvl="5" w:tplc="647ECC94">
      <w:start w:val="1"/>
      <w:numFmt w:val="lowerRoman"/>
      <w:lvlText w:val="%6."/>
      <w:lvlJc w:val="right"/>
      <w:pPr>
        <w:ind w:left="4320" w:hanging="180"/>
      </w:pPr>
    </w:lvl>
    <w:lvl w:ilvl="6" w:tplc="DD963D74">
      <w:start w:val="1"/>
      <w:numFmt w:val="decimal"/>
      <w:lvlText w:val="%7."/>
      <w:lvlJc w:val="left"/>
      <w:pPr>
        <w:ind w:left="5040" w:hanging="360"/>
      </w:pPr>
    </w:lvl>
    <w:lvl w:ilvl="7" w:tplc="E1923ED0">
      <w:start w:val="1"/>
      <w:numFmt w:val="lowerLetter"/>
      <w:lvlText w:val="%8."/>
      <w:lvlJc w:val="left"/>
      <w:pPr>
        <w:ind w:left="5760" w:hanging="360"/>
      </w:pPr>
    </w:lvl>
    <w:lvl w:ilvl="8" w:tplc="37CCF894">
      <w:start w:val="1"/>
      <w:numFmt w:val="lowerRoman"/>
      <w:lvlText w:val="%9."/>
      <w:lvlJc w:val="right"/>
      <w:pPr>
        <w:ind w:left="6480" w:hanging="180"/>
      </w:pPr>
    </w:lvl>
  </w:abstractNum>
  <w:abstractNum w:abstractNumId="1" w15:restartNumberingAfterBreak="0">
    <w:nsid w:val="0CEA20A7"/>
    <w:multiLevelType w:val="hybridMultilevel"/>
    <w:tmpl w:val="B0808CCC"/>
    <w:lvl w:ilvl="0" w:tplc="121E7CD6">
      <w:start w:val="1"/>
      <w:numFmt w:val="decimal"/>
      <w:lvlText w:val="%1."/>
      <w:lvlJc w:val="left"/>
      <w:pPr>
        <w:ind w:left="720" w:hanging="360"/>
      </w:pPr>
    </w:lvl>
    <w:lvl w:ilvl="1" w:tplc="B7282C5A">
      <w:start w:val="1"/>
      <w:numFmt w:val="lowerLetter"/>
      <w:lvlText w:val="%2."/>
      <w:lvlJc w:val="left"/>
      <w:pPr>
        <w:ind w:left="1440" w:hanging="360"/>
      </w:pPr>
    </w:lvl>
    <w:lvl w:ilvl="2" w:tplc="01A2EA12">
      <w:start w:val="1"/>
      <w:numFmt w:val="lowerRoman"/>
      <w:lvlText w:val="%3."/>
      <w:lvlJc w:val="right"/>
      <w:pPr>
        <w:ind w:left="2160" w:hanging="180"/>
      </w:pPr>
    </w:lvl>
    <w:lvl w:ilvl="3" w:tplc="55CE1A48">
      <w:start w:val="1"/>
      <w:numFmt w:val="decimal"/>
      <w:lvlText w:val="%4."/>
      <w:lvlJc w:val="left"/>
      <w:pPr>
        <w:ind w:left="2880" w:hanging="360"/>
      </w:pPr>
    </w:lvl>
    <w:lvl w:ilvl="4" w:tplc="BE042848">
      <w:start w:val="1"/>
      <w:numFmt w:val="lowerLetter"/>
      <w:lvlText w:val="%5."/>
      <w:lvlJc w:val="left"/>
      <w:pPr>
        <w:ind w:left="3600" w:hanging="360"/>
      </w:pPr>
    </w:lvl>
    <w:lvl w:ilvl="5" w:tplc="CD503208">
      <w:start w:val="1"/>
      <w:numFmt w:val="lowerRoman"/>
      <w:lvlText w:val="%6."/>
      <w:lvlJc w:val="right"/>
      <w:pPr>
        <w:ind w:left="4320" w:hanging="180"/>
      </w:pPr>
    </w:lvl>
    <w:lvl w:ilvl="6" w:tplc="B1FC924E">
      <w:start w:val="1"/>
      <w:numFmt w:val="decimal"/>
      <w:lvlText w:val="%7."/>
      <w:lvlJc w:val="left"/>
      <w:pPr>
        <w:ind w:left="5040" w:hanging="360"/>
      </w:pPr>
    </w:lvl>
    <w:lvl w:ilvl="7" w:tplc="3A6CD04E">
      <w:start w:val="1"/>
      <w:numFmt w:val="lowerLetter"/>
      <w:lvlText w:val="%8."/>
      <w:lvlJc w:val="left"/>
      <w:pPr>
        <w:ind w:left="5760" w:hanging="360"/>
      </w:pPr>
    </w:lvl>
    <w:lvl w:ilvl="8" w:tplc="015A2AE6">
      <w:start w:val="1"/>
      <w:numFmt w:val="lowerRoman"/>
      <w:lvlText w:val="%9."/>
      <w:lvlJc w:val="right"/>
      <w:pPr>
        <w:ind w:left="6480" w:hanging="180"/>
      </w:pPr>
    </w:lvl>
  </w:abstractNum>
  <w:abstractNum w:abstractNumId="2" w15:restartNumberingAfterBreak="0">
    <w:nsid w:val="24952304"/>
    <w:multiLevelType w:val="hybridMultilevel"/>
    <w:tmpl w:val="30848046"/>
    <w:lvl w:ilvl="0" w:tplc="6188126A">
      <w:start w:val="1"/>
      <w:numFmt w:val="decimal"/>
      <w:lvlText w:val="%1."/>
      <w:lvlJc w:val="left"/>
      <w:pPr>
        <w:ind w:left="720" w:hanging="360"/>
      </w:pPr>
    </w:lvl>
    <w:lvl w:ilvl="1" w:tplc="C3F63CFC">
      <w:start w:val="1"/>
      <w:numFmt w:val="lowerLetter"/>
      <w:lvlText w:val="%2."/>
      <w:lvlJc w:val="left"/>
      <w:pPr>
        <w:ind w:left="1440" w:hanging="360"/>
      </w:pPr>
    </w:lvl>
    <w:lvl w:ilvl="2" w:tplc="1A9E7B00">
      <w:start w:val="1"/>
      <w:numFmt w:val="lowerRoman"/>
      <w:lvlText w:val="%3."/>
      <w:lvlJc w:val="right"/>
      <w:pPr>
        <w:ind w:left="2160" w:hanging="180"/>
      </w:pPr>
    </w:lvl>
    <w:lvl w:ilvl="3" w:tplc="42A088B2">
      <w:start w:val="1"/>
      <w:numFmt w:val="decimal"/>
      <w:lvlText w:val="%4."/>
      <w:lvlJc w:val="left"/>
      <w:pPr>
        <w:ind w:left="2880" w:hanging="360"/>
      </w:pPr>
    </w:lvl>
    <w:lvl w:ilvl="4" w:tplc="8236CB3C">
      <w:start w:val="1"/>
      <w:numFmt w:val="lowerLetter"/>
      <w:lvlText w:val="%5."/>
      <w:lvlJc w:val="left"/>
      <w:pPr>
        <w:ind w:left="3600" w:hanging="360"/>
      </w:pPr>
    </w:lvl>
    <w:lvl w:ilvl="5" w:tplc="6C207DBA">
      <w:start w:val="1"/>
      <w:numFmt w:val="lowerRoman"/>
      <w:lvlText w:val="%6."/>
      <w:lvlJc w:val="right"/>
      <w:pPr>
        <w:ind w:left="4320" w:hanging="180"/>
      </w:pPr>
    </w:lvl>
    <w:lvl w:ilvl="6" w:tplc="A73C3308">
      <w:start w:val="1"/>
      <w:numFmt w:val="decimal"/>
      <w:lvlText w:val="%7."/>
      <w:lvlJc w:val="left"/>
      <w:pPr>
        <w:ind w:left="5040" w:hanging="360"/>
      </w:pPr>
    </w:lvl>
    <w:lvl w:ilvl="7" w:tplc="27D2087A">
      <w:start w:val="1"/>
      <w:numFmt w:val="lowerLetter"/>
      <w:lvlText w:val="%8."/>
      <w:lvlJc w:val="left"/>
      <w:pPr>
        <w:ind w:left="5760" w:hanging="360"/>
      </w:pPr>
    </w:lvl>
    <w:lvl w:ilvl="8" w:tplc="735046CE">
      <w:start w:val="1"/>
      <w:numFmt w:val="lowerRoman"/>
      <w:lvlText w:val="%9."/>
      <w:lvlJc w:val="right"/>
      <w:pPr>
        <w:ind w:left="6480" w:hanging="180"/>
      </w:pPr>
    </w:lvl>
  </w:abstractNum>
  <w:abstractNum w:abstractNumId="3" w15:restartNumberingAfterBreak="0">
    <w:nsid w:val="496C6CCC"/>
    <w:multiLevelType w:val="hybridMultilevel"/>
    <w:tmpl w:val="4614F8D6"/>
    <w:lvl w:ilvl="0" w:tplc="BF34DD1C">
      <w:start w:val="1"/>
      <w:numFmt w:val="decimal"/>
      <w:lvlText w:val="%1."/>
      <w:lvlJc w:val="left"/>
      <w:pPr>
        <w:ind w:left="720" w:hanging="360"/>
      </w:pPr>
    </w:lvl>
    <w:lvl w:ilvl="1" w:tplc="257ECD60">
      <w:start w:val="1"/>
      <w:numFmt w:val="lowerLetter"/>
      <w:lvlText w:val="%2."/>
      <w:lvlJc w:val="left"/>
      <w:pPr>
        <w:ind w:left="1440" w:hanging="360"/>
      </w:pPr>
    </w:lvl>
    <w:lvl w:ilvl="2" w:tplc="9B605AAA">
      <w:start w:val="1"/>
      <w:numFmt w:val="lowerRoman"/>
      <w:lvlText w:val="%3."/>
      <w:lvlJc w:val="right"/>
      <w:pPr>
        <w:ind w:left="2160" w:hanging="180"/>
      </w:pPr>
    </w:lvl>
    <w:lvl w:ilvl="3" w:tplc="B492E5D8">
      <w:start w:val="1"/>
      <w:numFmt w:val="decimal"/>
      <w:lvlText w:val="%4."/>
      <w:lvlJc w:val="left"/>
      <w:pPr>
        <w:ind w:left="2880" w:hanging="360"/>
      </w:pPr>
    </w:lvl>
    <w:lvl w:ilvl="4" w:tplc="10607EEA">
      <w:start w:val="1"/>
      <w:numFmt w:val="lowerLetter"/>
      <w:lvlText w:val="%5."/>
      <w:lvlJc w:val="left"/>
      <w:pPr>
        <w:ind w:left="3600" w:hanging="360"/>
      </w:pPr>
    </w:lvl>
    <w:lvl w:ilvl="5" w:tplc="73E237B8">
      <w:start w:val="1"/>
      <w:numFmt w:val="lowerRoman"/>
      <w:lvlText w:val="%6."/>
      <w:lvlJc w:val="right"/>
      <w:pPr>
        <w:ind w:left="4320" w:hanging="180"/>
      </w:pPr>
    </w:lvl>
    <w:lvl w:ilvl="6" w:tplc="1F1A8AB6">
      <w:start w:val="1"/>
      <w:numFmt w:val="decimal"/>
      <w:lvlText w:val="%7."/>
      <w:lvlJc w:val="left"/>
      <w:pPr>
        <w:ind w:left="5040" w:hanging="360"/>
      </w:pPr>
    </w:lvl>
    <w:lvl w:ilvl="7" w:tplc="CAC80858">
      <w:start w:val="1"/>
      <w:numFmt w:val="lowerLetter"/>
      <w:lvlText w:val="%8."/>
      <w:lvlJc w:val="left"/>
      <w:pPr>
        <w:ind w:left="5760" w:hanging="360"/>
      </w:pPr>
    </w:lvl>
    <w:lvl w:ilvl="8" w:tplc="7228D774">
      <w:start w:val="1"/>
      <w:numFmt w:val="lowerRoman"/>
      <w:lvlText w:val="%9."/>
      <w:lvlJc w:val="right"/>
      <w:pPr>
        <w:ind w:left="6480" w:hanging="180"/>
      </w:pPr>
    </w:lvl>
  </w:abstractNum>
  <w:abstractNum w:abstractNumId="4" w15:restartNumberingAfterBreak="0">
    <w:nsid w:val="61F3638E"/>
    <w:multiLevelType w:val="multilevel"/>
    <w:tmpl w:val="E8D60D8C"/>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15:restartNumberingAfterBreak="0">
    <w:nsid w:val="62E5303D"/>
    <w:multiLevelType w:val="multilevel"/>
    <w:tmpl w:val="2D42C646"/>
    <w:lvl w:ilvl="0">
      <w:start w:val="1"/>
      <w:numFmt w:val="decimal"/>
      <w:lvlText w:val="%1."/>
      <w:lvlJc w:val="left"/>
      <w:pPr>
        <w:ind w:left="360" w:hanging="360"/>
      </w:pPr>
      <w:rPr>
        <w:rFonts w:hint="default"/>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31F65B1"/>
    <w:multiLevelType w:val="hybridMultilevel"/>
    <w:tmpl w:val="1F3EDF88"/>
    <w:lvl w:ilvl="0" w:tplc="170ED4D2">
      <w:start w:val="1"/>
      <w:numFmt w:val="decimal"/>
      <w:lvlText w:val="%1."/>
      <w:lvlJc w:val="left"/>
      <w:pPr>
        <w:ind w:left="720" w:hanging="360"/>
      </w:pPr>
    </w:lvl>
    <w:lvl w:ilvl="1" w:tplc="228CCAE4">
      <w:start w:val="1"/>
      <w:numFmt w:val="lowerLetter"/>
      <w:lvlText w:val="%2."/>
      <w:lvlJc w:val="left"/>
      <w:pPr>
        <w:ind w:left="1440" w:hanging="360"/>
      </w:pPr>
    </w:lvl>
    <w:lvl w:ilvl="2" w:tplc="08D06DCE">
      <w:start w:val="1"/>
      <w:numFmt w:val="lowerRoman"/>
      <w:lvlText w:val="%3."/>
      <w:lvlJc w:val="right"/>
      <w:pPr>
        <w:ind w:left="2160" w:hanging="180"/>
      </w:pPr>
    </w:lvl>
    <w:lvl w:ilvl="3" w:tplc="DF8C83EE">
      <w:start w:val="1"/>
      <w:numFmt w:val="decimal"/>
      <w:lvlText w:val="%4."/>
      <w:lvlJc w:val="left"/>
      <w:pPr>
        <w:ind w:left="2880" w:hanging="360"/>
      </w:pPr>
    </w:lvl>
    <w:lvl w:ilvl="4" w:tplc="E08C1466">
      <w:start w:val="1"/>
      <w:numFmt w:val="lowerLetter"/>
      <w:lvlText w:val="%5."/>
      <w:lvlJc w:val="left"/>
      <w:pPr>
        <w:ind w:left="3600" w:hanging="360"/>
      </w:pPr>
    </w:lvl>
    <w:lvl w:ilvl="5" w:tplc="0E6A6072">
      <w:start w:val="1"/>
      <w:numFmt w:val="lowerRoman"/>
      <w:lvlText w:val="%6."/>
      <w:lvlJc w:val="right"/>
      <w:pPr>
        <w:ind w:left="4320" w:hanging="180"/>
      </w:pPr>
    </w:lvl>
    <w:lvl w:ilvl="6" w:tplc="769A9554">
      <w:start w:val="1"/>
      <w:numFmt w:val="decimal"/>
      <w:lvlText w:val="%7."/>
      <w:lvlJc w:val="left"/>
      <w:pPr>
        <w:ind w:left="5040" w:hanging="360"/>
      </w:pPr>
    </w:lvl>
    <w:lvl w:ilvl="7" w:tplc="5638F812">
      <w:start w:val="1"/>
      <w:numFmt w:val="lowerLetter"/>
      <w:lvlText w:val="%8."/>
      <w:lvlJc w:val="left"/>
      <w:pPr>
        <w:ind w:left="5760" w:hanging="360"/>
      </w:pPr>
    </w:lvl>
    <w:lvl w:ilvl="8" w:tplc="51327564">
      <w:start w:val="1"/>
      <w:numFmt w:val="lowerRoman"/>
      <w:lvlText w:val="%9."/>
      <w:lvlJc w:val="right"/>
      <w:pPr>
        <w:ind w:left="6480" w:hanging="180"/>
      </w:pPr>
    </w:lvl>
  </w:abstractNum>
  <w:abstractNum w:abstractNumId="7" w15:restartNumberingAfterBreak="0">
    <w:nsid w:val="70BC1AD6"/>
    <w:multiLevelType w:val="hybridMultilevel"/>
    <w:tmpl w:val="8432EA06"/>
    <w:lvl w:ilvl="0" w:tplc="981843D0">
      <w:start w:val="1"/>
      <w:numFmt w:val="decimal"/>
      <w:lvlText w:val="%1."/>
      <w:lvlJc w:val="left"/>
      <w:pPr>
        <w:ind w:left="720" w:hanging="360"/>
      </w:pPr>
    </w:lvl>
    <w:lvl w:ilvl="1" w:tplc="CD888742">
      <w:start w:val="1"/>
      <w:numFmt w:val="lowerLetter"/>
      <w:lvlText w:val="%2."/>
      <w:lvlJc w:val="left"/>
      <w:pPr>
        <w:ind w:left="1440" w:hanging="360"/>
      </w:pPr>
    </w:lvl>
    <w:lvl w:ilvl="2" w:tplc="5978EAD6">
      <w:start w:val="1"/>
      <w:numFmt w:val="lowerRoman"/>
      <w:lvlText w:val="%3."/>
      <w:lvlJc w:val="right"/>
      <w:pPr>
        <w:ind w:left="2160" w:hanging="180"/>
      </w:pPr>
    </w:lvl>
    <w:lvl w:ilvl="3" w:tplc="B9E29890">
      <w:start w:val="1"/>
      <w:numFmt w:val="decimal"/>
      <w:lvlText w:val="%4."/>
      <w:lvlJc w:val="left"/>
      <w:pPr>
        <w:ind w:left="2880" w:hanging="360"/>
      </w:pPr>
    </w:lvl>
    <w:lvl w:ilvl="4" w:tplc="38683620">
      <w:start w:val="1"/>
      <w:numFmt w:val="lowerLetter"/>
      <w:lvlText w:val="%5."/>
      <w:lvlJc w:val="left"/>
      <w:pPr>
        <w:ind w:left="3600" w:hanging="360"/>
      </w:pPr>
    </w:lvl>
    <w:lvl w:ilvl="5" w:tplc="EA6EFF7C">
      <w:start w:val="1"/>
      <w:numFmt w:val="lowerRoman"/>
      <w:lvlText w:val="%6."/>
      <w:lvlJc w:val="right"/>
      <w:pPr>
        <w:ind w:left="4320" w:hanging="180"/>
      </w:pPr>
    </w:lvl>
    <w:lvl w:ilvl="6" w:tplc="FA10F0DA">
      <w:start w:val="1"/>
      <w:numFmt w:val="decimal"/>
      <w:lvlText w:val="%7."/>
      <w:lvlJc w:val="left"/>
      <w:pPr>
        <w:ind w:left="5040" w:hanging="360"/>
      </w:pPr>
    </w:lvl>
    <w:lvl w:ilvl="7" w:tplc="765E5CBA">
      <w:start w:val="1"/>
      <w:numFmt w:val="lowerLetter"/>
      <w:lvlText w:val="%8."/>
      <w:lvlJc w:val="left"/>
      <w:pPr>
        <w:ind w:left="5760" w:hanging="360"/>
      </w:pPr>
    </w:lvl>
    <w:lvl w:ilvl="8" w:tplc="BD3672D2">
      <w:start w:val="1"/>
      <w:numFmt w:val="lowerRoman"/>
      <w:lvlText w:val="%9."/>
      <w:lvlJc w:val="right"/>
      <w:pPr>
        <w:ind w:left="6480" w:hanging="180"/>
      </w:pPr>
    </w:lvl>
  </w:abstractNum>
  <w:abstractNum w:abstractNumId="8" w15:restartNumberingAfterBreak="0">
    <w:nsid w:val="72CD6726"/>
    <w:multiLevelType w:val="hybridMultilevel"/>
    <w:tmpl w:val="D8C83056"/>
    <w:lvl w:ilvl="0" w:tplc="CB1452D8">
      <w:start w:val="1"/>
      <w:numFmt w:val="decimal"/>
      <w:lvlText w:val="%1."/>
      <w:lvlJc w:val="left"/>
      <w:pPr>
        <w:ind w:left="720" w:hanging="360"/>
      </w:pPr>
    </w:lvl>
    <w:lvl w:ilvl="1" w:tplc="A8705C4E">
      <w:start w:val="1"/>
      <w:numFmt w:val="lowerLetter"/>
      <w:lvlText w:val="%2."/>
      <w:lvlJc w:val="left"/>
      <w:pPr>
        <w:ind w:left="1440" w:hanging="360"/>
      </w:pPr>
    </w:lvl>
    <w:lvl w:ilvl="2" w:tplc="AAEA6936">
      <w:start w:val="1"/>
      <w:numFmt w:val="lowerRoman"/>
      <w:lvlText w:val="%3."/>
      <w:lvlJc w:val="right"/>
      <w:pPr>
        <w:ind w:left="2160" w:hanging="180"/>
      </w:pPr>
    </w:lvl>
    <w:lvl w:ilvl="3" w:tplc="C3925D6C">
      <w:start w:val="1"/>
      <w:numFmt w:val="decimal"/>
      <w:lvlText w:val="%4."/>
      <w:lvlJc w:val="left"/>
      <w:pPr>
        <w:ind w:left="2880" w:hanging="360"/>
      </w:pPr>
    </w:lvl>
    <w:lvl w:ilvl="4" w:tplc="7DA8FC2A">
      <w:start w:val="1"/>
      <w:numFmt w:val="lowerLetter"/>
      <w:lvlText w:val="%5."/>
      <w:lvlJc w:val="left"/>
      <w:pPr>
        <w:ind w:left="3600" w:hanging="360"/>
      </w:pPr>
    </w:lvl>
    <w:lvl w:ilvl="5" w:tplc="8092F542">
      <w:start w:val="1"/>
      <w:numFmt w:val="lowerRoman"/>
      <w:lvlText w:val="%6."/>
      <w:lvlJc w:val="right"/>
      <w:pPr>
        <w:ind w:left="4320" w:hanging="180"/>
      </w:pPr>
    </w:lvl>
    <w:lvl w:ilvl="6" w:tplc="67408B7C">
      <w:start w:val="1"/>
      <w:numFmt w:val="decimal"/>
      <w:lvlText w:val="%7."/>
      <w:lvlJc w:val="left"/>
      <w:pPr>
        <w:ind w:left="5040" w:hanging="360"/>
      </w:pPr>
    </w:lvl>
    <w:lvl w:ilvl="7" w:tplc="A364CC52">
      <w:start w:val="1"/>
      <w:numFmt w:val="lowerLetter"/>
      <w:lvlText w:val="%8."/>
      <w:lvlJc w:val="left"/>
      <w:pPr>
        <w:ind w:left="5760" w:hanging="360"/>
      </w:pPr>
    </w:lvl>
    <w:lvl w:ilvl="8" w:tplc="E634DEF4">
      <w:start w:val="1"/>
      <w:numFmt w:val="lowerRoman"/>
      <w:lvlText w:val="%9."/>
      <w:lvlJc w:val="right"/>
      <w:pPr>
        <w:ind w:left="6480" w:hanging="180"/>
      </w:pPr>
    </w:lvl>
  </w:abstractNum>
  <w:abstractNum w:abstractNumId="9" w15:restartNumberingAfterBreak="0">
    <w:nsid w:val="77972C65"/>
    <w:multiLevelType w:val="hybridMultilevel"/>
    <w:tmpl w:val="92BEE79E"/>
    <w:lvl w:ilvl="0" w:tplc="23A24158">
      <w:start w:val="1"/>
      <w:numFmt w:val="decimal"/>
      <w:suff w:val="nothing"/>
      <w:lvlText w:val="%1."/>
      <w:lvlJc w:val="left"/>
      <w:pPr>
        <w:ind w:left="0" w:firstLine="0"/>
      </w:pPr>
      <w:rPr>
        <w:rFonts w:cs="Times New Roman"/>
      </w:rPr>
    </w:lvl>
    <w:lvl w:ilvl="1" w:tplc="5A98EBC4">
      <w:start w:val="1"/>
      <w:numFmt w:val="lowerLetter"/>
      <w:lvlText w:val="%2."/>
      <w:lvlJc w:val="left"/>
      <w:pPr>
        <w:ind w:left="1440" w:hanging="360"/>
      </w:pPr>
      <w:rPr>
        <w:rFonts w:cs="Times New Roman"/>
      </w:rPr>
    </w:lvl>
    <w:lvl w:ilvl="2" w:tplc="450C61C4">
      <w:start w:val="1"/>
      <w:numFmt w:val="lowerRoman"/>
      <w:lvlText w:val="%3."/>
      <w:lvlJc w:val="right"/>
      <w:pPr>
        <w:ind w:left="2160" w:hanging="180"/>
      </w:pPr>
      <w:rPr>
        <w:rFonts w:cs="Times New Roman"/>
      </w:rPr>
    </w:lvl>
    <w:lvl w:ilvl="3" w:tplc="FD9E64F6">
      <w:start w:val="1"/>
      <w:numFmt w:val="decimal"/>
      <w:lvlText w:val="%4."/>
      <w:lvlJc w:val="left"/>
      <w:pPr>
        <w:ind w:left="2880" w:hanging="360"/>
      </w:pPr>
      <w:rPr>
        <w:rFonts w:cs="Times New Roman"/>
      </w:rPr>
    </w:lvl>
    <w:lvl w:ilvl="4" w:tplc="ABC069C0">
      <w:start w:val="1"/>
      <w:numFmt w:val="lowerLetter"/>
      <w:lvlText w:val="%5."/>
      <w:lvlJc w:val="left"/>
      <w:pPr>
        <w:ind w:left="3600" w:hanging="360"/>
      </w:pPr>
      <w:rPr>
        <w:rFonts w:cs="Times New Roman"/>
      </w:rPr>
    </w:lvl>
    <w:lvl w:ilvl="5" w:tplc="650ABD34">
      <w:start w:val="1"/>
      <w:numFmt w:val="lowerRoman"/>
      <w:lvlText w:val="%6."/>
      <w:lvlJc w:val="right"/>
      <w:pPr>
        <w:ind w:left="4320" w:hanging="180"/>
      </w:pPr>
      <w:rPr>
        <w:rFonts w:cs="Times New Roman"/>
      </w:rPr>
    </w:lvl>
    <w:lvl w:ilvl="6" w:tplc="048E3588">
      <w:start w:val="1"/>
      <w:numFmt w:val="decimal"/>
      <w:lvlText w:val="%7."/>
      <w:lvlJc w:val="left"/>
      <w:pPr>
        <w:ind w:left="5040" w:hanging="360"/>
      </w:pPr>
      <w:rPr>
        <w:rFonts w:cs="Times New Roman"/>
      </w:rPr>
    </w:lvl>
    <w:lvl w:ilvl="7" w:tplc="2CD087B4">
      <w:start w:val="1"/>
      <w:numFmt w:val="lowerLetter"/>
      <w:lvlText w:val="%8."/>
      <w:lvlJc w:val="left"/>
      <w:pPr>
        <w:ind w:left="5760" w:hanging="360"/>
      </w:pPr>
      <w:rPr>
        <w:rFonts w:cs="Times New Roman"/>
      </w:rPr>
    </w:lvl>
    <w:lvl w:ilvl="8" w:tplc="8A649FF6">
      <w:start w:val="1"/>
      <w:numFmt w:val="lowerRoman"/>
      <w:lvlText w:val="%9."/>
      <w:lvlJc w:val="right"/>
      <w:pPr>
        <w:ind w:left="6480" w:hanging="180"/>
      </w:pPr>
      <w:rPr>
        <w:rFonts w:cs="Times New Roman"/>
      </w:rPr>
    </w:lvl>
  </w:abstractNum>
  <w:abstractNum w:abstractNumId="10" w15:restartNumberingAfterBreak="0">
    <w:nsid w:val="7E321B80"/>
    <w:multiLevelType w:val="multilevel"/>
    <w:tmpl w:val="7E321B80"/>
    <w:lvl w:ilvl="0">
      <w:start w:val="1"/>
      <w:numFmt w:val="decimal"/>
      <w:suff w:val="nothing"/>
      <w:lvlText w:val="%1."/>
      <w:lvlJc w:val="left"/>
      <w:pPr>
        <w:ind w:left="0" w:firstLine="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7FB50556"/>
    <w:multiLevelType w:val="hybridMultilevel"/>
    <w:tmpl w:val="BEEE3CE8"/>
    <w:lvl w:ilvl="0" w:tplc="16ECC984">
      <w:start w:val="1"/>
      <w:numFmt w:val="decimal"/>
      <w:lvlText w:val="%1."/>
      <w:lvlJc w:val="left"/>
      <w:pPr>
        <w:ind w:left="720" w:hanging="360"/>
      </w:pPr>
    </w:lvl>
    <w:lvl w:ilvl="1" w:tplc="42504B8E">
      <w:start w:val="1"/>
      <w:numFmt w:val="lowerLetter"/>
      <w:lvlText w:val="%2."/>
      <w:lvlJc w:val="left"/>
      <w:pPr>
        <w:ind w:left="1440" w:hanging="360"/>
      </w:pPr>
    </w:lvl>
    <w:lvl w:ilvl="2" w:tplc="0CDCC85A">
      <w:start w:val="1"/>
      <w:numFmt w:val="lowerRoman"/>
      <w:lvlText w:val="%3."/>
      <w:lvlJc w:val="right"/>
      <w:pPr>
        <w:ind w:left="2160" w:hanging="180"/>
      </w:pPr>
    </w:lvl>
    <w:lvl w:ilvl="3" w:tplc="BE461A26">
      <w:start w:val="1"/>
      <w:numFmt w:val="decimal"/>
      <w:lvlText w:val="%4."/>
      <w:lvlJc w:val="left"/>
      <w:pPr>
        <w:ind w:left="2880" w:hanging="360"/>
      </w:pPr>
    </w:lvl>
    <w:lvl w:ilvl="4" w:tplc="741020FC">
      <w:start w:val="1"/>
      <w:numFmt w:val="lowerLetter"/>
      <w:lvlText w:val="%5."/>
      <w:lvlJc w:val="left"/>
      <w:pPr>
        <w:ind w:left="3600" w:hanging="360"/>
      </w:pPr>
    </w:lvl>
    <w:lvl w:ilvl="5" w:tplc="C3984B6A">
      <w:start w:val="1"/>
      <w:numFmt w:val="lowerRoman"/>
      <w:lvlText w:val="%6."/>
      <w:lvlJc w:val="right"/>
      <w:pPr>
        <w:ind w:left="4320" w:hanging="180"/>
      </w:pPr>
    </w:lvl>
    <w:lvl w:ilvl="6" w:tplc="82F2E8F8">
      <w:start w:val="1"/>
      <w:numFmt w:val="decimal"/>
      <w:lvlText w:val="%7."/>
      <w:lvlJc w:val="left"/>
      <w:pPr>
        <w:ind w:left="5040" w:hanging="360"/>
      </w:pPr>
    </w:lvl>
    <w:lvl w:ilvl="7" w:tplc="2110E386">
      <w:start w:val="1"/>
      <w:numFmt w:val="lowerLetter"/>
      <w:lvlText w:val="%8."/>
      <w:lvlJc w:val="left"/>
      <w:pPr>
        <w:ind w:left="5760" w:hanging="360"/>
      </w:pPr>
    </w:lvl>
    <w:lvl w:ilvl="8" w:tplc="13309D44">
      <w:start w:val="1"/>
      <w:numFmt w:val="lowerRoman"/>
      <w:lvlText w:val="%9."/>
      <w:lvlJc w:val="right"/>
      <w:pPr>
        <w:ind w:left="6480" w:hanging="180"/>
      </w:pPr>
    </w:lvl>
  </w:abstractNum>
  <w:num w:numId="1">
    <w:abstractNumId w:val="3"/>
  </w:num>
  <w:num w:numId="2">
    <w:abstractNumId w:val="4"/>
  </w:num>
  <w:num w:numId="3">
    <w:abstractNumId w:val="11"/>
  </w:num>
  <w:num w:numId="4">
    <w:abstractNumId w:val="6"/>
  </w:num>
  <w:num w:numId="5">
    <w:abstractNumId w:val="9"/>
  </w:num>
  <w:num w:numId="6">
    <w:abstractNumId w:val="2"/>
  </w:num>
  <w:num w:numId="7">
    <w:abstractNumId w:val="7"/>
  </w:num>
  <w:num w:numId="8">
    <w:abstractNumId w:val="1"/>
  </w:num>
  <w:num w:numId="9">
    <w:abstractNumId w:val="0"/>
  </w:num>
  <w:num w:numId="10">
    <w:abstractNumId w:val="8"/>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9"/>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CEA"/>
    <w:rsid w:val="00020C01"/>
    <w:rsid w:val="000D0CEF"/>
    <w:rsid w:val="001022EB"/>
    <w:rsid w:val="00193CEA"/>
    <w:rsid w:val="007337A5"/>
    <w:rsid w:val="007F1603"/>
    <w:rsid w:val="008D4DB6"/>
    <w:rsid w:val="009138EC"/>
    <w:rsid w:val="00950EA9"/>
    <w:rsid w:val="00A3502F"/>
    <w:rsid w:val="00BC3BA0"/>
    <w:rsid w:val="00BD5C5C"/>
    <w:rsid w:val="00BE2890"/>
    <w:rsid w:val="00D208D0"/>
    <w:rsid w:val="00E24609"/>
    <w:rsid w:val="00E80F52"/>
    <w:rsid w:val="00F02668"/>
    <w:rsid w:val="00F404C5"/>
    <w:rsid w:val="00F801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D76C3"/>
  <w15:docId w15:val="{5EC09283-FE96-4181-9210-73631FDF4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365F91"/>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365F91"/>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rPr>
  </w:style>
  <w:style w:type="paragraph" w:styleId="6">
    <w:name w:val="heading 6"/>
    <w:basedOn w:val="a"/>
    <w:next w:val="a"/>
    <w:link w:val="60"/>
    <w:uiPriority w:val="9"/>
    <w:unhideWhenUsed/>
    <w:qFormat/>
    <w:pPr>
      <w:keepNext/>
      <w:keepLines/>
      <w:spacing w:before="40" w:after="0"/>
      <w:outlineLvl w:val="5"/>
    </w:pPr>
    <w:rPr>
      <w:rFonts w:ascii="Arial" w:eastAsia="Arial" w:hAnsi="Arial" w:cs="Arial"/>
      <w:i/>
      <w:iCs/>
      <w:color w:val="595959"/>
    </w:rPr>
  </w:style>
  <w:style w:type="paragraph" w:styleId="7">
    <w:name w:val="heading 7"/>
    <w:basedOn w:val="a"/>
    <w:next w:val="a"/>
    <w:link w:val="70"/>
    <w:uiPriority w:val="9"/>
    <w:unhideWhenUsed/>
    <w:qFormat/>
    <w:pPr>
      <w:keepNext/>
      <w:keepLines/>
      <w:spacing w:before="40" w:after="0"/>
      <w:outlineLvl w:val="6"/>
    </w:pPr>
    <w:rPr>
      <w:rFonts w:ascii="Arial" w:eastAsia="Arial" w:hAnsi="Arial" w:cs="Arial"/>
      <w:color w:val="595959"/>
    </w:rPr>
  </w:style>
  <w:style w:type="paragraph" w:styleId="8">
    <w:name w:val="heading 8"/>
    <w:basedOn w:val="a"/>
    <w:next w:val="a"/>
    <w:link w:val="80"/>
    <w:uiPriority w:val="9"/>
    <w:unhideWhenUsed/>
    <w:qFormat/>
    <w:pPr>
      <w:keepNext/>
      <w:keepLines/>
      <w:spacing w:after="0"/>
      <w:outlineLvl w:val="7"/>
    </w:pPr>
    <w:rPr>
      <w:rFonts w:ascii="Arial" w:eastAsia="Arial" w:hAnsi="Arial" w:cs="Arial"/>
      <w:i/>
      <w:iCs/>
      <w:color w:val="272727"/>
    </w:rPr>
  </w:style>
  <w:style w:type="paragraph" w:styleId="9">
    <w:name w:val="heading 9"/>
    <w:basedOn w:val="a"/>
    <w:next w:val="a"/>
    <w:link w:val="90"/>
    <w:uiPriority w:val="9"/>
    <w:unhideWhenUsed/>
    <w:qFormat/>
    <w:pPr>
      <w:keepNext/>
      <w:keepLines/>
      <w:spacing w:after="0"/>
      <w:outlineLvl w:val="8"/>
    </w:pPr>
    <w:rPr>
      <w:rFonts w:ascii="Arial" w:eastAsia="Arial"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TitleChar">
    <w:name w:val="Title Char"/>
    <w:uiPriority w:val="10"/>
    <w:rPr>
      <w:sz w:val="48"/>
      <w:szCs w:val="48"/>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3">
    <w:name w:val="Название объекта Знак"/>
    <w:link w:val="a4"/>
    <w:uiPriority w:val="35"/>
    <w:rPr>
      <w:b/>
      <w:bCs/>
      <w:color w:val="4F81BD"/>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table" w:styleId="a5">
    <w:name w:val="Table Grid"/>
    <w:basedOn w:val="a1"/>
    <w:uiPriority w:val="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11">
    <w:name w:val="Plain Table 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21">
    <w:name w:val="Plain Table 2"/>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1">
    <w:name w:val="Grid Table 1 Light"/>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styleId="-2">
    <w:name w:val="Grid Table 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3">
    <w:name w:val="Grid Table 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4">
    <w:name w:val="Grid Table 4"/>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5">
    <w:name w:val="Grid Table 5 Dark"/>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styleId="-6">
    <w:name w:val="Grid Table 6 Colorful"/>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styleId="-7">
    <w:name w:val="Grid Table 7 Colorful"/>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styleId="-20">
    <w:name w:val="List Table 2"/>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30">
    <w:name w:val="List Table 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styleId="-40">
    <w:name w:val="List Table 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50">
    <w:name w:val="List Table 5 Dark"/>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styleId="-60">
    <w:name w:val="List Table 6 Colorful"/>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styleId="-70">
    <w:name w:val="List Table 7 Colorful"/>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10">
    <w:name w:val="Заголовок 1 Знак"/>
    <w:link w:val="1"/>
    <w:uiPriority w:val="9"/>
    <w:rPr>
      <w:rFonts w:ascii="Arial" w:eastAsia="Arial" w:hAnsi="Arial" w:cs="Arial"/>
      <w:color w:val="365F91"/>
      <w:sz w:val="40"/>
      <w:szCs w:val="40"/>
    </w:rPr>
  </w:style>
  <w:style w:type="character" w:customStyle="1" w:styleId="20">
    <w:name w:val="Заголовок 2 Знак"/>
    <w:link w:val="2"/>
    <w:uiPriority w:val="9"/>
    <w:rPr>
      <w:rFonts w:ascii="Arial" w:eastAsia="Arial" w:hAnsi="Arial" w:cs="Arial"/>
      <w:color w:val="365F91"/>
      <w:sz w:val="32"/>
      <w:szCs w:val="32"/>
    </w:rPr>
  </w:style>
  <w:style w:type="character" w:customStyle="1" w:styleId="30">
    <w:name w:val="Заголовок 3 Знак"/>
    <w:link w:val="3"/>
    <w:uiPriority w:val="9"/>
    <w:rPr>
      <w:rFonts w:ascii="Arial" w:eastAsia="Arial" w:hAnsi="Arial" w:cs="Arial"/>
      <w:color w:val="365F91"/>
      <w:sz w:val="28"/>
      <w:szCs w:val="28"/>
    </w:rPr>
  </w:style>
  <w:style w:type="character" w:customStyle="1" w:styleId="40">
    <w:name w:val="Заголовок 4 Знак"/>
    <w:link w:val="4"/>
    <w:uiPriority w:val="9"/>
    <w:rPr>
      <w:rFonts w:ascii="Arial" w:eastAsia="Arial" w:hAnsi="Arial" w:cs="Arial"/>
      <w:i/>
      <w:iCs/>
      <w:color w:val="365F91"/>
    </w:rPr>
  </w:style>
  <w:style w:type="character" w:customStyle="1" w:styleId="50">
    <w:name w:val="Заголовок 5 Знак"/>
    <w:link w:val="5"/>
    <w:uiPriority w:val="9"/>
    <w:rPr>
      <w:rFonts w:ascii="Arial" w:eastAsia="Arial" w:hAnsi="Arial" w:cs="Arial"/>
      <w:color w:val="365F91"/>
    </w:rPr>
  </w:style>
  <w:style w:type="character" w:customStyle="1" w:styleId="60">
    <w:name w:val="Заголовок 6 Знак"/>
    <w:link w:val="6"/>
    <w:uiPriority w:val="9"/>
    <w:rPr>
      <w:rFonts w:ascii="Arial" w:eastAsia="Arial" w:hAnsi="Arial" w:cs="Arial"/>
      <w:i/>
      <w:iCs/>
      <w:color w:val="595959"/>
    </w:rPr>
  </w:style>
  <w:style w:type="character" w:customStyle="1" w:styleId="70">
    <w:name w:val="Заголовок 7 Знак"/>
    <w:link w:val="7"/>
    <w:uiPriority w:val="9"/>
    <w:rPr>
      <w:rFonts w:ascii="Arial" w:eastAsia="Arial" w:hAnsi="Arial" w:cs="Arial"/>
      <w:color w:val="595959"/>
    </w:rPr>
  </w:style>
  <w:style w:type="character" w:customStyle="1" w:styleId="80">
    <w:name w:val="Заголовок 8 Знак"/>
    <w:link w:val="8"/>
    <w:uiPriority w:val="9"/>
    <w:rPr>
      <w:rFonts w:ascii="Arial" w:eastAsia="Arial" w:hAnsi="Arial" w:cs="Arial"/>
      <w:i/>
      <w:iCs/>
      <w:color w:val="272727"/>
    </w:rPr>
  </w:style>
  <w:style w:type="character" w:customStyle="1" w:styleId="90">
    <w:name w:val="Заголовок 9 Знак"/>
    <w:link w:val="9"/>
    <w:uiPriority w:val="9"/>
    <w:rPr>
      <w:rFonts w:ascii="Arial" w:eastAsia="Arial" w:hAnsi="Arial" w:cs="Arial"/>
      <w:i/>
      <w:iCs/>
      <w:color w:val="272727"/>
    </w:rPr>
  </w:style>
  <w:style w:type="paragraph" w:styleId="a6">
    <w:name w:val="Title"/>
    <w:basedOn w:val="a"/>
    <w:next w:val="a"/>
    <w:link w:val="a7"/>
    <w:uiPriority w:val="10"/>
    <w:qFormat/>
    <w:pPr>
      <w:spacing w:after="80" w:line="240" w:lineRule="auto"/>
      <w:contextualSpacing/>
    </w:pPr>
    <w:rPr>
      <w:rFonts w:ascii="Arial" w:eastAsia="Arial" w:hAnsi="Arial" w:cs="Arial"/>
      <w:spacing w:val="-10"/>
      <w:sz w:val="56"/>
      <w:szCs w:val="56"/>
    </w:rPr>
  </w:style>
  <w:style w:type="character" w:customStyle="1" w:styleId="a7">
    <w:name w:val="Заголовок Знак"/>
    <w:link w:val="a6"/>
    <w:uiPriority w:val="10"/>
    <w:rPr>
      <w:rFonts w:ascii="Arial" w:eastAsia="Arial" w:hAnsi="Arial" w:cs="Arial"/>
      <w:spacing w:val="-10"/>
      <w:sz w:val="56"/>
      <w:szCs w:val="56"/>
    </w:rPr>
  </w:style>
  <w:style w:type="paragraph" w:styleId="a8">
    <w:name w:val="Subtitle"/>
    <w:basedOn w:val="a"/>
    <w:next w:val="a"/>
    <w:link w:val="a9"/>
    <w:uiPriority w:val="11"/>
    <w:qFormat/>
    <w:pPr>
      <w:spacing w:after="60"/>
      <w:jc w:val="center"/>
      <w:outlineLvl w:val="1"/>
    </w:pPr>
    <w:rPr>
      <w:rFonts w:ascii="Calibri Light" w:eastAsia="Times New Roman" w:hAnsi="Calibri Light"/>
      <w:sz w:val="24"/>
      <w:szCs w:val="24"/>
    </w:rPr>
  </w:style>
  <w:style w:type="character" w:customStyle="1" w:styleId="SubtitleChar">
    <w:name w:val="Subtitle Char"/>
    <w:uiPriority w:val="11"/>
    <w:rPr>
      <w:color w:val="595959"/>
      <w:spacing w:val="15"/>
      <w:sz w:val="28"/>
      <w:szCs w:val="28"/>
    </w:rPr>
  </w:style>
  <w:style w:type="paragraph" w:styleId="22">
    <w:name w:val="Quote"/>
    <w:basedOn w:val="a"/>
    <w:next w:val="a"/>
    <w:link w:val="23"/>
    <w:uiPriority w:val="29"/>
    <w:qFormat/>
    <w:pPr>
      <w:spacing w:before="160"/>
      <w:jc w:val="center"/>
    </w:pPr>
    <w:rPr>
      <w:i/>
      <w:iCs/>
      <w:color w:val="404040"/>
    </w:rPr>
  </w:style>
  <w:style w:type="character" w:customStyle="1" w:styleId="23">
    <w:name w:val="Цитата 2 Знак"/>
    <w:link w:val="22"/>
    <w:uiPriority w:val="29"/>
    <w:rPr>
      <w:i/>
      <w:iCs/>
      <w:color w:val="404040"/>
    </w:rPr>
  </w:style>
  <w:style w:type="character" w:styleId="aa">
    <w:name w:val="Intense Emphasis"/>
    <w:uiPriority w:val="21"/>
    <w:qFormat/>
    <w:rPr>
      <w:i/>
      <w:iCs/>
      <w:color w:val="365F91"/>
    </w:rPr>
  </w:style>
  <w:style w:type="paragraph" w:styleId="ab">
    <w:name w:val="Intense Quote"/>
    <w:basedOn w:val="a"/>
    <w:next w:val="a"/>
    <w:link w:val="ac"/>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c">
    <w:name w:val="Выделенная цитата Знак"/>
    <w:link w:val="ab"/>
    <w:uiPriority w:val="30"/>
    <w:rPr>
      <w:i/>
      <w:iCs/>
      <w:color w:val="365F91"/>
    </w:rPr>
  </w:style>
  <w:style w:type="character" w:styleId="ad">
    <w:name w:val="Intense Reference"/>
    <w:uiPriority w:val="32"/>
    <w:qFormat/>
    <w:rPr>
      <w:b/>
      <w:bCs/>
      <w:smallCaps/>
      <w:color w:val="365F91"/>
      <w:spacing w:val="5"/>
    </w:rPr>
  </w:style>
  <w:style w:type="paragraph" w:styleId="ae">
    <w:name w:val="No Spacing"/>
    <w:basedOn w:val="a"/>
    <w:uiPriority w:val="1"/>
    <w:qFormat/>
    <w:pPr>
      <w:spacing w:after="0" w:line="240" w:lineRule="auto"/>
    </w:pPr>
  </w:style>
  <w:style w:type="character" w:styleId="af">
    <w:name w:val="Subtle Emphasis"/>
    <w:uiPriority w:val="19"/>
    <w:qFormat/>
    <w:rPr>
      <w:i/>
      <w:iCs/>
      <w:color w:val="404040"/>
    </w:rPr>
  </w:style>
  <w:style w:type="character" w:styleId="af0">
    <w:name w:val="Emphasis"/>
    <w:uiPriority w:val="20"/>
    <w:qFormat/>
    <w:rPr>
      <w:i/>
      <w:iCs/>
    </w:rPr>
  </w:style>
  <w:style w:type="character" w:styleId="af1">
    <w:name w:val="Strong"/>
    <w:uiPriority w:val="22"/>
    <w:qFormat/>
    <w:rPr>
      <w:b/>
      <w:bCs/>
    </w:rPr>
  </w:style>
  <w:style w:type="character" w:styleId="af2">
    <w:name w:val="Subtle Reference"/>
    <w:uiPriority w:val="31"/>
    <w:qFormat/>
    <w:rPr>
      <w:smallCaps/>
      <w:color w:val="5A5A5A"/>
    </w:rPr>
  </w:style>
  <w:style w:type="character" w:styleId="af3">
    <w:name w:val="Book Title"/>
    <w:uiPriority w:val="33"/>
    <w:qFormat/>
    <w:rPr>
      <w:b/>
      <w:bCs/>
      <w:i/>
      <w:iCs/>
      <w:spacing w:val="5"/>
    </w:rPr>
  </w:style>
  <w:style w:type="paragraph" w:styleId="af4">
    <w:name w:val="header"/>
    <w:basedOn w:val="a"/>
    <w:link w:val="af5"/>
    <w:uiPriority w:val="99"/>
    <w:unhideWhenUsed/>
    <w:pPr>
      <w:tabs>
        <w:tab w:val="center" w:pos="4844"/>
        <w:tab w:val="right" w:pos="9689"/>
      </w:tabs>
      <w:spacing w:after="0" w:line="240" w:lineRule="auto"/>
    </w:pPr>
  </w:style>
  <w:style w:type="character" w:customStyle="1" w:styleId="af5">
    <w:name w:val="Верхний колонтитул Знак"/>
    <w:basedOn w:val="a0"/>
    <w:link w:val="af4"/>
    <w:uiPriority w:val="99"/>
  </w:style>
  <w:style w:type="paragraph" w:styleId="af6">
    <w:name w:val="footer"/>
    <w:basedOn w:val="a"/>
    <w:link w:val="af7"/>
    <w:uiPriority w:val="99"/>
    <w:unhideWhenUsed/>
    <w:pPr>
      <w:tabs>
        <w:tab w:val="center" w:pos="4844"/>
        <w:tab w:val="right" w:pos="9689"/>
      </w:tabs>
      <w:spacing w:after="0" w:line="240" w:lineRule="auto"/>
    </w:pPr>
  </w:style>
  <w:style w:type="character" w:customStyle="1" w:styleId="af7">
    <w:name w:val="Нижний колонтитул Знак"/>
    <w:basedOn w:val="a0"/>
    <w:link w:val="af6"/>
    <w:uiPriority w:val="99"/>
  </w:style>
  <w:style w:type="paragraph" w:styleId="a4">
    <w:name w:val="caption"/>
    <w:basedOn w:val="a"/>
    <w:next w:val="a"/>
    <w:link w:val="a3"/>
    <w:uiPriority w:val="35"/>
    <w:unhideWhenUsed/>
    <w:qFormat/>
    <w:pPr>
      <w:spacing w:after="200" w:line="240" w:lineRule="auto"/>
    </w:pPr>
    <w:rPr>
      <w:i/>
      <w:iCs/>
      <w:color w:val="1F497D"/>
      <w:sz w:val="18"/>
      <w:szCs w:val="18"/>
    </w:rPr>
  </w:style>
  <w:style w:type="paragraph" w:styleId="af8">
    <w:name w:val="footnote text"/>
    <w:basedOn w:val="a"/>
    <w:link w:val="af9"/>
    <w:uiPriority w:val="99"/>
    <w:semiHidden/>
    <w:unhideWhenUsed/>
    <w:pPr>
      <w:spacing w:after="0" w:line="240" w:lineRule="auto"/>
    </w:pPr>
    <w:rPr>
      <w:sz w:val="20"/>
      <w:szCs w:val="20"/>
    </w:rPr>
  </w:style>
  <w:style w:type="character" w:customStyle="1" w:styleId="af9">
    <w:name w:val="Текст сноски Знак"/>
    <w:link w:val="af8"/>
    <w:uiPriority w:val="99"/>
    <w:semiHidden/>
    <w:rPr>
      <w:sz w:val="20"/>
      <w:szCs w:val="20"/>
    </w:rPr>
  </w:style>
  <w:style w:type="character" w:styleId="afa">
    <w:name w:val="footnote reference"/>
    <w:uiPriority w:val="99"/>
    <w:semiHidden/>
    <w:unhideWhenUsed/>
    <w:rPr>
      <w:vertAlign w:val="superscript"/>
    </w:rPr>
  </w:style>
  <w:style w:type="paragraph" w:styleId="afb">
    <w:name w:val="endnote text"/>
    <w:basedOn w:val="a"/>
    <w:link w:val="afc"/>
    <w:uiPriority w:val="99"/>
    <w:semiHidden/>
    <w:unhideWhenUsed/>
    <w:pPr>
      <w:spacing w:after="0" w:line="240" w:lineRule="auto"/>
    </w:pPr>
    <w:rPr>
      <w:sz w:val="20"/>
      <w:szCs w:val="20"/>
    </w:rPr>
  </w:style>
  <w:style w:type="character" w:customStyle="1" w:styleId="afc">
    <w:name w:val="Текст концевой сноски Знак"/>
    <w:link w:val="afb"/>
    <w:uiPriority w:val="99"/>
    <w:semiHidden/>
    <w:rPr>
      <w:sz w:val="20"/>
      <w:szCs w:val="20"/>
    </w:rPr>
  </w:style>
  <w:style w:type="character" w:styleId="afd">
    <w:name w:val="endnote reference"/>
    <w:uiPriority w:val="99"/>
    <w:semiHidden/>
    <w:unhideWhenUsed/>
    <w:rPr>
      <w:vertAlign w:val="superscript"/>
    </w:rPr>
  </w:style>
  <w:style w:type="character" w:styleId="afe">
    <w:name w:val="Hyperlink"/>
    <w:unhideWhenUsed/>
    <w:rPr>
      <w:color w:val="0000FF"/>
      <w:u w:val="single"/>
    </w:rPr>
  </w:style>
  <w:style w:type="character" w:styleId="aff">
    <w:name w:val="FollowedHyperlink"/>
    <w:uiPriority w:val="99"/>
    <w:semiHidden/>
    <w:unhideWhenUsed/>
    <w:rPr>
      <w:color w:val="800080"/>
      <w:u w:val="single"/>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f0">
    <w:name w:val="Placeholder Text"/>
    <w:uiPriority w:val="99"/>
    <w:semiHidden/>
    <w:rPr>
      <w:color w:val="666666"/>
    </w:rPr>
  </w:style>
  <w:style w:type="paragraph" w:styleId="aff1">
    <w:name w:val="TOC Heading"/>
    <w:uiPriority w:val="39"/>
    <w:unhideWhenUsed/>
    <w:rPr>
      <w:lang w:eastAsia="zh-CN"/>
    </w:rPr>
  </w:style>
  <w:style w:type="paragraph" w:styleId="aff2">
    <w:name w:val="table of figures"/>
    <w:basedOn w:val="a"/>
    <w:next w:val="a"/>
    <w:uiPriority w:val="99"/>
    <w:unhideWhenUsed/>
    <w:pPr>
      <w:spacing w:after="0"/>
    </w:pPr>
  </w:style>
  <w:style w:type="paragraph" w:customStyle="1" w:styleId="ConsPlusNormal">
    <w:name w:val="ConsPlusNormal"/>
    <w:link w:val="ConsPlusNormal0"/>
    <w:qFormat/>
    <w:pPr>
      <w:widowControl w:val="0"/>
    </w:pPr>
    <w:rPr>
      <w:rFonts w:eastAsia="Times New Roman" w:cs="Calibri"/>
      <w:sz w:val="22"/>
    </w:rPr>
  </w:style>
  <w:style w:type="paragraph" w:customStyle="1" w:styleId="ConsPlusNonformat">
    <w:name w:val="ConsPlusNonformat"/>
    <w:pPr>
      <w:widowControl w:val="0"/>
    </w:pPr>
    <w:rPr>
      <w:rFonts w:ascii="Courier New" w:eastAsia="Times New Roman" w:hAnsi="Courier New" w:cs="Courier New"/>
    </w:rPr>
  </w:style>
  <w:style w:type="paragraph" w:customStyle="1" w:styleId="ConsPlusTitle">
    <w:name w:val="ConsPlusTitle"/>
    <w:pPr>
      <w:widowControl w:val="0"/>
    </w:pPr>
    <w:rPr>
      <w:rFonts w:eastAsia="Times New Roman" w:cs="Calibri"/>
      <w:b/>
      <w:sz w:val="22"/>
    </w:rPr>
  </w:style>
  <w:style w:type="paragraph" w:customStyle="1" w:styleId="ConsPlusCell">
    <w:name w:val="ConsPlusCell"/>
    <w:pPr>
      <w:widowControl w:val="0"/>
    </w:pPr>
    <w:rPr>
      <w:rFonts w:ascii="Courier New" w:eastAsia="Times New Roman" w:hAnsi="Courier New" w:cs="Courier New"/>
    </w:rPr>
  </w:style>
  <w:style w:type="paragraph" w:customStyle="1" w:styleId="ConsPlusDocList">
    <w:name w:val="ConsPlusDocList"/>
    <w:pPr>
      <w:widowControl w:val="0"/>
    </w:pPr>
    <w:rPr>
      <w:rFonts w:eastAsia="Times New Roman" w:cs="Calibri"/>
      <w:sz w:val="22"/>
    </w:rPr>
  </w:style>
  <w:style w:type="paragraph" w:customStyle="1" w:styleId="ConsPlusTitlePage">
    <w:name w:val="ConsPlusTitlePage"/>
    <w:pPr>
      <w:widowControl w:val="0"/>
    </w:pPr>
    <w:rPr>
      <w:rFonts w:ascii="Tahoma" w:eastAsia="Times New Roman" w:hAnsi="Tahoma" w:cs="Tahoma"/>
    </w:rPr>
  </w:style>
  <w:style w:type="paragraph" w:customStyle="1" w:styleId="ConsPlusJurTerm">
    <w:name w:val="ConsPlusJurTerm"/>
    <w:pPr>
      <w:widowControl w:val="0"/>
    </w:pPr>
    <w:rPr>
      <w:rFonts w:ascii="Tahoma" w:eastAsia="Times New Roman" w:hAnsi="Tahoma" w:cs="Tahoma"/>
      <w:sz w:val="26"/>
    </w:rPr>
  </w:style>
  <w:style w:type="paragraph" w:customStyle="1" w:styleId="ConsPlusTextList">
    <w:name w:val="ConsPlusTextList"/>
    <w:pPr>
      <w:widowControl w:val="0"/>
    </w:pPr>
    <w:rPr>
      <w:rFonts w:ascii="Arial" w:eastAsia="Times New Roman" w:hAnsi="Arial" w:cs="Arial"/>
    </w:rPr>
  </w:style>
  <w:style w:type="paragraph" w:styleId="aff3">
    <w:name w:val="List Paragraph"/>
    <w:basedOn w:val="a"/>
    <w:link w:val="aff4"/>
    <w:pPr>
      <w:ind w:left="720"/>
      <w:contextualSpacing/>
    </w:pPr>
    <w:rPr>
      <w:rFonts w:eastAsia="Times New Roman"/>
    </w:rPr>
  </w:style>
  <w:style w:type="character" w:customStyle="1" w:styleId="aff4">
    <w:name w:val="Абзац списка Знак"/>
    <w:link w:val="aff3"/>
    <w:uiPriority w:val="34"/>
    <w:rPr>
      <w:sz w:val="22"/>
      <w:szCs w:val="22"/>
      <w:lang w:eastAsia="en-US"/>
    </w:rPr>
  </w:style>
  <w:style w:type="paragraph" w:styleId="aff5">
    <w:name w:val="Balloon Text"/>
    <w:basedOn w:val="a"/>
    <w:link w:val="aff6"/>
    <w:uiPriority w:val="99"/>
    <w:semiHidden/>
    <w:unhideWhenUsed/>
    <w:pPr>
      <w:spacing w:after="0" w:line="240" w:lineRule="auto"/>
    </w:pPr>
    <w:rPr>
      <w:rFonts w:ascii="Segoe UI" w:hAnsi="Segoe UI" w:cs="Segoe UI"/>
      <w:sz w:val="18"/>
      <w:szCs w:val="18"/>
    </w:rPr>
  </w:style>
  <w:style w:type="character" w:customStyle="1" w:styleId="aff6">
    <w:name w:val="Текст выноски Знак"/>
    <w:link w:val="aff5"/>
    <w:uiPriority w:val="99"/>
    <w:semiHidden/>
    <w:rPr>
      <w:rFonts w:ascii="Segoe UI" w:hAnsi="Segoe UI" w:cs="Segoe UI"/>
      <w:sz w:val="18"/>
      <w:szCs w:val="18"/>
      <w:lang w:eastAsia="en-US"/>
    </w:rPr>
  </w:style>
  <w:style w:type="paragraph" w:customStyle="1" w:styleId="13">
    <w:name w:val="Обычный1"/>
    <w:uiPriority w:val="99"/>
    <w:qFormat/>
    <w:pPr>
      <w:tabs>
        <w:tab w:val="left" w:pos="708"/>
      </w:tabs>
      <w:spacing w:line="100" w:lineRule="atLeast"/>
    </w:pPr>
    <w:rPr>
      <w:rFonts w:ascii="Times New Roman" w:eastAsia="SimSun" w:hAnsi="Times New Roman"/>
      <w:color w:val="00000A"/>
      <w:sz w:val="24"/>
      <w:szCs w:val="24"/>
    </w:rPr>
  </w:style>
  <w:style w:type="character" w:customStyle="1" w:styleId="fontstyle01">
    <w:name w:val="fontstyle01"/>
    <w:rPr>
      <w:rFonts w:ascii="Times New Roman" w:hAnsi="Times New Roman" w:cs="Times New Roman"/>
      <w:color w:val="000000"/>
      <w:sz w:val="22"/>
      <w:szCs w:val="22"/>
    </w:rPr>
  </w:style>
  <w:style w:type="character" w:customStyle="1" w:styleId="aff7">
    <w:name w:val="Другое_"/>
    <w:link w:val="aff8"/>
    <w:rPr>
      <w:rFonts w:ascii="Times New Roman" w:eastAsia="Times New Roman" w:hAnsi="Times New Roman"/>
    </w:rPr>
  </w:style>
  <w:style w:type="paragraph" w:customStyle="1" w:styleId="aff8">
    <w:name w:val="Другое"/>
    <w:basedOn w:val="a"/>
    <w:link w:val="aff7"/>
    <w:pPr>
      <w:widowControl w:val="0"/>
      <w:spacing w:after="40" w:line="264" w:lineRule="auto"/>
    </w:pPr>
    <w:rPr>
      <w:rFonts w:ascii="Times New Roman" w:eastAsia="Times New Roman" w:hAnsi="Times New Roman"/>
      <w:sz w:val="20"/>
      <w:szCs w:val="20"/>
      <w:lang w:eastAsia="ru-RU"/>
    </w:rPr>
  </w:style>
  <w:style w:type="character" w:customStyle="1" w:styleId="ConsPlusNormal0">
    <w:name w:val="ConsPlusNormal Знак"/>
    <w:link w:val="ConsPlusNormal"/>
    <w:rPr>
      <w:rFonts w:eastAsia="Times New Roman" w:cs="Calibri"/>
      <w:sz w:val="22"/>
    </w:rPr>
  </w:style>
  <w:style w:type="character" w:customStyle="1" w:styleId="a9">
    <w:name w:val="Подзаголовок Знак"/>
    <w:link w:val="a8"/>
    <w:uiPriority w:val="11"/>
    <w:rPr>
      <w:rFonts w:ascii="Calibri Light" w:eastAsia="Times New Roman" w:hAnsi="Calibri Light" w:cs="Times New Roman"/>
      <w:sz w:val="24"/>
      <w:szCs w:val="24"/>
      <w:lang w:eastAsia="en-US"/>
    </w:rPr>
  </w:style>
  <w:style w:type="paragraph" w:customStyle="1" w:styleId="Default">
    <w:name w:val="Default"/>
    <w:rPr>
      <w:rFonts w:ascii="Times New Roman" w:hAnsi="Times New Roman"/>
      <w:color w:val="000000"/>
      <w:sz w:val="24"/>
      <w:szCs w:val="24"/>
      <w:lang w:eastAsia="en-US"/>
    </w:rPr>
  </w:style>
  <w:style w:type="paragraph" w:customStyle="1" w:styleId="TableParagraph">
    <w:name w:val="Table Paragraph"/>
    <w:basedOn w:val="a"/>
    <w:uiPriority w:val="1"/>
    <w:qFormat/>
    <w:pPr>
      <w:widowControl w:val="0"/>
      <w:spacing w:after="0" w:line="240" w:lineRule="auto"/>
      <w:ind w:left="107"/>
    </w:pPr>
    <w:rPr>
      <w:rFonts w:ascii="Times New Roman" w:eastAsia="Times New Roman" w:hAnsi="Times New Roman"/>
    </w:rPr>
  </w:style>
  <w:style w:type="table" w:customStyle="1" w:styleId="TableStyle0">
    <w:name w:val="TableStyle0"/>
    <w:rsid w:val="007F1603"/>
    <w:rPr>
      <w:rFonts w:ascii="Arial" w:eastAsia="Arial" w:hAnsi="Arial"/>
      <w:sz w:val="16"/>
      <w:szCs w:val="22"/>
    </w:rPr>
    <w:tblPr>
      <w:tblCellMar>
        <w:top w:w="0" w:type="dxa"/>
        <w:left w:w="0" w:type="dxa"/>
        <w:bottom w:w="0" w:type="dxa"/>
        <w:right w:w="0" w:type="dxa"/>
      </w:tblCellMar>
    </w:tblPr>
  </w:style>
  <w:style w:type="table" w:customStyle="1" w:styleId="14">
    <w:name w:val="Сетка таблицы1"/>
    <w:basedOn w:val="a1"/>
    <w:next w:val="a5"/>
    <w:rsid w:val="00F02668"/>
    <w:pPr>
      <w:spacing w:after="200" w:line="276" w:lineRule="auto"/>
    </w:pPr>
    <w:rPr>
      <w:rFonts w:ascii="Times New Roman" w:eastAsia="Times New Roman"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Сетка таблицы2"/>
    <w:basedOn w:val="a1"/>
    <w:next w:val="a5"/>
    <w:rsid w:val="001022EB"/>
    <w:pPr>
      <w:spacing w:after="200" w:line="276" w:lineRule="auto"/>
    </w:pPr>
    <w:rPr>
      <w:rFonts w:ascii="Times New Roman" w:eastAsia="Times New Roman"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consultantplus://offline/ref=782E9CC4CCC6932545801925E3B536176E50B53C1FD70BD7655CABC93DB89C271041D8CD019EE696393B294E112BD805805FEF4CF4B5672237V6P" TargetMode="External"/><Relationship Id="rId3" Type="http://schemas.openxmlformats.org/officeDocument/2006/relationships/settings" Target="settings.xml"/><Relationship Id="rId7" Type="http://schemas.openxmlformats.org/officeDocument/2006/relationships/hyperlink" Target="consultantplus://offline/ref=782E9CC4CCC6932545801925E3B536176E50B53C1FD70BD7655CABC93DB89C271041D8CD0197EEC2617428125779CB07805FED4BE83BV7P" TargetMode="External"/><Relationship Id="rId12" Type="http://schemas.openxmlformats.org/officeDocument/2006/relationships/hyperlink" Target="consultantplus://offline/ref=782E9CC4CCC6932545801925E3B536176E50B53C1FD70BD7655CABC93DB89C271041D8CD019EE692303B294E112BD805805FEF4CF4B5672237V6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82E9CC4CCC6932545801925E3B536176E50B53C1FD70BD7655CABC93DB89C271041D8CD019EE29F343B294E112BD805805FEF4CF4B5672237V6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782E9CC4CCC6932545801925E3B536176E57B6381BDA0BD7655CABC93DB89C271041D8CF0ACBB4D2653D7F184B7ED2198541ED34VBP" TargetMode="External"/><Relationship Id="rId4" Type="http://schemas.openxmlformats.org/officeDocument/2006/relationships/webSettings" Target="webSettings.xml"/><Relationship Id="rId9" Type="http://schemas.openxmlformats.org/officeDocument/2006/relationships/hyperlink" Target="consultantplus://offline/ref=782E9CC4CCC6932545801925E3B536176E57B6381BDA0BD7655CABC93DB89C271041D8CF0ACBB4D2653D7F184B7ED2198541ED34VBP" TargetMode="External"/><Relationship Id="rId14"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12</Pages>
  <Words>4639</Words>
  <Characters>26447</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Шишова Анастасия</dc:creator>
  <cp:lastModifiedBy>Шкляр Анна Александровна</cp:lastModifiedBy>
  <cp:revision>15</cp:revision>
  <cp:lastPrinted>2026-09-17T04:31:00Z</cp:lastPrinted>
  <dcterms:created xsi:type="dcterms:W3CDTF">2026-06-18T07:29:00Z</dcterms:created>
  <dcterms:modified xsi:type="dcterms:W3CDTF">2026-09-17T04:32:00Z</dcterms:modified>
  <cp:version>1048576</cp:version>
</cp:coreProperties>
</file>