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04A" w:rsidRPr="003A68C4" w:rsidRDefault="0069104A">
      <w:pPr>
        <w:jc w:val="center"/>
        <w:rPr>
          <w:rFonts w:ascii="Times New Roman" w:hAnsi="Times New Roman"/>
          <w:b/>
          <w:color w:val="auto"/>
          <w:sz w:val="25"/>
          <w:szCs w:val="25"/>
        </w:rPr>
      </w:pPr>
      <w:bookmarkStart w:id="0" w:name="_Toc150052236"/>
    </w:p>
    <w:p w:rsidR="0069104A" w:rsidRPr="003A68C4" w:rsidRDefault="0033160A">
      <w:pPr>
        <w:jc w:val="center"/>
        <w:rPr>
          <w:rFonts w:ascii="Times New Roman" w:hAnsi="Times New Roman"/>
          <w:b/>
          <w:color w:val="auto"/>
          <w:sz w:val="25"/>
          <w:szCs w:val="25"/>
        </w:rPr>
      </w:pPr>
      <w:r w:rsidRPr="003A68C4">
        <w:rPr>
          <w:rFonts w:ascii="Times New Roman" w:hAnsi="Times New Roman"/>
          <w:b/>
          <w:color w:val="auto"/>
          <w:sz w:val="25"/>
          <w:szCs w:val="25"/>
        </w:rPr>
        <w:t>Техническое задание</w:t>
      </w:r>
    </w:p>
    <w:p w:rsidR="0069104A" w:rsidRPr="003A68C4" w:rsidRDefault="0033160A" w:rsidP="003A68C4">
      <w:pPr>
        <w:jc w:val="center"/>
        <w:rPr>
          <w:rFonts w:ascii="Times New Roman" w:hAnsi="Times New Roman"/>
          <w:b/>
          <w:color w:val="auto"/>
          <w:sz w:val="25"/>
          <w:szCs w:val="25"/>
        </w:rPr>
      </w:pPr>
      <w:r w:rsidRPr="003A68C4">
        <w:rPr>
          <w:rFonts w:ascii="Times New Roman" w:hAnsi="Times New Roman"/>
          <w:b/>
          <w:color w:val="auto"/>
          <w:sz w:val="25"/>
          <w:szCs w:val="25"/>
        </w:rPr>
        <w:t xml:space="preserve">по закупке </w:t>
      </w:r>
      <w:r w:rsidR="003A68C4">
        <w:rPr>
          <w:rFonts w:ascii="Times New Roman" w:hAnsi="Times New Roman" w:hint="eastAsia"/>
          <w:b/>
          <w:color w:val="auto"/>
          <w:sz w:val="25"/>
          <w:szCs w:val="25"/>
        </w:rPr>
        <w:t>с</w:t>
      </w:r>
      <w:r w:rsidR="003A68C4" w:rsidRPr="003A68C4">
        <w:rPr>
          <w:rFonts w:ascii="Times New Roman" w:hAnsi="Times New Roman" w:hint="eastAsia"/>
          <w:b/>
          <w:color w:val="auto"/>
          <w:sz w:val="25"/>
          <w:szCs w:val="25"/>
        </w:rPr>
        <w:t>екундомер</w:t>
      </w:r>
      <w:r w:rsidR="003A68C4">
        <w:rPr>
          <w:rFonts w:ascii="Times New Roman" w:hAnsi="Times New Roman" w:hint="eastAsia"/>
          <w:b/>
          <w:color w:val="auto"/>
          <w:sz w:val="25"/>
          <w:szCs w:val="25"/>
        </w:rPr>
        <w:t>а</w:t>
      </w:r>
      <w:r w:rsidR="003A68C4" w:rsidRPr="003A68C4">
        <w:rPr>
          <w:rFonts w:ascii="Times New Roman" w:hAnsi="Times New Roman"/>
          <w:b/>
          <w:color w:val="auto"/>
          <w:sz w:val="25"/>
          <w:szCs w:val="25"/>
        </w:rPr>
        <w:t xml:space="preserve"> </w:t>
      </w:r>
    </w:p>
    <w:p w:rsidR="0069104A" w:rsidRPr="003A68C4" w:rsidRDefault="0069104A">
      <w:pPr>
        <w:jc w:val="both"/>
        <w:rPr>
          <w:rFonts w:ascii="Times New Roman" w:hAnsi="Times New Roman"/>
          <w:b/>
          <w:color w:val="auto"/>
          <w:sz w:val="25"/>
          <w:szCs w:val="25"/>
        </w:rPr>
      </w:pPr>
    </w:p>
    <w:p w:rsidR="0069104A" w:rsidRPr="003A68C4" w:rsidRDefault="0033160A">
      <w:pPr>
        <w:ind w:firstLine="709"/>
        <w:jc w:val="both"/>
        <w:rPr>
          <w:rFonts w:ascii="Times New Roman" w:hAnsi="Times New Roman"/>
          <w:color w:val="auto"/>
          <w:sz w:val="25"/>
          <w:szCs w:val="25"/>
        </w:rPr>
      </w:pPr>
      <w:r w:rsidRPr="003A68C4">
        <w:rPr>
          <w:rFonts w:ascii="Times New Roman" w:hAnsi="Times New Roman"/>
          <w:b/>
          <w:color w:val="auto"/>
          <w:sz w:val="25"/>
          <w:szCs w:val="25"/>
        </w:rPr>
        <w:t xml:space="preserve">Предмет закупки: </w:t>
      </w:r>
      <w:r w:rsidR="003A68C4">
        <w:rPr>
          <w:rFonts w:ascii="Times New Roman" w:hAnsi="Times New Roman" w:hint="eastAsia"/>
          <w:color w:val="auto"/>
          <w:sz w:val="25"/>
          <w:szCs w:val="25"/>
        </w:rPr>
        <w:t>с</w:t>
      </w:r>
      <w:r w:rsidR="003A68C4" w:rsidRPr="003A68C4">
        <w:rPr>
          <w:rFonts w:ascii="Times New Roman" w:hAnsi="Times New Roman" w:hint="eastAsia"/>
          <w:color w:val="auto"/>
          <w:sz w:val="25"/>
          <w:szCs w:val="25"/>
        </w:rPr>
        <w:t>екундомер</w:t>
      </w:r>
      <w:r w:rsidR="003A68C4" w:rsidRPr="003A68C4">
        <w:rPr>
          <w:rFonts w:ascii="Times New Roman" w:hAnsi="Times New Roman"/>
          <w:color w:val="auto"/>
          <w:sz w:val="25"/>
          <w:szCs w:val="25"/>
        </w:rPr>
        <w:t xml:space="preserve"> </w:t>
      </w:r>
      <w:r w:rsidRPr="003A68C4">
        <w:rPr>
          <w:rFonts w:ascii="Times New Roman" w:hAnsi="Times New Roman"/>
          <w:color w:val="auto"/>
          <w:sz w:val="25"/>
          <w:szCs w:val="25"/>
        </w:rPr>
        <w:t>(</w:t>
      </w:r>
      <w:r w:rsidRPr="003A68C4">
        <w:rPr>
          <w:rFonts w:ascii="Times New Roman" w:hAnsi="Times New Roman"/>
          <w:i/>
          <w:color w:val="auto"/>
          <w:sz w:val="25"/>
          <w:szCs w:val="25"/>
        </w:rPr>
        <w:t>товарный знак указывается Поставщиком при его наличии, наименование страны происхождения товара</w:t>
      </w:r>
      <w:r w:rsidRPr="003A68C4">
        <w:rPr>
          <w:rFonts w:ascii="Times New Roman" w:hAnsi="Times New Roman"/>
          <w:color w:val="auto"/>
          <w:sz w:val="25"/>
          <w:szCs w:val="25"/>
        </w:rPr>
        <w:t xml:space="preserve"> - ________) – должен быть новым, ранее не использованным (не был в употреблении, в том числе восстановление, восстановление потребительских свойств), с функциональными, техническими и качественными характеристиками, указанными в Таблице № 1.</w:t>
      </w:r>
    </w:p>
    <w:p w:rsidR="0069104A" w:rsidRPr="003A68C4" w:rsidRDefault="0033160A">
      <w:pPr>
        <w:spacing w:beforeLines="50" w:before="120"/>
        <w:ind w:firstLine="709"/>
        <w:jc w:val="both"/>
        <w:rPr>
          <w:rFonts w:ascii="Times New Roman" w:hAnsi="Times New Roman"/>
          <w:b/>
          <w:bCs/>
          <w:sz w:val="25"/>
          <w:szCs w:val="25"/>
          <w:lang w:eastAsia="ar-SA"/>
        </w:rPr>
      </w:pPr>
      <w:r w:rsidRPr="003A68C4">
        <w:rPr>
          <w:rFonts w:ascii="Times New Roman" w:hAnsi="Times New Roman"/>
          <w:b/>
          <w:color w:val="auto"/>
          <w:sz w:val="25"/>
          <w:szCs w:val="25"/>
        </w:rPr>
        <w:t xml:space="preserve">Таблица № 1: </w:t>
      </w:r>
      <w:r w:rsidRPr="003A68C4">
        <w:rPr>
          <w:rFonts w:ascii="Times New Roman" w:hAnsi="Times New Roman"/>
          <w:b/>
          <w:color w:val="auto"/>
          <w:sz w:val="25"/>
          <w:szCs w:val="25"/>
        </w:rPr>
        <w:t>Характеристики Товара</w:t>
      </w:r>
      <w:bookmarkEnd w:id="0"/>
      <w:r w:rsidRPr="003A68C4">
        <w:rPr>
          <w:rFonts w:ascii="Times New Roman" w:hAnsi="Times New Roman"/>
          <w:b/>
          <w:bCs/>
          <w:sz w:val="25"/>
          <w:szCs w:val="25"/>
          <w:lang w:eastAsia="ar-SA"/>
        </w:rPr>
        <w:t xml:space="preserve"> </w:t>
      </w:r>
    </w:p>
    <w:p w:rsidR="0069104A" w:rsidRPr="003A68C4" w:rsidRDefault="0069104A">
      <w:pPr>
        <w:spacing w:beforeLines="50" w:before="120"/>
        <w:ind w:firstLine="709"/>
        <w:jc w:val="both"/>
        <w:rPr>
          <w:rFonts w:ascii="Times New Roman" w:hAnsi="Times New Roman"/>
          <w:b/>
          <w:bCs/>
          <w:sz w:val="25"/>
          <w:szCs w:val="25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705"/>
        <w:gridCol w:w="4678"/>
      </w:tblGrid>
      <w:tr w:rsidR="0069104A" w:rsidRPr="003A68C4">
        <w:tc>
          <w:tcPr>
            <w:tcW w:w="9923" w:type="dxa"/>
            <w:gridSpan w:val="3"/>
          </w:tcPr>
          <w:p w:rsidR="0069104A" w:rsidRPr="003A68C4" w:rsidRDefault="0033160A">
            <w:pPr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 xml:space="preserve">Секундомер </w:t>
            </w:r>
            <w:r w:rsidRP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>- 1 шт</w:t>
            </w:r>
            <w:r w:rsid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>.</w:t>
            </w:r>
          </w:p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>ОКПД 2</w:t>
            </w:r>
            <w:r w:rsid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 xml:space="preserve"> -</w:t>
            </w:r>
            <w:r w:rsidRPr="003A68C4">
              <w:rPr>
                <w:rFonts w:ascii="Times New Roman" w:hAnsi="Times New Roman"/>
                <w:b/>
                <w:i/>
                <w:color w:val="auto"/>
                <w:szCs w:val="24"/>
                <w:lang w:eastAsia="en-US"/>
              </w:rPr>
              <w:t xml:space="preserve"> 26.52.12.140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  <w:lang w:eastAsia="en-US"/>
              </w:rPr>
              <w:t>№</w:t>
            </w:r>
          </w:p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  <w:lang w:eastAsia="en-US"/>
              </w:rPr>
              <w:t>п/п</w:t>
            </w:r>
          </w:p>
        </w:tc>
        <w:tc>
          <w:tcPr>
            <w:tcW w:w="4705" w:type="dxa"/>
          </w:tcPr>
          <w:p w:rsidR="0069104A" w:rsidRPr="003A68C4" w:rsidRDefault="0033160A" w:rsidP="003A68C4">
            <w:pPr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678" w:type="dxa"/>
          </w:tcPr>
          <w:p w:rsidR="0069104A" w:rsidRPr="003A68C4" w:rsidRDefault="0033160A" w:rsidP="003A68C4">
            <w:pPr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  <w:lang w:eastAsia="en-US"/>
              </w:rPr>
              <w:t>Значение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Принцип действия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Кварцевый генератор и микропроцессор</w:t>
            </w:r>
          </w:p>
        </w:tc>
      </w:tr>
      <w:tr w:rsidR="0069104A" w:rsidRPr="003A68C4">
        <w:trPr>
          <w:trHeight w:val="56"/>
        </w:trPr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 w:hint="eastAsia"/>
                <w:color w:val="auto"/>
                <w:szCs w:val="24"/>
              </w:rPr>
              <w:t>Режимы</w:t>
            </w:r>
            <w:r w:rsidRPr="003A68C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A68C4">
              <w:rPr>
                <w:rFonts w:ascii="Times New Roman" w:hAnsi="Times New Roman" w:hint="eastAsia"/>
                <w:color w:val="auto"/>
                <w:szCs w:val="24"/>
              </w:rPr>
              <w:t>работы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«Секундомер»</w:t>
            </w:r>
            <w:r w:rsidRPr="003A68C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A68C4">
              <w:rPr>
                <w:rFonts w:ascii="Times New Roman" w:hAnsi="Times New Roman" w:hint="eastAsia"/>
                <w:color w:val="auto"/>
                <w:szCs w:val="24"/>
              </w:rPr>
              <w:t>«Часы»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Межповерочный интервал, мес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12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Диапазон измерений, сек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от 0 до 35 999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Дискретность, сек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 xml:space="preserve">≤ 0,01 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Погрешность, не более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± (9,6 · 10⁻⁶ · Тх + 0,01) с, Тх – измеренное значение интервала времени в секундах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Питание, В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1,5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Материал корпуса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Пластик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Жидкокристаллический индикатор (ЖКИ)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>Наличие</w:t>
            </w:r>
          </w:p>
        </w:tc>
      </w:tr>
      <w:tr w:rsidR="0069104A" w:rsidRPr="003A68C4">
        <w:tc>
          <w:tcPr>
            <w:tcW w:w="540" w:type="dxa"/>
          </w:tcPr>
          <w:p w:rsidR="0069104A" w:rsidRPr="003A68C4" w:rsidRDefault="0069104A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</w:p>
        </w:tc>
        <w:tc>
          <w:tcPr>
            <w:tcW w:w="4705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 xml:space="preserve">Диапазон рабочих температур, </w:t>
            </w:r>
            <w:r w:rsidRPr="003A68C4">
              <w:rPr>
                <w:rFonts w:ascii="Times New Roman" w:hAnsi="Times New Roman" w:hint="eastAsia"/>
                <w:color w:val="auto"/>
                <w:szCs w:val="24"/>
              </w:rPr>
              <w:t>°</w:t>
            </w:r>
            <w:r w:rsidRPr="003A68C4">
              <w:rPr>
                <w:rFonts w:ascii="Times New Roman" w:hAnsi="Times New Roman"/>
                <w:color w:val="auto"/>
                <w:szCs w:val="24"/>
              </w:rPr>
              <w:t>C</w:t>
            </w:r>
          </w:p>
        </w:tc>
        <w:tc>
          <w:tcPr>
            <w:tcW w:w="4678" w:type="dxa"/>
            <w:vAlign w:val="center"/>
          </w:tcPr>
          <w:p w:rsidR="0069104A" w:rsidRPr="003A68C4" w:rsidRDefault="0033160A">
            <w:pPr>
              <w:rPr>
                <w:rFonts w:ascii="Times New Roman" w:hAnsi="Times New Roman"/>
                <w:color w:val="auto"/>
                <w:szCs w:val="24"/>
              </w:rPr>
            </w:pPr>
            <w:r w:rsidRPr="003A68C4">
              <w:rPr>
                <w:rFonts w:ascii="Times New Roman" w:hAnsi="Times New Roman"/>
                <w:color w:val="auto"/>
                <w:szCs w:val="24"/>
              </w:rPr>
              <w:t xml:space="preserve">от -10 до +50 </w:t>
            </w:r>
          </w:p>
        </w:tc>
      </w:tr>
    </w:tbl>
    <w:p w:rsidR="0069104A" w:rsidRPr="003A68C4" w:rsidRDefault="0069104A" w:rsidP="003A68C4">
      <w:pPr>
        <w:keepNext/>
        <w:tabs>
          <w:tab w:val="left" w:pos="3338"/>
        </w:tabs>
        <w:rPr>
          <w:rFonts w:ascii="Times New Roman" w:hAnsi="Times New Roman"/>
          <w:b/>
          <w:color w:val="00000A"/>
          <w:sz w:val="25"/>
          <w:szCs w:val="25"/>
        </w:rPr>
      </w:pPr>
      <w:bookmarkStart w:id="1" w:name="_Hlk239253556"/>
    </w:p>
    <w:p w:rsidR="0069104A" w:rsidRPr="003A68C4" w:rsidRDefault="0033160A" w:rsidP="003A68C4">
      <w:pPr>
        <w:keepNext/>
        <w:tabs>
          <w:tab w:val="left" w:pos="3338"/>
        </w:tabs>
        <w:ind w:firstLine="709"/>
        <w:jc w:val="both"/>
        <w:rPr>
          <w:rFonts w:ascii="Times New Roman" w:hAnsi="Times New Roman"/>
          <w:b/>
          <w:color w:val="00000A"/>
          <w:sz w:val="25"/>
          <w:szCs w:val="25"/>
        </w:rPr>
      </w:pPr>
      <w:r w:rsidRPr="003A68C4">
        <w:rPr>
          <w:rFonts w:ascii="Times New Roman" w:hAnsi="Times New Roman"/>
          <w:b/>
          <w:color w:val="00000A"/>
          <w:sz w:val="25"/>
          <w:szCs w:val="25"/>
        </w:rPr>
        <w:t>Требования к документации на товар: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00000A"/>
          <w:sz w:val="25"/>
          <w:szCs w:val="25"/>
          <w:shd w:val="clear" w:color="auto" w:fill="FFFFFF"/>
          <w:lang w:val="ru-RU"/>
        </w:rPr>
        <w:t>Наличие нормативно-технической документации на русском языке: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00000A"/>
          <w:sz w:val="25"/>
          <w:szCs w:val="25"/>
          <w:shd w:val="clear" w:color="auto" w:fill="FFFFFF"/>
          <w:lang w:val="ru-RU"/>
        </w:rPr>
        <w:t>- руководство по эксплуатации;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00000A"/>
          <w:sz w:val="25"/>
          <w:szCs w:val="25"/>
          <w:shd w:val="clear" w:color="auto" w:fill="FFFFFF"/>
          <w:lang w:val="ru-RU"/>
        </w:rPr>
        <w:t>- паспорт;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2C2D2E"/>
          <w:sz w:val="25"/>
          <w:szCs w:val="25"/>
          <w:shd w:val="clear" w:color="auto" w:fill="FFFFFF"/>
          <w:lang w:val="ru-RU"/>
        </w:rPr>
        <w:t>-</w:t>
      </w:r>
      <w:r w:rsidRPr="003A68C4">
        <w:rPr>
          <w:color w:val="2C2D2E"/>
          <w:sz w:val="25"/>
          <w:szCs w:val="25"/>
          <w:shd w:val="clear" w:color="auto" w:fill="FFFFFF"/>
        </w:rPr>
        <w:t> </w:t>
      </w:r>
      <w:r w:rsidRPr="003A68C4">
        <w:rPr>
          <w:color w:val="2C2D2E"/>
          <w:sz w:val="25"/>
          <w:szCs w:val="25"/>
          <w:shd w:val="clear" w:color="auto" w:fill="FFFFFF"/>
          <w:lang w:val="ru-RU"/>
        </w:rPr>
        <w:t>наличие сведений о поверке посредством центра метрологии в системе ФГИС «АРШИН» на момент поставки;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2C2D2E"/>
          <w:sz w:val="25"/>
          <w:szCs w:val="25"/>
          <w:shd w:val="clear" w:color="auto" w:fill="FFFFFF"/>
          <w:lang w:val="ru-RU"/>
        </w:rPr>
        <w:t xml:space="preserve">- копия </w:t>
      </w:r>
      <w:r w:rsidRPr="003A68C4">
        <w:rPr>
          <w:color w:val="2C2D2E"/>
          <w:sz w:val="25"/>
          <w:szCs w:val="25"/>
          <w:shd w:val="clear" w:color="auto" w:fill="FFFFFF"/>
          <w:lang w:val="ru-RU"/>
        </w:rPr>
        <w:t>свидетельства об утверждении типа средств измерений Федерального агентства по техническому регулированию и метрологии;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color w:val="2C2D2E"/>
          <w:sz w:val="25"/>
          <w:szCs w:val="25"/>
          <w:shd w:val="clear" w:color="auto" w:fill="FFFFFF"/>
          <w:lang w:val="ru-RU"/>
        </w:rPr>
        <w:t>- гарантийный талон или аналогичный документ (с указанием заводского (серийного) номера товара и гарантийного периода.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i/>
          <w:iCs/>
          <w:color w:val="2C2D2E"/>
          <w:sz w:val="25"/>
          <w:szCs w:val="25"/>
          <w:shd w:val="clear" w:color="auto" w:fill="FFFFFF"/>
          <w:lang w:val="ru-RU"/>
        </w:rPr>
        <w:t>Примечание: указан</w:t>
      </w:r>
      <w:r w:rsidRPr="003A68C4">
        <w:rPr>
          <w:i/>
          <w:iCs/>
          <w:color w:val="2C2D2E"/>
          <w:sz w:val="25"/>
          <w:szCs w:val="25"/>
          <w:shd w:val="clear" w:color="auto" w:fill="FFFFFF"/>
          <w:lang w:val="ru-RU"/>
        </w:rPr>
        <w:t>ные документы могут быть предоставлены как в виде отдельных документов, так и объединены в один документ.</w:t>
      </w:r>
    </w:p>
    <w:p w:rsidR="003A68C4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i/>
          <w:iCs/>
          <w:color w:val="2C2D2E"/>
          <w:sz w:val="25"/>
          <w:szCs w:val="25"/>
          <w:shd w:val="clear" w:color="auto" w:fill="FFFFFF"/>
          <w:lang w:val="ru-RU"/>
        </w:rPr>
      </w:pPr>
      <w:r w:rsidRPr="003A68C4">
        <w:rPr>
          <w:i/>
          <w:iCs/>
          <w:color w:val="2C2D2E"/>
          <w:sz w:val="25"/>
          <w:szCs w:val="25"/>
          <w:shd w:val="clear" w:color="auto" w:fill="FFFFFF"/>
          <w:lang w:val="ru-RU"/>
        </w:rPr>
        <w:t>Остаточный срок поверки товара должен составлять не менее 70% от срока поверки, указанного в свидетельстве, на момент поставки товара.</w:t>
      </w:r>
    </w:p>
    <w:p w:rsidR="003A68C4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b/>
          <w:bCs/>
          <w:sz w:val="25"/>
          <w:szCs w:val="25"/>
        </w:rPr>
      </w:pPr>
      <w:r w:rsidRPr="003A68C4">
        <w:rPr>
          <w:b/>
          <w:bCs/>
          <w:sz w:val="25"/>
          <w:szCs w:val="25"/>
        </w:rPr>
        <w:t>Место поставк</w:t>
      </w:r>
      <w:r w:rsidRPr="003A68C4">
        <w:rPr>
          <w:b/>
          <w:bCs/>
          <w:sz w:val="25"/>
          <w:szCs w:val="25"/>
        </w:rPr>
        <w:t>и товара:</w:t>
      </w:r>
    </w:p>
    <w:p w:rsidR="003A68C4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sz w:val="25"/>
          <w:szCs w:val="25"/>
          <w:lang w:val="ru-RU"/>
        </w:rPr>
      </w:pPr>
      <w:r w:rsidRPr="003A68C4">
        <w:rPr>
          <w:sz w:val="25"/>
          <w:szCs w:val="25"/>
          <w:lang w:val="ru-RU"/>
        </w:rPr>
        <w:t>Поставщик самостоятельно доставляет Товар Заказчику в рабочие дни с 8.30 до 17.30 по следующему адресу: ФГБУ «ЦЛАТИ по ДФО» (филиал ЦЛАТИ по Приморскому краю):692519, Приморский край, г. Уссурийск, ул. Тимирязева, д. 29 лит. А. Тел.: 8 (4234) 32-</w:t>
      </w:r>
      <w:r w:rsidRPr="003A68C4">
        <w:rPr>
          <w:sz w:val="25"/>
          <w:szCs w:val="25"/>
          <w:lang w:val="ru-RU"/>
        </w:rPr>
        <w:t>00-53.</w:t>
      </w:r>
    </w:p>
    <w:p w:rsidR="003A68C4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b/>
          <w:sz w:val="25"/>
          <w:szCs w:val="25"/>
          <w:lang w:val="ru-RU"/>
        </w:rPr>
      </w:pPr>
      <w:r w:rsidRPr="003A68C4">
        <w:rPr>
          <w:b/>
          <w:sz w:val="25"/>
          <w:szCs w:val="25"/>
          <w:lang w:val="ru-RU"/>
        </w:rPr>
        <w:t>Требования к товару:</w:t>
      </w:r>
    </w:p>
    <w:p w:rsidR="003A68C4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sz w:val="25"/>
          <w:szCs w:val="25"/>
          <w:lang w:val="ru-RU"/>
        </w:rPr>
      </w:pPr>
      <w:r w:rsidRPr="003A68C4">
        <w:rPr>
          <w:sz w:val="25"/>
          <w:szCs w:val="25"/>
          <w:lang w:val="ru-RU"/>
        </w:rPr>
        <w:t>Товар новый, который не был в употреблении, не подвергался ремонту, в том числе восстановлению, замене составных частей, восстановлению потребительских свойств.</w:t>
      </w:r>
    </w:p>
    <w:p w:rsidR="0069104A" w:rsidRPr="003A68C4" w:rsidRDefault="0033160A" w:rsidP="003A68C4">
      <w:pPr>
        <w:pStyle w:val="af9"/>
        <w:shd w:val="clear" w:color="auto" w:fill="FFFFFF"/>
        <w:spacing w:beforeAutospacing="0" w:afterAutospacing="0"/>
        <w:ind w:firstLine="709"/>
        <w:jc w:val="both"/>
        <w:rPr>
          <w:rFonts w:ascii="Arial" w:hAnsi="Arial" w:cs="Arial"/>
          <w:color w:val="2C2D2E"/>
          <w:sz w:val="25"/>
          <w:szCs w:val="25"/>
          <w:lang w:val="ru-RU"/>
        </w:rPr>
      </w:pPr>
      <w:r w:rsidRPr="003A68C4">
        <w:rPr>
          <w:sz w:val="25"/>
          <w:szCs w:val="25"/>
          <w:lang w:val="ru-RU"/>
        </w:rPr>
        <w:t>Товар не должен иметь дефектов, связанных с разработкой, материала</w:t>
      </w:r>
      <w:r w:rsidRPr="003A68C4">
        <w:rPr>
          <w:sz w:val="25"/>
          <w:szCs w:val="25"/>
          <w:lang w:val="ru-RU"/>
        </w:rPr>
        <w:t>ми и качеством изготовления, либо проявляющихся в результате действия или упущения поставщика при нормальном использовании поставленных товаров.</w:t>
      </w:r>
    </w:p>
    <w:p w:rsidR="0069104A" w:rsidRPr="003A68C4" w:rsidRDefault="0033160A" w:rsidP="003A68C4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3A68C4">
        <w:rPr>
          <w:rFonts w:ascii="Times New Roman" w:hAnsi="Times New Roman"/>
          <w:sz w:val="25"/>
          <w:szCs w:val="25"/>
        </w:rPr>
        <w:t>Т</w:t>
      </w:r>
      <w:r w:rsidRPr="003A68C4">
        <w:rPr>
          <w:rFonts w:ascii="Times New Roman" w:hAnsi="Times New Roman"/>
          <w:sz w:val="25"/>
          <w:szCs w:val="25"/>
        </w:rPr>
        <w:t>овар не должен являться выставочным образцом, не должен быть собран из восстановленных деталей.</w:t>
      </w:r>
    </w:p>
    <w:p w:rsidR="0069104A" w:rsidRPr="003A68C4" w:rsidRDefault="0033160A" w:rsidP="003A68C4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3A68C4">
        <w:rPr>
          <w:rFonts w:ascii="Times New Roman" w:hAnsi="Times New Roman"/>
          <w:sz w:val="25"/>
          <w:szCs w:val="25"/>
        </w:rPr>
        <w:t>Товар должен б</w:t>
      </w:r>
      <w:r w:rsidRPr="003A68C4">
        <w:rPr>
          <w:rFonts w:ascii="Times New Roman" w:hAnsi="Times New Roman"/>
          <w:sz w:val="25"/>
          <w:szCs w:val="25"/>
        </w:rPr>
        <w:t>ыть в упаковке, соответствующей характеру поставляемого товара и способу транспортировки. Упаковка должна предохранять товар от повреждений. Упаковка и маркировка товара должна соответствовать требованиям ГОСТ, импортный товар - международным стандартам уп</w:t>
      </w:r>
      <w:r w:rsidRPr="003A68C4">
        <w:rPr>
          <w:rFonts w:ascii="Times New Roman" w:hAnsi="Times New Roman"/>
          <w:sz w:val="25"/>
          <w:szCs w:val="25"/>
        </w:rPr>
        <w:t>аковки. Информация о товаре, в том числе маркировка на упаковке должна быть на русском языке или продублирована на русском языке.</w:t>
      </w:r>
    </w:p>
    <w:p w:rsidR="0069104A" w:rsidRPr="003A68C4" w:rsidRDefault="0033160A" w:rsidP="003A68C4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3A68C4">
        <w:rPr>
          <w:rFonts w:ascii="Times New Roman" w:hAnsi="Times New Roman"/>
          <w:sz w:val="25"/>
          <w:szCs w:val="25"/>
        </w:rPr>
        <w:t xml:space="preserve">Маркировка должна содержать сведения о товаре: его наименование, параметры, дату производства, номер партии, сведения о </w:t>
      </w:r>
      <w:r w:rsidRPr="003A68C4">
        <w:rPr>
          <w:rFonts w:ascii="Times New Roman" w:hAnsi="Times New Roman"/>
          <w:sz w:val="25"/>
          <w:szCs w:val="25"/>
        </w:rPr>
        <w:t>производителе товара, а также иные обозначения в соответствии с действующими международными стандартами и требованиями ГОСТ.</w:t>
      </w:r>
    </w:p>
    <w:p w:rsidR="0069104A" w:rsidRPr="003A68C4" w:rsidRDefault="0033160A" w:rsidP="003A68C4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3A68C4">
        <w:rPr>
          <w:rFonts w:ascii="Times New Roman" w:hAnsi="Times New Roman" w:hint="eastAsia"/>
          <w:sz w:val="25"/>
          <w:szCs w:val="25"/>
        </w:rPr>
        <w:t>Комплект</w:t>
      </w:r>
      <w:r w:rsidRPr="003A68C4">
        <w:rPr>
          <w:rFonts w:ascii="Times New Roman" w:hAnsi="Times New Roman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поставки</w:t>
      </w:r>
      <w:r w:rsidRPr="003A68C4">
        <w:rPr>
          <w:rFonts w:ascii="Times New Roman" w:hAnsi="Times New Roman"/>
          <w:sz w:val="25"/>
          <w:szCs w:val="25"/>
        </w:rPr>
        <w:t>:</w:t>
      </w:r>
      <w:r w:rsidRPr="003A68C4">
        <w:rPr>
          <w:rFonts w:hint="eastAsi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секундомер</w:t>
      </w:r>
      <w:r w:rsidRPr="003A68C4">
        <w:rPr>
          <w:rFonts w:ascii="Times New Roman" w:hAnsi="Times New Roman"/>
          <w:sz w:val="25"/>
          <w:szCs w:val="25"/>
        </w:rPr>
        <w:t xml:space="preserve">, </w:t>
      </w:r>
      <w:r w:rsidRPr="003A68C4">
        <w:rPr>
          <w:rFonts w:ascii="Times New Roman" w:hAnsi="Times New Roman" w:hint="eastAsia"/>
          <w:sz w:val="25"/>
          <w:szCs w:val="25"/>
        </w:rPr>
        <w:t>элемент</w:t>
      </w:r>
      <w:r w:rsidRPr="003A68C4">
        <w:rPr>
          <w:rFonts w:ascii="Times New Roman" w:hAnsi="Times New Roman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питания</w:t>
      </w:r>
      <w:r w:rsidRPr="003A68C4">
        <w:rPr>
          <w:rFonts w:ascii="Times New Roman" w:hAnsi="Times New Roman"/>
          <w:sz w:val="25"/>
          <w:szCs w:val="25"/>
        </w:rPr>
        <w:t xml:space="preserve"> (</w:t>
      </w:r>
      <w:r w:rsidRPr="003A68C4">
        <w:rPr>
          <w:rFonts w:ascii="Times New Roman" w:hAnsi="Times New Roman" w:hint="eastAsia"/>
          <w:sz w:val="25"/>
          <w:szCs w:val="25"/>
        </w:rPr>
        <w:t>в</w:t>
      </w:r>
      <w:r w:rsidRPr="003A68C4">
        <w:rPr>
          <w:rFonts w:ascii="Times New Roman" w:hAnsi="Times New Roman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составе</w:t>
      </w:r>
      <w:r w:rsidRPr="003A68C4">
        <w:rPr>
          <w:rFonts w:ascii="Times New Roman" w:hAnsi="Times New Roman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изделия</w:t>
      </w:r>
      <w:r w:rsidRPr="003A68C4">
        <w:rPr>
          <w:rFonts w:ascii="Times New Roman" w:hAnsi="Times New Roman"/>
          <w:sz w:val="25"/>
          <w:szCs w:val="25"/>
        </w:rPr>
        <w:t xml:space="preserve">), </w:t>
      </w:r>
      <w:r w:rsidRPr="003A68C4">
        <w:rPr>
          <w:rFonts w:ascii="Times New Roman" w:hAnsi="Times New Roman" w:hint="eastAsia"/>
          <w:sz w:val="25"/>
          <w:szCs w:val="25"/>
        </w:rPr>
        <w:t>индивидуальная</w:t>
      </w:r>
      <w:r w:rsidRPr="003A68C4">
        <w:rPr>
          <w:rFonts w:ascii="Times New Roman" w:hAnsi="Times New Roman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sz w:val="25"/>
          <w:szCs w:val="25"/>
        </w:rPr>
        <w:t>упаковка</w:t>
      </w:r>
      <w:r>
        <w:rPr>
          <w:rFonts w:ascii="Times New Roman" w:hAnsi="Times New Roman"/>
          <w:sz w:val="25"/>
          <w:szCs w:val="25"/>
        </w:rPr>
        <w:t>.</w:t>
      </w:r>
      <w:bookmarkStart w:id="2" w:name="_GoBack"/>
      <w:bookmarkEnd w:id="2"/>
    </w:p>
    <w:p w:rsidR="0069104A" w:rsidRPr="003A68C4" w:rsidRDefault="0033160A" w:rsidP="003A68C4">
      <w:pPr>
        <w:ind w:firstLine="709"/>
        <w:jc w:val="both"/>
        <w:rPr>
          <w:rFonts w:ascii="Times New Roman" w:hAnsi="Times New Roman"/>
          <w:sz w:val="25"/>
          <w:szCs w:val="25"/>
        </w:rPr>
      </w:pPr>
      <w:r w:rsidRPr="003A68C4">
        <w:rPr>
          <w:rFonts w:ascii="Times New Roman" w:hAnsi="Times New Roman"/>
          <w:sz w:val="25"/>
          <w:szCs w:val="25"/>
        </w:rPr>
        <w:t>Комплектация това</w:t>
      </w:r>
      <w:r w:rsidRPr="003A68C4">
        <w:rPr>
          <w:rFonts w:ascii="Times New Roman" w:hAnsi="Times New Roman"/>
          <w:sz w:val="25"/>
          <w:szCs w:val="25"/>
        </w:rPr>
        <w:t>ра, в том числе все сопутствующие и расходные материалы, должны быть предназначены для совместного использования и должны быть совместимы друг с другом.</w:t>
      </w:r>
    </w:p>
    <w:p w:rsidR="0069104A" w:rsidRPr="003A68C4" w:rsidRDefault="0033160A" w:rsidP="003A68C4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 w:rsidRPr="003A68C4">
        <w:rPr>
          <w:rFonts w:ascii="Times New Roman" w:hAnsi="Times New Roman" w:hint="eastAsia"/>
          <w:color w:val="00000A"/>
          <w:sz w:val="25"/>
          <w:szCs w:val="25"/>
        </w:rPr>
        <w:t>Гарантийный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срок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должен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составлять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не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менее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12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месяца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с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момента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подписания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/>
          <w:i/>
          <w:iCs/>
          <w:sz w:val="25"/>
          <w:szCs w:val="25"/>
        </w:rPr>
        <w:t xml:space="preserve">товарной накладной формы </w:t>
      </w:r>
      <w:r w:rsidRPr="003A68C4">
        <w:rPr>
          <w:rFonts w:ascii="Times New Roman" w:hAnsi="Times New Roman"/>
          <w:i/>
          <w:iCs/>
          <w:sz w:val="25"/>
          <w:szCs w:val="25"/>
        </w:rPr>
        <w:t>ТОРГ-12/Универсального передаточного документа (УПД)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,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что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не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менее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срока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,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установленного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производителем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данного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Товара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.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Гарантия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предоставляется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вместе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с</w:t>
      </w:r>
      <w:r w:rsidRPr="003A68C4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3A68C4">
        <w:rPr>
          <w:rFonts w:ascii="Times New Roman" w:hAnsi="Times New Roman" w:hint="eastAsia"/>
          <w:color w:val="00000A"/>
          <w:sz w:val="25"/>
          <w:szCs w:val="25"/>
        </w:rPr>
        <w:t>Товаром</w:t>
      </w:r>
      <w:r w:rsidRPr="003A68C4">
        <w:rPr>
          <w:rFonts w:ascii="Times New Roman" w:hAnsi="Times New Roman"/>
          <w:color w:val="00000A"/>
          <w:sz w:val="25"/>
          <w:szCs w:val="25"/>
        </w:rPr>
        <w:t>.</w:t>
      </w:r>
    </w:p>
    <w:bookmarkEnd w:id="1"/>
    <w:p w:rsidR="0069104A" w:rsidRDefault="0069104A">
      <w:pPr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9104A" w:rsidRDefault="0069104A">
      <w:pPr>
        <w:rPr>
          <w:rFonts w:ascii="Times New Roman" w:hAnsi="Times New Roman"/>
          <w:sz w:val="25"/>
          <w:szCs w:val="25"/>
        </w:rPr>
      </w:pPr>
    </w:p>
    <w:p w:rsidR="0069104A" w:rsidRDefault="0069104A">
      <w:pPr>
        <w:rPr>
          <w:rFonts w:ascii="Times New Roman" w:hAnsi="Times New Roman"/>
          <w:sz w:val="25"/>
          <w:szCs w:val="25"/>
        </w:rPr>
      </w:pPr>
    </w:p>
    <w:p w:rsidR="0069104A" w:rsidRDefault="0069104A">
      <w:pPr>
        <w:rPr>
          <w:rFonts w:ascii="Times New Roman" w:hAnsi="Times New Roman"/>
          <w:sz w:val="25"/>
          <w:szCs w:val="25"/>
        </w:rPr>
      </w:pPr>
    </w:p>
    <w:p w:rsidR="0069104A" w:rsidRDefault="0033160A">
      <w:pPr>
        <w:rPr>
          <w:rFonts w:ascii="Times New Roman" w:hAnsi="Times New Roman"/>
          <w:sz w:val="25"/>
          <w:szCs w:val="25"/>
        </w:rPr>
      </w:pPr>
      <w:bookmarkStart w:id="3" w:name="_Hlk239253854"/>
      <w:r>
        <w:rPr>
          <w:rFonts w:ascii="Times New Roman" w:hAnsi="Times New Roman"/>
          <w:sz w:val="25"/>
          <w:szCs w:val="25"/>
        </w:rPr>
        <w:t>Врио</w:t>
      </w:r>
      <w:r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</w:t>
      </w:r>
      <w:r>
        <w:rPr>
          <w:rFonts w:ascii="Times New Roman" w:hAnsi="Times New Roman"/>
          <w:sz w:val="25"/>
          <w:szCs w:val="25"/>
        </w:rPr>
        <w:t xml:space="preserve">ачальника ИЛ                                                                       </w:t>
      </w:r>
      <w:r>
        <w:rPr>
          <w:rFonts w:ascii="Times New Roman" w:hAnsi="Times New Roman"/>
          <w:sz w:val="25"/>
          <w:szCs w:val="25"/>
        </w:rPr>
        <w:t xml:space="preserve">                      </w:t>
      </w:r>
      <w:bookmarkEnd w:id="3"/>
      <w:r>
        <w:rPr>
          <w:rFonts w:ascii="Times New Roman" w:hAnsi="Times New Roman"/>
          <w:sz w:val="25"/>
          <w:szCs w:val="25"/>
        </w:rPr>
        <w:t>В</w:t>
      </w:r>
      <w:r>
        <w:rPr>
          <w:rFonts w:ascii="Times New Roman" w:hAnsi="Times New Roman"/>
          <w:sz w:val="25"/>
          <w:szCs w:val="25"/>
        </w:rPr>
        <w:t>.</w:t>
      </w:r>
      <w:r>
        <w:rPr>
          <w:rFonts w:ascii="Times New Roman" w:hAnsi="Times New Roman"/>
          <w:sz w:val="25"/>
          <w:szCs w:val="25"/>
        </w:rPr>
        <w:t>В</w:t>
      </w:r>
      <w:r>
        <w:rPr>
          <w:rFonts w:ascii="Times New Roman" w:hAnsi="Times New Roman"/>
          <w:sz w:val="25"/>
          <w:szCs w:val="25"/>
        </w:rPr>
        <w:t>. Шувалова</w:t>
      </w:r>
    </w:p>
    <w:sectPr w:rsidR="0069104A">
      <w:pgSz w:w="11906" w:h="16838"/>
      <w:pgMar w:top="568" w:right="567" w:bottom="426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04A" w:rsidRDefault="0033160A">
      <w:r>
        <w:separator/>
      </w:r>
    </w:p>
  </w:endnote>
  <w:endnote w:type="continuationSeparator" w:id="0">
    <w:p w:rsidR="0069104A" w:rsidRDefault="0033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ilroy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04A" w:rsidRDefault="0033160A">
      <w:r>
        <w:separator/>
      </w:r>
    </w:p>
  </w:footnote>
  <w:footnote w:type="continuationSeparator" w:id="0">
    <w:p w:rsidR="0069104A" w:rsidRDefault="00331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321B80"/>
    <w:multiLevelType w:val="multilevel"/>
    <w:tmpl w:val="7E321B8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11"/>
    <w:rsid w:val="00002A5C"/>
    <w:rsid w:val="0000581B"/>
    <w:rsid w:val="00012140"/>
    <w:rsid w:val="0003523C"/>
    <w:rsid w:val="000670D4"/>
    <w:rsid w:val="000735D4"/>
    <w:rsid w:val="00082520"/>
    <w:rsid w:val="00092633"/>
    <w:rsid w:val="000A682F"/>
    <w:rsid w:val="000C57A7"/>
    <w:rsid w:val="000C7918"/>
    <w:rsid w:val="00106D76"/>
    <w:rsid w:val="00121092"/>
    <w:rsid w:val="00123736"/>
    <w:rsid w:val="00136F30"/>
    <w:rsid w:val="0014739F"/>
    <w:rsid w:val="00155C11"/>
    <w:rsid w:val="00155F54"/>
    <w:rsid w:val="00157552"/>
    <w:rsid w:val="001A1CB8"/>
    <w:rsid w:val="001C29D5"/>
    <w:rsid w:val="001F78E7"/>
    <w:rsid w:val="00200C3D"/>
    <w:rsid w:val="00213430"/>
    <w:rsid w:val="00221E60"/>
    <w:rsid w:val="002466C6"/>
    <w:rsid w:val="0026651D"/>
    <w:rsid w:val="0033160A"/>
    <w:rsid w:val="003770C2"/>
    <w:rsid w:val="0038768C"/>
    <w:rsid w:val="003A4A07"/>
    <w:rsid w:val="003A68C4"/>
    <w:rsid w:val="003B38A5"/>
    <w:rsid w:val="003D4225"/>
    <w:rsid w:val="00436620"/>
    <w:rsid w:val="004809B2"/>
    <w:rsid w:val="0048128A"/>
    <w:rsid w:val="00491D01"/>
    <w:rsid w:val="00496CDB"/>
    <w:rsid w:val="004B2484"/>
    <w:rsid w:val="004C2BA3"/>
    <w:rsid w:val="004D09AD"/>
    <w:rsid w:val="004D6F93"/>
    <w:rsid w:val="004F5F85"/>
    <w:rsid w:val="00503C73"/>
    <w:rsid w:val="0052015E"/>
    <w:rsid w:val="00521052"/>
    <w:rsid w:val="00570BFC"/>
    <w:rsid w:val="00572865"/>
    <w:rsid w:val="005769AD"/>
    <w:rsid w:val="00577D2E"/>
    <w:rsid w:val="00586DC1"/>
    <w:rsid w:val="005A7E1D"/>
    <w:rsid w:val="005B542D"/>
    <w:rsid w:val="005C4F2D"/>
    <w:rsid w:val="005D57FB"/>
    <w:rsid w:val="005E418E"/>
    <w:rsid w:val="0060666E"/>
    <w:rsid w:val="006134E8"/>
    <w:rsid w:val="00614B1F"/>
    <w:rsid w:val="00644308"/>
    <w:rsid w:val="0064775D"/>
    <w:rsid w:val="00652D12"/>
    <w:rsid w:val="00661949"/>
    <w:rsid w:val="00673AFE"/>
    <w:rsid w:val="00680739"/>
    <w:rsid w:val="0068645C"/>
    <w:rsid w:val="0069104A"/>
    <w:rsid w:val="00697877"/>
    <w:rsid w:val="006A0B2D"/>
    <w:rsid w:val="006B1DCE"/>
    <w:rsid w:val="006D37EE"/>
    <w:rsid w:val="006F6539"/>
    <w:rsid w:val="00710C5C"/>
    <w:rsid w:val="00746ADF"/>
    <w:rsid w:val="007979C8"/>
    <w:rsid w:val="007A5F46"/>
    <w:rsid w:val="007B77FA"/>
    <w:rsid w:val="007C42B0"/>
    <w:rsid w:val="007D7758"/>
    <w:rsid w:val="007E2761"/>
    <w:rsid w:val="00800520"/>
    <w:rsid w:val="00807271"/>
    <w:rsid w:val="00843DA3"/>
    <w:rsid w:val="008B2060"/>
    <w:rsid w:val="008B6042"/>
    <w:rsid w:val="008C6E7B"/>
    <w:rsid w:val="008C6E90"/>
    <w:rsid w:val="0094060B"/>
    <w:rsid w:val="00951088"/>
    <w:rsid w:val="009A02C6"/>
    <w:rsid w:val="009B1585"/>
    <w:rsid w:val="009D06D0"/>
    <w:rsid w:val="009D2247"/>
    <w:rsid w:val="009D4E6E"/>
    <w:rsid w:val="00A35653"/>
    <w:rsid w:val="00A47BA2"/>
    <w:rsid w:val="00A627FC"/>
    <w:rsid w:val="00A7153D"/>
    <w:rsid w:val="00A74FC2"/>
    <w:rsid w:val="00AA1E1A"/>
    <w:rsid w:val="00AC5789"/>
    <w:rsid w:val="00AC6671"/>
    <w:rsid w:val="00AD39A0"/>
    <w:rsid w:val="00AF62D7"/>
    <w:rsid w:val="00B0389C"/>
    <w:rsid w:val="00B439F1"/>
    <w:rsid w:val="00B6624A"/>
    <w:rsid w:val="00BA63C3"/>
    <w:rsid w:val="00BB4487"/>
    <w:rsid w:val="00BC36B4"/>
    <w:rsid w:val="00C176E7"/>
    <w:rsid w:val="00C31FA0"/>
    <w:rsid w:val="00C45EC1"/>
    <w:rsid w:val="00C505E1"/>
    <w:rsid w:val="00C771BA"/>
    <w:rsid w:val="00C84F13"/>
    <w:rsid w:val="00C92280"/>
    <w:rsid w:val="00CA31F0"/>
    <w:rsid w:val="00CB004E"/>
    <w:rsid w:val="00CE4729"/>
    <w:rsid w:val="00D11760"/>
    <w:rsid w:val="00D135D7"/>
    <w:rsid w:val="00D256A2"/>
    <w:rsid w:val="00D41FB3"/>
    <w:rsid w:val="00D50FD6"/>
    <w:rsid w:val="00D673D9"/>
    <w:rsid w:val="00D92F95"/>
    <w:rsid w:val="00DB0995"/>
    <w:rsid w:val="00DF1545"/>
    <w:rsid w:val="00DF2977"/>
    <w:rsid w:val="00DF477F"/>
    <w:rsid w:val="00E12BDE"/>
    <w:rsid w:val="00E20614"/>
    <w:rsid w:val="00E32F18"/>
    <w:rsid w:val="00E55D1F"/>
    <w:rsid w:val="00E71523"/>
    <w:rsid w:val="00E923D1"/>
    <w:rsid w:val="00EA49F9"/>
    <w:rsid w:val="00EE6BF6"/>
    <w:rsid w:val="00EE7234"/>
    <w:rsid w:val="00EF3A00"/>
    <w:rsid w:val="00F045C3"/>
    <w:rsid w:val="00F21F9B"/>
    <w:rsid w:val="00F33922"/>
    <w:rsid w:val="00F35FED"/>
    <w:rsid w:val="00F424AB"/>
    <w:rsid w:val="00F555AF"/>
    <w:rsid w:val="00F9759F"/>
    <w:rsid w:val="00FB2C18"/>
    <w:rsid w:val="00FB578D"/>
    <w:rsid w:val="6CFE2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C4DAF"/>
  <w15:docId w15:val="{19F162B0-8AE1-4705-A32E-1EFC080D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eastAsia="Times New Roman" w:hAnsi="Liberation Serif"/>
      <w:color w:val="000000"/>
      <w:sz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auto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nhideWhenUsed/>
    <w:rPr>
      <w:sz w:val="20"/>
    </w:rPr>
  </w:style>
  <w:style w:type="paragraph" w:styleId="ad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</w:r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af2">
    <w:name w:val="Body Text"/>
    <w:basedOn w:val="a"/>
    <w:link w:val="af3"/>
    <w:uiPriority w:val="99"/>
    <w:semiHidden/>
    <w:unhideWhenUsed/>
    <w:pPr>
      <w:spacing w:after="12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af4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af5">
    <w:name w:val="Title"/>
    <w:basedOn w:val="a"/>
    <w:link w:val="af6"/>
    <w:qFormat/>
    <w:pPr>
      <w:jc w:val="center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844"/>
        <w:tab w:val="right" w:pos="9689"/>
      </w:tabs>
    </w:pPr>
  </w:style>
  <w:style w:type="paragraph" w:styleId="af9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fa">
    <w:name w:val="Subtitle"/>
    <w:basedOn w:val="a"/>
    <w:next w:val="a"/>
    <w:link w:val="afb"/>
    <w:uiPriority w:val="11"/>
    <w:qFormat/>
    <w:rPr>
      <w:color w:val="595959" w:themeColor="text1" w:themeTint="A6"/>
      <w:spacing w:val="15"/>
      <w:sz w:val="28"/>
      <w:szCs w:val="28"/>
    </w:rPr>
  </w:style>
  <w:style w:type="table" w:styleId="afc">
    <w:name w:val="Table Grid"/>
    <w:basedOn w:val="a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qFormat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basedOn w:val="a0"/>
    <w:uiPriority w:val="99"/>
    <w:semiHidden/>
    <w:qFormat/>
    <w:rPr>
      <w:sz w:val="20"/>
      <w:szCs w:val="20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afb">
    <w:name w:val="Подзаголовок Знак"/>
    <w:basedOn w:val="a0"/>
    <w:link w:val="afa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365F91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365F91" w:themeColor="accent1" w:themeShade="BF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ff">
    <w:name w:val="No Spacing"/>
    <w:basedOn w:val="a"/>
    <w:link w:val="aff0"/>
    <w:uiPriority w:val="1"/>
    <w:qFormat/>
  </w:style>
  <w:style w:type="character" w:customStyle="1" w:styleId="14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5">
    <w:name w:val="Слабая ссылка1"/>
    <w:basedOn w:val="a0"/>
    <w:uiPriority w:val="31"/>
    <w:qFormat/>
    <w:rPr>
      <w:smallCaps/>
      <w:color w:val="595959" w:themeColor="text1" w:themeTint="A6"/>
    </w:rPr>
  </w:style>
  <w:style w:type="character" w:customStyle="1" w:styleId="16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af1">
    <w:name w:val="Верхний колонтитул Знак"/>
    <w:basedOn w:val="a0"/>
    <w:link w:val="af0"/>
    <w:uiPriority w:val="99"/>
  </w:style>
  <w:style w:type="character" w:customStyle="1" w:styleId="af8">
    <w:name w:val="Нижний колонтитул Знак"/>
    <w:basedOn w:val="a0"/>
    <w:link w:val="af7"/>
    <w:uiPriority w:val="99"/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ff1">
    <w:name w:val="Placeholder Text"/>
    <w:basedOn w:val="a0"/>
    <w:uiPriority w:val="99"/>
    <w:semiHidden/>
    <w:rPr>
      <w:color w:val="666666"/>
    </w:rPr>
  </w:style>
  <w:style w:type="paragraph" w:customStyle="1" w:styleId="17">
    <w:name w:val="Заголовок оглавления1"/>
    <w:uiPriority w:val="39"/>
    <w:unhideWhenUsed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f3">
    <w:name w:val="Название Знак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18">
    <w:name w:val="Заголовок1"/>
    <w:basedOn w:val="a"/>
    <w:next w:val="af2"/>
    <w:pPr>
      <w:keepNext/>
      <w:spacing w:before="240" w:after="120"/>
    </w:pPr>
    <w:rPr>
      <w:rFonts w:ascii="Arial" w:eastAsia="MS Mincho" w:hAnsi="Arial" w:cs="Tahoma"/>
      <w:color w:val="auto"/>
      <w:sz w:val="28"/>
      <w:szCs w:val="28"/>
      <w:lang w:eastAsia="ar-SA"/>
    </w:rPr>
  </w:style>
  <w:style w:type="character" w:customStyle="1" w:styleId="af6">
    <w:name w:val="Заголовок Знак"/>
    <w:basedOn w:val="a0"/>
    <w:link w:val="af5"/>
    <w:rPr>
      <w:sz w:val="24"/>
    </w:rPr>
  </w:style>
  <w:style w:type="character" w:customStyle="1" w:styleId="af3">
    <w:name w:val="Основной текст Знак"/>
    <w:basedOn w:val="a0"/>
    <w:link w:val="af2"/>
    <w:uiPriority w:val="99"/>
    <w:semiHidden/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концевой сноски Знак"/>
    <w:basedOn w:val="a0"/>
    <w:link w:val="ab"/>
    <w:rPr>
      <w:rFonts w:ascii="Liberation Serif" w:eastAsia="Times New Roman" w:hAnsi="Liberation Serif" w:cs="Times New Roman"/>
      <w:color w:val="000000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pPr>
      <w:widowControl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A60">
    <w:name w:val="A6"/>
    <w:uiPriority w:val="99"/>
    <w:rPr>
      <w:rFonts w:cs="Gilroy"/>
      <w:b/>
      <w:bCs/>
      <w:color w:val="F26028"/>
      <w:sz w:val="15"/>
      <w:szCs w:val="15"/>
    </w:rPr>
  </w:style>
  <w:style w:type="character" w:customStyle="1" w:styleId="A30">
    <w:name w:val="A3"/>
    <w:uiPriority w:val="99"/>
    <w:rPr>
      <w:rFonts w:cs="Gilroy"/>
      <w:color w:val="404041"/>
      <w:sz w:val="20"/>
      <w:szCs w:val="20"/>
    </w:rPr>
  </w:style>
  <w:style w:type="paragraph" w:customStyle="1" w:styleId="aff4">
    <w:name w:val="Таблица текст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40" w:after="40"/>
      <w:ind w:left="57" w:right="57"/>
    </w:pPr>
    <w:rPr>
      <w:rFonts w:eastAsia="Times New Roman"/>
      <w:sz w:val="24"/>
      <w:szCs w:val="26"/>
    </w:rPr>
  </w:style>
  <w:style w:type="character" w:customStyle="1" w:styleId="aff0">
    <w:name w:val="Без интервала Знак"/>
    <w:link w:val="aff"/>
    <w:uiPriority w:val="1"/>
    <w:qFormat/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FDF20-D014-4847-BFE3-117CB10A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Шкляр Анна Александровна</cp:lastModifiedBy>
  <cp:revision>2</cp:revision>
  <cp:lastPrinted>2026-09-11T05:14:00Z</cp:lastPrinted>
  <dcterms:created xsi:type="dcterms:W3CDTF">2026-09-16T05:14:00Z</dcterms:created>
  <dcterms:modified xsi:type="dcterms:W3CDTF">2026-09-16T05:14:00Z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eyJoZGlkIjoiNWE2N2ZhOWQ3NDMzNjUwOWFhNTg4NjYyMmU3YjYzNzUifQ==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883D1A018EB64FC491653F427893BED7_12</vt:lpwstr>
  </property>
</Properties>
</file>