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(Описание объекта закупки)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казание услуг по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 2: </w:t>
      </w:r>
      <w:r>
        <w:rPr>
          <w:rFonts w:ascii="Liberation Sans" w:hAnsi="Liberation Sans" w:eastAsia="Liberation Sans" w:cs="Liberation Sans"/>
          <w:color w:val="333333"/>
          <w:sz w:val="24"/>
          <w:highlight w:val="white"/>
        </w:rPr>
        <w:t xml:space="preserve">80.20.10 — </w:t>
      </w:r>
      <w:hyperlink r:id="rId9" w:tooltip="https://classifikators.ru/okpd/80.20.10" w:history="1">
        <w:r>
          <w:rPr>
            <w:rStyle w:val="868"/>
            <w:rFonts w:ascii="Liberation Sans" w:hAnsi="Liberation Sans" w:eastAsia="Liberation Sans" w:cs="Liberation Sans"/>
            <w:color w:val="426e00"/>
            <w:sz w:val="24"/>
            <w:highlight w:val="white"/>
            <w:u w:val="single"/>
          </w:rPr>
          <w:t xml:space="preserve">Услуги систем обеспечения безопасности</w:t>
        </w:r>
      </w:hyperlink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В состав услуги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техническому обслуживанию 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входя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товары и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pStyle w:val="865"/>
        <w:ind w:firstLine="709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tbl>
      <w:tblPr>
        <w:tblW w:w="9639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5209"/>
        <w:gridCol w:w="1550"/>
        <w:gridCol w:w="21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09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услуги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 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Объем/кол-во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0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Монтаж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Замена)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аккумуляторов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системы охранно - тревожной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усл.ед.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widowControl w:val="off"/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p>
      <w:pPr>
        <w:ind w:left="0" w:right="0" w:firstLine="0"/>
        <w:rPr>
          <w:b/>
          <w:bCs/>
          <w14:ligatures w14:val="none"/>
        </w:rPr>
      </w:pPr>
      <w:r>
        <w:rPr>
          <w:b/>
          <w:bCs/>
          <w:sz w:val="24"/>
          <w:szCs w:val="24"/>
          <w:highlight w:val="none"/>
          <w:lang w:eastAsia="ar-SA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Используемые запасные части, комплектующие, расходные материалы и т.д.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при оказании услуги: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60"/>
        <w:ind w:right="0"/>
        <w:jc w:val="both"/>
        <w:spacing w:before="0" w:after="0"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W w:w="9638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9"/>
        <w:gridCol w:w="4090"/>
        <w:gridCol w:w="2693"/>
        <w:gridCol w:w="992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п/п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0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Наименование запасных частей и расходных материалов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Тех.характеристики АКБ </w:t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Кол-во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Ед.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pStyle w:val="860"/>
              <w:contextualSpacing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  <w:tab w:val="left" w:pos="1440" w:leader="none"/>
                <w:tab w:val="right" w:pos="10195" w:leader="dot"/>
              </w:tabs>
              <w:rPr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изм.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9" w:type="dxa"/>
            <w:vAlign w:val="center"/>
            <w:textDirection w:val="lrTb"/>
            <w:noWrap w:val="false"/>
          </w:tcPr>
          <w:p>
            <w:pPr>
              <w:pStyle w:val="860"/>
              <w:ind w:left="0" w:right="0" w:firstLine="0"/>
              <w:jc w:val="center"/>
              <w:spacing w:before="0" w:after="0"/>
              <w:widowControl w:val="off"/>
              <w:tabs>
                <w:tab w:val="clear" w:pos="720" w:leader="none"/>
              </w:tabs>
              <w:rPr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1.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Аккумуляторы для блоков питания систем охранно - тревожной сигнализации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Напряжение - 12 Вольт,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Емкость - 7 Ампер/час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after="0" w:line="5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Размеры 151*65*102 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pStyle w:val="860"/>
        <w:ind w:right="0"/>
        <w:jc w:val="both"/>
        <w:spacing w:line="256" w:lineRule="auto"/>
        <w:tabs>
          <w:tab w:val="clear" w:pos="720" w:leader="none"/>
          <w:tab w:val="left" w:pos="993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Требования к Исполнителю и оказываемым услугам: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sz w:val="24"/>
          <w:szCs w:val="24"/>
        </w:rPr>
        <w:t xml:space="preserve">техническому обслуживанию и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регламентно-профилактическому ремонту систем охранно-тревожной сигнализации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выполнены с надлежащим качеством и с соблюдением следующих требований действующего зак</w:t>
      </w:r>
      <w:r>
        <w:rPr>
          <w:rFonts w:ascii="Times New Roman" w:hAnsi="Times New Roman"/>
          <w:sz w:val="24"/>
          <w:szCs w:val="24"/>
        </w:rPr>
        <w:t xml:space="preserve">онодательства Российской Федерации.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/>
        <w:ind w:left="0" w:right="0" w:firstLine="709"/>
        <w:jc w:val="both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М</w:t>
      </w:r>
      <w:r>
        <w:rPr>
          <w:rFonts w:ascii="Times New Roman" w:hAnsi="Times New Roman"/>
          <w:b/>
          <w:sz w:val="24"/>
          <w:szCs w:val="24"/>
        </w:rPr>
        <w:t xml:space="preserve">еста оказания услуг: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с. Батырево, ул. Дружбы, д.8;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</w:t>
      </w:r>
      <w:r>
        <w:rPr>
          <w:rFonts w:ascii="Times New Roman" w:hAnsi="Times New Roman"/>
          <w:sz w:val="24"/>
          <w:szCs w:val="24"/>
        </w:rPr>
        <w:t xml:space="preserve">г. Шумерля, ул. Казанская, д.5 «А»;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 w:right="118" w:firstLine="0"/>
        <w:jc w:val="both"/>
        <w:spacing w:before="0" w:after="0"/>
        <w:tabs>
          <w:tab w:val="clear" w:pos="0" w:leader="none"/>
          <w:tab w:val="clear" w:pos="720" w:leader="none"/>
          <w:tab w:val="left" w:pos="993" w:leader="none"/>
        </w:tabs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- Чувашская Республика, </w:t>
      </w:r>
      <w:r>
        <w:rPr>
          <w:rFonts w:ascii="Times New Roman" w:hAnsi="Times New Roman"/>
          <w:sz w:val="24"/>
          <w:szCs w:val="24"/>
        </w:rPr>
        <w:t xml:space="preserve">Вурнарский</w:t>
      </w:r>
      <w:r>
        <w:rPr>
          <w:rFonts w:ascii="Times New Roman" w:hAnsi="Times New Roman"/>
          <w:sz w:val="24"/>
          <w:szCs w:val="24"/>
        </w:rPr>
        <w:t xml:space="preserve"> район, п. Вурнары, ул. Советская, д.33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contextualSpacing/>
        <w:ind w:left="0" w:right="118" w:firstLine="709"/>
        <w:jc w:val="both"/>
        <w:spacing w:before="0" w:after="0"/>
        <w:tabs>
          <w:tab w:val="clear" w:pos="720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/>
          <w:b/>
          <w:sz w:val="24"/>
          <w:szCs w:val="24"/>
        </w:rPr>
        <w:t xml:space="preserve">рок оказания услуг: </w:t>
      </w:r>
      <w:r>
        <w:rPr>
          <w:rFonts w:ascii="Times New Roman" w:hAnsi="Times New Roman"/>
          <w:sz w:val="24"/>
          <w:szCs w:val="24"/>
        </w:rPr>
        <w:t xml:space="preserve">со дня заключения Контракта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10 (Десяти) 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Досрочное оказание услуг допускается.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709"/>
        <w:jc w:val="both"/>
        <w:spacing w:before="0" w:after="0"/>
        <w:tabs>
          <w:tab w:val="left" w:pos="993" w:leader="none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5. Срок оплаты услуг:</w:t>
      </w:r>
      <w:r>
        <w:rPr>
          <w:rFonts w:ascii="Times New Roman" w:hAnsi="Times New Roman"/>
          <w:sz w:val="24"/>
          <w:szCs w:val="24"/>
          <w:lang w:eastAsia="ar-SA"/>
        </w:rPr>
        <w:t xml:space="preserve"> в течение 7 (Семи) рабочих дней с момента подписания Заказчиком акта об оказании услуг.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contextualSpacing/>
        <w:ind w:left="0" w:right="0" w:firstLine="709"/>
        <w:jc w:val="both"/>
        <w:spacing w:before="0" w:after="0"/>
        <w:tabs>
          <w:tab w:val="clear" w:pos="720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</w:t>
      </w:r>
      <w:r>
        <w:rPr>
          <w:rFonts w:ascii="Times New Roman" w:hAnsi="Times New Roman"/>
          <w:bCs/>
          <w:sz w:val="24"/>
          <w:szCs w:val="24"/>
        </w:rPr>
        <w:t xml:space="preserve">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10" w:tooltip="consultantplus://offline/ref=C418BD18C89FE1B5D6ACE04F3C799DBBCB51A5D840C203CECA4B7D4C2F2FECCFF9CAAD39CE84ECB4AF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частями 8</w:t>
        </w:r>
      </w:hyperlink>
      <w:r>
        <w:rPr>
          <w:rFonts w:ascii="Times New Roman" w:hAnsi="Times New Roman"/>
          <w:bCs/>
          <w:sz w:val="24"/>
          <w:szCs w:val="24"/>
        </w:rPr>
        <w:t xml:space="preserve"> - </w:t>
      </w:r>
      <w:hyperlink r:id="rId11" w:tooltip="consultantplus://offline/ref=C418BD18C89FE1B5D6ACE04F3C799DBBCB51A5D840C203CECA4B7D4C2F2FECCFF9CAAD39CE84E8B9AB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23 статьи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Cs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2" w:tooltip="consultantplus://offline/ref=C418BD18C89FE1B5D6ACE04F3C799DBBCB51A5D840C203CECA4B7D4C2F2FECCFF9CAAD39CE84E8BDA2CEF69F618B1C95F46A26C2B6B6ABE1m404K" w:history="1">
        <w:r>
          <w:rPr>
            <w:rStyle w:val="868"/>
            <w:rFonts w:ascii="Times New Roman" w:hAnsi="Times New Roman" w:eastAsia="Times New Roman"/>
            <w:color w:val="000000"/>
            <w:sz w:val="24"/>
            <w:szCs w:val="24"/>
            <w:u w:val="none"/>
            <w:lang w:val="ru-RU" w:eastAsia="en-US" w:bidi="ar-SA"/>
          </w:rPr>
          <w:t xml:space="preserve">статьями 34, 95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</w:t>
      </w:r>
      <w:r>
        <w:rPr>
          <w:rFonts w:ascii="Times New Roman" w:hAnsi="Times New Roman"/>
          <w:sz w:val="24"/>
          <w:szCs w:val="24"/>
        </w:rPr>
        <w:t xml:space="preserve"> 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</w:t>
      </w:r>
      <w:r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</w:t>
      </w:r>
      <w:r>
        <w:rPr>
          <w:rFonts w:ascii="Times New Roman" w:hAnsi="Times New Roman"/>
          <w:sz w:val="24"/>
          <w:szCs w:val="24"/>
        </w:rPr>
        <w:t xml:space="preserve"> В случае просрочки исполнения Исполнителем обязательств, предусмотренных Контрактом</w:t>
      </w:r>
      <w:r>
        <w:rPr>
          <w:rFonts w:ascii="Times New Roman" w:hAnsi="Times New Roman"/>
          <w:sz w:val="24"/>
          <w:szCs w:val="24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4"/>
        <w:contextualSpacing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</w:t>
      </w:r>
      <w:r>
        <w:rPr>
          <w:rFonts w:ascii="Times New Roman" w:hAnsi="Times New Roman"/>
          <w:sz w:val="24"/>
          <w:szCs w:val="24"/>
        </w:rPr>
        <w:t xml:space="preserve"> Размер пени со</w:t>
      </w:r>
      <w:r>
        <w:rPr>
          <w:rFonts w:ascii="Times New Roman" w:hAnsi="Times New Roman"/>
          <w:sz w:val="24"/>
          <w:szCs w:val="24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/>
          <w:sz w:val="24"/>
          <w:szCs w:val="24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after="0"/>
        <w:tabs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0"/>
        <w:ind w:left="0" w:right="0" w:firstLine="0"/>
        <w:spacing w:line="256" w:lineRule="auto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860"/>
        <w:contextualSpacing/>
        <w:ind w:left="0" w:right="118" w:firstLine="709"/>
        <w:jc w:val="both"/>
        <w:spacing w:before="0"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567" w:bottom="567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5" w:hanging="360"/>
        <w:tabs>
          <w:tab w:val="num" w:pos="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25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45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65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85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905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625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45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65" w:hanging="180"/>
        <w:tabs>
          <w:tab w:val="num" w:pos="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  <w:tabs>
          <w:tab w:val="num" w:pos="0" w:leader="none"/>
        </w:tabs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0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9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6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0"/>
    <w:next w:val="860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61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0"/>
    <w:next w:val="860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1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0"/>
    <w:next w:val="860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1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0"/>
    <w:next w:val="860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1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0"/>
    <w:next w:val="860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1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0"/>
    <w:next w:val="860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1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0"/>
    <w:next w:val="860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1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0"/>
    <w:next w:val="860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0"/>
    <w:next w:val="860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1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Title"/>
    <w:basedOn w:val="860"/>
    <w:next w:val="860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1"/>
    <w:link w:val="703"/>
    <w:uiPriority w:val="10"/>
    <w:rPr>
      <w:sz w:val="48"/>
      <w:szCs w:val="48"/>
    </w:rPr>
  </w:style>
  <w:style w:type="paragraph" w:styleId="705">
    <w:name w:val="Subtitle"/>
    <w:basedOn w:val="860"/>
    <w:next w:val="860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1"/>
    <w:link w:val="705"/>
    <w:uiPriority w:val="11"/>
    <w:rPr>
      <w:sz w:val="24"/>
      <w:szCs w:val="24"/>
    </w:rPr>
  </w:style>
  <w:style w:type="paragraph" w:styleId="707">
    <w:name w:val="Quote"/>
    <w:basedOn w:val="860"/>
    <w:next w:val="860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0"/>
    <w:next w:val="860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0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861"/>
    <w:link w:val="711"/>
    <w:uiPriority w:val="99"/>
  </w:style>
  <w:style w:type="paragraph" w:styleId="713">
    <w:name w:val="Footer"/>
    <w:basedOn w:val="860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861"/>
    <w:link w:val="713"/>
    <w:uiPriority w:val="99"/>
  </w:style>
  <w:style w:type="paragraph" w:styleId="715">
    <w:name w:val="Caption"/>
    <w:basedOn w:val="860"/>
    <w:next w:val="860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zh-CN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List Paragraph"/>
    <w:basedOn w:val="860"/>
    <w:link w:val="867"/>
    <w:qFormat/>
    <w:pPr>
      <w:ind w:left="720"/>
      <w:jc w:val="both"/>
      <w:widowControl/>
    </w:pPr>
    <w:rPr>
      <w:rFonts w:ascii="Times New Roman" w:hAnsi="Times New Roman" w:cs="Times New Roman"/>
      <w:color w:val="000000"/>
      <w:sz w:val="22"/>
      <w:lang w:eastAsia="ru-RU"/>
    </w:rPr>
  </w:style>
  <w:style w:type="paragraph" w:styleId="865">
    <w:name w:val="No Spacing"/>
    <w:link w:val="866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6" w:customStyle="1">
    <w:name w:val="Без интервала Знак"/>
    <w:link w:val="86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7" w:customStyle="1">
    <w:name w:val="Абзац списка Знак"/>
    <w:link w:val="864"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868">
    <w:name w:val="Hyperlink"/>
    <w:basedOn w:val="86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assifikators.ru/okpd/80.20.10" TargetMode="External"/><Relationship Id="rId10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2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НиколаеваМС</dc:creator>
  <cp:lastModifiedBy>Лысова</cp:lastModifiedBy>
  <cp:revision>38</cp:revision>
  <dcterms:created xsi:type="dcterms:W3CDTF">2023-04-24T10:17:00Z</dcterms:created>
  <dcterms:modified xsi:type="dcterms:W3CDTF">2026-08-10T12:32:20Z</dcterms:modified>
</cp:coreProperties>
</file>