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right"/>
        <w:rPr>
          <w:sz w:val="26"/>
          <w:szCs w:val="26"/>
        </w:rPr>
      </w:pPr>
      <w:r>
        <w:rPr>
          <w:sz w:val="26"/>
          <w:szCs w:val="26"/>
        </w:rPr>
        <w:t xml:space="preserve">                                                                                                                                                                                                                                           </w:t>
      </w:r>
      <w:r>
        <w:rPr>
          <w:rFonts w:eastAsia="Times New Roman" w:ascii="Tinos" w:hAnsi="Tinos"/>
          <w:sz w:val="24"/>
          <w:szCs w:val="24"/>
          <w:shd w:fill="FFFFFF" w:val="clear"/>
        </w:rPr>
        <w:t>Приложение №</w:t>
      </w:r>
      <w:r>
        <w:rPr>
          <w:rFonts w:eastAsia="Times New Roman" w:ascii="Tinos" w:hAnsi="Tinos"/>
          <w:sz w:val="24"/>
          <w:szCs w:val="24"/>
          <w:shd w:fill="FFFFFF" w:val="clear"/>
        </w:rPr>
        <w:t>1</w:t>
      </w:r>
      <w:r>
        <w:rPr>
          <w:rFonts w:eastAsia="Times New Roman" w:ascii="Tinos" w:hAnsi="Tinos"/>
          <w:sz w:val="24"/>
          <w:szCs w:val="24"/>
          <w:shd w:fill="FFFFFF" w:val="clear"/>
        </w:rPr>
        <w:t xml:space="preserve"> </w:t>
      </w:r>
    </w:p>
    <w:p>
      <w:pPr>
        <w:pStyle w:val="13"/>
        <w:spacing w:before="0" w:after="0"/>
        <w:ind w:firstLine="567" w:left="0"/>
        <w:jc w:val="right"/>
        <w:rPr>
          <w:rFonts w:ascii="Tinos" w:hAnsi="Tinos" w:eastAsia="Times New Roman"/>
          <w:sz w:val="24"/>
          <w:szCs w:val="24"/>
          <w:shd w:fill="FFFFFF" w:val="clear"/>
        </w:rPr>
      </w:pPr>
      <w:r>
        <w:rPr>
          <w:rFonts w:eastAsia="Times New Roman" w:ascii="Tinos" w:hAnsi="Tinos"/>
          <w:sz w:val="24"/>
          <w:szCs w:val="24"/>
          <w:shd w:fill="FFFFFF" w:val="clear"/>
        </w:rPr>
        <w:t>к государственному контракту</w:t>
      </w:r>
    </w:p>
    <w:p>
      <w:pPr>
        <w:pStyle w:val="13"/>
        <w:spacing w:before="0" w:after="0"/>
        <w:ind w:firstLine="567" w:left="0"/>
        <w:jc w:val="right"/>
        <w:rPr/>
      </w:pPr>
      <w:r>
        <w:rPr>
          <w:rFonts w:eastAsia="Times New Roman" w:ascii="Tinos" w:hAnsi="Tinos"/>
          <w:sz w:val="24"/>
          <w:szCs w:val="24"/>
          <w:shd w:fill="FFFFFF" w:val="clear"/>
        </w:rPr>
        <w:t xml:space="preserve"> №</w:t>
      </w:r>
      <w:r>
        <w:rPr>
          <w:rFonts w:eastAsia="Times New Roman" w:ascii="Tinos" w:hAnsi="Tinos"/>
          <w:sz w:val="24"/>
          <w:szCs w:val="24"/>
          <w:shd w:fill="FFFFFF" w:val="clear"/>
        </w:rPr>
        <w:t xml:space="preserve">_________________________ </w:t>
      </w:r>
    </w:p>
    <w:p>
      <w:pPr>
        <w:pStyle w:val="Normal"/>
        <w:ind w:left="7788"/>
        <w:jc w:val="right"/>
        <w:rPr>
          <w:sz w:val="26"/>
          <w:szCs w:val="26"/>
        </w:rPr>
      </w:pPr>
      <w:r>
        <w:rPr>
          <w:sz w:val="26"/>
          <w:szCs w:val="26"/>
        </w:rPr>
        <w:t>от________________________</w:t>
      </w:r>
    </w:p>
    <w:p>
      <w:pPr>
        <w:pStyle w:val="Normal"/>
        <w:spacing w:before="0" w:after="0"/>
        <w:jc w:val="right"/>
        <w:rPr>
          <w:sz w:val="26"/>
          <w:szCs w:val="26"/>
        </w:rPr>
      </w:pPr>
      <w:r>
        <w:rPr>
          <w:sz w:val="26"/>
          <w:szCs w:val="26"/>
        </w:rPr>
      </w:r>
    </w:p>
    <w:p>
      <w:pPr>
        <w:pStyle w:val="Normal"/>
        <w:spacing w:before="0" w:after="0"/>
        <w:rPr>
          <w:sz w:val="26"/>
          <w:szCs w:val="26"/>
        </w:rPr>
      </w:pPr>
      <w:r>
        <w:rPr>
          <w:sz w:val="26"/>
          <w:szCs w:val="26"/>
        </w:rPr>
      </w:r>
    </w:p>
    <w:p>
      <w:pPr>
        <w:pStyle w:val="Normal"/>
        <w:tabs>
          <w:tab w:val="clear" w:pos="708"/>
          <w:tab w:val="left" w:pos="-1134" w:leader="none"/>
          <w:tab w:val="left" w:pos="426" w:leader="none"/>
          <w:tab w:val="left" w:pos="709" w:leader="none"/>
          <w:tab w:val="left" w:pos="851" w:leader="none"/>
        </w:tabs>
        <w:ind w:right="140"/>
        <w:jc w:val="center"/>
        <w:rPr>
          <w:rFonts w:eastAsia="Calibri"/>
          <w:sz w:val="26"/>
          <w:szCs w:val="26"/>
        </w:rPr>
      </w:pPr>
      <w:r>
        <w:rPr>
          <w:rFonts w:eastAsia="Calibri"/>
          <w:sz w:val="26"/>
          <w:szCs w:val="26"/>
        </w:rPr>
        <w:t>Описание объекта закупки</w:t>
      </w:r>
    </w:p>
    <w:p>
      <w:pPr>
        <w:pStyle w:val="Heading2"/>
        <w:shd w:val="clear" w:color="auto" w:fill="FFFFFF"/>
        <w:spacing w:before="0" w:after="200"/>
        <w:ind w:firstLine="708"/>
        <w:jc w:val="center"/>
        <w:rPr>
          <w:rFonts w:ascii="Times New Roman" w:hAnsi="Times New Roman" w:eastAsia="Calibri" w:cs="Times New Roman"/>
          <w:sz w:val="26"/>
          <w:szCs w:val="26"/>
        </w:rPr>
      </w:pPr>
      <w:r>
        <w:rPr>
          <w:rFonts w:eastAsia="Calibri" w:cs="Times New Roman" w:ascii="Times New Roman" w:hAnsi="Times New Roman"/>
          <w:sz w:val="26"/>
          <w:szCs w:val="26"/>
        </w:rPr>
        <w:t>на выполнение работ по изготовлению и поставке печатей и штампов</w:t>
      </w:r>
    </w:p>
    <w:p>
      <w:pPr>
        <w:pStyle w:val="Normal"/>
        <w:jc w:val="center"/>
        <w:rPr>
          <w:sz w:val="26"/>
          <w:szCs w:val="26"/>
        </w:rPr>
      </w:pPr>
      <w:r>
        <w:rPr>
          <w:sz w:val="26"/>
          <w:szCs w:val="26"/>
        </w:rPr>
        <w:t>Общие сведения:</w:t>
      </w:r>
    </w:p>
    <w:p>
      <w:pPr>
        <w:pStyle w:val="Normal"/>
        <w:rPr>
          <w:sz w:val="26"/>
          <w:szCs w:val="26"/>
        </w:rPr>
      </w:pPr>
      <w:r>
        <w:rPr>
          <w:sz w:val="26"/>
          <w:szCs w:val="26"/>
          <w:u w:val="single"/>
        </w:rPr>
        <w:t>Наименование Заказчика</w:t>
      </w:r>
      <w:r>
        <w:rPr>
          <w:sz w:val="26"/>
          <w:szCs w:val="26"/>
        </w:rPr>
        <w:t>: Федеральное казенное учреждение «Главное бюро медико-социальной экспертизы по Калужской области» Министерства труда и социальной защиты Российской Федерации (далее – ФКУ «ГБ МСЭ по Калужской области Минтруда России)</w:t>
      </w:r>
    </w:p>
    <w:p>
      <w:pPr>
        <w:pStyle w:val="Normal"/>
        <w:shd w:val="clear" w:color="auto" w:fill="FFFFFF"/>
        <w:textAlignment w:val="baseline"/>
        <w:rPr>
          <w:color w:val="000000"/>
          <w:sz w:val="26"/>
          <w:szCs w:val="26"/>
        </w:rPr>
      </w:pPr>
      <w:r>
        <w:rPr>
          <w:bCs/>
          <w:color w:val="000000"/>
          <w:sz w:val="26"/>
          <w:szCs w:val="26"/>
          <w:u w:val="single"/>
        </w:rPr>
        <w:t>Место нахождения Заказчика</w:t>
      </w:r>
      <w:r>
        <w:rPr>
          <w:bCs/>
          <w:color w:val="000000"/>
          <w:sz w:val="26"/>
          <w:szCs w:val="26"/>
        </w:rPr>
        <w:t>: </w:t>
      </w:r>
      <w:r>
        <w:rPr>
          <w:color w:val="000000"/>
          <w:sz w:val="26"/>
          <w:szCs w:val="26"/>
        </w:rPr>
        <w:t>Российская Федерация, Калужская область, г. Калуга, Московская ул., 290. Режим работы: понедельник, вторник, среда, четверг – с 8.00 до 17.15, пятница – с 8.00 до 16.00. Суббота и воскресение: нерабочие дни.</w:t>
      </w:r>
    </w:p>
    <w:p>
      <w:pPr>
        <w:pStyle w:val="Normal"/>
        <w:rPr>
          <w:sz w:val="26"/>
          <w:szCs w:val="26"/>
        </w:rPr>
      </w:pPr>
      <w:bookmarkStart w:id="0" w:name="sub_4011"/>
      <w:r>
        <w:rPr>
          <w:sz w:val="26"/>
          <w:szCs w:val="26"/>
          <w:u w:val="single"/>
        </w:rPr>
        <w:t>Источник финансирования</w:t>
      </w:r>
      <w:r>
        <w:rPr>
          <w:sz w:val="26"/>
          <w:szCs w:val="26"/>
        </w:rPr>
        <w:t>: федеральный бюджет.</w:t>
      </w:r>
      <w:bookmarkEnd w:id="0"/>
    </w:p>
    <w:p>
      <w:pPr>
        <w:pStyle w:val="Normal"/>
        <w:rPr>
          <w:sz w:val="26"/>
          <w:szCs w:val="26"/>
        </w:rPr>
      </w:pPr>
      <w:r>
        <w:rPr>
          <w:sz w:val="26"/>
          <w:szCs w:val="26"/>
        </w:rPr>
        <w:t xml:space="preserve">Объект закупки: работы по изготовлению и поставке печатей и штампов </w:t>
      </w:r>
    </w:p>
    <w:p>
      <w:pPr>
        <w:pStyle w:val="Normal"/>
        <w:rPr>
          <w:sz w:val="26"/>
          <w:szCs w:val="26"/>
        </w:rPr>
      </w:pPr>
      <w:r>
        <w:rPr>
          <w:sz w:val="26"/>
          <w:szCs w:val="26"/>
        </w:rPr>
        <w:t>ВНИМАНИЕ ПОДРЯДЧИКА!</w:t>
      </w:r>
    </w:p>
    <w:p>
      <w:pPr>
        <w:pStyle w:val="Normal"/>
        <w:rPr>
          <w:sz w:val="26"/>
          <w:szCs w:val="26"/>
        </w:rPr>
      </w:pPr>
      <w:r>
        <w:rPr>
          <w:sz w:val="26"/>
          <w:szCs w:val="26"/>
        </w:rPr>
        <w:t>Исходные данные (точное наименование, ИНН, ОГРН) будут направлены дополнительно</w:t>
      </w:r>
    </w:p>
    <w:p>
      <w:pPr>
        <w:pStyle w:val="Normal"/>
        <w:rPr>
          <w:sz w:val="26"/>
          <w:szCs w:val="26"/>
        </w:rPr>
      </w:pPr>
      <w:r>
        <w:rPr>
          <w:sz w:val="26"/>
          <w:szCs w:val="26"/>
          <w:u w:val="single"/>
        </w:rPr>
        <w:t>Срок изготовления и поставки:</w:t>
      </w:r>
      <w:r>
        <w:rPr>
          <w:sz w:val="26"/>
          <w:szCs w:val="26"/>
        </w:rPr>
        <w:t xml:space="preserve"> </w:t>
      </w:r>
      <w:r>
        <w:rPr>
          <w:b/>
          <w:sz w:val="26"/>
          <w:szCs w:val="26"/>
        </w:rPr>
        <w:t>не более 5 рабочих дней с момента направления заявки Заказчика с уточненными данными</w:t>
      </w:r>
      <w:r>
        <w:rPr>
          <w:sz w:val="26"/>
          <w:szCs w:val="26"/>
        </w:rPr>
        <w:t>.</w:t>
      </w:r>
    </w:p>
    <w:p>
      <w:pPr>
        <w:pStyle w:val="Normal"/>
        <w:rPr>
          <w:sz w:val="26"/>
          <w:szCs w:val="26"/>
        </w:rPr>
      </w:pPr>
      <w:r>
        <w:rPr>
          <w:sz w:val="26"/>
          <w:szCs w:val="26"/>
        </w:rPr>
        <w:t>Заявка направляется заказчиком по электронной почте.</w:t>
      </w:r>
    </w:p>
    <w:p>
      <w:pPr>
        <w:pStyle w:val="Normal"/>
        <w:ind w:firstLine="567"/>
        <w:rPr>
          <w:sz w:val="26"/>
          <w:szCs w:val="26"/>
        </w:rPr>
      </w:pPr>
      <w:r>
        <w:rPr>
          <w:sz w:val="26"/>
          <w:szCs w:val="26"/>
        </w:rPr>
        <w:t>ОКПД 2:</w:t>
      </w:r>
    </w:p>
    <w:tbl>
      <w:tblPr>
        <w:tblW w:w="9015" w:type="dxa"/>
        <w:jc w:val="left"/>
        <w:tblInd w:w="15" w:type="dxa"/>
        <w:tblLayout w:type="fixed"/>
        <w:tblCellMar>
          <w:top w:w="0" w:type="dxa"/>
          <w:left w:w="0" w:type="dxa"/>
          <w:bottom w:w="0" w:type="dxa"/>
          <w:right w:w="0" w:type="dxa"/>
        </w:tblCellMar>
        <w:tblLook w:val="04a0" w:noHBand="0" w:noVBand="1" w:firstColumn="1" w:lastRow="0" w:lastColumn="0" w:firstRow="1"/>
      </w:tblPr>
      <w:tblGrid>
        <w:gridCol w:w="1364"/>
        <w:gridCol w:w="7650"/>
      </w:tblGrid>
      <w:tr>
        <w:trPr/>
        <w:tc>
          <w:tcPr>
            <w:tcW w:w="1364" w:type="dxa"/>
            <w:tcBorders/>
          </w:tcPr>
          <w:p>
            <w:pPr>
              <w:pStyle w:val="Normal"/>
              <w:spacing w:lineRule="atLeast" w:line="288" w:before="0" w:after="0"/>
              <w:jc w:val="left"/>
              <w:rPr>
                <w:sz w:val="26"/>
                <w:szCs w:val="26"/>
              </w:rPr>
            </w:pPr>
            <w:r>
              <w:rPr>
                <w:sz w:val="26"/>
                <w:szCs w:val="26"/>
              </w:rPr>
              <w:t>32.99.16.120</w:t>
            </w:r>
          </w:p>
        </w:tc>
        <w:tc>
          <w:tcPr>
            <w:tcW w:w="7650" w:type="dxa"/>
            <w:tcBorders/>
          </w:tcPr>
          <w:p>
            <w:pPr>
              <w:pStyle w:val="Normal"/>
              <w:spacing w:lineRule="atLeast" w:line="288" w:before="0" w:after="0"/>
              <w:jc w:val="left"/>
              <w:rPr>
                <w:sz w:val="26"/>
                <w:szCs w:val="26"/>
              </w:rPr>
            </w:pPr>
            <w:r>
              <w:rPr>
                <w:sz w:val="26"/>
                <w:szCs w:val="26"/>
              </w:rPr>
              <w:t xml:space="preserve">Штемпели для датирования, запечатывания или нумерации и аналогичные изделия </w:t>
            </w:r>
          </w:p>
        </w:tc>
      </w:tr>
    </w:tbl>
    <w:p>
      <w:pPr>
        <w:pStyle w:val="Normal"/>
        <w:ind w:firstLine="567"/>
        <w:rPr>
          <w:sz w:val="26"/>
          <w:szCs w:val="26"/>
        </w:rPr>
      </w:pPr>
      <w:r>
        <w:rPr>
          <w:sz w:val="26"/>
          <w:szCs w:val="26"/>
        </w:rPr>
      </w:r>
    </w:p>
    <w:p>
      <w:pPr>
        <w:pStyle w:val="Normal"/>
        <w:ind w:firstLine="567"/>
        <w:rPr>
          <w:sz w:val="26"/>
          <w:szCs w:val="26"/>
        </w:rPr>
      </w:pPr>
      <w:r>
        <w:rPr>
          <w:sz w:val="26"/>
          <w:szCs w:val="26"/>
        </w:rPr>
        <w:t>Код позиции по КТРУ: отсутствует.</w:t>
      </w:r>
    </w:p>
    <w:p>
      <w:pPr>
        <w:pStyle w:val="Normal"/>
        <w:ind w:firstLine="567"/>
        <w:rPr>
          <w:sz w:val="26"/>
          <w:szCs w:val="26"/>
        </w:rPr>
      </w:pPr>
      <w:r>
        <w:rPr>
          <w:bCs/>
          <w:sz w:val="26"/>
          <w:szCs w:val="26"/>
        </w:rPr>
        <w:t xml:space="preserve">Код позиции по КТРУ для штампа: </w:t>
      </w:r>
      <w:hyperlink r:id="rId2" w:tgtFrame="_blank">
        <w:r>
          <w:rPr>
            <w:rStyle w:val="Hyperlink"/>
            <w:rFonts w:eastAsia="Arial"/>
            <w:color w:val="000000"/>
            <w:sz w:val="26"/>
            <w:szCs w:val="26"/>
            <w:u w:val="none"/>
            <w:shd w:fill="FFFFFF" w:val="clear"/>
          </w:rPr>
          <w:t>32.99.16.120-00000001</w:t>
        </w:r>
      </w:hyperlink>
    </w:p>
    <w:p>
      <w:pPr>
        <w:pStyle w:val="ListParagraph"/>
        <w:widowControl w:val="false"/>
        <w:ind w:left="927"/>
        <w:rPr>
          <w:color w:val="000000"/>
          <w:sz w:val="26"/>
          <w:szCs w:val="26"/>
        </w:rPr>
      </w:pPr>
      <w:r>
        <w:rPr>
          <w:color w:val="000000"/>
          <w:sz w:val="26"/>
          <w:szCs w:val="26"/>
        </w:rPr>
      </w:r>
    </w:p>
    <w:p>
      <w:pPr>
        <w:pStyle w:val="ListParagraph"/>
        <w:spacing w:lineRule="auto" w:line="264" w:before="0" w:after="26"/>
        <w:ind w:left="360" w:right="14"/>
        <w:contextualSpacing/>
        <w:rPr>
          <w:bCs/>
          <w:sz w:val="26"/>
          <w:szCs w:val="26"/>
        </w:rPr>
      </w:pPr>
      <w:r>
        <w:rPr>
          <w:bCs/>
          <w:sz w:val="26"/>
          <w:szCs w:val="26"/>
        </w:rPr>
        <w:t>Единица измерения: штука.</w:t>
      </w:r>
    </w:p>
    <w:tbl>
      <w:tblPr>
        <w:tblStyle w:val="af2"/>
        <w:tblW w:w="151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47"/>
        <w:gridCol w:w="2236"/>
        <w:gridCol w:w="3252"/>
        <w:gridCol w:w="3449"/>
        <w:gridCol w:w="4747"/>
        <w:gridCol w:w="795"/>
      </w:tblGrid>
      <w:tr>
        <w:trPr/>
        <w:tc>
          <w:tcPr>
            <w:tcW w:w="6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w:t>
            </w:r>
          </w:p>
        </w:tc>
        <w:tc>
          <w:tcPr>
            <w:tcW w:w="2236"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Наименование печати /штампа</w:t>
            </w:r>
          </w:p>
        </w:tc>
        <w:tc>
          <w:tcPr>
            <w:tcW w:w="3252"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Характеристики</w:t>
            </w:r>
          </w:p>
        </w:tc>
        <w:tc>
          <w:tcPr>
            <w:tcW w:w="3449"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Наполнение текстом</w:t>
            </w:r>
          </w:p>
        </w:tc>
        <w:tc>
          <w:tcPr>
            <w:tcW w:w="47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Образец</w:t>
            </w:r>
          </w:p>
        </w:tc>
        <w:tc>
          <w:tcPr>
            <w:tcW w:w="795"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Кол-во (шт)</w:t>
            </w:r>
          </w:p>
        </w:tc>
      </w:tr>
      <w:tr>
        <w:trPr/>
        <w:tc>
          <w:tcPr>
            <w:tcW w:w="6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1</w:t>
            </w:r>
          </w:p>
        </w:tc>
        <w:tc>
          <w:tcPr>
            <w:tcW w:w="2236" w:type="dxa"/>
            <w:tcBorders>
              <w:top w:val="single" w:sz="4" w:space="0" w:color="000000"/>
              <w:left w:val="single" w:sz="4" w:space="0" w:color="000000"/>
              <w:bottom w:val="single" w:sz="4" w:space="0" w:color="000000"/>
              <w:right w:val="single" w:sz="4" w:space="0" w:color="000000"/>
            </w:tcBorders>
          </w:tcPr>
          <w:p>
            <w:pPr>
              <w:pStyle w:val="Normal"/>
              <w:widowControl/>
              <w:spacing w:before="0" w:after="120"/>
              <w:jc w:val="left"/>
              <w:rPr>
                <w:sz w:val="26"/>
                <w:szCs w:val="26"/>
              </w:rPr>
            </w:pPr>
            <w:r>
              <w:rPr>
                <w:rFonts w:eastAsia="Times New Roman" w:cs="Times New Roman"/>
                <w:kern w:val="0"/>
                <w:sz w:val="26"/>
                <w:szCs w:val="26"/>
                <w:lang w:val="ru-RU" w:eastAsia="ru-RU" w:bidi="ar-SA"/>
              </w:rPr>
              <w:t>Печать круглая, автоматическая</w:t>
            </w:r>
          </w:p>
          <w:p>
            <w:pPr>
              <w:pStyle w:val="Normal"/>
              <w:widowControl/>
              <w:spacing w:before="0" w:after="60"/>
              <w:rPr>
                <w:sz w:val="26"/>
                <w:szCs w:val="26"/>
              </w:rPr>
            </w:pPr>
            <w:r>
              <w:rPr>
                <w:rFonts w:eastAsia="Times New Roman" w:cs="Times New Roman"/>
                <w:kern w:val="0"/>
                <w:sz w:val="26"/>
                <w:szCs w:val="26"/>
                <w:lang w:val="ru-RU" w:eastAsia="ru-RU" w:bidi="ar-SA"/>
              </w:rPr>
              <w:t>(Гербовая)</w:t>
            </w:r>
          </w:p>
        </w:tc>
        <w:tc>
          <w:tcPr>
            <w:tcW w:w="3252"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567" w:leader="none"/>
                <w:tab w:val="left" w:pos="851" w:leader="none"/>
                <w:tab w:val="left" w:pos="6096" w:leader="none"/>
              </w:tabs>
              <w:spacing w:before="0" w:after="60"/>
              <w:rPr>
                <w:rFonts w:eastAsia="Calibri"/>
                <w:sz w:val="26"/>
                <w:szCs w:val="26"/>
              </w:rPr>
            </w:pPr>
            <w:r>
              <w:rPr>
                <w:rFonts w:eastAsia="Calibri" w:cs="Times New Roman"/>
                <w:kern w:val="0"/>
                <w:sz w:val="26"/>
                <w:szCs w:val="26"/>
                <w:lang w:val="ru-RU" w:eastAsia="ru-RU" w:bidi="ar-SA"/>
              </w:rPr>
              <w:t>Печать на русском языке</w:t>
            </w:r>
          </w:p>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Размеры:</w:t>
            </w:r>
          </w:p>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диаметр внешнего круга  45 мм;</w:t>
            </w:r>
          </w:p>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диаметр внутреннего круга 24 мм;</w:t>
            </w:r>
          </w:p>
          <w:p>
            <w:pPr>
              <w:pStyle w:val="Normal"/>
              <w:widowControl/>
              <w:spacing w:before="0" w:after="60"/>
              <w:rPr>
                <w:sz w:val="26"/>
                <w:szCs w:val="26"/>
              </w:rPr>
            </w:pPr>
            <w:r>
              <w:rPr>
                <w:rFonts w:eastAsia="Calibri" w:cs="Times New Roman"/>
                <w:kern w:val="0"/>
                <w:sz w:val="26"/>
                <w:szCs w:val="26"/>
                <w:lang w:val="ru-RU" w:eastAsia="ru-RU" w:bidi="ar-SA"/>
              </w:rPr>
              <w:t>Форма печати круглая (диаметр внешнего кольца 45 мм) с  пластмассовой автоматической оснасткой. Клише на резиновой основе  изготовленное путем лазерной гравировки. Оснастка должна иметь прозрачную крышку для размещения полноразмерного образца оттиска печати,  штемпельная подушка синего цвета. Для удобства оснастка должна быть оборудована стопорным механизмом, позволяющим фиксировать оснастку в нужном положении для обеспечения свободного доступа к штемпельной подушке</w:t>
            </w:r>
          </w:p>
        </w:tc>
        <w:tc>
          <w:tcPr>
            <w:tcW w:w="3449"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Текст над внутренним кругом:</w:t>
            </w:r>
          </w:p>
          <w:p>
            <w:pPr>
              <w:pStyle w:val="Normal"/>
              <w:widowControl/>
              <w:tabs>
                <w:tab w:val="clear" w:pos="708"/>
                <w:tab w:val="left" w:pos="567" w:leader="none"/>
                <w:tab w:val="left" w:pos="851" w:leader="none"/>
                <w:tab w:val="left" w:pos="3420" w:leader="none"/>
                <w:tab w:val="left" w:pos="5340" w:leader="none"/>
              </w:tabs>
              <w:spacing w:before="0" w:after="60"/>
              <w:contextualSpacing/>
              <w:rPr>
                <w:rFonts w:eastAsia="Calibri"/>
                <w:sz w:val="26"/>
                <w:szCs w:val="26"/>
              </w:rPr>
            </w:pPr>
            <w:r>
              <w:rPr>
                <w:rFonts w:eastAsia="Calibri" w:cs="Times New Roman"/>
                <w:kern w:val="0"/>
                <w:sz w:val="26"/>
                <w:szCs w:val="26"/>
                <w:lang w:val="ru-RU" w:eastAsia="ru-RU" w:bidi="ar-SA"/>
              </w:rPr>
              <w:t>*Министерство труда и социальной защиты Российской Федерации</w:t>
            </w:r>
          </w:p>
          <w:p>
            <w:pPr>
              <w:pStyle w:val="Normal"/>
              <w:widowControl/>
              <w:tabs>
                <w:tab w:val="clear" w:pos="708"/>
                <w:tab w:val="left" w:pos="567" w:leader="none"/>
                <w:tab w:val="left" w:pos="851" w:leader="none"/>
                <w:tab w:val="left" w:pos="3420" w:leader="none"/>
                <w:tab w:val="left" w:pos="5340" w:leader="none"/>
              </w:tabs>
              <w:spacing w:before="0" w:after="60"/>
              <w:contextualSpacing/>
              <w:rPr>
                <w:rFonts w:eastAsia="Calibri"/>
                <w:sz w:val="26"/>
                <w:szCs w:val="26"/>
              </w:rPr>
            </w:pPr>
            <w:r>
              <w:rPr>
                <w:rFonts w:eastAsia="Calibri" w:cs="Times New Roman"/>
                <w:kern w:val="0"/>
                <w:sz w:val="26"/>
                <w:szCs w:val="26"/>
                <w:lang w:val="ru-RU" w:eastAsia="ru-RU" w:bidi="ar-SA"/>
              </w:rPr>
              <w:t>*</w:t>
            </w:r>
            <w:r>
              <w:rPr>
                <w:rFonts w:eastAsia="Times New Roman" w:cs="Times New Roman"/>
                <w:color w:val="000000"/>
                <w:kern w:val="0"/>
                <w:sz w:val="26"/>
                <w:szCs w:val="26"/>
                <w:lang w:val="ru-RU" w:eastAsia="ru-RU" w:bidi="ar-SA"/>
              </w:rPr>
              <w:t xml:space="preserve"> Главное бюро по Калужской области - филиал федерального казенного учреждения «Федеральное бюро медико-социальной экспертизы» Министерства труда и социальной защиты Российской Федерации * ГБ по Калужской области - филиал ФКУ «ФБ МСЭ» Минтруда России*</w:t>
            </w:r>
          </w:p>
          <w:p>
            <w:pPr>
              <w:pStyle w:val="Normal"/>
              <w:widowControl/>
              <w:tabs>
                <w:tab w:val="clear" w:pos="708"/>
                <w:tab w:val="left" w:pos="567" w:leader="none"/>
                <w:tab w:val="left" w:pos="851" w:leader="none"/>
                <w:tab w:val="left" w:pos="3420" w:leader="none"/>
              </w:tabs>
              <w:spacing w:before="0" w:after="60"/>
              <w:contextualSpacing/>
              <w:rPr>
                <w:rFonts w:eastAsia="Calibri"/>
                <w:sz w:val="26"/>
                <w:szCs w:val="26"/>
              </w:rPr>
            </w:pPr>
            <w:r>
              <w:rPr>
                <w:rFonts w:eastAsia="Calibri" w:cs="Times New Roman"/>
                <w:kern w:val="0"/>
                <w:sz w:val="26"/>
                <w:szCs w:val="26"/>
                <w:lang w:val="ru-RU" w:eastAsia="ru-RU" w:bidi="ar-SA"/>
              </w:rPr>
              <w:t>ОГРН __________ (над внутренним кругом) * ИНН ______________ (под внутренним кругом) *ОКПО _______________</w:t>
            </w:r>
          </w:p>
          <w:p>
            <w:pPr>
              <w:pStyle w:val="Normal"/>
              <w:widowControl/>
              <w:tabs>
                <w:tab w:val="clear" w:pos="708"/>
                <w:tab w:val="left" w:pos="567" w:leader="none"/>
                <w:tab w:val="left" w:pos="851" w:leader="none"/>
                <w:tab w:val="left" w:pos="6096" w:leader="none"/>
              </w:tabs>
              <w:spacing w:before="0" w:after="60"/>
              <w:rPr>
                <w:rFonts w:eastAsia="Calibri"/>
                <w:sz w:val="26"/>
                <w:szCs w:val="26"/>
              </w:rPr>
            </w:pPr>
            <w:r>
              <w:rPr>
                <w:rFonts w:eastAsia="Calibri" w:cs="Times New Roman"/>
                <w:kern w:val="0"/>
                <w:sz w:val="26"/>
                <w:szCs w:val="26"/>
                <w:lang w:val="ru-RU" w:eastAsia="ru-RU" w:bidi="ar-SA"/>
              </w:rPr>
              <w:t>Текст внутреннего круга: Герб Российской Федерации</w:t>
            </w:r>
          </w:p>
          <w:p>
            <w:pPr>
              <w:pStyle w:val="Normal"/>
              <w:widowControl/>
              <w:spacing w:before="0" w:after="60"/>
              <w:rPr>
                <w:sz w:val="26"/>
                <w:szCs w:val="26"/>
              </w:rPr>
            </w:pPr>
            <w:r>
              <w:rPr>
                <w:rFonts w:eastAsia="Times New Roman" w:cs="Times New Roman"/>
                <w:kern w:val="0"/>
                <w:sz w:val="26"/>
                <w:szCs w:val="26"/>
                <w:lang w:val="ru-RU" w:eastAsia="ru-RU" w:bidi="ar-SA"/>
              </w:rPr>
            </w:r>
          </w:p>
        </w:tc>
        <w:tc>
          <w:tcPr>
            <w:tcW w:w="47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lang w:val="ru-RU" w:eastAsia="ru-RU" w:bidi="ar-SA"/>
              </w:rPr>
              <w:object>
                <v:shapetype id="_x0000_tole_rId3" coordsize="21600,21600" o:spt="ole_rId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 type="_x0000_tole_rId3" style="width:226.5pt;height:241.5pt;mso-wrap-distance-right:0pt" filled="f" o:ole="">
                  <v:imagedata r:id="rId4" o:title=""/>
                </v:shape>
                <o:OLEObject Type="Embed" ProgID="PBrush" ShapeID="ole_rId3" DrawAspect="Content" ObjectID="_206890034" r:id="rId3"/>
              </w:object>
            </w:r>
          </w:p>
        </w:tc>
        <w:tc>
          <w:tcPr>
            <w:tcW w:w="795"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1 шт</w:t>
            </w:r>
          </w:p>
        </w:tc>
      </w:tr>
      <w:tr>
        <w:trPr/>
        <w:tc>
          <w:tcPr>
            <w:tcW w:w="6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2</w:t>
            </w:r>
          </w:p>
        </w:tc>
        <w:tc>
          <w:tcPr>
            <w:tcW w:w="2236" w:type="dxa"/>
            <w:tcBorders>
              <w:top w:val="single" w:sz="4" w:space="0" w:color="000000"/>
              <w:left w:val="single" w:sz="4" w:space="0" w:color="000000"/>
              <w:bottom w:val="single" w:sz="4" w:space="0" w:color="000000"/>
              <w:right w:val="single" w:sz="4" w:space="0" w:color="000000"/>
            </w:tcBorders>
          </w:tcPr>
          <w:p>
            <w:pPr>
              <w:pStyle w:val="Normal"/>
              <w:widowControl/>
              <w:spacing w:before="0" w:after="120"/>
              <w:jc w:val="left"/>
              <w:rPr>
                <w:sz w:val="26"/>
                <w:szCs w:val="26"/>
              </w:rPr>
            </w:pPr>
            <w:r>
              <w:rPr>
                <w:rFonts w:eastAsia="Times New Roman" w:cs="Times New Roman"/>
                <w:kern w:val="0"/>
                <w:sz w:val="26"/>
                <w:szCs w:val="26"/>
                <w:lang w:val="ru-RU" w:eastAsia="ru-RU" w:bidi="ar-SA"/>
              </w:rPr>
              <w:t>Печать круглая, автоматическая</w:t>
            </w:r>
          </w:p>
          <w:p>
            <w:pPr>
              <w:pStyle w:val="Normal"/>
              <w:widowControl/>
              <w:spacing w:before="0" w:after="60"/>
              <w:rPr>
                <w:sz w:val="26"/>
                <w:szCs w:val="26"/>
              </w:rPr>
            </w:pPr>
            <w:r>
              <w:rPr>
                <w:rFonts w:eastAsia="Times New Roman" w:cs="Times New Roman"/>
                <w:kern w:val="0"/>
                <w:sz w:val="26"/>
                <w:szCs w:val="26"/>
                <w:lang w:val="ru-RU" w:eastAsia="ru-RU" w:bidi="ar-SA"/>
              </w:rPr>
              <w:t>Для документов</w:t>
            </w:r>
          </w:p>
        </w:tc>
        <w:tc>
          <w:tcPr>
            <w:tcW w:w="3252"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567" w:leader="none"/>
                <w:tab w:val="left" w:pos="851" w:leader="none"/>
                <w:tab w:val="left" w:pos="6096" w:leader="none"/>
              </w:tabs>
              <w:spacing w:before="0" w:after="60"/>
              <w:rPr>
                <w:rFonts w:eastAsia="Calibri"/>
                <w:sz w:val="26"/>
                <w:szCs w:val="26"/>
              </w:rPr>
            </w:pPr>
            <w:r>
              <w:rPr>
                <w:rFonts w:eastAsia="Calibri" w:cs="Times New Roman"/>
                <w:kern w:val="0"/>
                <w:sz w:val="26"/>
                <w:szCs w:val="26"/>
                <w:lang w:val="ru-RU" w:eastAsia="ru-RU" w:bidi="ar-SA"/>
              </w:rPr>
              <w:t>Печать на русском языке</w:t>
            </w:r>
          </w:p>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Размеры:</w:t>
            </w:r>
          </w:p>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диаметр внешнего круга  45 мм;</w:t>
            </w:r>
          </w:p>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диаметр внутреннего круга 24 мм;</w:t>
            </w:r>
          </w:p>
          <w:p>
            <w:pPr>
              <w:pStyle w:val="Normal"/>
              <w:widowControl/>
              <w:spacing w:before="0" w:after="60"/>
              <w:rPr>
                <w:sz w:val="26"/>
                <w:szCs w:val="26"/>
              </w:rPr>
            </w:pPr>
            <w:r>
              <w:rPr>
                <w:rFonts w:eastAsia="Calibri" w:cs="Times New Roman"/>
                <w:kern w:val="0"/>
                <w:sz w:val="26"/>
                <w:szCs w:val="26"/>
                <w:lang w:val="ru-RU" w:eastAsia="ru-RU" w:bidi="ar-SA"/>
              </w:rPr>
              <w:t>Форма печати круглая (диаметр внешнего кольца 45 мм) с  пластмассовой автоматической оснасткой. Клише на резиновой основе  изготовленное путем лазерной гравировки. Оснастка должна иметь прозрачную крышку для размещения полноразмерного образца оттиска печати, а так же сменную  подушку соответствующую данной оснастке, штемпельная подушка синего цвета. Для удобства оснастка должна быть оборудована стопорным механизмом, позволяющим фиксировать оснастку в нужном положении для обеспечения свободного доступа к штемпельной подушке</w:t>
            </w:r>
          </w:p>
        </w:tc>
        <w:tc>
          <w:tcPr>
            <w:tcW w:w="3449"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Текст над внутренним кругом:</w:t>
            </w:r>
          </w:p>
          <w:p>
            <w:pPr>
              <w:pStyle w:val="Normal"/>
              <w:widowControl/>
              <w:tabs>
                <w:tab w:val="clear" w:pos="708"/>
                <w:tab w:val="left" w:pos="567" w:leader="none"/>
                <w:tab w:val="left" w:pos="851" w:leader="none"/>
                <w:tab w:val="left" w:pos="3420" w:leader="none"/>
                <w:tab w:val="left" w:pos="5340" w:leader="none"/>
              </w:tabs>
              <w:spacing w:before="0" w:after="60"/>
              <w:contextualSpacing/>
              <w:rPr>
                <w:rFonts w:eastAsia="Calibri"/>
                <w:sz w:val="26"/>
                <w:szCs w:val="26"/>
              </w:rPr>
            </w:pPr>
            <w:r>
              <w:rPr>
                <w:rFonts w:eastAsia="Calibri" w:cs="Times New Roman"/>
                <w:kern w:val="0"/>
                <w:sz w:val="26"/>
                <w:szCs w:val="26"/>
                <w:lang w:val="ru-RU" w:eastAsia="ru-RU" w:bidi="ar-SA"/>
              </w:rPr>
              <w:t>*Министерство труда и социальной защиты Российской Федерации</w:t>
            </w:r>
          </w:p>
          <w:p>
            <w:pPr>
              <w:pStyle w:val="Normal"/>
              <w:widowControl/>
              <w:tabs>
                <w:tab w:val="clear" w:pos="708"/>
                <w:tab w:val="left" w:pos="567" w:leader="none"/>
                <w:tab w:val="left" w:pos="851" w:leader="none"/>
                <w:tab w:val="left" w:pos="3420" w:leader="none"/>
                <w:tab w:val="left" w:pos="5340" w:leader="none"/>
              </w:tabs>
              <w:spacing w:before="0" w:after="60"/>
              <w:contextualSpacing/>
              <w:rPr>
                <w:rFonts w:eastAsia="Calibri"/>
                <w:sz w:val="26"/>
                <w:szCs w:val="26"/>
              </w:rPr>
            </w:pPr>
            <w:r>
              <w:rPr>
                <w:rFonts w:eastAsia="Calibri" w:cs="Times New Roman"/>
                <w:kern w:val="0"/>
                <w:sz w:val="26"/>
                <w:szCs w:val="26"/>
                <w:lang w:val="ru-RU" w:eastAsia="ru-RU" w:bidi="ar-SA"/>
              </w:rPr>
              <w:t>*</w:t>
            </w:r>
            <w:r>
              <w:rPr>
                <w:rFonts w:eastAsia="Times New Roman" w:cs="Times New Roman"/>
                <w:color w:val="000000"/>
                <w:kern w:val="0"/>
                <w:sz w:val="26"/>
                <w:szCs w:val="26"/>
                <w:lang w:val="ru-RU" w:eastAsia="ru-RU" w:bidi="ar-SA"/>
              </w:rPr>
              <w:t xml:space="preserve"> Главное бюро по Калужской области - филиал федерального казенного учреждения «Федеральное бюро медико-социальной экспертизы» Министерства труда и социальной защиты Российской Федерации * ГБ по Калужской области - филиал ФКУ «ФБ МСЭ» Минтруда России*</w:t>
            </w:r>
          </w:p>
          <w:p>
            <w:pPr>
              <w:pStyle w:val="Normal"/>
              <w:widowControl/>
              <w:tabs>
                <w:tab w:val="clear" w:pos="708"/>
                <w:tab w:val="left" w:pos="567" w:leader="none"/>
                <w:tab w:val="left" w:pos="851" w:leader="none"/>
                <w:tab w:val="left" w:pos="3420" w:leader="none"/>
              </w:tabs>
              <w:spacing w:before="0" w:after="60"/>
              <w:contextualSpacing/>
              <w:rPr>
                <w:rFonts w:eastAsia="Calibri"/>
                <w:sz w:val="26"/>
                <w:szCs w:val="26"/>
              </w:rPr>
            </w:pPr>
            <w:r>
              <w:rPr>
                <w:rFonts w:eastAsia="Calibri" w:cs="Times New Roman"/>
                <w:kern w:val="0"/>
                <w:sz w:val="26"/>
                <w:szCs w:val="26"/>
                <w:lang w:val="ru-RU" w:eastAsia="ru-RU" w:bidi="ar-SA"/>
              </w:rPr>
              <w:t>ОГРН __________ (над внутренним кругом) * ИНН ______________ (под внутренним кругом) *ОКПО _______________</w:t>
            </w:r>
          </w:p>
          <w:p>
            <w:pPr>
              <w:pStyle w:val="Normal"/>
              <w:widowControl/>
              <w:tabs>
                <w:tab w:val="clear" w:pos="708"/>
                <w:tab w:val="left" w:pos="567" w:leader="none"/>
                <w:tab w:val="left" w:pos="851" w:leader="none"/>
                <w:tab w:val="left" w:pos="6096" w:leader="none"/>
              </w:tabs>
              <w:spacing w:before="0" w:after="60"/>
              <w:rPr>
                <w:rFonts w:eastAsia="Calibri"/>
                <w:sz w:val="26"/>
                <w:szCs w:val="26"/>
              </w:rPr>
            </w:pPr>
            <w:r>
              <w:rPr>
                <w:rFonts w:eastAsia="Calibri" w:cs="Times New Roman"/>
                <w:kern w:val="0"/>
                <w:sz w:val="26"/>
                <w:szCs w:val="26"/>
                <w:lang w:val="ru-RU" w:eastAsia="ru-RU" w:bidi="ar-SA"/>
              </w:rPr>
              <w:t xml:space="preserve">Текст внутреннего круга: </w:t>
            </w:r>
          </w:p>
          <w:p>
            <w:pPr>
              <w:pStyle w:val="ListParagraph"/>
              <w:widowControl/>
              <w:numPr>
                <w:ilvl w:val="0"/>
                <w:numId w:val="5"/>
              </w:numPr>
              <w:tabs>
                <w:tab w:val="clear" w:pos="708"/>
                <w:tab w:val="left" w:pos="567" w:leader="none"/>
                <w:tab w:val="left" w:pos="851" w:leader="none"/>
                <w:tab w:val="left" w:pos="6096" w:leader="none"/>
              </w:tabs>
              <w:spacing w:before="0" w:after="60"/>
              <w:contextualSpacing/>
              <w:rPr>
                <w:rFonts w:eastAsia="Calibri"/>
                <w:sz w:val="26"/>
                <w:szCs w:val="26"/>
              </w:rPr>
            </w:pPr>
            <w:r>
              <w:rPr>
                <w:rFonts w:eastAsia="Calibri" w:cs="Times New Roman"/>
                <w:kern w:val="0"/>
                <w:sz w:val="26"/>
                <w:szCs w:val="26"/>
                <w:lang w:val="ru-RU" w:eastAsia="ru-RU" w:bidi="ar-SA"/>
              </w:rPr>
              <w:t>Для документов;</w:t>
            </w:r>
          </w:p>
          <w:p>
            <w:pPr>
              <w:pStyle w:val="ListParagraph"/>
              <w:widowControl/>
              <w:numPr>
                <w:ilvl w:val="0"/>
                <w:numId w:val="5"/>
              </w:numPr>
              <w:tabs>
                <w:tab w:val="clear" w:pos="708"/>
                <w:tab w:val="left" w:pos="567" w:leader="none"/>
                <w:tab w:val="left" w:pos="851" w:leader="none"/>
                <w:tab w:val="left" w:pos="6096" w:leader="none"/>
              </w:tabs>
              <w:spacing w:before="0" w:after="60"/>
              <w:contextualSpacing/>
              <w:rPr>
                <w:rFonts w:eastAsia="Calibri"/>
                <w:sz w:val="26"/>
                <w:szCs w:val="26"/>
              </w:rPr>
            </w:pPr>
            <w:r>
              <w:rPr>
                <w:rFonts w:eastAsia="Calibri" w:cs="Times New Roman"/>
                <w:kern w:val="0"/>
                <w:sz w:val="26"/>
                <w:szCs w:val="26"/>
                <w:lang w:val="ru-RU" w:eastAsia="ru-RU" w:bidi="ar-SA"/>
              </w:rPr>
              <w:t>Отдел кадров;</w:t>
            </w:r>
          </w:p>
          <w:p>
            <w:pPr>
              <w:pStyle w:val="ListParagraph"/>
              <w:widowControl/>
              <w:numPr>
                <w:ilvl w:val="0"/>
                <w:numId w:val="5"/>
              </w:numPr>
              <w:tabs>
                <w:tab w:val="clear" w:pos="708"/>
                <w:tab w:val="left" w:pos="567" w:leader="none"/>
                <w:tab w:val="left" w:pos="851" w:leader="none"/>
                <w:tab w:val="left" w:pos="6096" w:leader="none"/>
              </w:tabs>
              <w:spacing w:before="0" w:after="60"/>
              <w:contextualSpacing/>
              <w:rPr>
                <w:rFonts w:eastAsia="Calibri"/>
                <w:sz w:val="26"/>
                <w:szCs w:val="26"/>
              </w:rPr>
            </w:pPr>
            <w:r>
              <w:rPr>
                <w:rFonts w:eastAsia="Calibri" w:cs="Times New Roman"/>
                <w:kern w:val="0"/>
                <w:sz w:val="26"/>
                <w:szCs w:val="26"/>
                <w:lang w:val="ru-RU" w:eastAsia="ru-RU" w:bidi="ar-SA"/>
              </w:rPr>
              <w:t>Отдел по общим вопросам деятельности учреждения.</w:t>
            </w:r>
          </w:p>
          <w:p>
            <w:pPr>
              <w:pStyle w:val="Normal"/>
              <w:widowControl/>
              <w:spacing w:before="0" w:after="60"/>
              <w:rPr>
                <w:sz w:val="26"/>
                <w:szCs w:val="26"/>
              </w:rPr>
            </w:pPr>
            <w:r>
              <w:rPr>
                <w:rFonts w:eastAsia="Times New Roman" w:cs="Times New Roman"/>
                <w:kern w:val="0"/>
                <w:sz w:val="26"/>
                <w:szCs w:val="26"/>
                <w:lang w:val="ru-RU" w:eastAsia="ru-RU" w:bidi="ar-SA"/>
              </w:rPr>
            </w:r>
          </w:p>
        </w:tc>
        <w:tc>
          <w:tcPr>
            <w:tcW w:w="47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lang w:val="ru-RU" w:eastAsia="ru-RU" w:bidi="ar-SA"/>
              </w:rPr>
              <w:object>
                <v:shapetype id="_x0000_tole_rId5" coordsize="21600,21600" o:spt="ole_rId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type="_x0000_tole_rId5" style="width:217.5pt;height:220.5pt;mso-wrap-distance-right:0pt" filled="f" o:ole="">
                  <v:imagedata r:id="rId6" o:title=""/>
                </v:shape>
                <o:OLEObject Type="Embed" ProgID="PBrush" ShapeID="ole_rId5" DrawAspect="Content" ObjectID="_1517117548" r:id="rId5"/>
              </w:object>
            </w:r>
          </w:p>
        </w:tc>
        <w:tc>
          <w:tcPr>
            <w:tcW w:w="795"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3 шт</w:t>
            </w:r>
          </w:p>
        </w:tc>
      </w:tr>
      <w:tr>
        <w:trPr/>
        <w:tc>
          <w:tcPr>
            <w:tcW w:w="6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3.</w:t>
            </w:r>
          </w:p>
        </w:tc>
        <w:tc>
          <w:tcPr>
            <w:tcW w:w="2236"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 xml:space="preserve">Печать круглая ручная </w:t>
            </w:r>
          </w:p>
        </w:tc>
        <w:tc>
          <w:tcPr>
            <w:tcW w:w="3252"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567" w:leader="none"/>
                <w:tab w:val="left" w:pos="851" w:leader="none"/>
                <w:tab w:val="left" w:pos="6096" w:leader="none"/>
              </w:tabs>
              <w:spacing w:before="0" w:after="60"/>
              <w:rPr>
                <w:rFonts w:eastAsia="Calibri"/>
                <w:sz w:val="26"/>
                <w:szCs w:val="26"/>
              </w:rPr>
            </w:pPr>
            <w:r>
              <w:rPr>
                <w:rFonts w:eastAsia="Calibri" w:cs="Times New Roman"/>
                <w:kern w:val="0"/>
                <w:sz w:val="26"/>
                <w:szCs w:val="26"/>
                <w:lang w:val="ru-RU" w:eastAsia="ru-RU" w:bidi="ar-SA"/>
              </w:rPr>
              <w:t>Печать на русском языке</w:t>
            </w:r>
          </w:p>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Размеры:</w:t>
            </w:r>
          </w:p>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диаметр внешнего круга  45 мм;</w:t>
            </w:r>
          </w:p>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диаметр внутреннего круга 19 мм;</w:t>
            </w:r>
          </w:p>
          <w:p>
            <w:pPr>
              <w:pStyle w:val="Normal"/>
              <w:widowControl/>
              <w:spacing w:before="0" w:after="60"/>
              <w:rPr>
                <w:sz w:val="26"/>
                <w:szCs w:val="26"/>
              </w:rPr>
            </w:pPr>
            <w:r>
              <w:rPr>
                <w:rFonts w:eastAsia="Times New Roman" w:cs="Times New Roman"/>
                <w:kern w:val="0"/>
                <w:sz w:val="26"/>
                <w:szCs w:val="26"/>
                <w:lang w:val="ru-RU" w:eastAsia="ru-RU" w:bidi="ar-SA"/>
              </w:rPr>
              <w:t>Оснастка из пластика или дерева</w:t>
            </w:r>
          </w:p>
        </w:tc>
        <w:tc>
          <w:tcPr>
            <w:tcW w:w="3449" w:type="dxa"/>
            <w:tcBorders>
              <w:top w:val="single" w:sz="4" w:space="0" w:color="000000"/>
              <w:left w:val="single" w:sz="4" w:space="0" w:color="000000"/>
              <w:bottom w:val="single" w:sz="4" w:space="0" w:color="000000"/>
              <w:right w:val="single" w:sz="4" w:space="0" w:color="000000"/>
            </w:tcBorders>
          </w:tcPr>
          <w:p>
            <w:pPr>
              <w:pStyle w:val="Normal"/>
              <w:widowControl/>
              <w:tabs>
                <w:tab w:val="clear" w:pos="708"/>
                <w:tab w:val="left" w:pos="567" w:leader="none"/>
                <w:tab w:val="left" w:pos="851" w:leader="none"/>
                <w:tab w:val="left" w:pos="3420" w:leader="none"/>
                <w:tab w:val="left" w:pos="5340" w:leader="none"/>
              </w:tabs>
              <w:spacing w:before="0" w:after="60"/>
              <w:rPr>
                <w:rFonts w:eastAsia="Calibri"/>
                <w:sz w:val="26"/>
                <w:szCs w:val="26"/>
              </w:rPr>
            </w:pPr>
            <w:r>
              <w:rPr>
                <w:rFonts w:eastAsia="Calibri" w:cs="Times New Roman"/>
                <w:kern w:val="0"/>
                <w:sz w:val="26"/>
                <w:szCs w:val="26"/>
                <w:lang w:val="ru-RU" w:eastAsia="ru-RU" w:bidi="ar-SA"/>
              </w:rPr>
              <w:t>Текст над внутренним кругом:</w:t>
            </w:r>
          </w:p>
          <w:p>
            <w:pPr>
              <w:pStyle w:val="Normal"/>
              <w:widowControl/>
              <w:tabs>
                <w:tab w:val="clear" w:pos="708"/>
                <w:tab w:val="left" w:pos="567" w:leader="none"/>
                <w:tab w:val="left" w:pos="851" w:leader="none"/>
                <w:tab w:val="left" w:pos="3420" w:leader="none"/>
                <w:tab w:val="left" w:pos="5340" w:leader="none"/>
              </w:tabs>
              <w:spacing w:before="0" w:after="60"/>
              <w:contextualSpacing/>
              <w:rPr>
                <w:rFonts w:eastAsia="Calibri"/>
                <w:sz w:val="26"/>
                <w:szCs w:val="26"/>
              </w:rPr>
            </w:pPr>
            <w:r>
              <w:rPr>
                <w:rFonts w:eastAsia="Calibri" w:cs="Times New Roman"/>
                <w:kern w:val="0"/>
                <w:sz w:val="26"/>
                <w:szCs w:val="26"/>
                <w:lang w:val="ru-RU" w:eastAsia="ru-RU" w:bidi="ar-SA"/>
              </w:rPr>
              <w:t>*Министерство труда и социальной защиты Российской Федерации</w:t>
            </w:r>
          </w:p>
          <w:p>
            <w:pPr>
              <w:pStyle w:val="Normal"/>
              <w:widowControl/>
              <w:tabs>
                <w:tab w:val="clear" w:pos="708"/>
                <w:tab w:val="left" w:pos="567" w:leader="none"/>
                <w:tab w:val="left" w:pos="851" w:leader="none"/>
                <w:tab w:val="left" w:pos="3420" w:leader="none"/>
                <w:tab w:val="left" w:pos="5340" w:leader="none"/>
              </w:tabs>
              <w:spacing w:before="0" w:after="60"/>
              <w:contextualSpacing/>
              <w:rPr>
                <w:rFonts w:eastAsia="Calibri"/>
                <w:sz w:val="26"/>
                <w:szCs w:val="26"/>
              </w:rPr>
            </w:pPr>
            <w:r>
              <w:rPr>
                <w:rFonts w:eastAsia="Calibri" w:cs="Times New Roman"/>
                <w:kern w:val="0"/>
                <w:sz w:val="26"/>
                <w:szCs w:val="26"/>
                <w:lang w:val="ru-RU" w:eastAsia="ru-RU" w:bidi="ar-SA"/>
              </w:rPr>
              <w:t>*</w:t>
            </w:r>
            <w:r>
              <w:rPr>
                <w:rFonts w:eastAsia="Times New Roman" w:cs="Times New Roman"/>
                <w:color w:val="000000"/>
                <w:kern w:val="0"/>
                <w:sz w:val="26"/>
                <w:szCs w:val="26"/>
                <w:lang w:val="ru-RU" w:eastAsia="ru-RU" w:bidi="ar-SA"/>
              </w:rPr>
              <w:t xml:space="preserve"> Главное бюро по Калужской области - филиал федерального казенного учреждения «Федеральное бюро медико-социальной экспертизы» Министерства труда и социальной защиты Российской Федерации * ГБ по Калужской области - филиал ФКУ «ФБ МСЭ» Минтруда России*</w:t>
            </w:r>
          </w:p>
          <w:p>
            <w:pPr>
              <w:pStyle w:val="Normal"/>
              <w:widowControl/>
              <w:tabs>
                <w:tab w:val="clear" w:pos="708"/>
                <w:tab w:val="left" w:pos="567" w:leader="none"/>
                <w:tab w:val="left" w:pos="851" w:leader="none"/>
                <w:tab w:val="left" w:pos="3420" w:leader="none"/>
              </w:tabs>
              <w:spacing w:before="0" w:after="60"/>
              <w:contextualSpacing/>
              <w:rPr>
                <w:rFonts w:eastAsia="Calibri"/>
                <w:sz w:val="26"/>
                <w:szCs w:val="26"/>
              </w:rPr>
            </w:pPr>
            <w:r>
              <w:rPr>
                <w:rFonts w:eastAsia="Calibri" w:cs="Times New Roman"/>
                <w:kern w:val="0"/>
                <w:sz w:val="26"/>
                <w:szCs w:val="26"/>
                <w:lang w:val="ru-RU" w:eastAsia="ru-RU" w:bidi="ar-SA"/>
              </w:rPr>
              <w:t>ОГРН __________ (над внутренним кругом) * ИНН ______________ (под внутренним кругом) *ОКПО _______________</w:t>
            </w:r>
          </w:p>
          <w:p>
            <w:pPr>
              <w:pStyle w:val="Normal"/>
              <w:widowControl/>
              <w:tabs>
                <w:tab w:val="clear" w:pos="708"/>
                <w:tab w:val="left" w:pos="567" w:leader="none"/>
                <w:tab w:val="left" w:pos="851" w:leader="none"/>
                <w:tab w:val="left" w:pos="6096" w:leader="none"/>
              </w:tabs>
              <w:spacing w:before="0" w:after="60"/>
              <w:rPr>
                <w:rFonts w:eastAsia="Calibri"/>
                <w:sz w:val="26"/>
                <w:szCs w:val="26"/>
              </w:rPr>
            </w:pPr>
            <w:r>
              <w:rPr>
                <w:rFonts w:eastAsia="Calibri" w:cs="Times New Roman"/>
                <w:kern w:val="0"/>
                <w:sz w:val="26"/>
                <w:szCs w:val="26"/>
                <w:lang w:val="ru-RU" w:eastAsia="ru-RU" w:bidi="ar-SA"/>
              </w:rPr>
              <w:t xml:space="preserve">Текст внутреннего круга: </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№1;</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 2;</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№3;</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№4;</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№5;</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№6;</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№7;</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№8;</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№9;</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№10;</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№11;</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№12;</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№13;</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№15;</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№17;</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№18;</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Бюро МСЭ №19;</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Экспертный состав №1;</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Экспертный состав №2;</w:t>
            </w:r>
          </w:p>
          <w:p>
            <w:pPr>
              <w:pStyle w:val="ListParagraph"/>
              <w:widowControl/>
              <w:numPr>
                <w:ilvl w:val="0"/>
                <w:numId w:val="6"/>
              </w:numPr>
              <w:spacing w:before="0" w:after="60"/>
              <w:contextualSpacing/>
              <w:rPr>
                <w:sz w:val="26"/>
                <w:szCs w:val="26"/>
              </w:rPr>
            </w:pPr>
            <w:r>
              <w:rPr>
                <w:rFonts w:eastAsia="Times New Roman" w:cs="Times New Roman"/>
                <w:kern w:val="0"/>
                <w:sz w:val="26"/>
                <w:szCs w:val="26"/>
                <w:lang w:val="ru-RU" w:eastAsia="ru-RU" w:bidi="ar-SA"/>
              </w:rPr>
              <w:t>Экспертный состав №3.</w:t>
            </w:r>
          </w:p>
        </w:tc>
        <w:tc>
          <w:tcPr>
            <w:tcW w:w="47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lang w:val="ru-RU" w:eastAsia="ru-RU" w:bidi="ar-SA"/>
              </w:rPr>
              <w:object>
                <v:shapetype id="_x0000_tole_rId7" coordsize="21600,21600" o:spt="ole_rId7"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 type="_x0000_tole_rId7" style="width:203.25pt;height:204.75pt;mso-wrap-distance-right:0pt" filled="f" o:ole="">
                  <v:imagedata r:id="rId8" o:title=""/>
                </v:shape>
                <o:OLEObject Type="Embed" ProgID="PBrush" ShapeID="ole_rId7" DrawAspect="Content" ObjectID="_1371267615" r:id="rId7"/>
              </w:object>
            </w:r>
          </w:p>
        </w:tc>
        <w:tc>
          <w:tcPr>
            <w:tcW w:w="795"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20 шт</w:t>
            </w:r>
          </w:p>
        </w:tc>
      </w:tr>
      <w:tr>
        <w:trPr/>
        <w:tc>
          <w:tcPr>
            <w:tcW w:w="6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4.</w:t>
            </w:r>
          </w:p>
        </w:tc>
        <w:tc>
          <w:tcPr>
            <w:tcW w:w="2236"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 xml:space="preserve">Штемпель - Штамп автоматический* </w:t>
            </w:r>
          </w:p>
        </w:tc>
        <w:tc>
          <w:tcPr>
            <w:tcW w:w="3252"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bCs/>
                <w:kern w:val="0"/>
                <w:sz w:val="26"/>
                <w:szCs w:val="26"/>
                <w:lang w:val="ru-RU" w:eastAsia="ru-RU" w:bidi="ar-SA"/>
              </w:rPr>
              <w:t xml:space="preserve">Код позиции по КТРУ: </w:t>
            </w:r>
            <w:hyperlink r:id="rId9" w:tgtFrame="_blank">
              <w:r>
                <w:rPr>
                  <w:rStyle w:val="Hyperlink"/>
                  <w:rFonts w:eastAsia="Arial" w:cs="Times New Roman"/>
                  <w:color w:val="000000"/>
                  <w:kern w:val="0"/>
                  <w:sz w:val="26"/>
                  <w:szCs w:val="26"/>
                  <w:u w:val="none"/>
                  <w:shd w:fill="FFFFFF" w:val="clear"/>
                  <w:lang w:val="ru-RU" w:eastAsia="ru-RU" w:bidi="ar-SA"/>
                </w:rPr>
                <w:t>32.99.16.120-00000001</w:t>
              </w:r>
            </w:hyperlink>
          </w:p>
          <w:p>
            <w:pPr>
              <w:pStyle w:val="Normal"/>
              <w:widowControl/>
              <w:spacing w:before="0" w:after="60"/>
              <w:rPr>
                <w:sz w:val="26"/>
                <w:szCs w:val="26"/>
              </w:rPr>
            </w:pPr>
            <w:r>
              <w:rPr>
                <w:rFonts w:eastAsia="Times New Roman" w:cs="Times New Roman"/>
                <w:kern w:val="0"/>
                <w:sz w:val="26"/>
                <w:szCs w:val="26"/>
                <w:lang w:val="ru-RU" w:eastAsia="ru-RU" w:bidi="ar-SA"/>
              </w:rPr>
              <w:t>Тип механизма: автоматический</w:t>
            </w:r>
          </w:p>
          <w:p>
            <w:pPr>
              <w:pStyle w:val="Normal"/>
              <w:widowControl/>
              <w:spacing w:before="0" w:after="60"/>
              <w:rPr>
                <w:sz w:val="26"/>
                <w:szCs w:val="26"/>
              </w:rPr>
            </w:pPr>
            <w:r>
              <w:rPr>
                <w:rFonts w:eastAsia="Times New Roman" w:cs="Times New Roman"/>
                <w:kern w:val="0"/>
                <w:sz w:val="26"/>
                <w:szCs w:val="26"/>
                <w:lang w:val="ru-RU" w:eastAsia="ru-RU" w:bidi="ar-SA"/>
              </w:rPr>
              <w:t>Вид штемпеля: штамп</w:t>
            </w:r>
          </w:p>
          <w:p>
            <w:pPr>
              <w:pStyle w:val="Normal"/>
              <w:widowControl/>
              <w:spacing w:before="0" w:after="60"/>
              <w:rPr>
                <w:sz w:val="26"/>
                <w:szCs w:val="26"/>
              </w:rPr>
            </w:pPr>
            <w:r>
              <w:rPr>
                <w:rFonts w:eastAsia="Times New Roman" w:cs="Times New Roman"/>
                <w:kern w:val="0"/>
                <w:sz w:val="26"/>
                <w:szCs w:val="26"/>
                <w:lang w:val="ru-RU" w:eastAsia="ru-RU" w:bidi="ar-SA"/>
              </w:rPr>
              <w:t>Штемпель самонаборный: нет</w:t>
            </w:r>
          </w:p>
          <w:p>
            <w:pPr>
              <w:pStyle w:val="Normal"/>
              <w:widowControl/>
              <w:spacing w:before="0" w:after="60"/>
              <w:rPr>
                <w:sz w:val="26"/>
                <w:szCs w:val="26"/>
              </w:rPr>
            </w:pPr>
            <w:r>
              <w:rPr>
                <w:rFonts w:eastAsia="Times New Roman" w:cs="Times New Roman"/>
                <w:kern w:val="0"/>
                <w:sz w:val="26"/>
                <w:szCs w:val="26"/>
                <w:lang w:val="ru-RU" w:eastAsia="ru-RU" w:bidi="ar-SA"/>
              </w:rPr>
              <w:t>Форма корпуса: прямоугольная</w:t>
            </w:r>
          </w:p>
          <w:p>
            <w:pPr>
              <w:pStyle w:val="Normal"/>
              <w:widowControl/>
              <w:spacing w:before="0" w:after="60"/>
              <w:rPr>
                <w:sz w:val="26"/>
                <w:szCs w:val="26"/>
              </w:rPr>
            </w:pPr>
            <w:r>
              <w:rPr>
                <w:rFonts w:eastAsia="Times New Roman" w:cs="Times New Roman"/>
                <w:kern w:val="0"/>
                <w:sz w:val="26"/>
                <w:szCs w:val="26"/>
                <w:lang w:val="ru-RU" w:eastAsia="ru-RU" w:bidi="ar-SA"/>
              </w:rPr>
              <w:t>Наличие рамки: да</w:t>
            </w:r>
          </w:p>
          <w:p>
            <w:pPr>
              <w:pStyle w:val="Normal"/>
              <w:widowControl/>
              <w:spacing w:before="0" w:after="60"/>
              <w:rPr>
                <w:sz w:val="26"/>
                <w:szCs w:val="26"/>
              </w:rPr>
            </w:pPr>
            <w:r>
              <w:rPr>
                <w:rFonts w:eastAsia="Times New Roman" w:cs="Times New Roman"/>
                <w:kern w:val="0"/>
                <w:sz w:val="26"/>
                <w:szCs w:val="26"/>
                <w:lang w:val="ru-RU" w:eastAsia="ru-RU" w:bidi="ar-SA"/>
              </w:rPr>
              <w:t>Наличие бухгалтерских терминов: нет</w:t>
            </w:r>
          </w:p>
          <w:p>
            <w:pPr>
              <w:pStyle w:val="Normal"/>
              <w:widowControl/>
              <w:spacing w:before="0" w:after="60"/>
              <w:rPr>
                <w:sz w:val="26"/>
                <w:szCs w:val="26"/>
              </w:rPr>
            </w:pPr>
            <w:r>
              <w:rPr>
                <w:rFonts w:eastAsia="Times New Roman" w:cs="Times New Roman"/>
                <w:kern w:val="0"/>
                <w:sz w:val="26"/>
                <w:szCs w:val="26"/>
                <w:lang w:val="ru-RU" w:eastAsia="ru-RU" w:bidi="ar-SA"/>
              </w:rPr>
              <w:t>Количество строк: ≥6 и &lt;8</w:t>
            </w:r>
          </w:p>
          <w:p>
            <w:pPr>
              <w:pStyle w:val="Normal"/>
              <w:widowControl/>
              <w:spacing w:before="0" w:after="60"/>
              <w:rPr>
                <w:sz w:val="26"/>
                <w:szCs w:val="26"/>
              </w:rPr>
            </w:pPr>
            <w:r>
              <w:rPr>
                <w:rFonts w:eastAsia="Calibri" w:cs="Times New Roman"/>
                <w:kern w:val="0"/>
                <w:sz w:val="26"/>
                <w:szCs w:val="26"/>
                <w:lang w:val="ru-RU" w:eastAsia="ru-RU" w:bidi="ar-SA"/>
              </w:rPr>
              <w:t xml:space="preserve">* </w:t>
            </w:r>
            <w:r>
              <w:rPr>
                <w:rFonts w:eastAsia="Times New Roman" w:cs="Times New Roman"/>
                <w:kern w:val="0"/>
                <w:sz w:val="26"/>
                <w:szCs w:val="26"/>
                <w:lang w:val="ru-RU" w:eastAsia="ru-RU" w:bidi="ar-SA"/>
              </w:rPr>
              <w:t xml:space="preserve">Обоснование дополнительной информации, дополнительных потребительских свойств, в том числе функциональных, технических, качественных, эксплуатационных характеристик товара, работы, услуги в соответствии с положениями статьи 33 ФЗ от 05.04.2013 №44-ФЗ, которые не предусмотрены в позиции каталога товаров, работ, услуг для обеспечения государственных и муниципальных нужд: </w:t>
            </w:r>
          </w:p>
          <w:p>
            <w:pPr>
              <w:pStyle w:val="Normal"/>
              <w:widowControl/>
              <w:spacing w:before="0" w:after="60"/>
              <w:rPr>
                <w:sz w:val="26"/>
                <w:szCs w:val="26"/>
                <w:u w:val="single"/>
              </w:rPr>
            </w:pPr>
            <w:r>
              <w:rPr>
                <w:rFonts w:eastAsia="Times New Roman" w:cs="Times New Roman"/>
                <w:kern w:val="0"/>
                <w:sz w:val="26"/>
                <w:szCs w:val="26"/>
                <w:u w:val="single"/>
                <w:lang w:val="ru-RU" w:eastAsia="ru-RU" w:bidi="ar-SA"/>
              </w:rPr>
              <w:t>дополнительная информация  в описании приведена в связи с недостаточностью описания  объекта закупки позициями «Каталога товаров, работ, услуг для обеспечения государственных и муниципальных нужд», для обеспечения полноты описания объекта закупки позволяющая определить соответствие закупаемых товара, работы, услуги установленным заказчиком требованиям.</w:t>
            </w:r>
          </w:p>
          <w:p>
            <w:pPr>
              <w:pStyle w:val="Normal"/>
              <w:widowControl/>
              <w:spacing w:before="0" w:after="60"/>
              <w:rPr>
                <w:sz w:val="26"/>
                <w:szCs w:val="26"/>
              </w:rPr>
            </w:pPr>
            <w:r>
              <w:rPr>
                <w:rFonts w:eastAsia="Times New Roman" w:cs="Times New Roman"/>
                <w:kern w:val="0"/>
                <w:sz w:val="26"/>
                <w:szCs w:val="26"/>
                <w:lang w:val="ru-RU" w:eastAsia="ru-RU" w:bidi="ar-SA"/>
              </w:rPr>
              <w:t>Ширина и длина рамки: 24 мм*70 мм</w:t>
            </w:r>
          </w:p>
        </w:tc>
        <w:tc>
          <w:tcPr>
            <w:tcW w:w="3449"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color w:val="000000"/>
                <w:sz w:val="26"/>
                <w:szCs w:val="26"/>
              </w:rPr>
            </w:pPr>
            <w:r>
              <w:rPr>
                <w:rFonts w:eastAsia="Times New Roman" w:cs="Times New Roman"/>
                <w:kern w:val="0"/>
                <w:sz w:val="26"/>
                <w:szCs w:val="26"/>
                <w:lang w:val="ru-RU" w:eastAsia="ru-RU" w:bidi="ar-SA"/>
              </w:rPr>
              <w:t xml:space="preserve">Текст: </w:t>
            </w:r>
            <w:r>
              <w:rPr>
                <w:rFonts w:eastAsia="Times New Roman" w:cs="Times New Roman"/>
                <w:color w:val="000000"/>
                <w:kern w:val="0"/>
                <w:sz w:val="26"/>
                <w:szCs w:val="26"/>
                <w:lang w:val="ru-RU" w:eastAsia="ru-RU" w:bidi="ar-SA"/>
              </w:rPr>
              <w:t xml:space="preserve">Главное бюро по Калужской области - филиал федерального казенного учреждения «Федеральное бюро медико-социальной экспертизы» Министерства труда и социальной защиты Российской Федерации </w:t>
            </w:r>
          </w:p>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Вх. №____________________</w:t>
            </w:r>
          </w:p>
          <w:p>
            <w:pPr>
              <w:pStyle w:val="Normal"/>
              <w:widowControl/>
              <w:spacing w:before="0" w:after="60"/>
              <w:rPr>
                <w:sz w:val="26"/>
                <w:szCs w:val="26"/>
              </w:rPr>
            </w:pPr>
            <w:r>
              <w:rPr>
                <w:rFonts w:eastAsia="Times New Roman" w:cs="Times New Roman"/>
                <w:color w:val="000000"/>
                <w:kern w:val="0"/>
                <w:sz w:val="26"/>
                <w:szCs w:val="26"/>
                <w:lang w:val="ru-RU" w:eastAsia="ru-RU" w:bidi="ar-SA"/>
              </w:rPr>
              <w:t>от _______________ 20___ года.</w:t>
            </w:r>
          </w:p>
        </w:tc>
        <w:tc>
          <w:tcPr>
            <w:tcW w:w="47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lang w:val="ru-RU" w:eastAsia="ru-RU" w:bidi="ar-SA"/>
              </w:rPr>
              <w:object>
                <v:shapetype id="_x0000_tole_rId10" coordsize="21600,21600" o:spt="ole_rId1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0" type="_x0000_tole_rId10" style="width:201.75pt;height:123.75pt;mso-wrap-distance-right:0pt" filled="f" o:ole="">
                  <v:imagedata r:id="rId11" o:title=""/>
                </v:shape>
                <o:OLEObject Type="Embed" ProgID="PBrush" ShapeID="ole_rId10" DrawAspect="Content" ObjectID="_699318952" r:id="rId10"/>
              </w:object>
            </w:r>
          </w:p>
        </w:tc>
        <w:tc>
          <w:tcPr>
            <w:tcW w:w="795"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1 шт</w:t>
            </w:r>
          </w:p>
        </w:tc>
      </w:tr>
      <w:tr>
        <w:trPr/>
        <w:tc>
          <w:tcPr>
            <w:tcW w:w="6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5.</w:t>
            </w:r>
          </w:p>
        </w:tc>
        <w:tc>
          <w:tcPr>
            <w:tcW w:w="2236"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Штемпель –штамп ручной</w:t>
            </w:r>
          </w:p>
        </w:tc>
        <w:tc>
          <w:tcPr>
            <w:tcW w:w="3252"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bCs/>
                <w:kern w:val="0"/>
                <w:sz w:val="26"/>
                <w:szCs w:val="26"/>
                <w:lang w:val="ru-RU" w:eastAsia="ru-RU" w:bidi="ar-SA"/>
              </w:rPr>
              <w:t xml:space="preserve">Код позиции по КТРУ: </w:t>
            </w:r>
            <w:hyperlink r:id="rId12" w:tgtFrame="_blank">
              <w:r>
                <w:rPr>
                  <w:rStyle w:val="Hyperlink"/>
                  <w:rFonts w:eastAsia="Arial" w:cs="Times New Roman"/>
                  <w:color w:val="000000"/>
                  <w:kern w:val="0"/>
                  <w:sz w:val="26"/>
                  <w:szCs w:val="26"/>
                  <w:u w:val="none"/>
                  <w:shd w:fill="FFFFFF" w:val="clear"/>
                  <w:lang w:val="ru-RU" w:eastAsia="ru-RU" w:bidi="ar-SA"/>
                </w:rPr>
                <w:t>32.99.16.120-00000001</w:t>
              </w:r>
            </w:hyperlink>
          </w:p>
          <w:p>
            <w:pPr>
              <w:pStyle w:val="Normal"/>
              <w:widowControl/>
              <w:spacing w:before="0" w:after="60"/>
              <w:rPr>
                <w:sz w:val="26"/>
                <w:szCs w:val="26"/>
              </w:rPr>
            </w:pPr>
            <w:r>
              <w:rPr>
                <w:rFonts w:eastAsia="Times New Roman" w:cs="Times New Roman"/>
                <w:kern w:val="0"/>
                <w:sz w:val="26"/>
                <w:szCs w:val="26"/>
                <w:lang w:val="ru-RU" w:eastAsia="ru-RU" w:bidi="ar-SA"/>
              </w:rPr>
              <w:t>Тип механизма: ручной;</w:t>
            </w:r>
          </w:p>
          <w:p>
            <w:pPr>
              <w:pStyle w:val="Normal"/>
              <w:widowControl/>
              <w:spacing w:before="0" w:after="60"/>
              <w:rPr>
                <w:sz w:val="26"/>
                <w:szCs w:val="26"/>
              </w:rPr>
            </w:pPr>
            <w:r>
              <w:rPr>
                <w:rFonts w:eastAsia="Times New Roman" w:cs="Times New Roman"/>
                <w:kern w:val="0"/>
                <w:sz w:val="26"/>
                <w:szCs w:val="26"/>
                <w:lang w:val="ru-RU" w:eastAsia="ru-RU" w:bidi="ar-SA"/>
              </w:rPr>
              <w:t>Вид штемпеля: штамп</w:t>
            </w:r>
          </w:p>
          <w:p>
            <w:pPr>
              <w:pStyle w:val="Normal"/>
              <w:widowControl/>
              <w:spacing w:before="0" w:after="60"/>
              <w:rPr>
                <w:sz w:val="26"/>
                <w:szCs w:val="26"/>
              </w:rPr>
            </w:pPr>
            <w:r>
              <w:rPr>
                <w:rFonts w:eastAsia="Times New Roman" w:cs="Times New Roman"/>
                <w:kern w:val="0"/>
                <w:sz w:val="26"/>
                <w:szCs w:val="26"/>
                <w:lang w:val="ru-RU" w:eastAsia="ru-RU" w:bidi="ar-SA"/>
              </w:rPr>
              <w:t>Штемпель самонаборный: нет</w:t>
            </w:r>
          </w:p>
          <w:p>
            <w:pPr>
              <w:pStyle w:val="Normal"/>
              <w:widowControl/>
              <w:spacing w:before="0" w:after="60"/>
              <w:rPr>
                <w:sz w:val="26"/>
                <w:szCs w:val="26"/>
              </w:rPr>
            </w:pPr>
            <w:r>
              <w:rPr>
                <w:rFonts w:eastAsia="Times New Roman" w:cs="Times New Roman"/>
                <w:kern w:val="0"/>
                <w:sz w:val="26"/>
                <w:szCs w:val="26"/>
                <w:lang w:val="ru-RU" w:eastAsia="ru-RU" w:bidi="ar-SA"/>
              </w:rPr>
              <w:t>Форма корпуса: прямоугольная</w:t>
            </w:r>
          </w:p>
          <w:p>
            <w:pPr>
              <w:pStyle w:val="Normal"/>
              <w:widowControl/>
              <w:spacing w:before="0" w:after="60"/>
              <w:rPr>
                <w:sz w:val="26"/>
                <w:szCs w:val="26"/>
              </w:rPr>
            </w:pPr>
            <w:r>
              <w:rPr>
                <w:rFonts w:eastAsia="Times New Roman" w:cs="Times New Roman"/>
                <w:kern w:val="0"/>
                <w:sz w:val="26"/>
                <w:szCs w:val="26"/>
                <w:lang w:val="ru-RU" w:eastAsia="ru-RU" w:bidi="ar-SA"/>
              </w:rPr>
              <w:t>Наличие рамки: да</w:t>
            </w:r>
          </w:p>
          <w:p>
            <w:pPr>
              <w:pStyle w:val="Normal"/>
              <w:widowControl/>
              <w:spacing w:before="0" w:after="60"/>
              <w:rPr>
                <w:sz w:val="26"/>
                <w:szCs w:val="26"/>
              </w:rPr>
            </w:pPr>
            <w:r>
              <w:rPr>
                <w:rFonts w:eastAsia="Times New Roman" w:cs="Times New Roman"/>
                <w:kern w:val="0"/>
                <w:sz w:val="26"/>
                <w:szCs w:val="26"/>
                <w:lang w:val="ru-RU" w:eastAsia="ru-RU" w:bidi="ar-SA"/>
              </w:rPr>
              <w:t>Наличие бухгалтерских терминов: нет</w:t>
            </w:r>
          </w:p>
          <w:p>
            <w:pPr>
              <w:pStyle w:val="Normal"/>
              <w:widowControl/>
              <w:spacing w:before="0" w:after="60"/>
              <w:rPr>
                <w:sz w:val="26"/>
                <w:szCs w:val="26"/>
              </w:rPr>
            </w:pPr>
            <w:r>
              <w:rPr>
                <w:rFonts w:eastAsia="Times New Roman" w:cs="Times New Roman"/>
                <w:kern w:val="0"/>
                <w:sz w:val="26"/>
                <w:szCs w:val="26"/>
                <w:lang w:val="ru-RU" w:eastAsia="ru-RU" w:bidi="ar-SA"/>
              </w:rPr>
              <w:t>Количество строк: ≥6 и &lt;8</w:t>
            </w:r>
          </w:p>
          <w:p>
            <w:pPr>
              <w:pStyle w:val="Normal"/>
              <w:widowControl/>
              <w:spacing w:before="0" w:after="60"/>
              <w:rPr>
                <w:sz w:val="26"/>
                <w:szCs w:val="26"/>
              </w:rPr>
            </w:pPr>
            <w:r>
              <w:rPr>
                <w:rFonts w:eastAsia="Calibri" w:cs="Times New Roman"/>
                <w:kern w:val="0"/>
                <w:sz w:val="26"/>
                <w:szCs w:val="26"/>
                <w:lang w:val="ru-RU" w:eastAsia="ru-RU" w:bidi="ar-SA"/>
              </w:rPr>
              <w:t xml:space="preserve">* </w:t>
            </w:r>
            <w:r>
              <w:rPr>
                <w:rFonts w:eastAsia="Times New Roman" w:cs="Times New Roman"/>
                <w:kern w:val="0"/>
                <w:sz w:val="26"/>
                <w:szCs w:val="26"/>
                <w:lang w:val="ru-RU" w:eastAsia="ru-RU" w:bidi="ar-SA"/>
              </w:rPr>
              <w:t xml:space="preserve">Обоснование дополнительной информации, дополнительных потребительских свойств, в том числе функциональных, технических, качественных, эксплуатационных характеристик товара, работы, услуги в соответствии с положениями статьи 33 ФЗ от 05.04.2013 №44-ФЗ, которые не предусмотрены в позиции каталога товаров, работ, услуг для обеспечения государственных и муниципальных нужд: </w:t>
            </w:r>
          </w:p>
          <w:p>
            <w:pPr>
              <w:pStyle w:val="Normal"/>
              <w:widowControl/>
              <w:spacing w:before="0" w:after="60"/>
              <w:rPr>
                <w:sz w:val="26"/>
                <w:szCs w:val="26"/>
                <w:u w:val="single"/>
              </w:rPr>
            </w:pPr>
            <w:r>
              <w:rPr>
                <w:rFonts w:eastAsia="Times New Roman" w:cs="Times New Roman"/>
                <w:kern w:val="0"/>
                <w:sz w:val="26"/>
                <w:szCs w:val="26"/>
                <w:u w:val="single"/>
                <w:lang w:val="ru-RU" w:eastAsia="ru-RU" w:bidi="ar-SA"/>
              </w:rPr>
              <w:t>дополнительная информация  в описании приведена в связи с недостаточностью описания  объекта закупки позициями «Каталога товаров, работ, услуг для обеспечения государственных и муниципальных нужд», для обеспечения полноты описания объекта закупки позволяющая определить соответствие закупаемых товара, работы, услуги установленным заказчиком требованиям.</w:t>
            </w:r>
          </w:p>
          <w:p>
            <w:pPr>
              <w:pStyle w:val="Normal"/>
              <w:widowControl/>
              <w:spacing w:before="0" w:after="60"/>
              <w:rPr>
                <w:sz w:val="26"/>
                <w:szCs w:val="26"/>
              </w:rPr>
            </w:pPr>
            <w:r>
              <w:rPr>
                <w:rFonts w:eastAsia="Times New Roman" w:cs="Times New Roman"/>
                <w:kern w:val="0"/>
                <w:sz w:val="26"/>
                <w:szCs w:val="26"/>
                <w:lang w:val="ru-RU" w:eastAsia="ru-RU" w:bidi="ar-SA"/>
              </w:rPr>
              <w:t>Ширина и длина рамки: 24 мм*70 мм</w:t>
            </w:r>
          </w:p>
        </w:tc>
        <w:tc>
          <w:tcPr>
            <w:tcW w:w="3449"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Текст:</w:t>
            </w:r>
          </w:p>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 xml:space="preserve">Главное бюро по Калужской области - филиал федерального казенного учреждения «Федеральное бюро медико-социальной экспертизы» Министерства труда и социальной защиты Российской Федерации </w:t>
            </w:r>
          </w:p>
          <w:p>
            <w:pPr>
              <w:pStyle w:val="Normal"/>
              <w:widowControl/>
              <w:spacing w:before="0" w:after="60"/>
              <w:rPr>
                <w:sz w:val="26"/>
                <w:szCs w:val="26"/>
              </w:rPr>
            </w:pPr>
            <w:r>
              <w:rPr>
                <w:rFonts w:eastAsia="Times New Roman" w:cs="Times New Roman"/>
                <w:color w:val="000000"/>
                <w:kern w:val="0"/>
                <w:sz w:val="26"/>
                <w:szCs w:val="26"/>
                <w:lang w:val="ru-RU" w:eastAsia="ru-RU" w:bidi="ar-SA"/>
              </w:rPr>
              <w:t>(ГБ по Калужской области - филиал ФКУ «ФБ МСЭ» Минтруда России)</w:t>
            </w:r>
          </w:p>
        </w:tc>
        <w:tc>
          <w:tcPr>
            <w:tcW w:w="47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lang w:val="ru-RU" w:eastAsia="ru-RU" w:bidi="ar-SA"/>
              </w:rPr>
              <w:object>
                <v:shapetype id="_x0000_tole_rId13" coordsize="21600,21600" o:spt="ole_rId1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3" type="_x0000_tole_rId13" style="width:213.75pt;height:136.5pt;mso-wrap-distance-right:0pt" filled="f" o:ole="">
                  <v:imagedata r:id="rId14" o:title=""/>
                </v:shape>
                <o:OLEObject Type="Embed" ProgID="PBrush" ShapeID="ole_rId13" DrawAspect="Content" ObjectID="_1893948236" r:id="rId13"/>
              </w:object>
            </w:r>
          </w:p>
        </w:tc>
        <w:tc>
          <w:tcPr>
            <w:tcW w:w="795"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1 шт</w:t>
            </w:r>
          </w:p>
        </w:tc>
      </w:tr>
      <w:tr>
        <w:trPr/>
        <w:tc>
          <w:tcPr>
            <w:tcW w:w="6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6.</w:t>
            </w:r>
          </w:p>
        </w:tc>
        <w:tc>
          <w:tcPr>
            <w:tcW w:w="2236"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Штемпель –штамп ручной</w:t>
            </w:r>
          </w:p>
        </w:tc>
        <w:tc>
          <w:tcPr>
            <w:tcW w:w="3252"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bCs/>
                <w:kern w:val="0"/>
                <w:sz w:val="26"/>
                <w:szCs w:val="26"/>
                <w:lang w:val="ru-RU" w:eastAsia="ru-RU" w:bidi="ar-SA"/>
              </w:rPr>
              <w:t xml:space="preserve">Код позиции по КТРУ: </w:t>
            </w:r>
            <w:hyperlink r:id="rId15" w:tgtFrame="_blank">
              <w:r>
                <w:rPr>
                  <w:rStyle w:val="Hyperlink"/>
                  <w:rFonts w:eastAsia="Arial" w:cs="Times New Roman"/>
                  <w:color w:val="000000"/>
                  <w:kern w:val="0"/>
                  <w:sz w:val="26"/>
                  <w:szCs w:val="26"/>
                  <w:u w:val="none"/>
                  <w:shd w:fill="FFFFFF" w:val="clear"/>
                  <w:lang w:val="ru-RU" w:eastAsia="ru-RU" w:bidi="ar-SA"/>
                </w:rPr>
                <w:t>32.99.16.120-00000001</w:t>
              </w:r>
            </w:hyperlink>
          </w:p>
          <w:p>
            <w:pPr>
              <w:pStyle w:val="Normal"/>
              <w:widowControl/>
              <w:spacing w:before="0" w:after="60"/>
              <w:rPr>
                <w:sz w:val="26"/>
                <w:szCs w:val="26"/>
              </w:rPr>
            </w:pPr>
            <w:r>
              <w:rPr>
                <w:rFonts w:eastAsia="Times New Roman" w:cs="Times New Roman"/>
                <w:kern w:val="0"/>
                <w:sz w:val="26"/>
                <w:szCs w:val="26"/>
                <w:lang w:val="ru-RU" w:eastAsia="ru-RU" w:bidi="ar-SA"/>
              </w:rPr>
              <w:t>Тип механизма: ручной;</w:t>
            </w:r>
          </w:p>
          <w:p>
            <w:pPr>
              <w:pStyle w:val="Normal"/>
              <w:widowControl/>
              <w:spacing w:before="0" w:after="60"/>
              <w:rPr>
                <w:sz w:val="26"/>
                <w:szCs w:val="26"/>
              </w:rPr>
            </w:pPr>
            <w:r>
              <w:rPr>
                <w:rFonts w:eastAsia="Times New Roman" w:cs="Times New Roman"/>
                <w:kern w:val="0"/>
                <w:sz w:val="26"/>
                <w:szCs w:val="26"/>
                <w:lang w:val="ru-RU" w:eastAsia="ru-RU" w:bidi="ar-SA"/>
              </w:rPr>
              <w:t>Вид штемпеля: штамп</w:t>
            </w:r>
          </w:p>
          <w:p>
            <w:pPr>
              <w:pStyle w:val="Normal"/>
              <w:widowControl/>
              <w:spacing w:before="0" w:after="60"/>
              <w:rPr>
                <w:sz w:val="26"/>
                <w:szCs w:val="26"/>
              </w:rPr>
            </w:pPr>
            <w:r>
              <w:rPr>
                <w:rFonts w:eastAsia="Times New Roman" w:cs="Times New Roman"/>
                <w:kern w:val="0"/>
                <w:sz w:val="26"/>
                <w:szCs w:val="26"/>
                <w:lang w:val="ru-RU" w:eastAsia="ru-RU" w:bidi="ar-SA"/>
              </w:rPr>
              <w:t>Штемпель самонаборный: нет</w:t>
            </w:r>
          </w:p>
          <w:p>
            <w:pPr>
              <w:pStyle w:val="Normal"/>
              <w:widowControl/>
              <w:spacing w:before="0" w:after="60"/>
              <w:rPr>
                <w:sz w:val="26"/>
                <w:szCs w:val="26"/>
              </w:rPr>
            </w:pPr>
            <w:r>
              <w:rPr>
                <w:rFonts w:eastAsia="Times New Roman" w:cs="Times New Roman"/>
                <w:kern w:val="0"/>
                <w:sz w:val="26"/>
                <w:szCs w:val="26"/>
                <w:lang w:val="ru-RU" w:eastAsia="ru-RU" w:bidi="ar-SA"/>
              </w:rPr>
              <w:t>Форма корпуса: прямоугольная</w:t>
            </w:r>
          </w:p>
          <w:p>
            <w:pPr>
              <w:pStyle w:val="Normal"/>
              <w:widowControl/>
              <w:spacing w:before="0" w:after="60"/>
              <w:rPr>
                <w:sz w:val="26"/>
                <w:szCs w:val="26"/>
              </w:rPr>
            </w:pPr>
            <w:r>
              <w:rPr>
                <w:rFonts w:eastAsia="Times New Roman" w:cs="Times New Roman"/>
                <w:kern w:val="0"/>
                <w:sz w:val="26"/>
                <w:szCs w:val="26"/>
                <w:lang w:val="ru-RU" w:eastAsia="ru-RU" w:bidi="ar-SA"/>
              </w:rPr>
              <w:t>Наличие рамки: да</w:t>
            </w:r>
          </w:p>
          <w:p>
            <w:pPr>
              <w:pStyle w:val="Normal"/>
              <w:widowControl/>
              <w:spacing w:before="0" w:after="60"/>
              <w:rPr>
                <w:sz w:val="26"/>
                <w:szCs w:val="26"/>
              </w:rPr>
            </w:pPr>
            <w:r>
              <w:rPr>
                <w:rFonts w:eastAsia="Times New Roman" w:cs="Times New Roman"/>
                <w:kern w:val="0"/>
                <w:sz w:val="26"/>
                <w:szCs w:val="26"/>
                <w:lang w:val="ru-RU" w:eastAsia="ru-RU" w:bidi="ar-SA"/>
              </w:rPr>
              <w:t>Наличие бухгалтерских терминов: нет</w:t>
            </w:r>
          </w:p>
          <w:p>
            <w:pPr>
              <w:pStyle w:val="Normal"/>
              <w:widowControl/>
              <w:spacing w:before="0" w:after="60"/>
              <w:rPr>
                <w:sz w:val="26"/>
                <w:szCs w:val="26"/>
              </w:rPr>
            </w:pPr>
            <w:r>
              <w:rPr>
                <w:rFonts w:eastAsia="Times New Roman" w:cs="Times New Roman"/>
                <w:kern w:val="0"/>
                <w:sz w:val="26"/>
                <w:szCs w:val="26"/>
                <w:lang w:val="ru-RU" w:eastAsia="ru-RU" w:bidi="ar-SA"/>
              </w:rPr>
              <w:t>Количество строк: ≥6 и &lt;8</w:t>
            </w:r>
          </w:p>
          <w:p>
            <w:pPr>
              <w:pStyle w:val="Normal"/>
              <w:widowControl/>
              <w:spacing w:before="0" w:after="60"/>
              <w:rPr>
                <w:sz w:val="26"/>
                <w:szCs w:val="26"/>
              </w:rPr>
            </w:pPr>
            <w:r>
              <w:rPr>
                <w:rFonts w:eastAsia="Calibri" w:cs="Times New Roman"/>
                <w:kern w:val="0"/>
                <w:sz w:val="26"/>
                <w:szCs w:val="26"/>
                <w:lang w:val="ru-RU" w:eastAsia="ru-RU" w:bidi="ar-SA"/>
              </w:rPr>
              <w:t xml:space="preserve">* </w:t>
            </w:r>
            <w:r>
              <w:rPr>
                <w:rFonts w:eastAsia="Times New Roman" w:cs="Times New Roman"/>
                <w:kern w:val="0"/>
                <w:sz w:val="26"/>
                <w:szCs w:val="26"/>
                <w:lang w:val="ru-RU" w:eastAsia="ru-RU" w:bidi="ar-SA"/>
              </w:rPr>
              <w:t xml:space="preserve">Обоснование дополнительной информации, дополнительных потребительских свойств, в том числе функциональных, технических, качественных, эксплуатационных характеристик товара, работы, услуги в соответствии с положениями статьи 33 ФЗ от 05.04.2013 №44-ФЗ, которые не предусмотрены в позиции каталога товаров, работ, услуг для обеспечения государственных и муниципальных нужд: </w:t>
            </w:r>
          </w:p>
          <w:p>
            <w:pPr>
              <w:pStyle w:val="Normal"/>
              <w:widowControl/>
              <w:spacing w:before="0" w:after="60"/>
              <w:rPr>
                <w:sz w:val="26"/>
                <w:szCs w:val="26"/>
                <w:u w:val="single"/>
              </w:rPr>
            </w:pPr>
            <w:r>
              <w:rPr>
                <w:rFonts w:eastAsia="Times New Roman" w:cs="Times New Roman"/>
                <w:kern w:val="0"/>
                <w:sz w:val="26"/>
                <w:szCs w:val="26"/>
                <w:u w:val="single"/>
                <w:lang w:val="ru-RU" w:eastAsia="ru-RU" w:bidi="ar-SA"/>
              </w:rPr>
              <w:t>дополнительная информация  в описании приведена в связи с недостаточностью описания  объекта закупки позициями «Каталога товаров, работ, услуг для обеспечения государственных и муниципальных нужд», для обеспечения полноты описания объекта закупки позволяющая определить соответствие закупаемых товара, работы, услуги установленным заказчиком требованиям.</w:t>
            </w:r>
          </w:p>
          <w:p>
            <w:pPr>
              <w:pStyle w:val="Normal"/>
              <w:widowControl/>
              <w:spacing w:before="0" w:after="60"/>
              <w:rPr>
                <w:sz w:val="26"/>
                <w:szCs w:val="26"/>
              </w:rPr>
            </w:pPr>
            <w:r>
              <w:rPr>
                <w:rFonts w:eastAsia="Times New Roman" w:cs="Times New Roman"/>
                <w:kern w:val="0"/>
                <w:sz w:val="26"/>
                <w:szCs w:val="26"/>
                <w:lang w:val="ru-RU" w:eastAsia="ru-RU" w:bidi="ar-SA"/>
              </w:rPr>
              <w:t>Ширина и длина рамки: 30 мм*70 мм</w:t>
            </w:r>
          </w:p>
        </w:tc>
        <w:tc>
          <w:tcPr>
            <w:tcW w:w="3449"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Текст:</w:t>
            </w:r>
          </w:p>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КОПИЯ ВЕРНА</w:t>
            </w:r>
          </w:p>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__________</w:t>
            </w:r>
          </w:p>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 xml:space="preserve">Главного бюро по Калужской области - филиала федерального казенного учреждения «Федеральное бюро медико-социальной экспертизы» Министерства труда и социальной защиты Российской Федерации </w:t>
            </w:r>
          </w:p>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______________ (__________)</w:t>
            </w:r>
          </w:p>
          <w:p>
            <w:pPr>
              <w:pStyle w:val="Normal"/>
              <w:widowControl/>
              <w:spacing w:before="0" w:after="60"/>
              <w:rPr>
                <w:sz w:val="26"/>
                <w:szCs w:val="26"/>
              </w:rPr>
            </w:pPr>
            <w:r>
              <w:rPr>
                <w:rFonts w:eastAsia="Times New Roman" w:cs="Times New Roman"/>
                <w:color w:val="000000"/>
                <w:kern w:val="0"/>
                <w:sz w:val="26"/>
                <w:szCs w:val="26"/>
                <w:lang w:val="ru-RU" w:eastAsia="ru-RU" w:bidi="ar-SA"/>
              </w:rPr>
              <w:t>__________________ 20___ года.</w:t>
            </w:r>
          </w:p>
        </w:tc>
        <w:tc>
          <w:tcPr>
            <w:tcW w:w="47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lang w:val="ru-RU" w:eastAsia="ru-RU" w:bidi="ar-SA"/>
              </w:rPr>
              <w:object>
                <v:shapetype id="_x0000_tole_rId16" coordsize="21600,21600" o:spt="ole_rId1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6" type="_x0000_tole_rId16" style="width:204pt;height:181.5pt;mso-wrap-distance-right:0pt" filled="f" o:ole="">
                  <v:imagedata r:id="rId17" o:title=""/>
                </v:shape>
                <o:OLEObject Type="Embed" ProgID="PBrush" ShapeID="ole_rId16" DrawAspect="Content" ObjectID="_331257478" r:id="rId16"/>
              </w:object>
            </w:r>
          </w:p>
        </w:tc>
        <w:tc>
          <w:tcPr>
            <w:tcW w:w="795"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1 шт</w:t>
            </w:r>
          </w:p>
        </w:tc>
      </w:tr>
      <w:tr>
        <w:trPr/>
        <w:tc>
          <w:tcPr>
            <w:tcW w:w="6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7.</w:t>
            </w:r>
          </w:p>
        </w:tc>
        <w:tc>
          <w:tcPr>
            <w:tcW w:w="2236"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Штемпель –штамп ручной</w:t>
            </w:r>
          </w:p>
        </w:tc>
        <w:tc>
          <w:tcPr>
            <w:tcW w:w="3252"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bCs/>
                <w:kern w:val="0"/>
                <w:sz w:val="26"/>
                <w:szCs w:val="26"/>
                <w:lang w:val="ru-RU" w:eastAsia="ru-RU" w:bidi="ar-SA"/>
              </w:rPr>
              <w:t xml:space="preserve">Код позиции по КТРУ: </w:t>
            </w:r>
            <w:hyperlink r:id="rId18" w:tgtFrame="_blank">
              <w:r>
                <w:rPr>
                  <w:rStyle w:val="Hyperlink"/>
                  <w:rFonts w:eastAsia="Arial" w:cs="Times New Roman"/>
                  <w:color w:val="000000"/>
                  <w:kern w:val="0"/>
                  <w:sz w:val="26"/>
                  <w:szCs w:val="26"/>
                  <w:u w:val="none"/>
                  <w:shd w:fill="FFFFFF" w:val="clear"/>
                  <w:lang w:val="ru-RU" w:eastAsia="ru-RU" w:bidi="ar-SA"/>
                </w:rPr>
                <w:t>32.99.16.120-00000001</w:t>
              </w:r>
            </w:hyperlink>
          </w:p>
          <w:p>
            <w:pPr>
              <w:pStyle w:val="Normal"/>
              <w:widowControl/>
              <w:spacing w:before="0" w:after="60"/>
              <w:rPr>
                <w:sz w:val="26"/>
                <w:szCs w:val="26"/>
              </w:rPr>
            </w:pPr>
            <w:r>
              <w:rPr>
                <w:rFonts w:eastAsia="Times New Roman" w:cs="Times New Roman"/>
                <w:kern w:val="0"/>
                <w:sz w:val="26"/>
                <w:szCs w:val="26"/>
                <w:lang w:val="ru-RU" w:eastAsia="ru-RU" w:bidi="ar-SA"/>
              </w:rPr>
              <w:t>Тип механизма: ручной;</w:t>
            </w:r>
          </w:p>
          <w:p>
            <w:pPr>
              <w:pStyle w:val="Normal"/>
              <w:widowControl/>
              <w:spacing w:before="0" w:after="60"/>
              <w:rPr>
                <w:sz w:val="26"/>
                <w:szCs w:val="26"/>
              </w:rPr>
            </w:pPr>
            <w:r>
              <w:rPr>
                <w:rFonts w:eastAsia="Times New Roman" w:cs="Times New Roman"/>
                <w:kern w:val="0"/>
                <w:sz w:val="26"/>
                <w:szCs w:val="26"/>
                <w:lang w:val="ru-RU" w:eastAsia="ru-RU" w:bidi="ar-SA"/>
              </w:rPr>
              <w:t>Вид штемпеля: штамп</w:t>
            </w:r>
          </w:p>
          <w:p>
            <w:pPr>
              <w:pStyle w:val="Normal"/>
              <w:widowControl/>
              <w:spacing w:before="0" w:after="60"/>
              <w:rPr>
                <w:sz w:val="26"/>
                <w:szCs w:val="26"/>
              </w:rPr>
            </w:pPr>
            <w:r>
              <w:rPr>
                <w:rFonts w:eastAsia="Times New Roman" w:cs="Times New Roman"/>
                <w:kern w:val="0"/>
                <w:sz w:val="26"/>
                <w:szCs w:val="26"/>
                <w:lang w:val="ru-RU" w:eastAsia="ru-RU" w:bidi="ar-SA"/>
              </w:rPr>
              <w:t>Штемпель самонаборный: нет</w:t>
            </w:r>
          </w:p>
          <w:p>
            <w:pPr>
              <w:pStyle w:val="Normal"/>
              <w:widowControl/>
              <w:spacing w:before="0" w:after="60"/>
              <w:rPr>
                <w:sz w:val="26"/>
                <w:szCs w:val="26"/>
              </w:rPr>
            </w:pPr>
            <w:r>
              <w:rPr>
                <w:rFonts w:eastAsia="Times New Roman" w:cs="Times New Roman"/>
                <w:kern w:val="0"/>
                <w:sz w:val="26"/>
                <w:szCs w:val="26"/>
                <w:lang w:val="ru-RU" w:eastAsia="ru-RU" w:bidi="ar-SA"/>
              </w:rPr>
              <w:t>Форма корпуса: прямоугольная</w:t>
            </w:r>
          </w:p>
          <w:p>
            <w:pPr>
              <w:pStyle w:val="Normal"/>
              <w:widowControl/>
              <w:spacing w:before="0" w:after="60"/>
              <w:rPr>
                <w:sz w:val="26"/>
                <w:szCs w:val="26"/>
              </w:rPr>
            </w:pPr>
            <w:r>
              <w:rPr>
                <w:rFonts w:eastAsia="Times New Roman" w:cs="Times New Roman"/>
                <w:kern w:val="0"/>
                <w:sz w:val="26"/>
                <w:szCs w:val="26"/>
                <w:lang w:val="ru-RU" w:eastAsia="ru-RU" w:bidi="ar-SA"/>
              </w:rPr>
              <w:t>Наличие рамки: да</w:t>
            </w:r>
          </w:p>
          <w:p>
            <w:pPr>
              <w:pStyle w:val="Normal"/>
              <w:widowControl/>
              <w:spacing w:before="0" w:after="60"/>
              <w:rPr>
                <w:sz w:val="26"/>
                <w:szCs w:val="26"/>
              </w:rPr>
            </w:pPr>
            <w:r>
              <w:rPr>
                <w:rFonts w:eastAsia="Times New Roman" w:cs="Times New Roman"/>
                <w:kern w:val="0"/>
                <w:sz w:val="26"/>
                <w:szCs w:val="26"/>
                <w:lang w:val="ru-RU" w:eastAsia="ru-RU" w:bidi="ar-SA"/>
              </w:rPr>
              <w:t>Наличие бухгалтерских терминов: нет</w:t>
            </w:r>
          </w:p>
          <w:p>
            <w:pPr>
              <w:pStyle w:val="Normal"/>
              <w:widowControl/>
              <w:spacing w:before="0" w:after="60"/>
              <w:rPr>
                <w:sz w:val="26"/>
                <w:szCs w:val="26"/>
              </w:rPr>
            </w:pPr>
            <w:r>
              <w:rPr>
                <w:rFonts w:eastAsia="Times New Roman" w:cs="Times New Roman"/>
                <w:kern w:val="0"/>
                <w:sz w:val="26"/>
                <w:szCs w:val="26"/>
                <w:lang w:val="ru-RU" w:eastAsia="ru-RU" w:bidi="ar-SA"/>
              </w:rPr>
              <w:t>Количество строк: ≥2 и &lt;4</w:t>
            </w:r>
          </w:p>
          <w:p>
            <w:pPr>
              <w:pStyle w:val="Normal"/>
              <w:widowControl/>
              <w:spacing w:before="0" w:after="60"/>
              <w:rPr>
                <w:sz w:val="26"/>
                <w:szCs w:val="26"/>
              </w:rPr>
            </w:pPr>
            <w:r>
              <w:rPr>
                <w:rFonts w:eastAsia="Calibri" w:cs="Times New Roman"/>
                <w:kern w:val="0"/>
                <w:sz w:val="26"/>
                <w:szCs w:val="26"/>
                <w:lang w:val="ru-RU" w:eastAsia="ru-RU" w:bidi="ar-SA"/>
              </w:rPr>
              <w:t xml:space="preserve">* </w:t>
            </w:r>
            <w:r>
              <w:rPr>
                <w:rFonts w:eastAsia="Times New Roman" w:cs="Times New Roman"/>
                <w:kern w:val="0"/>
                <w:sz w:val="26"/>
                <w:szCs w:val="26"/>
                <w:lang w:val="ru-RU" w:eastAsia="ru-RU" w:bidi="ar-SA"/>
              </w:rPr>
              <w:t xml:space="preserve">Обоснование дополнительной информации, дополнительных потребительских свойств, в том числе функциональных, технических, качественных, эксплуатационных характеристик товара, работы, услуги в соответствии с положениями статьи 33 ФЗ от 05.04.2013 №44-ФЗ, которые не предусмотрены в позиции каталога товаров, работ, услуг для обеспечения государственных и муниципальных нужд: </w:t>
            </w:r>
          </w:p>
          <w:p>
            <w:pPr>
              <w:pStyle w:val="Normal"/>
              <w:widowControl/>
              <w:spacing w:before="0" w:after="60"/>
              <w:rPr>
                <w:sz w:val="26"/>
                <w:szCs w:val="26"/>
                <w:u w:val="single"/>
              </w:rPr>
            </w:pPr>
            <w:r>
              <w:rPr>
                <w:rFonts w:eastAsia="Times New Roman" w:cs="Times New Roman"/>
                <w:kern w:val="0"/>
                <w:sz w:val="26"/>
                <w:szCs w:val="26"/>
                <w:u w:val="single"/>
                <w:lang w:val="ru-RU" w:eastAsia="ru-RU" w:bidi="ar-SA"/>
              </w:rPr>
              <w:t>дополнительная информация  в описании приведена в связи с недостаточностью описания  объекта закупки позициями «Каталога товаров, работ, услуг для обеспечения государственных и муниципальных нужд», для обеспечения полноты описания объекта закупки позволяющая определить соответствие закупаемых товара, работы, услуги установленным заказчиком требованиям.</w:t>
            </w:r>
          </w:p>
          <w:p>
            <w:pPr>
              <w:pStyle w:val="Normal"/>
              <w:widowControl/>
              <w:spacing w:before="0" w:after="60"/>
              <w:rPr>
                <w:sz w:val="26"/>
                <w:szCs w:val="26"/>
              </w:rPr>
            </w:pPr>
            <w:r>
              <w:rPr>
                <w:rFonts w:eastAsia="Times New Roman" w:cs="Times New Roman"/>
                <w:kern w:val="0"/>
                <w:sz w:val="26"/>
                <w:szCs w:val="26"/>
                <w:lang w:val="ru-RU" w:eastAsia="ru-RU" w:bidi="ar-SA"/>
              </w:rPr>
              <w:t>Ширина и длина рамки: 18 мм*70 мм</w:t>
            </w:r>
          </w:p>
        </w:tc>
        <w:tc>
          <w:tcPr>
            <w:tcW w:w="3449"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Текст:</w:t>
            </w:r>
          </w:p>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ЭКЗЕМПЛЯР</w:t>
            </w:r>
          </w:p>
          <w:p>
            <w:pPr>
              <w:pStyle w:val="Normal"/>
              <w:widowControl/>
              <w:spacing w:before="0" w:after="60"/>
              <w:rPr>
                <w:sz w:val="26"/>
                <w:szCs w:val="26"/>
              </w:rPr>
            </w:pPr>
            <w:r>
              <w:rPr>
                <w:rFonts w:eastAsia="Times New Roman" w:cs="Times New Roman"/>
                <w:color w:val="000000"/>
                <w:kern w:val="0"/>
                <w:sz w:val="26"/>
                <w:szCs w:val="26"/>
                <w:lang w:val="ru-RU" w:eastAsia="ru-RU" w:bidi="ar-SA"/>
              </w:rPr>
              <w:t>ГБ по Калужской области - филиал ФКУ «ФБ МСЭ» Минтруда России</w:t>
            </w:r>
          </w:p>
        </w:tc>
        <w:tc>
          <w:tcPr>
            <w:tcW w:w="47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lang w:val="ru-RU" w:eastAsia="ru-RU" w:bidi="ar-SA"/>
              </w:rPr>
              <w:object>
                <v:shapetype id="_x0000_tole_rId19" coordsize="21600,21600" o:spt="ole_rId19"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9" type="_x0000_tole_rId19" style="width:209.25pt;height:119.25pt;mso-wrap-distance-right:0pt" filled="f" o:ole="">
                  <v:imagedata r:id="rId20" o:title=""/>
                </v:shape>
                <o:OLEObject Type="Embed" ProgID="PBrush" ShapeID="ole_rId19" DrawAspect="Content" ObjectID="_1263769008" r:id="rId19"/>
              </w:object>
            </w:r>
          </w:p>
        </w:tc>
        <w:tc>
          <w:tcPr>
            <w:tcW w:w="795"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1 шт</w:t>
            </w:r>
          </w:p>
        </w:tc>
      </w:tr>
      <w:tr>
        <w:trPr/>
        <w:tc>
          <w:tcPr>
            <w:tcW w:w="6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8.</w:t>
            </w:r>
          </w:p>
        </w:tc>
        <w:tc>
          <w:tcPr>
            <w:tcW w:w="2236"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Штемпель –штамп ручной</w:t>
            </w:r>
          </w:p>
        </w:tc>
        <w:tc>
          <w:tcPr>
            <w:tcW w:w="3252"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bCs/>
                <w:kern w:val="0"/>
                <w:sz w:val="26"/>
                <w:szCs w:val="26"/>
                <w:lang w:val="ru-RU" w:eastAsia="ru-RU" w:bidi="ar-SA"/>
              </w:rPr>
              <w:t xml:space="preserve">Код позиции по КТРУ: </w:t>
            </w:r>
            <w:hyperlink r:id="rId21" w:tgtFrame="_blank">
              <w:r>
                <w:rPr>
                  <w:rStyle w:val="Hyperlink"/>
                  <w:rFonts w:eastAsia="Arial" w:cs="Times New Roman"/>
                  <w:color w:val="000000"/>
                  <w:kern w:val="0"/>
                  <w:sz w:val="26"/>
                  <w:szCs w:val="26"/>
                  <w:u w:val="none"/>
                  <w:shd w:fill="FFFFFF" w:val="clear"/>
                  <w:lang w:val="ru-RU" w:eastAsia="ru-RU" w:bidi="ar-SA"/>
                </w:rPr>
                <w:t>32.99.16.120-00000001</w:t>
              </w:r>
            </w:hyperlink>
          </w:p>
          <w:p>
            <w:pPr>
              <w:pStyle w:val="Normal"/>
              <w:widowControl/>
              <w:spacing w:before="0" w:after="60"/>
              <w:rPr>
                <w:sz w:val="26"/>
                <w:szCs w:val="26"/>
              </w:rPr>
            </w:pPr>
            <w:r>
              <w:rPr>
                <w:rFonts w:eastAsia="Times New Roman" w:cs="Times New Roman"/>
                <w:kern w:val="0"/>
                <w:sz w:val="26"/>
                <w:szCs w:val="26"/>
                <w:lang w:val="ru-RU" w:eastAsia="ru-RU" w:bidi="ar-SA"/>
              </w:rPr>
              <w:t>Тип механизма: ручной;</w:t>
            </w:r>
          </w:p>
          <w:p>
            <w:pPr>
              <w:pStyle w:val="Normal"/>
              <w:widowControl/>
              <w:spacing w:before="0" w:after="60"/>
              <w:rPr>
                <w:sz w:val="26"/>
                <w:szCs w:val="26"/>
              </w:rPr>
            </w:pPr>
            <w:r>
              <w:rPr>
                <w:rFonts w:eastAsia="Times New Roman" w:cs="Times New Roman"/>
                <w:kern w:val="0"/>
                <w:sz w:val="26"/>
                <w:szCs w:val="26"/>
                <w:lang w:val="ru-RU" w:eastAsia="ru-RU" w:bidi="ar-SA"/>
              </w:rPr>
              <w:t>Вид штемпеля: штамп</w:t>
            </w:r>
          </w:p>
          <w:p>
            <w:pPr>
              <w:pStyle w:val="Normal"/>
              <w:widowControl/>
              <w:spacing w:before="0" w:after="60"/>
              <w:rPr>
                <w:sz w:val="26"/>
                <w:szCs w:val="26"/>
              </w:rPr>
            </w:pPr>
            <w:r>
              <w:rPr>
                <w:rFonts w:eastAsia="Times New Roman" w:cs="Times New Roman"/>
                <w:kern w:val="0"/>
                <w:sz w:val="26"/>
                <w:szCs w:val="26"/>
                <w:lang w:val="ru-RU" w:eastAsia="ru-RU" w:bidi="ar-SA"/>
              </w:rPr>
              <w:t>Штемпель самонаборный: нет</w:t>
            </w:r>
          </w:p>
          <w:p>
            <w:pPr>
              <w:pStyle w:val="Normal"/>
              <w:widowControl/>
              <w:spacing w:before="0" w:after="60"/>
              <w:rPr>
                <w:sz w:val="26"/>
                <w:szCs w:val="26"/>
              </w:rPr>
            </w:pPr>
            <w:r>
              <w:rPr>
                <w:rFonts w:eastAsia="Times New Roman" w:cs="Times New Roman"/>
                <w:kern w:val="0"/>
                <w:sz w:val="26"/>
                <w:szCs w:val="26"/>
                <w:lang w:val="ru-RU" w:eastAsia="ru-RU" w:bidi="ar-SA"/>
              </w:rPr>
              <w:t>Форма корпуса: прямоугольная</w:t>
            </w:r>
          </w:p>
          <w:p>
            <w:pPr>
              <w:pStyle w:val="Normal"/>
              <w:widowControl/>
              <w:spacing w:before="0" w:after="60"/>
              <w:rPr>
                <w:sz w:val="26"/>
                <w:szCs w:val="26"/>
              </w:rPr>
            </w:pPr>
            <w:r>
              <w:rPr>
                <w:rFonts w:eastAsia="Times New Roman" w:cs="Times New Roman"/>
                <w:kern w:val="0"/>
                <w:sz w:val="26"/>
                <w:szCs w:val="26"/>
                <w:lang w:val="ru-RU" w:eastAsia="ru-RU" w:bidi="ar-SA"/>
              </w:rPr>
              <w:t>Наличие рамки: да</w:t>
            </w:r>
          </w:p>
          <w:p>
            <w:pPr>
              <w:pStyle w:val="Normal"/>
              <w:widowControl/>
              <w:spacing w:before="0" w:after="60"/>
              <w:rPr>
                <w:sz w:val="26"/>
                <w:szCs w:val="26"/>
              </w:rPr>
            </w:pPr>
            <w:r>
              <w:rPr>
                <w:rFonts w:eastAsia="Times New Roman" w:cs="Times New Roman"/>
                <w:kern w:val="0"/>
                <w:sz w:val="26"/>
                <w:szCs w:val="26"/>
                <w:lang w:val="ru-RU" w:eastAsia="ru-RU" w:bidi="ar-SA"/>
              </w:rPr>
              <w:t>Наличие бухгалтерских терминов: нет</w:t>
            </w:r>
          </w:p>
          <w:p>
            <w:pPr>
              <w:pStyle w:val="Normal"/>
              <w:widowControl/>
              <w:spacing w:before="0" w:after="60"/>
              <w:rPr>
                <w:sz w:val="26"/>
                <w:szCs w:val="26"/>
              </w:rPr>
            </w:pPr>
            <w:r>
              <w:rPr>
                <w:rFonts w:eastAsia="Times New Roman" w:cs="Times New Roman"/>
                <w:kern w:val="0"/>
                <w:sz w:val="26"/>
                <w:szCs w:val="26"/>
                <w:lang w:val="ru-RU" w:eastAsia="ru-RU" w:bidi="ar-SA"/>
              </w:rPr>
              <w:t>Количество строк:  &lt;2</w:t>
            </w:r>
          </w:p>
          <w:p>
            <w:pPr>
              <w:pStyle w:val="Normal"/>
              <w:widowControl/>
              <w:spacing w:before="0" w:after="60"/>
              <w:rPr>
                <w:sz w:val="26"/>
                <w:szCs w:val="26"/>
              </w:rPr>
            </w:pPr>
            <w:r>
              <w:rPr>
                <w:rFonts w:eastAsia="Calibri" w:cs="Times New Roman"/>
                <w:kern w:val="0"/>
                <w:sz w:val="26"/>
                <w:szCs w:val="26"/>
                <w:lang w:val="ru-RU" w:eastAsia="ru-RU" w:bidi="ar-SA"/>
              </w:rPr>
              <w:t xml:space="preserve">* </w:t>
            </w:r>
            <w:r>
              <w:rPr>
                <w:rFonts w:eastAsia="Times New Roman" w:cs="Times New Roman"/>
                <w:kern w:val="0"/>
                <w:sz w:val="26"/>
                <w:szCs w:val="26"/>
                <w:lang w:val="ru-RU" w:eastAsia="ru-RU" w:bidi="ar-SA"/>
              </w:rPr>
              <w:t xml:space="preserve">Обоснование дополнительной информации, дополнительных потребительских свойств, в том числе функциональных, технических, качественных, эксплуатационных характеристик товара, работы, услуги в соответствии с положениями статьи 33 ФЗ от 05.04.2013 №44-ФЗ, которые не предусмотрены в позиции каталога товаров, работ, услуг для обеспечения государственных и муниципальных нужд: </w:t>
            </w:r>
          </w:p>
          <w:p>
            <w:pPr>
              <w:pStyle w:val="Normal"/>
              <w:widowControl/>
              <w:spacing w:before="0" w:after="60"/>
              <w:rPr>
                <w:sz w:val="26"/>
                <w:szCs w:val="26"/>
                <w:u w:val="single"/>
              </w:rPr>
            </w:pPr>
            <w:r>
              <w:rPr>
                <w:rFonts w:eastAsia="Times New Roman" w:cs="Times New Roman"/>
                <w:kern w:val="0"/>
                <w:sz w:val="26"/>
                <w:szCs w:val="26"/>
                <w:u w:val="single"/>
                <w:lang w:val="ru-RU" w:eastAsia="ru-RU" w:bidi="ar-SA"/>
              </w:rPr>
              <w:t>дополнительная информация  в описании приведена в связи с недостаточностью описания  объекта закупки позициями «Каталога товаров, работ, услуг для обеспечения государственных и муниципальных нужд», для обеспечения полноты описания объекта закупки позволяющая определить соответствие закупаемых товара, работы, услуги установленным заказчиком требованиям.</w:t>
            </w:r>
          </w:p>
          <w:p>
            <w:pPr>
              <w:pStyle w:val="Normal"/>
              <w:widowControl/>
              <w:spacing w:before="0" w:after="60"/>
              <w:rPr>
                <w:sz w:val="26"/>
                <w:szCs w:val="26"/>
              </w:rPr>
            </w:pPr>
            <w:r>
              <w:rPr>
                <w:rFonts w:eastAsia="Times New Roman" w:cs="Times New Roman"/>
                <w:kern w:val="0"/>
                <w:sz w:val="26"/>
                <w:szCs w:val="26"/>
                <w:lang w:val="ru-RU" w:eastAsia="ru-RU" w:bidi="ar-SA"/>
              </w:rPr>
              <w:t>Ширина и длина рамки: 5 мм*70 мм</w:t>
            </w:r>
          </w:p>
        </w:tc>
        <w:tc>
          <w:tcPr>
            <w:tcW w:w="3449"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color w:val="000000"/>
                <w:sz w:val="26"/>
                <w:szCs w:val="26"/>
              </w:rPr>
            </w:pPr>
            <w:r>
              <w:rPr>
                <w:rFonts w:eastAsia="Times New Roman" w:cs="Times New Roman"/>
                <w:color w:val="000000"/>
                <w:kern w:val="0"/>
                <w:sz w:val="26"/>
                <w:szCs w:val="26"/>
                <w:lang w:val="ru-RU" w:eastAsia="ru-RU" w:bidi="ar-SA"/>
              </w:rPr>
              <w:t>Текст:</w:t>
            </w:r>
          </w:p>
          <w:p>
            <w:pPr>
              <w:pStyle w:val="Normal"/>
              <w:widowControl/>
              <w:spacing w:before="0" w:after="60"/>
              <w:rPr>
                <w:sz w:val="26"/>
                <w:szCs w:val="26"/>
              </w:rPr>
            </w:pPr>
            <w:r>
              <w:rPr>
                <w:rFonts w:eastAsia="Times New Roman" w:cs="Times New Roman"/>
                <w:color w:val="000000"/>
                <w:kern w:val="0"/>
                <w:sz w:val="26"/>
                <w:szCs w:val="26"/>
                <w:lang w:val="ru-RU" w:eastAsia="ru-RU" w:bidi="ar-SA"/>
              </w:rPr>
              <w:t>ГБ по Калужской области - филиал ФКУ «ФБ МСЭ» Минтруда России</w:t>
            </w:r>
          </w:p>
        </w:tc>
        <w:tc>
          <w:tcPr>
            <w:tcW w:w="4747"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lang w:val="ru-RU" w:eastAsia="ru-RU" w:bidi="ar-SA"/>
              </w:rPr>
              <w:object>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width:213pt;height:82.5pt;mso-wrap-distance-right:0pt" filled="f" o:ole="">
                  <v:imagedata r:id="rId23" o:title=""/>
                </v:shape>
                <o:OLEObject Type="Embed" ProgID="PBrush" ShapeID="ole_rId22" DrawAspect="Content" ObjectID="_1125657310" r:id="rId22"/>
              </w:object>
            </w:r>
          </w:p>
        </w:tc>
        <w:tc>
          <w:tcPr>
            <w:tcW w:w="795" w:type="dxa"/>
            <w:tcBorders>
              <w:top w:val="single" w:sz="4" w:space="0" w:color="000000"/>
              <w:left w:val="single" w:sz="4" w:space="0" w:color="000000"/>
              <w:bottom w:val="single" w:sz="4" w:space="0" w:color="000000"/>
              <w:right w:val="single" w:sz="4" w:space="0" w:color="000000"/>
            </w:tcBorders>
          </w:tcPr>
          <w:p>
            <w:pPr>
              <w:pStyle w:val="Normal"/>
              <w:widowControl/>
              <w:spacing w:before="0" w:after="60"/>
              <w:rPr>
                <w:sz w:val="26"/>
                <w:szCs w:val="26"/>
              </w:rPr>
            </w:pPr>
            <w:r>
              <w:rPr>
                <w:rFonts w:eastAsia="Times New Roman" w:cs="Times New Roman"/>
                <w:kern w:val="0"/>
                <w:sz w:val="26"/>
                <w:szCs w:val="26"/>
                <w:lang w:val="ru-RU" w:eastAsia="ru-RU" w:bidi="ar-SA"/>
              </w:rPr>
              <w:t>1 шт.</w:t>
            </w:r>
          </w:p>
        </w:tc>
      </w:tr>
    </w:tbl>
    <w:p>
      <w:pPr>
        <w:pStyle w:val="Normal"/>
        <w:rPr>
          <w:i/>
          <w:i/>
          <w:sz w:val="26"/>
          <w:szCs w:val="26"/>
        </w:rPr>
      </w:pPr>
      <w:r>
        <w:rPr>
          <w:i/>
          <w:sz w:val="26"/>
          <w:szCs w:val="26"/>
        </w:rPr>
      </w:r>
    </w:p>
    <w:p>
      <w:pPr>
        <w:pStyle w:val="Normal"/>
        <w:keepNext w:val="true"/>
        <w:ind w:firstLine="644"/>
        <w:rPr>
          <w:sz w:val="26"/>
          <w:szCs w:val="26"/>
          <w:u w:val="single"/>
        </w:rPr>
      </w:pPr>
      <w:r>
        <w:rPr>
          <w:sz w:val="26"/>
          <w:szCs w:val="26"/>
          <w:u w:val="single"/>
        </w:rPr>
        <w:t xml:space="preserve">Требования к Исполнителю: </w:t>
      </w:r>
    </w:p>
    <w:p>
      <w:pPr>
        <w:pStyle w:val="Normal"/>
        <w:keepNext w:val="true"/>
        <w:ind w:firstLine="644"/>
        <w:rPr>
          <w:sz w:val="26"/>
          <w:szCs w:val="26"/>
        </w:rPr>
      </w:pPr>
      <w:r>
        <w:rPr>
          <w:sz w:val="26"/>
          <w:szCs w:val="26"/>
        </w:rPr>
        <w:t>Исполнитель должен соответствовать единым требованиям, установленным статьей 31 федерального закона №44-ФЗ от 05.04.2014 «О контрактной системе в сфере закупок товаров, работ, услуг для обеспечения государственных и муниципальных нужд».</w:t>
      </w:r>
    </w:p>
    <w:p>
      <w:pPr>
        <w:pStyle w:val="Normal"/>
        <w:tabs>
          <w:tab w:val="clear" w:pos="708"/>
          <w:tab w:val="left" w:pos="0" w:leader="none"/>
        </w:tabs>
        <w:rPr>
          <w:sz w:val="26"/>
          <w:szCs w:val="26"/>
        </w:rPr>
      </w:pPr>
      <w:r>
        <w:rPr>
          <w:sz w:val="26"/>
          <w:szCs w:val="26"/>
        </w:rPr>
      </w:r>
    </w:p>
    <w:p>
      <w:pPr>
        <w:pStyle w:val="Normal"/>
        <w:tabs>
          <w:tab w:val="clear" w:pos="708"/>
          <w:tab w:val="left" w:pos="0" w:leader="none"/>
        </w:tabs>
        <w:spacing w:before="0" w:after="60"/>
        <w:rPr>
          <w:sz w:val="26"/>
          <w:szCs w:val="26"/>
        </w:rPr>
      </w:pPr>
      <w:r>
        <w:rPr/>
      </w:r>
    </w:p>
    <w:sectPr>
      <w:footerReference w:type="even" r:id="rId24"/>
      <w:footerReference w:type="default" r:id="rId25"/>
      <w:footerReference w:type="first" r:id="rId26"/>
      <w:type w:val="nextPage"/>
      <w:pgSz w:orient="landscape" w:w="16838" w:h="11906"/>
      <w:pgMar w:left="1134" w:right="567" w:gutter="0" w:header="0" w:top="1418" w:footer="709" w:bottom="76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swiss"/>
    <w:pitch w:val="default"/>
  </w:font>
  <w:font w:name="Calibri">
    <w:charset w:val="01"/>
    <w:family w:val="swiss"/>
    <w:pitch w:val="default"/>
  </w:font>
  <w:font w:name="Calibri Light">
    <w:charset w:val="01"/>
    <w:family w:val="swiss"/>
    <w:pitch w:val="default"/>
  </w:font>
  <w:font w:name="Tahoma">
    <w:charset w:val="01"/>
    <w:family w:val="swiss"/>
    <w:pitch w:val="default"/>
  </w:font>
  <w:font w:name="Cambria">
    <w:charset w:val="01"/>
    <w:family w:val="roman"/>
    <w:pitch w:val="default"/>
  </w:font>
  <w:font w:name="PT Astra Serif">
    <w:charset w:val="01"/>
    <w:family w:val="roman"/>
    <w:pitch w:val="default"/>
  </w:font>
  <w:font w:name="Courier New">
    <w:charset w:val="01"/>
    <w:family w:val="roman"/>
    <w:pitch w:val="default"/>
  </w:font>
  <w:font w:name="Liberation Serif">
    <w:altName w:val="Times New Roman"/>
    <w:charset w:val="01"/>
    <w:family w:val="roman"/>
    <w:pitch w:val="default"/>
  </w:font>
  <w:font w:name="Tinos">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60"/>
      <w:ind w:right="360"/>
      <w:rPr/>
    </w:pPr>
    <w:r>
      <w:rPr/>
    </w:r>
    <w:r>
      <mc:AlternateContent>
        <mc:Choice Requires="wps">
          <w:drawing>
            <wp:anchor behindDoc="0" distT="0" distB="0" distL="0" distR="0" simplePos="0" locked="0" layoutInCell="1" allowOverlap="1" relativeHeight="0">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spacing w:before="0" w:after="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Footer"/>
                      <w:pBdr/>
                      <w:spacing w:before="0" w:after="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60"/>
      <w:ind w:right="36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60"/>
      <w:ind w:right="36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DocumentHeader1H112111111211111"/>
      <w:numFmt w:val="decimal"/>
      <w:lvlText w:val="%1."/>
      <w:lvlJc w:val="left"/>
      <w:pPr>
        <w:tabs>
          <w:tab w:val="num" w:pos="716"/>
        </w:tabs>
        <w:ind w:left="716" w:hanging="432"/>
      </w:pPr>
      <w:rPr>
        <w:sz w:val="22"/>
        <w:b w:val="false"/>
        <w:szCs w:val="22"/>
        <w:rFonts w:ascii="Times New Roman" w:hAnsi="Times New Roman"/>
      </w:rPr>
    </w:lvl>
    <w:lvl w:ilvl="1">
      <w:start w:val="1"/>
      <w:pStyle w:val="2H2"/>
      <w:numFmt w:val="decimal"/>
      <w:lvlText w:val="%1.%2."/>
      <w:lvlJc w:val="left"/>
      <w:pPr>
        <w:tabs>
          <w:tab w:val="num" w:pos="860"/>
        </w:tabs>
        <w:ind w:left="860" w:hanging="576"/>
      </w:pPr>
      <w:rPr/>
    </w:lvl>
    <w:lvl w:ilvl="2">
      <w:start w:val="1"/>
      <w:pStyle w:val="Heading3"/>
      <w:numFmt w:val="decimal"/>
      <w:lvlText w:val="%1.%2.%3."/>
      <w:lvlJc w:val="left"/>
      <w:pPr>
        <w:tabs>
          <w:tab w:val="num" w:pos="454"/>
        </w:tabs>
        <w:ind w:left="1004" w:hanging="720"/>
      </w:pPr>
      <w:rPr>
        <w:sz w:val="26"/>
        <w:i w:val="false"/>
        <w:b w:val="false"/>
        <w:szCs w:val="26"/>
        <w:iCs w:val="false"/>
        <w:bCs w:val="false"/>
        <w:rFonts w:ascii="Times New Roman" w:hAnsi="Times New Roman"/>
      </w:rPr>
    </w:lvl>
    <w:lvl w:ilvl="3">
      <w:start w:val="1"/>
      <w:numFmt w:val="decimal"/>
      <w:lvlText w:val="%4)"/>
      <w:lvlJc w:val="left"/>
      <w:pPr>
        <w:tabs>
          <w:tab w:val="num" w:pos="644"/>
        </w:tabs>
        <w:ind w:left="644" w:hanging="360"/>
      </w:pPr>
      <w:rPr>
        <w:sz w:val="22"/>
        <w:b w:val="false"/>
        <w:szCs w:val="22"/>
      </w:rPr>
    </w:lvl>
    <w:lvl w:ilvl="4">
      <w:start w:val="1"/>
      <w:numFmt w:val="decimal"/>
      <w:lvlText w:val="%5)"/>
      <w:lvlJc w:val="left"/>
      <w:pPr>
        <w:tabs>
          <w:tab w:val="num" w:pos="2084"/>
        </w:tabs>
        <w:ind w:left="2084" w:hanging="360"/>
      </w:pPr>
      <w:rPr>
        <w:sz w:val="26"/>
        <w:szCs w:val="26"/>
      </w:rPr>
    </w:lvl>
    <w:lvl w:ilvl="5">
      <w:start w:val="1"/>
      <w:numFmt w:val="decimal"/>
      <w:lvlText w:val="%5.%6."/>
      <w:lvlJc w:val="left"/>
      <w:pPr>
        <w:tabs>
          <w:tab w:val="num" w:pos="1436"/>
        </w:tabs>
        <w:ind w:left="1436" w:hanging="1152"/>
      </w:pPr>
      <w:rPr/>
    </w:lvl>
    <w:lvl w:ilvl="6">
      <w:start w:val="1"/>
      <w:numFmt w:val="decimal"/>
      <w:lvlText w:val="%1.%2.%3.%4.%5.%6.%7"/>
      <w:lvlJc w:val="left"/>
      <w:pPr>
        <w:tabs>
          <w:tab w:val="num" w:pos="1580"/>
        </w:tabs>
        <w:ind w:left="1580" w:hanging="1296"/>
      </w:pPr>
      <w:rPr/>
    </w:lvl>
    <w:lvl w:ilvl="7">
      <w:start w:val="1"/>
      <w:numFmt w:val="decimal"/>
      <w:lvlText w:val="%1.%2.%3.%4.%5.%6.%7.%8"/>
      <w:lvlJc w:val="left"/>
      <w:pPr>
        <w:tabs>
          <w:tab w:val="num" w:pos="1724"/>
        </w:tabs>
        <w:ind w:left="1724" w:hanging="1440"/>
      </w:pPr>
      <w:rPr/>
    </w:lvl>
    <w:lvl w:ilvl="8">
      <w:start w:val="1"/>
      <w:numFmt w:val="decimal"/>
      <w:lvlText w:val="%1.%2.%3.%4.%5.%6.%7.%8.%9"/>
      <w:lvlJc w:val="left"/>
      <w:pPr>
        <w:tabs>
          <w:tab w:val="num" w:pos="1868"/>
        </w:tabs>
        <w:ind w:left="1868" w:hanging="1584"/>
      </w:pPr>
      <w:rPr/>
    </w:lvl>
  </w:abstractNum>
  <w:abstractNum w:abstractNumId="2">
    <w:lvl w:ilvl="0">
      <w:start w:val="1"/>
      <w:numFmt w:val="decimal"/>
      <w:lvlText w:val="%1."/>
      <w:lvlJc w:val="left"/>
      <w:pPr>
        <w:tabs>
          <w:tab w:val="num" w:pos="432"/>
        </w:tabs>
        <w:ind w:left="432" w:hanging="432"/>
      </w:pPr>
      <w:rPr/>
    </w:lvl>
    <w:lvl w:ilvl="1">
      <w:start w:val="1"/>
      <w:numFmt w:val="decimal"/>
      <w:lvlText w:val="%1.%2"/>
      <w:lvlJc w:val="left"/>
      <w:pPr>
        <w:tabs>
          <w:tab w:val="num" w:pos="576"/>
        </w:tabs>
        <w:ind w:left="576" w:hanging="576"/>
      </w:pPr>
      <w:rPr/>
    </w:lvl>
    <w:lvl w:ilvl="2">
      <w:start w:val="1"/>
      <w:numFmt w:val="decimal"/>
      <w:lvlText w:val="%1.%2.%3"/>
      <w:lvlJc w:val="left"/>
      <w:pPr>
        <w:tabs>
          <w:tab w:val="num" w:pos="227"/>
        </w:tabs>
        <w:ind w:left="0" w:hanging="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3">
    <w:lvl w:ilvl="0">
      <w:start w:val="1"/>
      <w:numFmt w:val="bullet"/>
      <w:lvlText w:val=""/>
      <w:lvlJc w:val="left"/>
      <w:pPr>
        <w:tabs>
          <w:tab w:val="num" w:pos="643"/>
        </w:tabs>
        <w:ind w:left="643"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643"/>
        </w:tabs>
        <w:ind w:left="643"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11b3c"/>
    <w:pPr>
      <w:widowControl/>
      <w:bidi w:val="0"/>
      <w:spacing w:before="0" w:after="60"/>
      <w:jc w:val="both"/>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1"/>
    <w:uiPriority w:val="9"/>
    <w:qFormat/>
    <w:pPr>
      <w:keepNext w:val="true"/>
      <w:keepLines/>
      <w:spacing w:before="480" w:after="200"/>
      <w:outlineLvl w:val="0"/>
    </w:pPr>
    <w:rPr>
      <w:rFonts w:ascii="Arial" w:hAnsi="Arial" w:eastAsia="Arial" w:cs="Arial"/>
      <w:sz w:val="40"/>
      <w:szCs w:val="40"/>
    </w:rPr>
  </w:style>
  <w:style w:type="paragraph" w:styleId="Heading2">
    <w:name w:val="heading 2"/>
    <w:basedOn w:val="Normal"/>
    <w:next w:val="Normal"/>
    <w:link w:val="211"/>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next w:val="Normal"/>
    <w:link w:val="3"/>
    <w:qFormat/>
    <w:pPr>
      <w:keepNext w:val="true"/>
      <w:numPr>
        <w:ilvl w:val="2"/>
        <w:numId w:val="1"/>
      </w:numPr>
      <w:spacing w:before="240" w:after="60"/>
      <w:outlineLvl w:val="2"/>
    </w:pPr>
    <w:rPr>
      <w:rFonts w:ascii="Arial" w:hAnsi="Arial"/>
      <w:b/>
      <w:bCs/>
      <w:lang w:val="en-US" w:eastAsia="en-US"/>
    </w:rPr>
  </w:style>
  <w:style w:type="paragraph" w:styleId="Heading4">
    <w:name w:val="heading 4"/>
    <w:basedOn w:val="Normal"/>
    <w:next w:val="Normal"/>
    <w:link w:val="4"/>
    <w:qFormat/>
    <w:pPr>
      <w:keepNext w:val="true"/>
      <w:spacing w:before="240" w:after="60"/>
      <w:outlineLvl w:val="3"/>
    </w:pPr>
    <w:rPr>
      <w:rFonts w:ascii="Arial" w:hAnsi="Arial"/>
    </w:rPr>
  </w:style>
  <w:style w:type="paragraph" w:styleId="Heading5">
    <w:name w:val="heading 5"/>
    <w:basedOn w:val="Abstractnum5"/>
    <w:next w:val="Textnum6"/>
    <w:link w:val="5"/>
    <w:qFormat/>
    <w:pPr>
      <w:spacing w:before="240" w:after="60"/>
      <w:ind w:hanging="1797" w:left="1797"/>
      <w:outlineLvl w:val="4"/>
    </w:pPr>
    <w:rPr>
      <w:b/>
      <w:bCs/>
      <w:iCs/>
      <w:sz w:val="26"/>
      <w:szCs w:val="26"/>
    </w:rPr>
  </w:style>
  <w:style w:type="paragraph" w:styleId="Heading6">
    <w:name w:val="heading 6"/>
    <w:basedOn w:val="Abstractnum6"/>
    <w:next w:val="Abstractnum7"/>
    <w:link w:val="6"/>
    <w:qFormat/>
    <w:pPr>
      <w:spacing w:before="240" w:after="60"/>
      <w:ind w:hanging="2160"/>
      <w:outlineLvl w:val="5"/>
    </w:pPr>
    <w:rPr>
      <w:b/>
      <w:bCs/>
      <w:sz w:val="22"/>
      <w:szCs w:val="22"/>
    </w:rPr>
  </w:style>
  <w:style w:type="paragraph" w:styleId="Heading7">
    <w:name w:val="heading 7"/>
    <w:basedOn w:val="Abstractnum7"/>
    <w:next w:val="Normal"/>
    <w:link w:val="7"/>
    <w:qFormat/>
    <w:pPr>
      <w:spacing w:before="240" w:after="60"/>
      <w:ind w:hanging="2517" w:left="2517"/>
      <w:outlineLvl w:val="6"/>
    </w:pPr>
    <w:rPr>
      <w:b/>
    </w:rPr>
  </w:style>
  <w:style w:type="paragraph" w:styleId="Heading8">
    <w:name w:val="heading 8"/>
    <w:basedOn w:val="Normal"/>
    <w:next w:val="Normal"/>
    <w:link w:val="8"/>
    <w:semiHidden/>
    <w:qFormat/>
    <w:pPr>
      <w:spacing w:before="240" w:after="60"/>
      <w:jc w:val="left"/>
      <w:outlineLvl w:val="7"/>
    </w:pPr>
    <w:rPr>
      <w:rFonts w:ascii="Calibri" w:hAnsi="Calibri"/>
      <w:i/>
      <w:iCs/>
      <w:sz w:val="28"/>
      <w:lang w:eastAsia="en-US"/>
    </w:rPr>
  </w:style>
  <w:style w:type="paragraph" w:styleId="Heading9">
    <w:name w:val="heading 9"/>
    <w:basedOn w:val="Normal"/>
    <w:next w:val="Normal"/>
    <w:link w:val="9"/>
    <w:semiHidden/>
    <w:qFormat/>
    <w:pPr>
      <w:spacing w:before="240" w:after="60"/>
      <w:outlineLvl w:val="8"/>
    </w:pPr>
    <w:rPr>
      <w:rFonts w:ascii="Calibri Light" w:hAnsi="Calibri Light"/>
      <w:sz w:val="22"/>
      <w:szCs w:val="22"/>
      <w:lang w:val="en-US" w:eastAsia="en-US"/>
    </w:rPr>
  </w:style>
  <w:style w:type="character" w:styleId="DefaultParagraphFont" w:default="1">
    <w:name w:val="Default Paragraph Font"/>
    <w:uiPriority w:val="1"/>
    <w:unhideWhenUsed/>
    <w:qFormat/>
    <w:rPr/>
  </w:style>
  <w:style w:type="character" w:styleId="Heading1Char" w:customStyle="1">
    <w:name w:val="Heading 1 Char"/>
    <w:basedOn w:val="DefaultParagraphFont"/>
    <w:uiPriority w:val="9"/>
    <w:qFormat/>
    <w:rPr>
      <w:rFonts w:ascii="Arial" w:hAnsi="Arial" w:eastAsia="Arial" w:cs="Arial"/>
      <w:sz w:val="40"/>
      <w:szCs w:val="40"/>
    </w:rPr>
  </w:style>
  <w:style w:type="character" w:styleId="Heading2Char" w:customStyle="1">
    <w:name w:val="Heading 2 Char"/>
    <w:basedOn w:val="DefaultParagraphFont"/>
    <w:uiPriority w:val="9"/>
    <w:qFormat/>
    <w:rPr>
      <w:rFonts w:ascii="Arial" w:hAnsi="Arial" w:eastAsia="Arial" w:cs="Arial"/>
      <w:sz w:val="34"/>
    </w:rPr>
  </w:style>
  <w:style w:type="character" w:styleId="Hyperlink">
    <w:name w:val="Hyperlink"/>
    <w:rPr>
      <w:color w:val="0000FF"/>
      <w:u w:val="single"/>
    </w:rPr>
  </w:style>
  <w:style w:type="character" w:styleId="Style5">
    <w:name w:val="Символ сноски"/>
    <w:qFormat/>
    <w:rPr>
      <w:vertAlign w:val="superscript"/>
    </w:rPr>
  </w:style>
  <w:style w:type="character" w:styleId="FootnoteReference">
    <w:name w:val="footnote reference"/>
    <w:rPr>
      <w:vertAlign w:val="superscript"/>
    </w:rPr>
  </w:style>
  <w:style w:type="character" w:styleId="Style6">
    <w:name w:val="Символ концевой сноски"/>
    <w:qFormat/>
    <w:rPr>
      <w:vertAlign w:val="superscript"/>
    </w:rPr>
  </w:style>
  <w:style w:type="character" w:styleId="EndnoteReference">
    <w:name w:val="endnote reference"/>
    <w:rPr>
      <w:vertAlign w:val="superscript"/>
    </w:rPr>
  </w:style>
  <w:style w:type="character" w:styleId="2" w:customStyle="1">
    <w:name w:val="Заголовок 2 Знак"/>
    <w:link w:val="2H2"/>
    <w:qFormat/>
    <w:rPr>
      <w:b/>
      <w:bCs/>
      <w:sz w:val="30"/>
      <w:szCs w:val="30"/>
    </w:rPr>
  </w:style>
  <w:style w:type="character" w:styleId="3" w:customStyle="1">
    <w:name w:val="Заголовок 3 Знак"/>
    <w:qFormat/>
    <w:rPr>
      <w:rFonts w:ascii="Arial" w:hAnsi="Arial"/>
      <w:b/>
      <w:bCs/>
      <w:sz w:val="24"/>
      <w:szCs w:val="24"/>
      <w:lang w:val="en-US" w:eastAsia="en-US"/>
    </w:rPr>
  </w:style>
  <w:style w:type="character" w:styleId="4" w:customStyle="1">
    <w:name w:val="Заголовок 4 Знак"/>
    <w:qFormat/>
    <w:rPr>
      <w:rFonts w:ascii="Arial" w:hAnsi="Arial"/>
      <w:sz w:val="24"/>
      <w:szCs w:val="24"/>
    </w:rPr>
  </w:style>
  <w:style w:type="character" w:styleId="5" w:customStyle="1">
    <w:name w:val="Заголовок 5 Знак"/>
    <w:qFormat/>
    <w:rPr>
      <w:b/>
      <w:bCs/>
      <w:iCs/>
      <w:sz w:val="28"/>
      <w:szCs w:val="26"/>
    </w:rPr>
  </w:style>
  <w:style w:type="character" w:styleId="6" w:customStyle="1">
    <w:name w:val="Заголовок 6 Знак"/>
    <w:qFormat/>
    <w:rPr>
      <w:b/>
      <w:bCs/>
      <w:sz w:val="28"/>
      <w:szCs w:val="22"/>
    </w:rPr>
  </w:style>
  <w:style w:type="character" w:styleId="7" w:customStyle="1">
    <w:name w:val="Заголовок 7 Знак"/>
    <w:qFormat/>
    <w:rPr>
      <w:b/>
      <w:sz w:val="28"/>
      <w:szCs w:val="24"/>
    </w:rPr>
  </w:style>
  <w:style w:type="character" w:styleId="9" w:customStyle="1">
    <w:name w:val="Заголовок 9 Знак"/>
    <w:qFormat/>
    <w:rPr>
      <w:rFonts w:ascii="Calibri Light" w:hAnsi="Calibri Light" w:eastAsia="Times New Roman"/>
      <w:sz w:val="22"/>
      <w:szCs w:val="22"/>
    </w:rPr>
  </w:style>
  <w:style w:type="character" w:styleId="ConsPlusNormal" w:customStyle="1">
    <w:name w:val="ConsPlusNormal Знак"/>
    <w:link w:val="ConsPlusNormal1"/>
    <w:qFormat/>
    <w:rPr>
      <w:rFonts w:ascii="Arial" w:hAnsi="Arial"/>
    </w:rPr>
  </w:style>
  <w:style w:type="character" w:styleId="1DocumentHeader1" w:customStyle="1">
    <w:name w:val="Заголовок 1 Знак;Document Header1 Знак"/>
    <w:qFormat/>
    <w:rPr>
      <w:b/>
      <w:bCs/>
      <w:sz w:val="36"/>
      <w:szCs w:val="36"/>
      <w:lang w:val="ru-RU" w:eastAsia="ru-RU"/>
    </w:rPr>
  </w:style>
  <w:style w:type="character" w:styleId="21" w:customStyle="1">
    <w:name w:val="Основной текст с отступом 2 Знак"/>
    <w:link w:val="BodyTextIndent2"/>
    <w:qFormat/>
    <w:rPr>
      <w:sz w:val="24"/>
      <w:szCs w:val="24"/>
    </w:rPr>
  </w:style>
  <w:style w:type="character" w:styleId="31" w:customStyle="1">
    <w:name w:val="Стиль3 Знак Знак Знак"/>
    <w:link w:val="34"/>
    <w:qFormat/>
    <w:rPr>
      <w:sz w:val="24"/>
    </w:rPr>
  </w:style>
  <w:style w:type="character" w:styleId="Style7" w:customStyle="1">
    <w:name w:val="Нижний колонтитул Знак"/>
    <w:qFormat/>
    <w:rPr>
      <w:sz w:val="24"/>
      <w:szCs w:val="24"/>
    </w:rPr>
  </w:style>
  <w:style w:type="character" w:styleId="PageNumber">
    <w:name w:val="page number"/>
    <w:basedOn w:val="DefaultParagraphFont"/>
    <w:rPr/>
  </w:style>
  <w:style w:type="character" w:styleId="22" w:customStyle="1">
    <w:name w:val="Основной текст 2 Знак"/>
    <w:link w:val="BodyText2"/>
    <w:qFormat/>
    <w:rPr>
      <w:sz w:val="24"/>
      <w:szCs w:val="24"/>
    </w:rPr>
  </w:style>
  <w:style w:type="character" w:styleId="CommentReference">
    <w:name w:val="annotation reference"/>
    <w:qFormat/>
    <w:rPr>
      <w:sz w:val="16"/>
      <w:szCs w:val="16"/>
    </w:rPr>
  </w:style>
  <w:style w:type="character" w:styleId="Style8" w:customStyle="1">
    <w:name w:val="Текст примечания Знак"/>
    <w:qFormat/>
    <w:rPr/>
  </w:style>
  <w:style w:type="character" w:styleId="Style9" w:customStyle="1">
    <w:name w:val="Тема примечания Знак"/>
    <w:link w:val="annotationsubject"/>
    <w:qFormat/>
    <w:rPr>
      <w:b/>
      <w:bCs/>
    </w:rPr>
  </w:style>
  <w:style w:type="character" w:styleId="Style10" w:customStyle="1">
    <w:name w:val="Текст выноски Знак"/>
    <w:link w:val="BalloonText"/>
    <w:qFormat/>
    <w:rPr>
      <w:rFonts w:ascii="Tahoma" w:hAnsi="Tahoma"/>
      <w:sz w:val="16"/>
      <w:szCs w:val="16"/>
    </w:rPr>
  </w:style>
  <w:style w:type="character" w:styleId="Style11" w:customStyle="1">
    <w:name w:val="Текст сноски Знак"/>
    <w:basedOn w:val="DefaultParagraphFont"/>
    <w:qFormat/>
    <w:rPr/>
  </w:style>
  <w:style w:type="character" w:styleId="Style12" w:customStyle="1">
    <w:name w:val="Текст концевой сноски Знак"/>
    <w:basedOn w:val="DefaultParagraphFont"/>
    <w:qFormat/>
    <w:rPr/>
  </w:style>
  <w:style w:type="character" w:styleId="2LSTBUL11UseCaseListParagraph1BulletList1FooterText1numbered1" w:customStyle="1">
    <w:name w:val="Абзац списка Знак;Содержание. 2 уровень Знак;Список с булитами Знак;LSTBUL Знак;ТЗ список Знак;Абзац списка литеральный Знак;Заговок Марина Знак1;Ненумерованный список Знак1;Use Case List Paragraph Знак1;Bullet List Знак1;FooterText Знак1;numbered Знак1"/>
    <w:link w:val="2LSTBULUseCaseListParagraphBulletListFooterTextnumberedParagraphedeliste1lp1BulletNumber"/>
    <w:qFormat/>
    <w:rPr>
      <w:sz w:val="24"/>
      <w:szCs w:val="24"/>
    </w:rPr>
  </w:style>
  <w:style w:type="character" w:styleId="spanbodytext21" w:customStyle="1">
    <w:name w:val="span_body_text_21"/>
    <w:qFormat/>
    <w:rPr>
      <w:sz w:val="20"/>
      <w:szCs w:val="20"/>
    </w:rPr>
  </w:style>
  <w:style w:type="character" w:styleId="Style13" w:customStyle="1">
    <w:name w:val="Основной текст с отступом Знак"/>
    <w:qFormat/>
    <w:rPr>
      <w:sz w:val="24"/>
      <w:szCs w:val="24"/>
    </w:rPr>
  </w:style>
  <w:style w:type="character" w:styleId="tztxt" w:customStyle="1">
    <w:name w:val="tz_txt Знак"/>
    <w:link w:val="tztxt1"/>
    <w:qFormat/>
    <w:rPr>
      <w:lang w:eastAsia="en-US"/>
    </w:rPr>
  </w:style>
  <w:style w:type="character" w:styleId="FollowedHyperlink">
    <w:name w:val="FollowedHyperlink"/>
    <w:rPr>
      <w:color w:val="954F72"/>
      <w:u w:val="single"/>
    </w:rPr>
  </w:style>
  <w:style w:type="character" w:styleId="Style14" w:customStyle="1">
    <w:name w:val="Основной текст Знак"/>
    <w:qFormat/>
    <w:rPr>
      <w:sz w:val="24"/>
      <w:szCs w:val="24"/>
    </w:rPr>
  </w:style>
  <w:style w:type="character" w:styleId="1" w:customStyle="1">
    <w:name w:val="Основной текст Знак1"/>
    <w:qFormat/>
    <w:rPr>
      <w:sz w:val="24"/>
      <w:szCs w:val="24"/>
    </w:rPr>
  </w:style>
  <w:style w:type="character" w:styleId="Style15" w:customStyle="1">
    <w:name w:val="Название Знак"/>
    <w:qFormat/>
    <w:rPr>
      <w:bCs/>
      <w:color w:val="000000"/>
      <w:spacing w:val="13"/>
      <w:sz w:val="24"/>
      <w:shd w:fill="FFFFFF" w:val="clear"/>
      <w:lang w:val="en-US"/>
    </w:rPr>
  </w:style>
  <w:style w:type="character" w:styleId="135pt" w:customStyle="1">
    <w:name w:val="Основной текст + 13;5 pt;Полужирный"/>
    <w:qFormat/>
    <w:rPr>
      <w:rFonts w:ascii="Times New Roman" w:hAnsi="Times New Roman" w:eastAsia="Times New Roman"/>
      <w:b/>
      <w:bCs/>
      <w:spacing w:val="0"/>
      <w:sz w:val="27"/>
      <w:szCs w:val="27"/>
    </w:rPr>
  </w:style>
  <w:style w:type="character" w:styleId="8" w:customStyle="1">
    <w:name w:val="Заголовок 8 Знак"/>
    <w:semiHidden/>
    <w:qFormat/>
    <w:rPr>
      <w:rFonts w:ascii="Calibri" w:hAnsi="Calibri"/>
      <w:i/>
      <w:iCs/>
      <w:sz w:val="28"/>
      <w:szCs w:val="24"/>
      <w:lang w:eastAsia="en-US"/>
    </w:rPr>
  </w:style>
  <w:style w:type="character" w:styleId="Textnum2" w:customStyle="1">
    <w:name w:val="Text num2 Знак"/>
    <w:link w:val="Textnum21"/>
    <w:qFormat/>
    <w:rPr>
      <w:sz w:val="28"/>
      <w:szCs w:val="24"/>
    </w:rPr>
  </w:style>
  <w:style w:type="character" w:styleId="Textnum3" w:customStyle="1">
    <w:name w:val="Text num3 Знак"/>
    <w:link w:val="Textnum31"/>
    <w:qFormat/>
    <w:rPr>
      <w:sz w:val="28"/>
      <w:szCs w:val="24"/>
    </w:rPr>
  </w:style>
  <w:style w:type="character" w:styleId="Textnum4" w:customStyle="1">
    <w:name w:val="Text num4 Знак"/>
    <w:link w:val="Textnum41"/>
    <w:qFormat/>
    <w:rPr>
      <w:sz w:val="28"/>
      <w:szCs w:val="24"/>
      <w:lang w:val="en-US"/>
    </w:rPr>
  </w:style>
  <w:style w:type="character" w:styleId="11" w:customStyle="1">
    <w:name w:val="Заголовок 1 Знак"/>
    <w:qFormat/>
    <w:rPr>
      <w:rFonts w:ascii="Arial" w:hAnsi="Arial" w:eastAsia="Arial"/>
      <w:sz w:val="40"/>
      <w:szCs w:val="40"/>
    </w:rPr>
  </w:style>
  <w:style w:type="character" w:styleId="211" w:customStyle="1">
    <w:name w:val="Заголовок 2 Знак1"/>
    <w:qFormat/>
    <w:rPr>
      <w:rFonts w:ascii="Arial" w:hAnsi="Arial" w:eastAsia="Arial"/>
      <w:sz w:val="34"/>
    </w:rPr>
  </w:style>
  <w:style w:type="character" w:styleId="Heading3Char" w:customStyle="1">
    <w:name w:val="Heading 3 Char"/>
    <w:qFormat/>
    <w:rPr>
      <w:rFonts w:ascii="Arial" w:hAnsi="Arial" w:eastAsia="Arial"/>
      <w:sz w:val="30"/>
      <w:szCs w:val="30"/>
    </w:rPr>
  </w:style>
  <w:style w:type="character" w:styleId="Heading4Char" w:customStyle="1">
    <w:name w:val="Heading 4 Char"/>
    <w:qFormat/>
    <w:rPr>
      <w:rFonts w:ascii="Arial" w:hAnsi="Arial" w:eastAsia="Arial"/>
      <w:b/>
      <w:bCs/>
      <w:sz w:val="26"/>
      <w:szCs w:val="26"/>
    </w:rPr>
  </w:style>
  <w:style w:type="character" w:styleId="Heading5Char" w:customStyle="1">
    <w:name w:val="Heading 5 Char"/>
    <w:qFormat/>
    <w:rPr>
      <w:rFonts w:ascii="Arial" w:hAnsi="Arial" w:eastAsia="Arial"/>
      <w:b/>
      <w:bCs/>
      <w:sz w:val="24"/>
      <w:szCs w:val="24"/>
    </w:rPr>
  </w:style>
  <w:style w:type="character" w:styleId="Heading6Char" w:customStyle="1">
    <w:name w:val="Heading 6 Char"/>
    <w:qFormat/>
    <w:rPr>
      <w:rFonts w:ascii="Arial" w:hAnsi="Arial" w:eastAsia="Arial"/>
      <w:b/>
      <w:bCs/>
      <w:sz w:val="22"/>
      <w:szCs w:val="22"/>
    </w:rPr>
  </w:style>
  <w:style w:type="character" w:styleId="Heading7Char" w:customStyle="1">
    <w:name w:val="Heading 7 Char"/>
    <w:qFormat/>
    <w:rPr>
      <w:rFonts w:ascii="Arial" w:hAnsi="Arial" w:eastAsia="Arial"/>
      <w:b/>
      <w:bCs/>
      <w:i/>
      <w:iCs/>
      <w:sz w:val="22"/>
      <w:szCs w:val="22"/>
    </w:rPr>
  </w:style>
  <w:style w:type="character" w:styleId="Heading8Char" w:customStyle="1">
    <w:name w:val="Heading 8 Char"/>
    <w:qFormat/>
    <w:rPr>
      <w:rFonts w:ascii="Arial" w:hAnsi="Arial" w:eastAsia="Arial"/>
      <w:i/>
      <w:iCs/>
      <w:sz w:val="22"/>
      <w:szCs w:val="22"/>
    </w:rPr>
  </w:style>
  <w:style w:type="character" w:styleId="Heading9Char" w:customStyle="1">
    <w:name w:val="Heading 9 Char"/>
    <w:qFormat/>
    <w:rPr>
      <w:rFonts w:ascii="Arial" w:hAnsi="Arial" w:eastAsia="Arial"/>
      <w:i/>
      <w:iCs/>
      <w:sz w:val="21"/>
      <w:szCs w:val="21"/>
    </w:rPr>
  </w:style>
  <w:style w:type="character" w:styleId="TitleChar" w:customStyle="1">
    <w:name w:val="Title Char"/>
    <w:qFormat/>
    <w:rPr>
      <w:sz w:val="48"/>
      <w:szCs w:val="48"/>
    </w:rPr>
  </w:style>
  <w:style w:type="character" w:styleId="SubtitleChar" w:customStyle="1">
    <w:name w:val="Subtitle Char"/>
    <w:qFormat/>
    <w:rPr>
      <w:sz w:val="24"/>
      <w:szCs w:val="24"/>
    </w:rPr>
  </w:style>
  <w:style w:type="character" w:styleId="QuoteChar" w:customStyle="1">
    <w:name w:val="Quote Char"/>
    <w:qFormat/>
    <w:rPr>
      <w:i/>
    </w:rPr>
  </w:style>
  <w:style w:type="character" w:styleId="IntenseQuoteChar" w:customStyle="1">
    <w:name w:val="Intense Quote Char"/>
    <w:qFormat/>
    <w:rPr>
      <w:i/>
    </w:rPr>
  </w:style>
  <w:style w:type="character" w:styleId="HeaderChar" w:customStyle="1">
    <w:name w:val="Header Char"/>
    <w:qFormat/>
    <w:rPr/>
  </w:style>
  <w:style w:type="character" w:styleId="FooterChar" w:customStyle="1">
    <w:name w:val="Footer Char"/>
    <w:qFormat/>
    <w:rPr/>
  </w:style>
  <w:style w:type="character" w:styleId="CaptionChar" w:customStyle="1">
    <w:name w:val="Caption Char"/>
    <w:qFormat/>
    <w:rPr/>
  </w:style>
  <w:style w:type="character" w:styleId="FootnoteTextChar" w:customStyle="1">
    <w:name w:val="Footnote Text Char"/>
    <w:qFormat/>
    <w:rPr>
      <w:sz w:val="18"/>
    </w:rPr>
  </w:style>
  <w:style w:type="character" w:styleId="EndnoteTextChar" w:customStyle="1">
    <w:name w:val="Endnote Text Char"/>
    <w:qFormat/>
    <w:rPr>
      <w:sz w:val="20"/>
    </w:rPr>
  </w:style>
  <w:style w:type="character" w:styleId="LineNumber">
    <w:name w:val="line number"/>
    <w:rPr/>
  </w:style>
  <w:style w:type="character" w:styleId="Style16" w:customStyle="1">
    <w:name w:val="Верхний колонтитул Знак"/>
    <w:qFormat/>
    <w:rPr>
      <w:rFonts w:ascii="Calibri" w:hAnsi="Calibri"/>
      <w:sz w:val="28"/>
      <w:szCs w:val="24"/>
      <w:lang w:eastAsia="en-US"/>
    </w:rPr>
  </w:style>
  <w:style w:type="character" w:styleId="Style17" w:customStyle="1">
    <w:name w:val="Подзаголовок Знак"/>
    <w:qFormat/>
    <w:rPr>
      <w:rFonts w:ascii="Cambria" w:hAnsi="Cambria"/>
      <w:sz w:val="28"/>
      <w:szCs w:val="24"/>
      <w:lang w:eastAsia="en-US"/>
    </w:rPr>
  </w:style>
  <w:style w:type="character" w:styleId="Strong">
    <w:name w:val="Strong"/>
    <w:qFormat/>
    <w:rPr>
      <w:b/>
      <w:bCs/>
    </w:rPr>
  </w:style>
  <w:style w:type="character" w:styleId="Emphasis">
    <w:name w:val="Emphasis"/>
    <w:qFormat/>
    <w:rPr>
      <w:rFonts w:ascii="Calibri" w:hAnsi="Calibri"/>
      <w:b/>
      <w:i/>
      <w:iCs/>
    </w:rPr>
  </w:style>
  <w:style w:type="character" w:styleId="Style18" w:customStyle="1">
    <w:name w:val="Без интервала Знак"/>
    <w:link w:val="NoSpacing"/>
    <w:qFormat/>
    <w:rPr>
      <w:rFonts w:ascii="Calibri" w:hAnsi="Calibri"/>
      <w:sz w:val="28"/>
      <w:szCs w:val="32"/>
      <w:lang w:eastAsia="en-US"/>
    </w:rPr>
  </w:style>
  <w:style w:type="character" w:styleId="23" w:customStyle="1">
    <w:name w:val="Цитата 2 Знак"/>
    <w:link w:val="Quote"/>
    <w:qFormat/>
    <w:rPr>
      <w:rFonts w:ascii="Calibri" w:hAnsi="Calibri"/>
      <w:i/>
      <w:sz w:val="28"/>
      <w:szCs w:val="24"/>
      <w:lang w:eastAsia="en-US"/>
    </w:rPr>
  </w:style>
  <w:style w:type="character" w:styleId="Style19" w:customStyle="1">
    <w:name w:val="Выделенная цитата Знак"/>
    <w:link w:val="IntenseQuote"/>
    <w:qFormat/>
    <w:rPr>
      <w:rFonts w:ascii="Calibri" w:hAnsi="Calibri"/>
      <w:b/>
      <w:i/>
      <w:sz w:val="28"/>
      <w:szCs w:val="22"/>
      <w:lang w:eastAsia="en-US"/>
    </w:rPr>
  </w:style>
  <w:style w:type="character" w:styleId="SubtleEmphasis">
    <w:name w:val="Subtle Emphasis"/>
    <w:qFormat/>
    <w:rPr>
      <w:i/>
      <w:color w:val="5A5A5A"/>
    </w:rPr>
  </w:style>
  <w:style w:type="character" w:styleId="IntenseEmphasis">
    <w:name w:val="Intense Emphasis"/>
    <w:qFormat/>
    <w:rPr>
      <w:b/>
      <w:i/>
      <w:sz w:val="24"/>
      <w:szCs w:val="24"/>
      <w:u w:val="single"/>
    </w:rPr>
  </w:style>
  <w:style w:type="character" w:styleId="SubtleReference">
    <w:name w:val="Subtle Reference"/>
    <w:qFormat/>
    <w:rPr>
      <w:sz w:val="24"/>
      <w:szCs w:val="24"/>
      <w:u w:val="single"/>
    </w:rPr>
  </w:style>
  <w:style w:type="character" w:styleId="IntenseReference">
    <w:name w:val="Intense Reference"/>
    <w:qFormat/>
    <w:rPr>
      <w:b/>
      <w:sz w:val="24"/>
      <w:u w:val="single"/>
    </w:rPr>
  </w:style>
  <w:style w:type="character" w:styleId="BookTitle">
    <w:name w:val="Book Title"/>
    <w:qFormat/>
    <w:rPr>
      <w:rFonts w:ascii="Cambria" w:hAnsi="Cambria" w:eastAsia="Times New Roman"/>
      <w:b/>
      <w:i/>
      <w:sz w:val="24"/>
      <w:szCs w:val="24"/>
    </w:rPr>
  </w:style>
  <w:style w:type="character" w:styleId="fontStyleApplication" w:customStyle="1">
    <w:name w:val="fontStyleApplication"/>
    <w:qFormat/>
    <w:rPr>
      <w:sz w:val="22"/>
      <w:szCs w:val="22"/>
    </w:rPr>
  </w:style>
  <w:style w:type="character" w:styleId="fontStyleInsert" w:customStyle="1">
    <w:name w:val="fontStyleInsert"/>
    <w:qFormat/>
    <w:rPr>
      <w:i/>
      <w:iCs/>
      <w:color w:val="3D3D3D"/>
    </w:rPr>
  </w:style>
  <w:style w:type="character" w:styleId="edit-formvalue-reference" w:customStyle="1">
    <w:name w:val="edit-form__value-reference"/>
    <w:qFormat/>
    <w:rPr/>
  </w:style>
  <w:style w:type="character" w:styleId="news-detailrow-title-name" w:customStyle="1">
    <w:name w:val="news-detail__row-title-name"/>
    <w:qFormat/>
    <w:rPr/>
  </w:style>
  <w:style w:type="character" w:styleId="DFN" w:customStyle="1">
    <w:name w:val="DFN"/>
    <w:qFormat/>
    <w:rPr>
      <w:b/>
    </w:rPr>
  </w:style>
  <w:style w:type="character" w:styleId="UseCaseListParagraphBulletListFooterTextnumberedParagraphedeliste1BulletrListParagraphBullet1-lp1" w:customStyle="1">
    <w:name w:val="Абзац списка Знак;ТЗ список Знак;Use Case List Paragraph Знак;Маркер Знак;Абзац списка литеральный Знак;Bullet List Знак;FooterText Знак;numbered Знак;Paragraphe de liste1 Знак;Bulletr List Paragraph Знак;Bullet 1 Знак;ПС - Нумерованный Знак;lp1 Знак"/>
    <w:link w:val="UseCaseListParagraphBulletListFooterTextnumberedParagraphedeliste1BulletrListParagraphBullet1--11BulletNumberNumBullet1lp1"/>
    <w:qFormat/>
    <w:rPr>
      <w:rFonts w:ascii="Calibri" w:hAnsi="Calibri"/>
      <w:sz w:val="28"/>
      <w:szCs w:val="24"/>
      <w:lang w:val="en-US" w:eastAsia="en-US"/>
    </w:rPr>
  </w:style>
  <w:style w:type="character" w:styleId="PlaceholderText">
    <w:name w:val="Placeholder Text"/>
    <w:semiHidden/>
    <w:qFormat/>
    <w:rPr>
      <w:color w:val="808080"/>
    </w:rPr>
  </w:style>
  <w:style w:type="character" w:styleId="apple-converted-space" w:customStyle="1">
    <w:name w:val="apple-converted-space"/>
    <w:qFormat/>
    <w:rPr/>
  </w:style>
  <w:style w:type="character" w:styleId="highlightsearch" w:customStyle="1">
    <w:name w:val="highlightsearch"/>
    <w:basedOn w:val="DefaultParagraphFont"/>
    <w:qFormat/>
    <w:rsid w:val="008e7414"/>
    <w:rPr/>
  </w:style>
  <w:style w:type="paragraph" w:styleId="Style20">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link w:val="Style14"/>
    <w:pPr>
      <w:spacing w:before="0" w:after="120"/>
    </w:pPr>
    <w:rPr>
      <w:lang w:val="en-US" w:eastAsia="en-US"/>
    </w:rPr>
  </w:style>
  <w:style w:type="paragraph" w:styleId="List">
    <w:name w:val="List"/>
    <w:basedOn w:val="BodyText"/>
    <w:pPr/>
    <w:rPr>
      <w:rFonts w:ascii="PT Astra Serif" w:hAnsi="PT Astra Serif" w:cs="Noto Sans Devanagari"/>
    </w:rPr>
  </w:style>
  <w:style w:type="paragraph" w:styleId="Caption">
    <w:name w:val="caption"/>
    <w:basedOn w:val="Normal"/>
    <w:next w:val="Normal"/>
    <w:semiHidden/>
    <w:qFormat/>
    <w:pPr>
      <w:spacing w:lineRule="auto" w:line="276" w:before="0" w:after="0"/>
    </w:pPr>
    <w:rPr>
      <w:b/>
      <w:bCs/>
      <w:color w:val="5B9BD5"/>
      <w:sz w:val="18"/>
      <w:szCs w:val="18"/>
    </w:rPr>
  </w:style>
  <w:style w:type="paragraph" w:styleId="Style21">
    <w:name w:val="Указатель"/>
    <w:basedOn w:val="Normal"/>
    <w:qFormat/>
    <w:pPr>
      <w:suppressLineNumbers/>
    </w:pPr>
    <w:rPr>
      <w:rFonts w:ascii="PT Astra Serif" w:hAnsi="PT Astra Serif" w:cs="Noto Sans Devanagari"/>
    </w:rPr>
  </w:style>
  <w:style w:type="paragraph" w:styleId="ListParagraph">
    <w:name w:val="List Paragraph"/>
    <w:basedOn w:val="Normal"/>
    <w:uiPriority w:val="34"/>
    <w:qFormat/>
    <w:pPr>
      <w:spacing w:before="0" w:after="60"/>
      <w:ind w:left="720"/>
      <w:contextualSpacing/>
    </w:pPr>
    <w:rPr/>
  </w:style>
  <w:style w:type="paragraph" w:styleId="NoSpacing">
    <w:name w:val="No Spacing"/>
    <w:basedOn w:val="Normal"/>
    <w:link w:val="Style18"/>
    <w:qFormat/>
    <w:pPr>
      <w:spacing w:before="0" w:after="0"/>
      <w:jc w:val="left"/>
    </w:pPr>
    <w:rPr>
      <w:rFonts w:ascii="Calibri" w:hAnsi="Calibri"/>
      <w:sz w:val="28"/>
      <w:szCs w:val="32"/>
      <w:lang w:eastAsia="en-US"/>
    </w:rPr>
  </w:style>
  <w:style w:type="paragraph" w:styleId="Title">
    <w:name w:val="Title"/>
    <w:basedOn w:val="Normal"/>
    <w:link w:val="Style15"/>
    <w:qFormat/>
    <w:pPr>
      <w:widowControl w:val="false"/>
      <w:shd w:val="clear" w:color="auto" w:fill="FFFFFF"/>
      <w:spacing w:before="0" w:after="0"/>
      <w:ind w:left="72"/>
      <w:jc w:val="center"/>
    </w:pPr>
    <w:rPr>
      <w:bCs/>
      <w:color w:val="000000"/>
      <w:spacing w:val="13"/>
      <w:sz w:val="20"/>
      <w:szCs w:val="20"/>
      <w:lang w:val="en-US" w:eastAsia="en-US"/>
    </w:rPr>
  </w:style>
  <w:style w:type="paragraph" w:styleId="Subtitle">
    <w:name w:val="Subtitle"/>
    <w:basedOn w:val="Normal"/>
    <w:next w:val="Normal"/>
    <w:link w:val="Style17"/>
    <w:qFormat/>
    <w:pPr>
      <w:jc w:val="center"/>
      <w:outlineLvl w:val="1"/>
    </w:pPr>
    <w:rPr>
      <w:rFonts w:ascii="Cambria" w:hAnsi="Cambria"/>
      <w:sz w:val="28"/>
      <w:lang w:eastAsia="en-US"/>
    </w:rPr>
  </w:style>
  <w:style w:type="paragraph" w:styleId="Quote">
    <w:name w:val="Quote"/>
    <w:basedOn w:val="Normal"/>
    <w:next w:val="Normal"/>
    <w:link w:val="23"/>
    <w:qFormat/>
    <w:pPr>
      <w:spacing w:before="0" w:after="0"/>
      <w:jc w:val="left"/>
    </w:pPr>
    <w:rPr>
      <w:rFonts w:ascii="Calibri" w:hAnsi="Calibri"/>
      <w:i/>
      <w:sz w:val="28"/>
      <w:lang w:eastAsia="en-US"/>
    </w:rPr>
  </w:style>
  <w:style w:type="paragraph" w:styleId="IntenseQuote">
    <w:name w:val="Intense Quote"/>
    <w:basedOn w:val="Normal"/>
    <w:next w:val="Normal"/>
    <w:link w:val="Style19"/>
    <w:qFormat/>
    <w:pPr>
      <w:spacing w:before="0" w:after="0"/>
      <w:ind w:left="720" w:right="720"/>
      <w:jc w:val="left"/>
    </w:pPr>
    <w:rPr>
      <w:rFonts w:ascii="Calibri" w:hAnsi="Calibri"/>
      <w:b/>
      <w:i/>
      <w:sz w:val="28"/>
      <w:szCs w:val="22"/>
      <w:lang w:eastAsia="en-US"/>
    </w:rPr>
  </w:style>
  <w:style w:type="paragraph" w:styleId="Style22">
    <w:name w:val="Колонтитулы"/>
    <w:basedOn w:val="Normal"/>
    <w:qFormat/>
    <w:pPr/>
    <w:rPr/>
  </w:style>
  <w:style w:type="paragraph" w:styleId="Header">
    <w:name w:val="header"/>
    <w:basedOn w:val="Normal"/>
    <w:link w:val="Style16"/>
    <w:pPr>
      <w:tabs>
        <w:tab w:val="clear" w:pos="708"/>
        <w:tab w:val="center" w:pos="4677" w:leader="none"/>
        <w:tab w:val="right" w:pos="9355" w:leader="none"/>
      </w:tabs>
      <w:spacing w:before="0" w:after="0"/>
      <w:jc w:val="left"/>
    </w:pPr>
    <w:rPr>
      <w:rFonts w:ascii="Calibri" w:hAnsi="Calibri"/>
      <w:sz w:val="28"/>
      <w:lang w:eastAsia="en-US"/>
    </w:rPr>
  </w:style>
  <w:style w:type="paragraph" w:styleId="Footer">
    <w:name w:val="footer"/>
    <w:basedOn w:val="Normal"/>
    <w:link w:val="Style7"/>
    <w:pPr>
      <w:tabs>
        <w:tab w:val="clear" w:pos="708"/>
        <w:tab w:val="center" w:pos="4677" w:leader="none"/>
        <w:tab w:val="right" w:pos="9355" w:leader="none"/>
      </w:tabs>
    </w:pPr>
    <w:rPr/>
  </w:style>
  <w:style w:type="paragraph" w:styleId="FootnoteText">
    <w:name w:val="footnote text"/>
    <w:basedOn w:val="Normal"/>
    <w:link w:val="Style11"/>
    <w:pPr/>
    <w:rPr>
      <w:sz w:val="20"/>
      <w:szCs w:val="20"/>
    </w:rPr>
  </w:style>
  <w:style w:type="paragraph" w:styleId="EndnoteText">
    <w:name w:val="endnote text"/>
    <w:basedOn w:val="Normal"/>
    <w:link w:val="Style12"/>
    <w:pPr/>
    <w:rPr>
      <w:sz w:val="20"/>
      <w:szCs w:val="20"/>
    </w:rPr>
  </w:style>
  <w:style w:type="paragraph" w:styleId="TOC1">
    <w:name w:val="toc 1"/>
    <w:basedOn w:val="Normal"/>
    <w:next w:val="Normal"/>
    <w:pPr>
      <w:spacing w:before="120" w:after="120"/>
      <w:jc w:val="left"/>
    </w:pPr>
    <w:rPr>
      <w:b/>
      <w:bCs/>
      <w:caps/>
      <w:sz w:val="20"/>
      <w:szCs w:val="20"/>
    </w:rPr>
  </w:style>
  <w:style w:type="paragraph" w:styleId="TOC2">
    <w:name w:val="toc 2"/>
    <w:basedOn w:val="Normal"/>
    <w:next w:val="Normal"/>
    <w:pPr>
      <w:spacing w:before="0" w:after="0"/>
      <w:ind w:left="240"/>
      <w:jc w:val="left"/>
    </w:pPr>
    <w:rPr>
      <w:smallCaps/>
      <w:sz w:val="20"/>
      <w:szCs w:val="20"/>
    </w:rPr>
  </w:style>
  <w:style w:type="paragraph" w:styleId="TOC3">
    <w:name w:val="toc 3"/>
    <w:basedOn w:val="Normal"/>
    <w:next w:val="Normal"/>
    <w:pPr>
      <w:tabs>
        <w:tab w:val="clear" w:pos="708"/>
        <w:tab w:val="left" w:pos="567" w:leader="none"/>
        <w:tab w:val="right" w:pos="9345" w:leader="dot"/>
      </w:tabs>
      <w:spacing w:before="0" w:after="0"/>
      <w:jc w:val="left"/>
    </w:pPr>
    <w:rPr>
      <w:rFonts w:ascii="Calibri" w:hAnsi="Calibri"/>
      <w:sz w:val="28"/>
      <w:lang w:eastAsia="en-US" w:bidi="en-US"/>
    </w:rPr>
  </w:style>
  <w:style w:type="paragraph" w:styleId="TOC4">
    <w:name w:val="toc 4"/>
    <w:basedOn w:val="Normal"/>
    <w:next w:val="Normal"/>
    <w:pPr>
      <w:spacing w:before="0" w:after="57"/>
      <w:ind w:left="850"/>
    </w:pPr>
    <w:rPr>
      <w:sz w:val="28"/>
    </w:rPr>
  </w:style>
  <w:style w:type="paragraph" w:styleId="TOC5">
    <w:name w:val="toc 5"/>
    <w:basedOn w:val="Normal"/>
    <w:next w:val="Normal"/>
    <w:pPr>
      <w:spacing w:before="0" w:after="57"/>
      <w:ind w:left="1134"/>
    </w:pPr>
    <w:rPr>
      <w:sz w:val="28"/>
    </w:rPr>
  </w:style>
  <w:style w:type="paragraph" w:styleId="TOC6">
    <w:name w:val="toc 6"/>
    <w:basedOn w:val="Normal"/>
    <w:next w:val="Normal"/>
    <w:pPr>
      <w:spacing w:before="0" w:after="57"/>
      <w:ind w:left="1417"/>
    </w:pPr>
    <w:rPr>
      <w:sz w:val="28"/>
    </w:rPr>
  </w:style>
  <w:style w:type="paragraph" w:styleId="TOC7">
    <w:name w:val="toc 7"/>
    <w:basedOn w:val="Normal"/>
    <w:next w:val="Normal"/>
    <w:pPr>
      <w:spacing w:before="0" w:after="57"/>
      <w:ind w:left="1701"/>
    </w:pPr>
    <w:rPr>
      <w:sz w:val="28"/>
    </w:rPr>
  </w:style>
  <w:style w:type="paragraph" w:styleId="TOC8">
    <w:name w:val="toc 8"/>
    <w:basedOn w:val="Normal"/>
    <w:next w:val="Normal"/>
    <w:pPr>
      <w:spacing w:before="0" w:after="57"/>
      <w:ind w:left="1984"/>
    </w:pPr>
    <w:rPr>
      <w:sz w:val="28"/>
    </w:rPr>
  </w:style>
  <w:style w:type="paragraph" w:styleId="TOC9">
    <w:name w:val="toc 9"/>
    <w:basedOn w:val="Normal"/>
    <w:next w:val="Normal"/>
    <w:pPr>
      <w:spacing w:before="0" w:after="57"/>
      <w:ind w:left="2268"/>
    </w:pPr>
    <w:rPr>
      <w:sz w:val="28"/>
    </w:rPr>
  </w:style>
  <w:style w:type="paragraph" w:styleId="IndexHeading">
    <w:name w:val="index heading"/>
    <w:basedOn w:val="Style20"/>
    <w:pPr/>
    <w:rPr/>
  </w:style>
  <w:style w:type="paragraph" w:styleId="TOCHeading">
    <w:name w:val="TOC Heading"/>
    <w:basedOn w:val="1DocumentHeader1H112111111211111"/>
    <w:next w:val="Normal"/>
    <w:qFormat/>
    <w:pPr>
      <w:numPr>
        <w:ilvl w:val="0"/>
        <w:numId w:val="4"/>
      </w:numPr>
      <w:tabs>
        <w:tab w:val="clear" w:pos="708"/>
        <w:tab w:val="left" w:pos="928" w:leader="none"/>
      </w:tabs>
      <w:spacing w:lineRule="auto" w:line="360"/>
      <w:ind w:hanging="357" w:left="357"/>
      <w:jc w:val="both"/>
      <w:outlineLvl w:val="9"/>
    </w:pPr>
    <w:rPr>
      <w:rFonts w:ascii="Cambria" w:hAnsi="Cambria"/>
      <w:sz w:val="28"/>
      <w:szCs w:val="28"/>
      <w:lang w:eastAsia="en-US" w:bidi="en-US"/>
    </w:rPr>
  </w:style>
  <w:style w:type="paragraph" w:styleId="TableofFigures">
    <w:name w:val="table of figures"/>
    <w:basedOn w:val="Normal"/>
    <w:next w:val="Normal"/>
    <w:pPr>
      <w:spacing w:before="0" w:after="0"/>
    </w:pPr>
    <w:rPr>
      <w:sz w:val="28"/>
    </w:rPr>
  </w:style>
  <w:style w:type="paragraph" w:styleId="1DocumentHeader1H112111111211111" w:customStyle="1">
    <w:name w:val="Заголовок 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Normal"/>
    <w:next w:val="Normal"/>
    <w:qFormat/>
    <w:pPr>
      <w:keepNext w:val="true"/>
      <w:numPr>
        <w:ilvl w:val="0"/>
        <w:numId w:val="1"/>
      </w:numPr>
      <w:spacing w:before="240" w:after="60"/>
      <w:jc w:val="center"/>
      <w:outlineLvl w:val="0"/>
    </w:pPr>
    <w:rPr>
      <w:b/>
      <w:bCs/>
      <w:sz w:val="36"/>
      <w:szCs w:val="36"/>
    </w:rPr>
  </w:style>
  <w:style w:type="paragraph" w:styleId="2H2" w:customStyle="1">
    <w:name w:val="Заголовок 2;H2"/>
    <w:basedOn w:val="Normal"/>
    <w:next w:val="Normal"/>
    <w:link w:val="2"/>
    <w:qFormat/>
    <w:pPr>
      <w:keepNext w:val="true"/>
      <w:numPr>
        <w:ilvl w:val="1"/>
        <w:numId w:val="1"/>
      </w:numPr>
      <w:jc w:val="center"/>
      <w:outlineLvl w:val="1"/>
    </w:pPr>
    <w:rPr>
      <w:b/>
      <w:bCs/>
      <w:sz w:val="30"/>
      <w:szCs w:val="30"/>
    </w:rPr>
  </w:style>
  <w:style w:type="paragraph" w:styleId="Abstractnum5" w:customStyle="1">
    <w:name w:val="Abstract num5"/>
    <w:basedOn w:val="Normal"/>
    <w:qFormat/>
    <w:pPr>
      <w:tabs>
        <w:tab w:val="clear" w:pos="708"/>
        <w:tab w:val="left" w:pos="1800" w:leader="none"/>
      </w:tabs>
      <w:spacing w:before="0" w:after="0"/>
      <w:ind w:hanging="360" w:left="1800"/>
    </w:pPr>
    <w:rPr>
      <w:sz w:val="28"/>
    </w:rPr>
  </w:style>
  <w:style w:type="paragraph" w:styleId="Textnum6" w:customStyle="1">
    <w:name w:val="Text num6"/>
    <w:basedOn w:val="Abstractnum6"/>
    <w:qFormat/>
    <w:pPr/>
    <w:rPr/>
  </w:style>
  <w:style w:type="paragraph" w:styleId="Abstractnum6" w:customStyle="1">
    <w:name w:val="Abstract num6"/>
    <w:basedOn w:val="Normal"/>
    <w:qFormat/>
    <w:pPr>
      <w:tabs>
        <w:tab w:val="clear" w:pos="708"/>
        <w:tab w:val="left" w:pos="2160" w:leader="none"/>
      </w:tabs>
      <w:spacing w:before="0" w:after="0"/>
      <w:ind w:hanging="360" w:left="2160"/>
    </w:pPr>
    <w:rPr>
      <w:sz w:val="28"/>
    </w:rPr>
  </w:style>
  <w:style w:type="paragraph" w:styleId="Abstractnum7" w:customStyle="1">
    <w:name w:val="Abstract num7"/>
    <w:basedOn w:val="Normal"/>
    <w:qFormat/>
    <w:pPr>
      <w:tabs>
        <w:tab w:val="clear" w:pos="708"/>
        <w:tab w:val="left" w:pos="2520" w:leader="none"/>
      </w:tabs>
      <w:spacing w:before="0" w:after="0"/>
      <w:ind w:hanging="360" w:left="2520"/>
    </w:pPr>
    <w:rPr>
      <w:sz w:val="28"/>
    </w:rPr>
  </w:style>
  <w:style w:type="paragraph" w:styleId="ConsPlusNormal1" w:customStyle="1">
    <w:name w:val="ConsPlusNormal"/>
    <w:link w:val="ConsPlusNormal"/>
    <w:qFormat/>
    <w:pPr>
      <w:widowControl w:val="false"/>
      <w:bidi w:val="0"/>
      <w:spacing w:before="0" w:after="0"/>
      <w:ind w:firstLine="720"/>
      <w:jc w:val="left"/>
    </w:pPr>
    <w:rPr>
      <w:rFonts w:ascii="Arial" w:hAnsi="Arial" w:eastAsia="Times New Roman" w:cs="Times New Roman"/>
      <w:color w:val="auto"/>
      <w:kern w:val="0"/>
      <w:sz w:val="20"/>
      <w:szCs w:val="20"/>
      <w:lang w:val="ru-RU" w:eastAsia="ru-RU" w:bidi="ar-SA"/>
    </w:rPr>
  </w:style>
  <w:style w:type="paragraph" w:styleId="12" w:customStyle="1">
    <w:name w:val="Стиль1"/>
    <w:basedOn w:val="Normal"/>
    <w:qFormat/>
    <w:pPr>
      <w:keepNext w:val="true"/>
      <w:keepLines/>
      <w:widowControl w:val="false"/>
      <w:numPr>
        <w:ilvl w:val="0"/>
        <w:numId w:val="2"/>
      </w:numPr>
      <w:suppressLineNumbers/>
    </w:pPr>
    <w:rPr>
      <w:b/>
      <w:sz w:val="28"/>
    </w:rPr>
  </w:style>
  <w:style w:type="paragraph" w:styleId="24" w:customStyle="1">
    <w:name w:val="Стиль2"/>
    <w:basedOn w:val="ListNumber2"/>
    <w:qFormat/>
    <w:pPr>
      <w:keepNext w:val="true"/>
      <w:keepLines/>
      <w:widowControl w:val="false"/>
      <w:numPr>
        <w:ilvl w:val="1"/>
        <w:numId w:val="2"/>
      </w:numPr>
      <w:suppressLineNumbers/>
    </w:pPr>
    <w:rPr>
      <w:b/>
      <w:sz w:val="20"/>
      <w:szCs w:val="20"/>
    </w:rPr>
  </w:style>
  <w:style w:type="paragraph" w:styleId="ListNumber2">
    <w:name w:val="List Number 2"/>
    <w:basedOn w:val="Normal"/>
    <w:pPr>
      <w:tabs>
        <w:tab w:val="clear" w:pos="708"/>
        <w:tab w:val="left" w:pos="432" w:leader="none"/>
      </w:tabs>
      <w:ind w:hanging="432" w:left="432"/>
    </w:pPr>
    <w:rPr/>
  </w:style>
  <w:style w:type="paragraph" w:styleId="32" w:customStyle="1">
    <w:name w:val="Стиль3 Знак"/>
    <w:basedOn w:val="BodyTextIndent2"/>
    <w:qFormat/>
    <w:pPr>
      <w:widowControl w:val="false"/>
      <w:numPr>
        <w:ilvl w:val="2"/>
        <w:numId w:val="2"/>
      </w:numPr>
      <w:spacing w:lineRule="auto" w:line="240" w:before="0" w:after="0"/>
    </w:pPr>
    <w:rPr>
      <w:sz w:val="20"/>
      <w:szCs w:val="20"/>
    </w:rPr>
  </w:style>
  <w:style w:type="paragraph" w:styleId="BodyTextIndent2">
    <w:name w:val="Body Text Indent 2"/>
    <w:basedOn w:val="Normal"/>
    <w:link w:val="21"/>
    <w:qFormat/>
    <w:pPr>
      <w:spacing w:lineRule="auto" w:line="480" w:before="0" w:after="120"/>
      <w:ind w:left="283"/>
    </w:pPr>
    <w:rPr/>
  </w:style>
  <w:style w:type="paragraph" w:styleId="33" w:customStyle="1">
    <w:name w:val="Стиль3"/>
    <w:basedOn w:val="BodyTextIndent2"/>
    <w:qFormat/>
    <w:pPr>
      <w:widowControl w:val="false"/>
      <w:tabs>
        <w:tab w:val="clear" w:pos="708"/>
        <w:tab w:val="left" w:pos="1307" w:leader="none"/>
      </w:tabs>
      <w:spacing w:lineRule="auto" w:line="240" w:before="0" w:after="0"/>
      <w:ind w:left="1080"/>
    </w:pPr>
    <w:rPr>
      <w:sz w:val="20"/>
      <w:szCs w:val="20"/>
    </w:rPr>
  </w:style>
  <w:style w:type="paragraph" w:styleId="34" w:customStyle="1">
    <w:name w:val="Стиль3 Знак Знак"/>
    <w:basedOn w:val="BodyTextIndent2"/>
    <w:link w:val="31"/>
    <w:qFormat/>
    <w:pPr>
      <w:widowControl w:val="false"/>
      <w:tabs>
        <w:tab w:val="clear" w:pos="708"/>
        <w:tab w:val="left" w:pos="227" w:leader="none"/>
      </w:tabs>
      <w:spacing w:lineRule="auto" w:line="240" w:before="0" w:after="0"/>
      <w:ind w:left="0"/>
    </w:pPr>
    <w:rPr>
      <w:sz w:val="20"/>
      <w:szCs w:val="20"/>
      <w:lang w:val="en-US" w:eastAsia="en-US"/>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pPr>
      <w:spacing w:beforeAutospacing="1" w:afterAutospacing="1"/>
      <w:jc w:val="left"/>
    </w:pPr>
    <w:rPr>
      <w:rFonts w:ascii="Tahoma" w:hAnsi="Tahoma"/>
      <w:sz w:val="20"/>
      <w:szCs w:val="20"/>
      <w:lang w:val="en-US" w:eastAsia="en-US"/>
    </w:rPr>
  </w:style>
  <w:style w:type="paragraph" w:styleId="ListBullet2">
    <w:name w:val="List Bullet 2"/>
    <w:basedOn w:val="Normal"/>
    <w:pPr>
      <w:numPr>
        <w:ilvl w:val="0"/>
        <w:numId w:val="3"/>
      </w:numPr>
    </w:pPr>
    <w:rPr/>
  </w:style>
  <w:style w:type="paragraph" w:styleId="BodyText2">
    <w:name w:val="Body Text 2"/>
    <w:basedOn w:val="Normal"/>
    <w:link w:val="22"/>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ConsNormal" w:customStyle="1">
    <w:name w:val="ConsNormal"/>
    <w:qFormat/>
    <w:pPr>
      <w:widowControl w:val="false"/>
      <w:bidi w:val="0"/>
      <w:spacing w:before="0" w:after="0"/>
      <w:ind w:firstLine="720" w:left="709" w:right="19772"/>
      <w:jc w:val="both"/>
    </w:pPr>
    <w:rPr>
      <w:rFonts w:ascii="Arial" w:hAnsi="Arial" w:eastAsia="Times New Roman" w:cs="Times New Roman"/>
      <w:color w:val="auto"/>
      <w:kern w:val="0"/>
      <w:sz w:val="20"/>
      <w:szCs w:val="20"/>
      <w:lang w:val="ru-RU" w:eastAsia="ru-RU" w:bidi="ar-SA"/>
    </w:rPr>
  </w:style>
  <w:style w:type="paragraph" w:styleId="BodyText22" w:customStyle="1">
    <w:name w:val="Body Text 22"/>
    <w:basedOn w:val="Normal"/>
    <w:qFormat/>
    <w:pPr>
      <w:spacing w:before="0" w:after="0"/>
    </w:pPr>
    <w:rPr>
      <w:sz w:val="28"/>
      <w:szCs w:val="20"/>
    </w:rPr>
  </w:style>
  <w:style w:type="paragraph" w:styleId="Date">
    <w:name w:val="Date"/>
    <w:basedOn w:val="Normal"/>
    <w:next w:val="Normal"/>
    <w:qFormat/>
    <w:pPr/>
    <w:rPr/>
  </w:style>
  <w:style w:type="paragraph" w:styleId="NormalWeb">
    <w:name w:val="Normal (Web)"/>
    <w:basedOn w:val="Normal"/>
    <w:uiPriority w:val="99"/>
    <w:qFormat/>
    <w:pPr>
      <w:spacing w:beforeAutospacing="1" w:afterAutospacing="1"/>
      <w:jc w:val="left"/>
    </w:pPr>
    <w:rPr/>
  </w:style>
  <w:style w:type="paragraph" w:styleId="CommentText">
    <w:name w:val="annotation text"/>
    <w:basedOn w:val="Normal"/>
    <w:link w:val="Style8"/>
    <w:pPr/>
    <w:rPr>
      <w:sz w:val="20"/>
      <w:szCs w:val="20"/>
    </w:rPr>
  </w:style>
  <w:style w:type="paragraph" w:styleId="annotationsubject">
    <w:name w:val="annotation subject"/>
    <w:basedOn w:val="CommentText"/>
    <w:next w:val="CommentText"/>
    <w:link w:val="Style9"/>
    <w:qFormat/>
    <w:pPr/>
    <w:rPr>
      <w:b/>
      <w:bCs/>
    </w:rPr>
  </w:style>
  <w:style w:type="paragraph" w:styleId="BalloonText">
    <w:name w:val="Balloon Text"/>
    <w:basedOn w:val="Normal"/>
    <w:link w:val="Style10"/>
    <w:qFormat/>
    <w:pPr/>
    <w:rPr>
      <w:rFonts w:ascii="Tahoma" w:hAnsi="Tahoma"/>
      <w:sz w:val="16"/>
      <w:szCs w:val="16"/>
    </w:rPr>
  </w:style>
  <w:style w:type="paragraph" w:styleId="2LSTBULUseCaseListParagraphBulletListFooterTextnumberedParagraphedeliste1lp1BulletNumber" w:customStyle="1">
    <w:name w:val="Абзац списка;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Normal"/>
    <w:link w:val="2LSTBUL11UseCaseListParagraph1BulletList1FooterText1numbered1"/>
    <w:qFormat/>
    <w:pPr>
      <w:spacing w:before="0" w:after="0"/>
      <w:ind w:left="720"/>
      <w:jc w:val="left"/>
    </w:pPr>
    <w:rPr/>
  </w:style>
  <w:style w:type="paragraph" w:styleId="BodyTextIndent">
    <w:name w:val="Body Text Indent"/>
    <w:basedOn w:val="Normal"/>
    <w:link w:val="Style13"/>
    <w:pPr>
      <w:spacing w:before="0" w:after="120"/>
      <w:ind w:left="283"/>
    </w:pPr>
    <w:rPr>
      <w:lang w:val="en-US" w:eastAsia="en-US"/>
    </w:rPr>
  </w:style>
  <w:style w:type="paragraph" w:styleId="tztxt1" w:customStyle="1">
    <w:name w:val="tz_txt"/>
    <w:basedOn w:val="Normal"/>
    <w:link w:val="tztxt"/>
    <w:qFormat/>
    <w:pPr>
      <w:spacing w:before="0" w:after="120"/>
      <w:ind w:firstLine="709"/>
    </w:pPr>
    <w:rPr>
      <w:sz w:val="20"/>
      <w:szCs w:val="20"/>
      <w:lang w:val="en-US" w:eastAsia="en-US"/>
    </w:rPr>
  </w:style>
  <w:style w:type="paragraph" w:styleId="Default" w:customStyle="1">
    <w:name w:val="Default"/>
    <w:qFormat/>
    <w:pPr>
      <w:widowControl/>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25" w:customStyle="1">
    <w:name w:val="Основной текст2"/>
    <w:basedOn w:val="Normal"/>
    <w:qFormat/>
    <w:pPr>
      <w:shd w:val="clear" w:color="auto" w:fill="FFFFFF"/>
      <w:spacing w:lineRule="atLeast" w:line="0" w:before="240" w:after="360"/>
    </w:pPr>
    <w:rPr>
      <w:color w:val="000000"/>
      <w:sz w:val="29"/>
      <w:szCs w:val="29"/>
    </w:rPr>
  </w:style>
  <w:style w:type="paragraph" w:styleId="Abstractnum1" w:customStyle="1">
    <w:name w:val="Abstract num1"/>
    <w:basedOn w:val="Normal"/>
    <w:qFormat/>
    <w:pPr>
      <w:tabs>
        <w:tab w:val="clear" w:pos="708"/>
        <w:tab w:val="left" w:pos="928" w:leader="none"/>
      </w:tabs>
      <w:spacing w:before="0" w:after="0"/>
      <w:ind w:hanging="360" w:left="928"/>
    </w:pPr>
    <w:rPr>
      <w:sz w:val="28"/>
    </w:rPr>
  </w:style>
  <w:style w:type="paragraph" w:styleId="Textnum21" w:customStyle="1">
    <w:name w:val="Text num2"/>
    <w:basedOn w:val="Abstractnum2"/>
    <w:link w:val="Textnum2"/>
    <w:qFormat/>
    <w:pPr>
      <w:tabs>
        <w:tab w:val="clear" w:pos="720"/>
        <w:tab w:val="left" w:pos="1495" w:leader="none"/>
      </w:tabs>
      <w:ind w:hanging="720" w:left="1495"/>
    </w:pPr>
    <w:rPr/>
  </w:style>
  <w:style w:type="paragraph" w:styleId="Abstractnum2" w:customStyle="1">
    <w:name w:val="Abstract num2"/>
    <w:basedOn w:val="Normal"/>
    <w:qFormat/>
    <w:pPr>
      <w:tabs>
        <w:tab w:val="clear" w:pos="708"/>
        <w:tab w:val="left" w:pos="720" w:leader="none"/>
      </w:tabs>
      <w:spacing w:before="0" w:after="0"/>
      <w:ind w:hanging="360" w:left="720"/>
    </w:pPr>
    <w:rPr>
      <w:sz w:val="28"/>
    </w:rPr>
  </w:style>
  <w:style w:type="paragraph" w:styleId="Textnum31" w:customStyle="1">
    <w:name w:val="Text num3"/>
    <w:basedOn w:val="Abstractnum3"/>
    <w:link w:val="Textnum3"/>
    <w:qFormat/>
    <w:pPr>
      <w:tabs>
        <w:tab w:val="clear" w:pos="1080"/>
        <w:tab w:val="left" w:pos="1778" w:leader="none"/>
      </w:tabs>
      <w:ind w:hanging="1077" w:left="1077"/>
    </w:pPr>
    <w:rPr/>
  </w:style>
  <w:style w:type="paragraph" w:styleId="Abstractnum3" w:customStyle="1">
    <w:name w:val="Abstract num3"/>
    <w:basedOn w:val="Normal"/>
    <w:qFormat/>
    <w:pPr>
      <w:tabs>
        <w:tab w:val="clear" w:pos="708"/>
        <w:tab w:val="left" w:pos="1080" w:leader="none"/>
      </w:tabs>
      <w:spacing w:before="0" w:after="0"/>
      <w:ind w:hanging="360" w:left="1080"/>
    </w:pPr>
    <w:rPr>
      <w:sz w:val="28"/>
    </w:rPr>
  </w:style>
  <w:style w:type="paragraph" w:styleId="Textnum41" w:customStyle="1">
    <w:name w:val="Text num4"/>
    <w:basedOn w:val="Abstractnum4"/>
    <w:link w:val="Textnum4"/>
    <w:qFormat/>
    <w:pPr>
      <w:ind w:hanging="1440"/>
    </w:pPr>
    <w:rPr>
      <w:lang w:val="en-US"/>
    </w:rPr>
  </w:style>
  <w:style w:type="paragraph" w:styleId="Abstractnum4" w:customStyle="1">
    <w:name w:val="Abstract num4"/>
    <w:basedOn w:val="Normal"/>
    <w:qFormat/>
    <w:pPr>
      <w:tabs>
        <w:tab w:val="clear" w:pos="708"/>
        <w:tab w:val="left" w:pos="1440" w:leader="none"/>
      </w:tabs>
      <w:spacing w:before="0" w:after="0"/>
      <w:ind w:hanging="360" w:left="1440"/>
    </w:pPr>
    <w:rPr>
      <w:sz w:val="28"/>
    </w:rPr>
  </w:style>
  <w:style w:type="paragraph" w:styleId="Textnum5" w:customStyle="1">
    <w:name w:val="Text num5"/>
    <w:basedOn w:val="Abstractnum5"/>
    <w:qFormat/>
    <w:pPr/>
    <w:rPr/>
  </w:style>
  <w:style w:type="paragraph" w:styleId="Textnum1" w:customStyle="1">
    <w:name w:val="Text num1"/>
    <w:basedOn w:val="Abstractnum1"/>
    <w:qFormat/>
    <w:pPr>
      <w:ind w:hanging="357" w:left="357"/>
    </w:pPr>
    <w:rPr>
      <w:lang w:val="en-US"/>
    </w:rPr>
  </w:style>
  <w:style w:type="paragraph" w:styleId="Textnum7" w:customStyle="1">
    <w:name w:val="Text num7"/>
    <w:basedOn w:val="Abstractnum7"/>
    <w:qFormat/>
    <w:pPr>
      <w:ind w:hanging="2520" w:left="2517"/>
    </w:pPr>
    <w:rPr/>
  </w:style>
  <w:style w:type="paragraph" w:styleId="TextnoNum1" w:customStyle="1">
    <w:name w:val="Text noNum1"/>
    <w:basedOn w:val="Normal"/>
    <w:qFormat/>
    <w:pPr>
      <w:spacing w:before="0" w:after="0"/>
      <w:ind w:left="357"/>
    </w:pPr>
    <w:rPr>
      <w:sz w:val="28"/>
    </w:rPr>
  </w:style>
  <w:style w:type="paragraph" w:styleId="TextnoNum2" w:customStyle="1">
    <w:name w:val="Text noNum2"/>
    <w:basedOn w:val="Normal"/>
    <w:qFormat/>
    <w:pPr>
      <w:spacing w:before="0" w:after="0"/>
      <w:ind w:left="720"/>
    </w:pPr>
    <w:rPr>
      <w:sz w:val="28"/>
      <w:lang w:val="en-US"/>
    </w:rPr>
  </w:style>
  <w:style w:type="paragraph" w:styleId="TextnoNum3" w:customStyle="1">
    <w:name w:val="Text noNum3"/>
    <w:basedOn w:val="Normal"/>
    <w:qFormat/>
    <w:pPr>
      <w:spacing w:before="0" w:after="0"/>
      <w:ind w:left="1077"/>
    </w:pPr>
    <w:rPr>
      <w:sz w:val="28"/>
      <w:lang w:val="en-US"/>
    </w:rPr>
  </w:style>
  <w:style w:type="paragraph" w:styleId="TextnoNum4" w:customStyle="1">
    <w:name w:val="Text noNum4"/>
    <w:basedOn w:val="Normal"/>
    <w:qFormat/>
    <w:pPr>
      <w:spacing w:before="0" w:after="0"/>
      <w:ind w:left="1440"/>
    </w:pPr>
    <w:rPr>
      <w:sz w:val="28"/>
      <w:lang w:val="en-US"/>
    </w:rPr>
  </w:style>
  <w:style w:type="paragraph" w:styleId="TextnoNum5" w:customStyle="1">
    <w:name w:val="Text noNum5"/>
    <w:basedOn w:val="Normal"/>
    <w:qFormat/>
    <w:pPr>
      <w:spacing w:before="0" w:after="0"/>
      <w:ind w:left="1797"/>
    </w:pPr>
    <w:rPr>
      <w:sz w:val="28"/>
      <w:lang w:val="en-US"/>
    </w:rPr>
  </w:style>
  <w:style w:type="paragraph" w:styleId="TextnoNum6" w:customStyle="1">
    <w:name w:val="Text noNum6"/>
    <w:basedOn w:val="Normal"/>
    <w:qFormat/>
    <w:pPr>
      <w:spacing w:before="0" w:after="0"/>
      <w:ind w:left="2160"/>
    </w:pPr>
    <w:rPr>
      <w:sz w:val="28"/>
      <w:lang w:val="en-US"/>
    </w:rPr>
  </w:style>
  <w:style w:type="paragraph" w:styleId="TextnoNum7" w:customStyle="1">
    <w:name w:val="Text noNum7"/>
    <w:basedOn w:val="Normal"/>
    <w:qFormat/>
    <w:pPr>
      <w:spacing w:before="0" w:after="0"/>
      <w:ind w:left="2517"/>
    </w:pPr>
    <w:rPr>
      <w:sz w:val="28"/>
      <w:lang w:val="en-US"/>
    </w:rPr>
  </w:style>
  <w:style w:type="paragraph" w:styleId="TextCenter" w:customStyle="1">
    <w:name w:val="Text Center"/>
    <w:basedOn w:val="Normal"/>
    <w:qFormat/>
    <w:pPr>
      <w:spacing w:before="0" w:after="0"/>
      <w:jc w:val="center"/>
    </w:pPr>
    <w:rPr>
      <w:sz w:val="28"/>
      <w:lang w:val="en-US"/>
    </w:rPr>
  </w:style>
  <w:style w:type="paragraph" w:styleId="13" w:customStyle="1">
    <w:name w:val="Обычный1"/>
    <w:qFormat/>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4" w:customStyle="1">
    <w:name w:val="Основной текст1"/>
    <w:basedOn w:val="13"/>
    <w:qFormat/>
    <w:pPr>
      <w:jc w:val="both"/>
    </w:pPr>
    <w:rPr>
      <w:b/>
      <w:sz w:val="24"/>
    </w:rPr>
  </w:style>
  <w:style w:type="paragraph" w:styleId="paragraphIntro" w:customStyle="1">
    <w:name w:val="paragraphIntro"/>
    <w:basedOn w:val="Normal"/>
    <w:qFormat/>
    <w:pPr>
      <w:pBdr>
        <w:top w:val="single" w:sz="4" w:space="0" w:color="000000"/>
      </w:pBdr>
      <w:spacing w:lineRule="auto" w:line="276" w:before="0" w:after="0"/>
      <w:ind w:left="4500"/>
      <w:jc w:val="center"/>
    </w:pPr>
    <w:rPr>
      <w:sz w:val="20"/>
      <w:szCs w:val="20"/>
      <w:lang w:val="en-US"/>
    </w:rPr>
  </w:style>
  <w:style w:type="paragraph" w:styleId="paragraphApplication" w:customStyle="1">
    <w:name w:val="paragraphApplication"/>
    <w:basedOn w:val="Normal"/>
    <w:qFormat/>
    <w:pPr>
      <w:spacing w:lineRule="auto" w:line="276" w:before="0" w:after="0"/>
      <w:ind w:firstLine="400"/>
      <w:jc w:val="left"/>
    </w:pPr>
    <w:rPr>
      <w:sz w:val="20"/>
      <w:szCs w:val="20"/>
      <w:lang w:val="en-US"/>
    </w:rPr>
  </w:style>
  <w:style w:type="paragraph" w:styleId="ConsPlusTitle" w:customStyle="1">
    <w:name w:val="ConsPlusTitle"/>
    <w:qFormat/>
    <w:pPr>
      <w:widowControl w:val="false"/>
      <w:bidi w:val="0"/>
      <w:spacing w:before="0" w:after="0"/>
      <w:jc w:val="left"/>
    </w:pPr>
    <w:rPr>
      <w:rFonts w:ascii="Calibri" w:hAnsi="Calibri" w:eastAsia="Times New Roman" w:cs="Times New Roman"/>
      <w:b/>
      <w:color w:val="auto"/>
      <w:kern w:val="0"/>
      <w:sz w:val="22"/>
      <w:szCs w:val="20"/>
      <w:lang w:val="ru-RU" w:eastAsia="ru-RU" w:bidi="ar-SA"/>
    </w:rPr>
  </w:style>
  <w:style w:type="paragraph" w:styleId="ConsPlusNonformat" w:customStyle="1">
    <w:name w:val="ConsPlusNonformat"/>
    <w:qFormat/>
    <w:pPr>
      <w:widowControl w:val="false"/>
      <w:bidi w:val="0"/>
      <w:spacing w:before="0" w:after="0"/>
      <w:jc w:val="left"/>
    </w:pPr>
    <w:rPr>
      <w:rFonts w:ascii="Courier New" w:hAnsi="Courier New" w:eastAsia="Times New Roman" w:cs="Times New Roman"/>
      <w:color w:val="auto"/>
      <w:kern w:val="0"/>
      <w:sz w:val="20"/>
      <w:szCs w:val="20"/>
      <w:lang w:val="ru-RU" w:eastAsia="ru-RU" w:bidi="ar-SA"/>
    </w:rPr>
  </w:style>
  <w:style w:type="paragraph" w:styleId="Style23" w:customStyle="1">
    <w:name w:val="Таблицы (моноширинный)"/>
    <w:basedOn w:val="Normal"/>
    <w:next w:val="Normal"/>
    <w:qFormat/>
    <w:pPr>
      <w:spacing w:before="0" w:after="0"/>
    </w:pPr>
    <w:rPr>
      <w:rFonts w:ascii="Courier New" w:hAnsi="Courier New"/>
      <w:sz w:val="20"/>
      <w:szCs w:val="20"/>
    </w:rPr>
  </w:style>
  <w:style w:type="paragraph" w:styleId="Style24" w:customStyle="1">
    <w:name w:val="Простой"/>
    <w:basedOn w:val="Normal"/>
    <w:qFormat/>
    <w:pPr>
      <w:spacing w:before="0" w:after="240"/>
      <w:jc w:val="left"/>
    </w:pPr>
    <w:rPr>
      <w:rFonts w:ascii="Arial" w:hAnsi="Arial"/>
      <w:spacing w:val="-5"/>
      <w:sz w:val="20"/>
      <w:szCs w:val="20"/>
    </w:rPr>
  </w:style>
  <w:style w:type="paragraph" w:styleId="212" w:customStyle="1">
    <w:name w:val="Основной текст 21"/>
    <w:basedOn w:val="Normal"/>
    <w:qFormat/>
    <w:pPr>
      <w:widowControl w:val="false"/>
      <w:spacing w:lineRule="auto" w:line="360" w:before="0" w:after="0"/>
      <w:ind w:firstLine="720"/>
    </w:pPr>
    <w:rPr>
      <w:sz w:val="26"/>
      <w:szCs w:val="20"/>
    </w:rPr>
  </w:style>
  <w:style w:type="paragraph" w:styleId="Style25" w:customStyle="1">
    <w:name w:val="Обычный + по ширине"/>
    <w:basedOn w:val="Normal"/>
    <w:qFormat/>
    <w:pPr>
      <w:spacing w:before="0" w:after="0"/>
    </w:pPr>
    <w:rPr>
      <w:lang w:eastAsia="zh-CN"/>
    </w:rPr>
  </w:style>
  <w:style w:type="paragraph" w:styleId="UseCaseListParagraphBulletListFooterTextnumberedParagraphedeliste1BulletrListParagraphBullet1--11BulletNumberNumBullet1lp1" w:customStyle="1">
    <w:name w:val="Абзац списка;ТЗ список;Use Case List Paragraph;Маркер;Абзац списка литеральный;Bullet List;FooterText;numbered;Paragraphe de liste1;Bulletr List Paragraph;Bullet 1;ПС - Нумерованный;Цветной список - Акцент 11;Bullet Number;Индексы;Num Bullet 1;lp1;Ма"/>
    <w:basedOn w:val="Normal"/>
    <w:link w:val="UseCaseListParagraphBulletListFooterTextnumberedParagraphedeliste1BulletrListParagraphBullet1-lp1"/>
    <w:qFormat/>
    <w:pPr>
      <w:spacing w:before="0" w:after="0"/>
      <w:ind w:left="720"/>
      <w:contextualSpacing/>
      <w:jc w:val="left"/>
    </w:pPr>
    <w:rPr>
      <w:rFonts w:ascii="Calibri" w:hAnsi="Calibri"/>
      <w:sz w:val="28"/>
      <w:lang w:val="en-US" w:eastAsia="en-US"/>
    </w:rPr>
  </w:style>
  <w:style w:type="paragraph" w:styleId="Revision">
    <w:name w:val="Revision"/>
    <w:semiHidden/>
    <w:qFormat/>
    <w:pPr>
      <w:widowControl/>
      <w:bidi w:val="0"/>
      <w:spacing w:before="0" w:after="0"/>
      <w:jc w:val="left"/>
    </w:pPr>
    <w:rPr>
      <w:rFonts w:ascii="Times New Roman" w:hAnsi="Times New Roman" w:eastAsia="Times New Roman" w:cs="Times New Roman"/>
      <w:color w:val="auto"/>
      <w:kern w:val="0"/>
      <w:sz w:val="28"/>
      <w:szCs w:val="24"/>
      <w:lang w:val="ru-RU" w:eastAsia="ru-RU" w:bidi="ar-SA"/>
    </w:rPr>
  </w:style>
  <w:style w:type="paragraph" w:styleId="NormalIndent">
    <w:name w:val="Normal Indent"/>
    <w:qFormat/>
    <w:pPr>
      <w:widowControl/>
      <w:pBdr/>
      <w:bidi w:val="0"/>
      <w:spacing w:before="60" w:after="60"/>
      <w:ind w:firstLine="709"/>
      <w:jc w:val="left"/>
    </w:pPr>
    <w:rPr>
      <w:rFonts w:ascii="Calibri" w:hAnsi="Calibri" w:eastAsia="Times New Roman" w:cs="Times New Roman"/>
      <w:color w:val="auto"/>
      <w:kern w:val="0"/>
      <w:sz w:val="24"/>
      <w:szCs w:val="20"/>
      <w:lang w:eastAsia="zh-CN" w:val="ru-RU" w:bidi="ar-SA"/>
    </w:rPr>
  </w:style>
  <w:style w:type="paragraph" w:styleId="s1" w:customStyle="1">
    <w:name w:val="s_1"/>
    <w:basedOn w:val="Normal"/>
    <w:qFormat/>
    <w:rsid w:val="008e7414"/>
    <w:pPr>
      <w:spacing w:beforeAutospacing="1" w:afterAutospacing="1"/>
      <w:jc w:val="left"/>
    </w:pPr>
    <w:rPr/>
  </w:style>
  <w:style w:type="paragraph" w:styleId="Standard" w:customStyle="1">
    <w:name w:val="Standard"/>
    <w:qFormat/>
    <w:rsid w:val="00173604"/>
    <w:pPr>
      <w:widowControl/>
      <w:suppressAutoHyphens w:val="true"/>
      <w:bidi w:val="0"/>
      <w:spacing w:before="0" w:after="0"/>
      <w:jc w:val="left"/>
      <w:textAlignment w:val="baseline"/>
    </w:pPr>
    <w:rPr>
      <w:rFonts w:ascii="Liberation Serif" w:hAnsi="Liberation Serif" w:eastAsia="NSimSun" w:cs="Lucida Sans"/>
      <w:color w:val="auto"/>
      <w:kern w:val="2"/>
      <w:sz w:val="24"/>
      <w:szCs w:val="24"/>
      <w:lang w:eastAsia="zh-CN" w:bidi="hi-IN" w:val="ru-RU"/>
    </w:rPr>
  </w:style>
  <w:style w:type="paragraph" w:styleId="Style26">
    <w:name w:val="Содержимое врезки"/>
    <w:basedOn w:val="Normal"/>
    <w:qFormat/>
    <w:pPr/>
    <w:rPr/>
  </w:style>
  <w:style w:type="numbering" w:styleId="Style27" w:default="1">
    <w:name w:val="Без списка"/>
    <w:uiPriority w:val="99"/>
    <w:semiHidden/>
    <w:unhideWhenUsed/>
    <w:qFormat/>
  </w:style>
  <w:style w:type="numbering" w:styleId="15" w:customStyle="1">
    <w:name w:val="Нет списка1"/>
    <w:semiHidden/>
    <w:qFormat/>
  </w:style>
  <w:style w:type="table" w:default="1" w:styleId="a2">
    <w:name w:val="Normal Table"/>
    <w:uiPriority w:val="99"/>
    <w:semiHidden/>
    <w:unhideWhenUsed/>
    <w:tblPr>
      <w:tblCellMar>
        <w:top w:w="0" w:type="dxa"/>
        <w:left w:w="108" w:type="dxa"/>
        <w:bottom w:w="0" w:type="dxa"/>
        <w:right w:w="108" w:type="dxa"/>
      </w:tblCellMar>
    </w:tblPr>
  </w:style>
  <w:style w:type="table" w:styleId="af2">
    <w:name w:val="Table Grid"/>
    <w:basedOn w:val="a2"/>
    <w:uiPriority w:val="59"/>
    <w:pPr>
      <w:spacing w:after="60"/>
      <w:jc w:val="both"/>
    </w:pPr>
    <w:tblPr>
      <w:tblCellMar>
        <w:top w:w="0" w:type="dxa"/>
        <w:left w:w="108" w:type="dxa"/>
        <w:bottom w:w="0" w:type="dxa"/>
        <w:right w:w="108" w:type="dxa"/>
      </w:tblCellMar>
    </w:tblPr>
  </w:style>
  <w:style w:type="table" w:styleId="12">
    <w:name w:val="Plain Table 1"/>
    <w:basedOn w:val="a2"/>
    <w:tblPr>
      <w:tblCellMar>
        <w:top w:w="0" w:type="dxa"/>
        <w:left w:w="108" w:type="dxa"/>
        <w:bottom w:w="0" w:type="dxa"/>
        <w:right w:w="108" w:type="dxa"/>
      </w:tblCellMar>
    </w:tblPr>
  </w:style>
  <w:style w:type="table" w:styleId="24">
    <w:name w:val="Plain Table 2"/>
    <w:basedOn w:val="a2"/>
    <w:tblPr>
      <w:tblCellMar>
        <w:top w:w="0" w:type="dxa"/>
        <w:left w:w="108" w:type="dxa"/>
        <w:bottom w:w="0" w:type="dxa"/>
        <w:right w:w="108" w:type="dxa"/>
      </w:tblCellMar>
    </w:tblPr>
  </w:style>
  <w:style w:type="table" w:styleId="32">
    <w:name w:val="Plain Table 3"/>
    <w:basedOn w:val="a2"/>
    <w:tblPr>
      <w:tblCellMar>
        <w:top w:w="0" w:type="dxa"/>
        <w:left w:w="108" w:type="dxa"/>
        <w:bottom w:w="0" w:type="dxa"/>
        <w:right w:w="108" w:type="dxa"/>
      </w:tblCellMar>
    </w:tblPr>
  </w:style>
  <w:style w:type="table" w:styleId="41">
    <w:name w:val="Plain Table 4"/>
    <w:basedOn w:val="a2"/>
    <w:tblPr>
      <w:tblCellMar>
        <w:top w:w="0" w:type="dxa"/>
        <w:left w:w="108" w:type="dxa"/>
        <w:bottom w:w="0" w:type="dxa"/>
        <w:right w:w="108" w:type="dxa"/>
      </w:tblCellMar>
    </w:tblPr>
  </w:style>
  <w:style w:type="table" w:styleId="51">
    <w:name w:val="Plain Table 5"/>
    <w:basedOn w:val="a2"/>
    <w:tblPr>
      <w:tblCellMar>
        <w:top w:w="0" w:type="dxa"/>
        <w:left w:w="108" w:type="dxa"/>
        <w:bottom w:w="0" w:type="dxa"/>
        <w:right w:w="108" w:type="dxa"/>
      </w:tblCellMar>
    </w:tblPr>
  </w:style>
  <w:style w:type="table" w:styleId="-1">
    <w:name w:val="Grid Table 1 Light"/>
    <w:basedOn w:val="a2"/>
    <w:tblPr>
      <w:tblCellMar>
        <w:top w:w="0" w:type="dxa"/>
        <w:left w:w="108" w:type="dxa"/>
        <w:bottom w:w="0" w:type="dxa"/>
        <w:right w:w="108" w:type="dxa"/>
      </w:tblCellMar>
    </w:tblPr>
  </w:style>
  <w:style w:type="table" w:styleId="-2">
    <w:name w:val="Grid Table 2"/>
    <w:basedOn w:val="a2"/>
    <w:tblPr>
      <w:tblCellMar>
        <w:top w:w="0" w:type="dxa"/>
        <w:left w:w="108" w:type="dxa"/>
        <w:bottom w:w="0" w:type="dxa"/>
        <w:right w:w="108" w:type="dxa"/>
      </w:tblCellMar>
    </w:tblPr>
  </w:style>
  <w:style w:type="table" w:styleId="-3">
    <w:name w:val="Grid Table 3"/>
    <w:basedOn w:val="a2"/>
    <w:tblPr>
      <w:tblCellMar>
        <w:top w:w="0" w:type="dxa"/>
        <w:left w:w="108" w:type="dxa"/>
        <w:bottom w:w="0" w:type="dxa"/>
        <w:right w:w="108" w:type="dxa"/>
      </w:tblCellMar>
    </w:tblPr>
  </w:style>
  <w:style w:type="table" w:styleId="-4">
    <w:name w:val="Grid Table 4"/>
    <w:basedOn w:val="a2"/>
    <w:tblPr>
      <w:tblCellMar>
        <w:top w:w="0" w:type="dxa"/>
        <w:left w:w="108" w:type="dxa"/>
        <w:bottom w:w="0" w:type="dxa"/>
        <w:right w:w="108" w:type="dxa"/>
      </w:tblCellMar>
    </w:tblPr>
  </w:style>
  <w:style w:type="table" w:styleId="-5">
    <w:name w:val="Grid Table 5 Dark"/>
    <w:basedOn w:val="a2"/>
    <w:tblPr>
      <w:tblCellMar>
        <w:top w:w="0" w:type="dxa"/>
        <w:left w:w="108" w:type="dxa"/>
        <w:bottom w:w="0" w:type="dxa"/>
        <w:right w:w="108" w:type="dxa"/>
      </w:tblCellMar>
    </w:tblPr>
  </w:style>
  <w:style w:type="table" w:styleId="-6">
    <w:name w:val="Grid Table 6 Colorful"/>
    <w:basedOn w:val="a2"/>
    <w:rPr/>
    <w:tblPr>
      <w:tblCellMar>
        <w:top w:w="0" w:type="dxa"/>
        <w:left w:w="108" w:type="dxa"/>
        <w:bottom w:w="0" w:type="dxa"/>
        <w:right w:w="108" w:type="dxa"/>
      </w:tblCellMar>
    </w:tblPr>
  </w:style>
  <w:style w:type="table" w:styleId="-7">
    <w:name w:val="Grid Table 7 Colorful"/>
    <w:basedOn w:val="a2"/>
    <w:rPr/>
    <w:tblPr>
      <w:tblCellMar>
        <w:top w:w="0" w:type="dxa"/>
        <w:left w:w="108" w:type="dxa"/>
        <w:bottom w:w="0" w:type="dxa"/>
        <w:right w:w="108" w:type="dxa"/>
      </w:tblCellMar>
    </w:tblPr>
  </w:style>
  <w:style w:type="table" w:styleId="-10">
    <w:name w:val="List Table 1 Light"/>
    <w:basedOn w:val="a2"/>
    <w:tblPr>
      <w:tblCellMar>
        <w:top w:w="0" w:type="dxa"/>
        <w:left w:w="108" w:type="dxa"/>
        <w:bottom w:w="0" w:type="dxa"/>
        <w:right w:w="108" w:type="dxa"/>
      </w:tblCellMar>
    </w:tblPr>
  </w:style>
  <w:style w:type="table" w:styleId="-20">
    <w:name w:val="List Table 2"/>
    <w:basedOn w:val="a2"/>
    <w:tblPr>
      <w:tblCellMar>
        <w:top w:w="0" w:type="dxa"/>
        <w:left w:w="108" w:type="dxa"/>
        <w:bottom w:w="0" w:type="dxa"/>
        <w:right w:w="108" w:type="dxa"/>
      </w:tblCellMar>
    </w:tblPr>
  </w:style>
  <w:style w:type="table" w:styleId="-30">
    <w:name w:val="List Table 3"/>
    <w:basedOn w:val="a2"/>
    <w:tblPr>
      <w:tblCellMar>
        <w:top w:w="0" w:type="dxa"/>
        <w:left w:w="108" w:type="dxa"/>
        <w:bottom w:w="0" w:type="dxa"/>
        <w:right w:w="108" w:type="dxa"/>
      </w:tblCellMar>
    </w:tblPr>
  </w:style>
  <w:style w:type="table" w:styleId="-40">
    <w:name w:val="List Table 4"/>
    <w:basedOn w:val="a2"/>
    <w:tblPr>
      <w:tblCellMar>
        <w:top w:w="0" w:type="dxa"/>
        <w:left w:w="108" w:type="dxa"/>
        <w:bottom w:w="0" w:type="dxa"/>
        <w:right w:w="108" w:type="dxa"/>
      </w:tblCellMar>
    </w:tblPr>
  </w:style>
  <w:style w:type="table" w:styleId="-50">
    <w:name w:val="List Table 5 Dark"/>
    <w:basedOn w:val="a2"/>
    <w:rPr/>
    <w:tblPr>
      <w:tblCellMar>
        <w:top w:w="0" w:type="dxa"/>
        <w:left w:w="108" w:type="dxa"/>
        <w:bottom w:w="0" w:type="dxa"/>
        <w:right w:w="108" w:type="dxa"/>
      </w:tblCellMar>
    </w:tblPr>
  </w:style>
  <w:style w:type="table" w:styleId="-60">
    <w:name w:val="List Table 6 Colorful"/>
    <w:basedOn w:val="a2"/>
    <w:rPr/>
    <w:tblPr>
      <w:tblCellMar>
        <w:top w:w="0" w:type="dxa"/>
        <w:left w:w="108" w:type="dxa"/>
        <w:bottom w:w="0" w:type="dxa"/>
        <w:right w:w="108" w:type="dxa"/>
      </w:tblCellMar>
    </w:tblPr>
  </w:style>
  <w:style w:type="table" w:styleId="-70">
    <w:name w:val="List Table 7 Colorful"/>
    <w:basedOn w:val="a2"/>
    <w:rPr/>
    <w:tblPr>
      <w:tblCellMar>
        <w:top w:w="0" w:type="dxa"/>
        <w:left w:w="108" w:type="dxa"/>
        <w:bottom w:w="0" w:type="dxa"/>
        <w:right w:w="108" w:type="dxa"/>
      </w:tblCellMar>
    </w:tblPr>
  </w:style>
  <w:style w:type="table" w:customStyle="1" w:styleId="ListTable7Colorful-Accent1">
    <w:name w:val="List Table 7 Colorful - Accent 1"/>
    <w:basedOn w:val="a2"/>
    <w:tblPr>
      <w:tblCellMar>
        <w:top w:w="0" w:type="dxa"/>
        <w:left w:w="108" w:type="dxa"/>
        <w:bottom w:w="0" w:type="dxa"/>
        <w:right w:w="108" w:type="dxa"/>
      </w:tblCellMar>
    </w:tblPr>
  </w:style>
  <w:style w:type="table" w:customStyle="1" w:styleId="Bordered-Accent2">
    <w:name w:val="Bordered - Accent 2"/>
    <w:basedOn w:val="a2"/>
    <w:tblPr>
      <w:tblCellMar>
        <w:top w:w="0" w:type="dxa"/>
        <w:left w:w="108" w:type="dxa"/>
        <w:bottom w:w="0" w:type="dxa"/>
        <w:right w:w="108" w:type="dxa"/>
      </w:tblCellMar>
    </w:tblPr>
  </w:style>
  <w:style w:type="table" w:customStyle="1" w:styleId="TableGridLight">
    <w:name w:val="Table Grid Light"/>
    <w:basedOn w:val="a2"/>
    <w:tblPr>
      <w:tblCellMar>
        <w:top w:w="0" w:type="dxa"/>
        <w:left w:w="108" w:type="dxa"/>
        <w:bottom w:w="0" w:type="dxa"/>
        <w:right w:w="108" w:type="dxa"/>
      </w:tblCellMar>
    </w:tblPr>
  </w:style>
  <w:style w:type="table" w:customStyle="1" w:styleId="110">
    <w:name w:val="Таблица простая 11"/>
    <w:basedOn w:val="a2"/>
    <w:tblPr>
      <w:tblCellMar>
        <w:top w:w="0" w:type="dxa"/>
        <w:left w:w="108" w:type="dxa"/>
        <w:bottom w:w="0" w:type="dxa"/>
        <w:right w:w="108" w:type="dxa"/>
      </w:tblCellMar>
    </w:tblPr>
  </w:style>
  <w:style w:type="table" w:customStyle="1" w:styleId="212">
    <w:name w:val="Таблица простая 21"/>
    <w:basedOn w:val="a2"/>
    <w:tblPr>
      <w:tblCellMar>
        <w:top w:w="0" w:type="dxa"/>
        <w:left w:w="108" w:type="dxa"/>
        <w:bottom w:w="0" w:type="dxa"/>
        <w:right w:w="108" w:type="dxa"/>
      </w:tblCellMar>
    </w:tblPr>
  </w:style>
  <w:style w:type="table" w:customStyle="1" w:styleId="310">
    <w:name w:val="Таблица простая 31"/>
    <w:basedOn w:val="a2"/>
    <w:tblPr>
      <w:tblCellMar>
        <w:top w:w="0" w:type="dxa"/>
        <w:left w:w="108" w:type="dxa"/>
        <w:bottom w:w="0" w:type="dxa"/>
        <w:right w:w="108" w:type="dxa"/>
      </w:tblCellMar>
    </w:tblPr>
  </w:style>
  <w:style w:type="table" w:customStyle="1" w:styleId="410">
    <w:name w:val="Таблица простая 41"/>
    <w:basedOn w:val="a2"/>
    <w:tblPr>
      <w:tblCellMar>
        <w:top w:w="0" w:type="dxa"/>
        <w:left w:w="108" w:type="dxa"/>
        <w:bottom w:w="0" w:type="dxa"/>
        <w:right w:w="108" w:type="dxa"/>
      </w:tblCellMar>
    </w:tblPr>
  </w:style>
  <w:style w:type="table" w:customStyle="1" w:styleId="510">
    <w:name w:val="Таблица простая 51"/>
    <w:basedOn w:val="a2"/>
    <w:tblPr>
      <w:tblCellMar>
        <w:top w:w="0" w:type="dxa"/>
        <w:left w:w="108" w:type="dxa"/>
        <w:bottom w:w="0" w:type="dxa"/>
        <w:right w:w="108" w:type="dxa"/>
      </w:tblCellMar>
    </w:tblPr>
  </w:style>
  <w:style w:type="table" w:customStyle="1" w:styleId="-11">
    <w:name w:val="Таблица-сетка 1 светлая1"/>
    <w:basedOn w:val="a2"/>
    <w:tblPr>
      <w:tblCellMar>
        <w:top w:w="0" w:type="dxa"/>
        <w:left w:w="108" w:type="dxa"/>
        <w:bottom w:w="0" w:type="dxa"/>
        <w:right w:w="108" w:type="dxa"/>
      </w:tblCellMar>
    </w:tblPr>
  </w:style>
  <w:style w:type="table" w:customStyle="1" w:styleId="GridTable1Light-Accent1">
    <w:name w:val="Grid Table 1 Light - Accent 1"/>
    <w:basedOn w:val="a2"/>
    <w:tblPr>
      <w:tblCellMar>
        <w:top w:w="0" w:type="dxa"/>
        <w:left w:w="108" w:type="dxa"/>
        <w:bottom w:w="0" w:type="dxa"/>
        <w:right w:w="108" w:type="dxa"/>
      </w:tblCellMar>
    </w:tblPr>
  </w:style>
  <w:style w:type="table" w:customStyle="1" w:styleId="GridTable1Light-Accent2">
    <w:name w:val="Grid Table 1 Light - Accent 2"/>
    <w:basedOn w:val="a2"/>
    <w:tblPr>
      <w:tblCellMar>
        <w:top w:w="0" w:type="dxa"/>
        <w:left w:w="108" w:type="dxa"/>
        <w:bottom w:w="0" w:type="dxa"/>
        <w:right w:w="108" w:type="dxa"/>
      </w:tblCellMar>
    </w:tblPr>
  </w:style>
  <w:style w:type="table" w:customStyle="1" w:styleId="GridTable1Light-Accent3">
    <w:name w:val="Grid Table 1 Light - Accent 3"/>
    <w:basedOn w:val="a2"/>
    <w:tblPr>
      <w:tblCellMar>
        <w:top w:w="0" w:type="dxa"/>
        <w:left w:w="108" w:type="dxa"/>
        <w:bottom w:w="0" w:type="dxa"/>
        <w:right w:w="108" w:type="dxa"/>
      </w:tblCellMar>
    </w:tblPr>
  </w:style>
  <w:style w:type="table" w:customStyle="1" w:styleId="GridTable1Light-Accent4">
    <w:name w:val="Grid Table 1 Light - Accent 4"/>
    <w:basedOn w:val="a2"/>
    <w:tblPr>
      <w:tblCellMar>
        <w:top w:w="0" w:type="dxa"/>
        <w:left w:w="108" w:type="dxa"/>
        <w:bottom w:w="0" w:type="dxa"/>
        <w:right w:w="108" w:type="dxa"/>
      </w:tblCellMar>
    </w:tblPr>
  </w:style>
  <w:style w:type="table" w:customStyle="1" w:styleId="GridTable1Light-Accent5">
    <w:name w:val="Grid Table 1 Light - Accent 5"/>
    <w:basedOn w:val="a2"/>
    <w:tblPr>
      <w:tblCellMar>
        <w:top w:w="0" w:type="dxa"/>
        <w:left w:w="108" w:type="dxa"/>
        <w:bottom w:w="0" w:type="dxa"/>
        <w:right w:w="108" w:type="dxa"/>
      </w:tblCellMar>
    </w:tblPr>
  </w:style>
  <w:style w:type="table" w:customStyle="1" w:styleId="GridTable1Light-Accent6">
    <w:name w:val="Grid Table 1 Light - Accent 6"/>
    <w:basedOn w:val="a2"/>
    <w:tblPr>
      <w:tblCellMar>
        <w:top w:w="0" w:type="dxa"/>
        <w:left w:w="108" w:type="dxa"/>
        <w:bottom w:w="0" w:type="dxa"/>
        <w:right w:w="108" w:type="dxa"/>
      </w:tblCellMar>
    </w:tblPr>
  </w:style>
  <w:style w:type="table" w:customStyle="1" w:styleId="-21">
    <w:name w:val="Таблица-сетка 21"/>
    <w:basedOn w:val="a2"/>
    <w:tblPr>
      <w:tblCellMar>
        <w:top w:w="0" w:type="dxa"/>
        <w:left w:w="108" w:type="dxa"/>
        <w:bottom w:w="0" w:type="dxa"/>
        <w:right w:w="108" w:type="dxa"/>
      </w:tblCellMar>
    </w:tblPr>
  </w:style>
  <w:style w:type="table" w:customStyle="1" w:styleId="GridTable2-Accent1">
    <w:name w:val="Grid Table 2 - Accent 1"/>
    <w:basedOn w:val="a2"/>
    <w:tblPr>
      <w:tblCellMar>
        <w:top w:w="0" w:type="dxa"/>
        <w:left w:w="108" w:type="dxa"/>
        <w:bottom w:w="0" w:type="dxa"/>
        <w:right w:w="108" w:type="dxa"/>
      </w:tblCellMar>
    </w:tblPr>
  </w:style>
  <w:style w:type="table" w:customStyle="1" w:styleId="GridTable2-Accent2">
    <w:name w:val="Grid Table 2 - Accent 2"/>
    <w:basedOn w:val="a2"/>
    <w:tblPr>
      <w:tblCellMar>
        <w:top w:w="0" w:type="dxa"/>
        <w:left w:w="108" w:type="dxa"/>
        <w:bottom w:w="0" w:type="dxa"/>
        <w:right w:w="108" w:type="dxa"/>
      </w:tblCellMar>
    </w:tblPr>
  </w:style>
  <w:style w:type="table" w:customStyle="1" w:styleId="GridTable2-Accent3">
    <w:name w:val="Grid Table 2 - Accent 3"/>
    <w:basedOn w:val="a2"/>
    <w:tblPr>
      <w:tblCellMar>
        <w:top w:w="0" w:type="dxa"/>
        <w:left w:w="108" w:type="dxa"/>
        <w:bottom w:w="0" w:type="dxa"/>
        <w:right w:w="108" w:type="dxa"/>
      </w:tblCellMar>
    </w:tblPr>
  </w:style>
  <w:style w:type="table" w:customStyle="1" w:styleId="GridTable2-Accent4">
    <w:name w:val="Grid Table 2 - Accent 4"/>
    <w:basedOn w:val="a2"/>
    <w:tblPr>
      <w:tblCellMar>
        <w:top w:w="0" w:type="dxa"/>
        <w:left w:w="108" w:type="dxa"/>
        <w:bottom w:w="0" w:type="dxa"/>
        <w:right w:w="108" w:type="dxa"/>
      </w:tblCellMar>
    </w:tblPr>
  </w:style>
  <w:style w:type="table" w:customStyle="1" w:styleId="GridTable2-Accent5">
    <w:name w:val="Grid Table 2 - Accent 5"/>
    <w:basedOn w:val="a2"/>
    <w:tblPr>
      <w:tblCellMar>
        <w:top w:w="0" w:type="dxa"/>
        <w:left w:w="108" w:type="dxa"/>
        <w:bottom w:w="0" w:type="dxa"/>
        <w:right w:w="108" w:type="dxa"/>
      </w:tblCellMar>
    </w:tblPr>
  </w:style>
  <w:style w:type="table" w:customStyle="1" w:styleId="GridTable2-Accent6">
    <w:name w:val="Grid Table 2 - Accent 6"/>
    <w:basedOn w:val="a2"/>
    <w:tblPr>
      <w:tblCellMar>
        <w:top w:w="0" w:type="dxa"/>
        <w:left w:w="108" w:type="dxa"/>
        <w:bottom w:w="0" w:type="dxa"/>
        <w:right w:w="108" w:type="dxa"/>
      </w:tblCellMar>
    </w:tblPr>
  </w:style>
  <w:style w:type="table" w:customStyle="1" w:styleId="-31">
    <w:name w:val="Таблица-сетка 31"/>
    <w:basedOn w:val="a2"/>
    <w:tblPr>
      <w:tblCellMar>
        <w:top w:w="0" w:type="dxa"/>
        <w:left w:w="108" w:type="dxa"/>
        <w:bottom w:w="0" w:type="dxa"/>
        <w:right w:w="108" w:type="dxa"/>
      </w:tblCellMar>
    </w:tblPr>
  </w:style>
  <w:style w:type="table" w:customStyle="1" w:styleId="GridTable3-Accent1">
    <w:name w:val="Grid Table 3 - Accent 1"/>
    <w:basedOn w:val="a2"/>
    <w:tblPr>
      <w:tblCellMar>
        <w:top w:w="0" w:type="dxa"/>
        <w:left w:w="108" w:type="dxa"/>
        <w:bottom w:w="0" w:type="dxa"/>
        <w:right w:w="108" w:type="dxa"/>
      </w:tblCellMar>
    </w:tblPr>
  </w:style>
  <w:style w:type="table" w:customStyle="1" w:styleId="GridTable3-Accent2">
    <w:name w:val="Grid Table 3 - Accent 2"/>
    <w:basedOn w:val="a2"/>
    <w:tblPr>
      <w:tblCellMar>
        <w:top w:w="0" w:type="dxa"/>
        <w:left w:w="108" w:type="dxa"/>
        <w:bottom w:w="0" w:type="dxa"/>
        <w:right w:w="108" w:type="dxa"/>
      </w:tblCellMar>
    </w:tblPr>
  </w:style>
  <w:style w:type="table" w:customStyle="1" w:styleId="GridTable3-Accent3">
    <w:name w:val="Grid Table 3 - Accent 3"/>
    <w:basedOn w:val="a2"/>
    <w:tblPr>
      <w:tblCellMar>
        <w:top w:w="0" w:type="dxa"/>
        <w:left w:w="108" w:type="dxa"/>
        <w:bottom w:w="0" w:type="dxa"/>
        <w:right w:w="108" w:type="dxa"/>
      </w:tblCellMar>
    </w:tblPr>
  </w:style>
  <w:style w:type="table" w:customStyle="1" w:styleId="GridTable3-Accent4">
    <w:name w:val="Grid Table 3 - Accent 4"/>
    <w:basedOn w:val="a2"/>
    <w:tblPr>
      <w:tblCellMar>
        <w:top w:w="0" w:type="dxa"/>
        <w:left w:w="108" w:type="dxa"/>
        <w:bottom w:w="0" w:type="dxa"/>
        <w:right w:w="108" w:type="dxa"/>
      </w:tblCellMar>
    </w:tblPr>
  </w:style>
  <w:style w:type="table" w:customStyle="1" w:styleId="GridTable3-Accent5">
    <w:name w:val="Grid Table 3 - Accent 5"/>
    <w:basedOn w:val="a2"/>
    <w:tblPr>
      <w:tblCellMar>
        <w:top w:w="0" w:type="dxa"/>
        <w:left w:w="108" w:type="dxa"/>
        <w:bottom w:w="0" w:type="dxa"/>
        <w:right w:w="108" w:type="dxa"/>
      </w:tblCellMar>
    </w:tblPr>
  </w:style>
  <w:style w:type="table" w:customStyle="1" w:styleId="GridTable3-Accent6">
    <w:name w:val="Grid Table 3 - Accent 6"/>
    <w:basedOn w:val="a2"/>
    <w:tblPr>
      <w:tblCellMar>
        <w:top w:w="0" w:type="dxa"/>
        <w:left w:w="108" w:type="dxa"/>
        <w:bottom w:w="0" w:type="dxa"/>
        <w:right w:w="108" w:type="dxa"/>
      </w:tblCellMar>
    </w:tblPr>
  </w:style>
  <w:style w:type="table" w:customStyle="1" w:styleId="-41">
    <w:name w:val="Таблица-сетка 41"/>
    <w:basedOn w:val="a2"/>
    <w:tblPr>
      <w:tblCellMar>
        <w:top w:w="0" w:type="dxa"/>
        <w:left w:w="108" w:type="dxa"/>
        <w:bottom w:w="0" w:type="dxa"/>
        <w:right w:w="108" w:type="dxa"/>
      </w:tblCellMar>
    </w:tblPr>
  </w:style>
  <w:style w:type="table" w:customStyle="1" w:styleId="GridTable4-Accent1">
    <w:name w:val="Grid Table 4 - Accent 1"/>
    <w:basedOn w:val="a2"/>
    <w:tblPr>
      <w:tblCellMar>
        <w:top w:w="0" w:type="dxa"/>
        <w:left w:w="108" w:type="dxa"/>
        <w:bottom w:w="0" w:type="dxa"/>
        <w:right w:w="108" w:type="dxa"/>
      </w:tblCellMar>
    </w:tblPr>
  </w:style>
  <w:style w:type="table" w:customStyle="1" w:styleId="GridTable4-Accent2">
    <w:name w:val="Grid Table 4 - Accent 2"/>
    <w:basedOn w:val="a2"/>
    <w:tblPr>
      <w:tblCellMar>
        <w:top w:w="0" w:type="dxa"/>
        <w:left w:w="108" w:type="dxa"/>
        <w:bottom w:w="0" w:type="dxa"/>
        <w:right w:w="108" w:type="dxa"/>
      </w:tblCellMar>
    </w:tblPr>
  </w:style>
  <w:style w:type="table" w:customStyle="1" w:styleId="GridTable4-Accent3">
    <w:name w:val="Grid Table 4 - Accent 3"/>
    <w:basedOn w:val="a2"/>
    <w:tblPr>
      <w:tblCellMar>
        <w:top w:w="0" w:type="dxa"/>
        <w:left w:w="108" w:type="dxa"/>
        <w:bottom w:w="0" w:type="dxa"/>
        <w:right w:w="108" w:type="dxa"/>
      </w:tblCellMar>
    </w:tblPr>
  </w:style>
  <w:style w:type="table" w:customStyle="1" w:styleId="GridTable4-Accent4">
    <w:name w:val="Grid Table 4 - Accent 4"/>
    <w:basedOn w:val="a2"/>
    <w:tblPr>
      <w:tblCellMar>
        <w:top w:w="0" w:type="dxa"/>
        <w:left w:w="108" w:type="dxa"/>
        <w:bottom w:w="0" w:type="dxa"/>
        <w:right w:w="108" w:type="dxa"/>
      </w:tblCellMar>
    </w:tblPr>
  </w:style>
  <w:style w:type="table" w:customStyle="1" w:styleId="GridTable4-Accent5">
    <w:name w:val="Grid Table 4 - Accent 5"/>
    <w:basedOn w:val="a2"/>
    <w:tblPr>
      <w:tblCellMar>
        <w:top w:w="0" w:type="dxa"/>
        <w:left w:w="108" w:type="dxa"/>
        <w:bottom w:w="0" w:type="dxa"/>
        <w:right w:w="108" w:type="dxa"/>
      </w:tblCellMar>
    </w:tblPr>
  </w:style>
  <w:style w:type="table" w:customStyle="1" w:styleId="GridTable4-Accent6">
    <w:name w:val="Grid Table 4 - Accent 6"/>
    <w:basedOn w:val="a2"/>
    <w:tblPr>
      <w:tblCellMar>
        <w:top w:w="0" w:type="dxa"/>
        <w:left w:w="108" w:type="dxa"/>
        <w:bottom w:w="0" w:type="dxa"/>
        <w:right w:w="108" w:type="dxa"/>
      </w:tblCellMar>
    </w:tblPr>
  </w:style>
  <w:style w:type="table" w:customStyle="1" w:styleId="-51">
    <w:name w:val="Таблица-сетка 5 темная1"/>
    <w:basedOn w:val="a2"/>
    <w:tblPr>
      <w:tblCellMar>
        <w:top w:w="0" w:type="dxa"/>
        <w:left w:w="108" w:type="dxa"/>
        <w:bottom w:w="0" w:type="dxa"/>
        <w:right w:w="108" w:type="dxa"/>
      </w:tblCellMar>
    </w:tblPr>
  </w:style>
  <w:style w:type="table" w:customStyle="1" w:styleId="GridTable5Dark-Accent1">
    <w:name w:val="Grid Table 5 Dark- Accent 1"/>
    <w:basedOn w:val="a2"/>
    <w:tblPr>
      <w:tblCellMar>
        <w:top w:w="0" w:type="dxa"/>
        <w:left w:w="108" w:type="dxa"/>
        <w:bottom w:w="0" w:type="dxa"/>
        <w:right w:w="108" w:type="dxa"/>
      </w:tblCellMar>
    </w:tblPr>
  </w:style>
  <w:style w:type="table" w:customStyle="1" w:styleId="GridTable5Dark-Accent2">
    <w:name w:val="Grid Table 5 Dark - Accent 2"/>
    <w:basedOn w:val="a2"/>
    <w:tblPr>
      <w:tblCellMar>
        <w:top w:w="0" w:type="dxa"/>
        <w:left w:w="108" w:type="dxa"/>
        <w:bottom w:w="0" w:type="dxa"/>
        <w:right w:w="108" w:type="dxa"/>
      </w:tblCellMar>
    </w:tblPr>
  </w:style>
  <w:style w:type="table" w:customStyle="1" w:styleId="GridTable5Dark-Accent3">
    <w:name w:val="Grid Table 5 Dark - Accent 3"/>
    <w:basedOn w:val="a2"/>
    <w:tblPr>
      <w:tblCellMar>
        <w:top w:w="0" w:type="dxa"/>
        <w:left w:w="108" w:type="dxa"/>
        <w:bottom w:w="0" w:type="dxa"/>
        <w:right w:w="108" w:type="dxa"/>
      </w:tblCellMar>
    </w:tblPr>
  </w:style>
  <w:style w:type="table" w:customStyle="1" w:styleId="GridTable5Dark-Accent4">
    <w:name w:val="Grid Table 5 Dark- Accent 4"/>
    <w:basedOn w:val="a2"/>
    <w:tblPr>
      <w:tblCellMar>
        <w:top w:w="0" w:type="dxa"/>
        <w:left w:w="108" w:type="dxa"/>
        <w:bottom w:w="0" w:type="dxa"/>
        <w:right w:w="108" w:type="dxa"/>
      </w:tblCellMar>
    </w:tblPr>
  </w:style>
  <w:style w:type="table" w:customStyle="1" w:styleId="GridTable5Dark-Accent5">
    <w:name w:val="Grid Table 5 Dark - Accent 5"/>
    <w:basedOn w:val="a2"/>
    <w:tblPr>
      <w:tblCellMar>
        <w:top w:w="0" w:type="dxa"/>
        <w:left w:w="108" w:type="dxa"/>
        <w:bottom w:w="0" w:type="dxa"/>
        <w:right w:w="108" w:type="dxa"/>
      </w:tblCellMar>
    </w:tblPr>
  </w:style>
  <w:style w:type="table" w:customStyle="1" w:styleId="GridTable5Dark-Accent6">
    <w:name w:val="Grid Table 5 Dark - Accent 6"/>
    <w:basedOn w:val="a2"/>
    <w:tblPr>
      <w:tblCellMar>
        <w:top w:w="0" w:type="dxa"/>
        <w:left w:w="108" w:type="dxa"/>
        <w:bottom w:w="0" w:type="dxa"/>
        <w:right w:w="108" w:type="dxa"/>
      </w:tblCellMar>
    </w:tblPr>
  </w:style>
  <w:style w:type="table" w:customStyle="1" w:styleId="-61">
    <w:name w:val="Таблица-сетка 6 цветная1"/>
    <w:basedOn w:val="a2"/>
    <w:tblPr>
      <w:tblCellMar>
        <w:top w:w="0" w:type="dxa"/>
        <w:left w:w="108" w:type="dxa"/>
        <w:bottom w:w="0" w:type="dxa"/>
        <w:right w:w="108" w:type="dxa"/>
      </w:tblCellMar>
    </w:tblPr>
  </w:style>
  <w:style w:type="table" w:customStyle="1" w:styleId="GridTable6Colorful-Accent1">
    <w:name w:val="Grid Table 6 Colorful - Accent 1"/>
    <w:basedOn w:val="a2"/>
    <w:tblPr>
      <w:tblCellMar>
        <w:top w:w="0" w:type="dxa"/>
        <w:left w:w="108" w:type="dxa"/>
        <w:bottom w:w="0" w:type="dxa"/>
        <w:right w:w="108" w:type="dxa"/>
      </w:tblCellMar>
    </w:tblPr>
  </w:style>
  <w:style w:type="table" w:customStyle="1" w:styleId="GridTable6Colorful-Accent2">
    <w:name w:val="Grid Table 6 Colorful - Accent 2"/>
    <w:basedOn w:val="a2"/>
    <w:tblPr>
      <w:tblCellMar>
        <w:top w:w="0" w:type="dxa"/>
        <w:left w:w="108" w:type="dxa"/>
        <w:bottom w:w="0" w:type="dxa"/>
        <w:right w:w="108" w:type="dxa"/>
      </w:tblCellMar>
    </w:tblPr>
  </w:style>
  <w:style w:type="table" w:customStyle="1" w:styleId="GridTable6Colorful-Accent3">
    <w:name w:val="Grid Table 6 Colorful - Accent 3"/>
    <w:basedOn w:val="a2"/>
    <w:tblPr>
      <w:tblCellMar>
        <w:top w:w="0" w:type="dxa"/>
        <w:left w:w="108" w:type="dxa"/>
        <w:bottom w:w="0" w:type="dxa"/>
        <w:right w:w="108" w:type="dxa"/>
      </w:tblCellMar>
    </w:tblPr>
  </w:style>
  <w:style w:type="table" w:customStyle="1" w:styleId="GridTable6Colorful-Accent4">
    <w:name w:val="Grid Table 6 Colorful - Accent 4"/>
    <w:basedOn w:val="a2"/>
    <w:tblPr>
      <w:tblCellMar>
        <w:top w:w="0" w:type="dxa"/>
        <w:left w:w="108" w:type="dxa"/>
        <w:bottom w:w="0" w:type="dxa"/>
        <w:right w:w="108" w:type="dxa"/>
      </w:tblCellMar>
    </w:tblPr>
  </w:style>
  <w:style w:type="table" w:customStyle="1" w:styleId="GridTable6Colorful-Accent5">
    <w:name w:val="Grid Table 6 Colorful - Accent 5"/>
    <w:basedOn w:val="a2"/>
    <w:tblPr>
      <w:tblCellMar>
        <w:top w:w="0" w:type="dxa"/>
        <w:left w:w="108" w:type="dxa"/>
        <w:bottom w:w="0" w:type="dxa"/>
        <w:right w:w="108" w:type="dxa"/>
      </w:tblCellMar>
    </w:tblPr>
  </w:style>
  <w:style w:type="table" w:customStyle="1" w:styleId="GridTable6Colorful-Accent6">
    <w:name w:val="Grid Table 6 Colorful - Accent 6"/>
    <w:basedOn w:val="a2"/>
    <w:tblPr>
      <w:tblCellMar>
        <w:top w:w="0" w:type="dxa"/>
        <w:left w:w="108" w:type="dxa"/>
        <w:bottom w:w="0" w:type="dxa"/>
        <w:right w:w="108" w:type="dxa"/>
      </w:tblCellMar>
    </w:tblPr>
  </w:style>
  <w:style w:type="table" w:customStyle="1" w:styleId="-71">
    <w:name w:val="Таблица-сетка 7 цветная1"/>
    <w:basedOn w:val="a2"/>
    <w:tblPr>
      <w:tblCellMar>
        <w:top w:w="0" w:type="dxa"/>
        <w:left w:w="108" w:type="dxa"/>
        <w:bottom w:w="0" w:type="dxa"/>
        <w:right w:w="108" w:type="dxa"/>
      </w:tblCellMar>
    </w:tblPr>
  </w:style>
  <w:style w:type="table" w:customStyle="1" w:styleId="GridTable7Colorful-Accent1">
    <w:name w:val="Grid Table 7 Colorful - Accent 1"/>
    <w:basedOn w:val="a2"/>
    <w:tblPr>
      <w:tblCellMar>
        <w:top w:w="0" w:type="dxa"/>
        <w:left w:w="108" w:type="dxa"/>
        <w:bottom w:w="0" w:type="dxa"/>
        <w:right w:w="108" w:type="dxa"/>
      </w:tblCellMar>
    </w:tblPr>
  </w:style>
  <w:style w:type="table" w:customStyle="1" w:styleId="GridTable7Colorful-Accent2">
    <w:name w:val="Grid Table 7 Colorful - Accent 2"/>
    <w:basedOn w:val="a2"/>
    <w:tblPr>
      <w:tblCellMar>
        <w:top w:w="0" w:type="dxa"/>
        <w:left w:w="108" w:type="dxa"/>
        <w:bottom w:w="0" w:type="dxa"/>
        <w:right w:w="108" w:type="dxa"/>
      </w:tblCellMar>
    </w:tblPr>
  </w:style>
  <w:style w:type="table" w:customStyle="1" w:styleId="GridTable7Colorful-Accent3">
    <w:name w:val="Grid Table 7 Colorful - Accent 3"/>
    <w:basedOn w:val="a2"/>
    <w:tblPr>
      <w:tblCellMar>
        <w:top w:w="0" w:type="dxa"/>
        <w:left w:w="108" w:type="dxa"/>
        <w:bottom w:w="0" w:type="dxa"/>
        <w:right w:w="108" w:type="dxa"/>
      </w:tblCellMar>
    </w:tblPr>
  </w:style>
  <w:style w:type="table" w:customStyle="1" w:styleId="GridTable7Colorful-Accent4">
    <w:name w:val="Grid Table 7 Colorful - Accent 4"/>
    <w:basedOn w:val="a2"/>
    <w:tblPr>
      <w:tblCellMar>
        <w:top w:w="0" w:type="dxa"/>
        <w:left w:w="108" w:type="dxa"/>
        <w:bottom w:w="0" w:type="dxa"/>
        <w:right w:w="108" w:type="dxa"/>
      </w:tblCellMar>
    </w:tblPr>
  </w:style>
  <w:style w:type="table" w:customStyle="1" w:styleId="GridTable7Colorful-Accent5">
    <w:name w:val="Grid Table 7 Colorful - Accent 5"/>
    <w:basedOn w:val="a2"/>
    <w:tblPr>
      <w:tblCellMar>
        <w:top w:w="0" w:type="dxa"/>
        <w:left w:w="108" w:type="dxa"/>
        <w:bottom w:w="0" w:type="dxa"/>
        <w:right w:w="108" w:type="dxa"/>
      </w:tblCellMar>
    </w:tblPr>
  </w:style>
  <w:style w:type="table" w:customStyle="1" w:styleId="GridTable7Colorful-Accent6">
    <w:name w:val="Grid Table 7 Colorful - Accent 6"/>
    <w:basedOn w:val="a2"/>
    <w:tblPr>
      <w:tblCellMar>
        <w:top w:w="0" w:type="dxa"/>
        <w:left w:w="108" w:type="dxa"/>
        <w:bottom w:w="0" w:type="dxa"/>
        <w:right w:w="108" w:type="dxa"/>
      </w:tblCellMar>
    </w:tblPr>
  </w:style>
  <w:style w:type="table" w:customStyle="1" w:styleId="-110">
    <w:name w:val="Список-таблица 1 светлая1"/>
    <w:basedOn w:val="a2"/>
    <w:tblPr>
      <w:tblCellMar>
        <w:top w:w="0" w:type="dxa"/>
        <w:left w:w="108" w:type="dxa"/>
        <w:bottom w:w="0" w:type="dxa"/>
        <w:right w:w="108" w:type="dxa"/>
      </w:tblCellMar>
    </w:tblPr>
  </w:style>
  <w:style w:type="table" w:customStyle="1" w:styleId="ListTable1Light-Accent1">
    <w:name w:val="List Table 1 Light - Accent 1"/>
    <w:basedOn w:val="a2"/>
    <w:tblPr>
      <w:tblCellMar>
        <w:top w:w="0" w:type="dxa"/>
        <w:left w:w="108" w:type="dxa"/>
        <w:bottom w:w="0" w:type="dxa"/>
        <w:right w:w="108" w:type="dxa"/>
      </w:tblCellMar>
    </w:tblPr>
  </w:style>
  <w:style w:type="table" w:customStyle="1" w:styleId="ListTable1Light-Accent2">
    <w:name w:val="List Table 1 Light - Accent 2"/>
    <w:basedOn w:val="a2"/>
    <w:tblPr>
      <w:tblCellMar>
        <w:top w:w="0" w:type="dxa"/>
        <w:left w:w="108" w:type="dxa"/>
        <w:bottom w:w="0" w:type="dxa"/>
        <w:right w:w="108" w:type="dxa"/>
      </w:tblCellMar>
    </w:tblPr>
  </w:style>
  <w:style w:type="table" w:customStyle="1" w:styleId="ListTable1Light-Accent3">
    <w:name w:val="List Table 1 Light - Accent 3"/>
    <w:basedOn w:val="a2"/>
    <w:tblPr>
      <w:tblCellMar>
        <w:top w:w="0" w:type="dxa"/>
        <w:left w:w="108" w:type="dxa"/>
        <w:bottom w:w="0" w:type="dxa"/>
        <w:right w:w="108" w:type="dxa"/>
      </w:tblCellMar>
    </w:tblPr>
  </w:style>
  <w:style w:type="table" w:customStyle="1" w:styleId="ListTable1Light-Accent4">
    <w:name w:val="List Table 1 Light - Accent 4"/>
    <w:basedOn w:val="a2"/>
    <w:tblPr>
      <w:tblCellMar>
        <w:top w:w="0" w:type="dxa"/>
        <w:left w:w="108" w:type="dxa"/>
        <w:bottom w:w="0" w:type="dxa"/>
        <w:right w:w="108" w:type="dxa"/>
      </w:tblCellMar>
    </w:tblPr>
  </w:style>
  <w:style w:type="table" w:customStyle="1" w:styleId="ListTable1Light-Accent5">
    <w:name w:val="List Table 1 Light - Accent 5"/>
    <w:basedOn w:val="a2"/>
    <w:tblPr>
      <w:tblCellMar>
        <w:top w:w="0" w:type="dxa"/>
        <w:left w:w="108" w:type="dxa"/>
        <w:bottom w:w="0" w:type="dxa"/>
        <w:right w:w="108" w:type="dxa"/>
      </w:tblCellMar>
    </w:tblPr>
  </w:style>
  <w:style w:type="table" w:customStyle="1" w:styleId="ListTable1Light-Accent6">
    <w:name w:val="List Table 1 Light - Accent 6"/>
    <w:basedOn w:val="a2"/>
    <w:tblPr>
      <w:tblCellMar>
        <w:top w:w="0" w:type="dxa"/>
        <w:left w:w="108" w:type="dxa"/>
        <w:bottom w:w="0" w:type="dxa"/>
        <w:right w:w="108" w:type="dxa"/>
      </w:tblCellMar>
    </w:tblPr>
  </w:style>
  <w:style w:type="table" w:customStyle="1" w:styleId="-210">
    <w:name w:val="Список-таблица 21"/>
    <w:basedOn w:val="a2"/>
    <w:tblPr>
      <w:tblCellMar>
        <w:top w:w="0" w:type="dxa"/>
        <w:left w:w="108" w:type="dxa"/>
        <w:bottom w:w="0" w:type="dxa"/>
        <w:right w:w="108" w:type="dxa"/>
      </w:tblCellMar>
    </w:tblPr>
  </w:style>
  <w:style w:type="table" w:customStyle="1" w:styleId="ListTable2-Accent1">
    <w:name w:val="List Table 2 - Accent 1"/>
    <w:basedOn w:val="a2"/>
    <w:tblPr>
      <w:tblCellMar>
        <w:top w:w="0" w:type="dxa"/>
        <w:left w:w="108" w:type="dxa"/>
        <w:bottom w:w="0" w:type="dxa"/>
        <w:right w:w="108" w:type="dxa"/>
      </w:tblCellMar>
    </w:tblPr>
  </w:style>
  <w:style w:type="table" w:customStyle="1" w:styleId="ListTable2-Accent2">
    <w:name w:val="List Table 2 - Accent 2"/>
    <w:basedOn w:val="a2"/>
    <w:tblPr>
      <w:tblCellMar>
        <w:top w:w="0" w:type="dxa"/>
        <w:left w:w="108" w:type="dxa"/>
        <w:bottom w:w="0" w:type="dxa"/>
        <w:right w:w="108" w:type="dxa"/>
      </w:tblCellMar>
    </w:tblPr>
  </w:style>
  <w:style w:type="table" w:customStyle="1" w:styleId="ListTable2-Accent3">
    <w:name w:val="List Table 2 - Accent 3"/>
    <w:basedOn w:val="a2"/>
    <w:tblPr>
      <w:tblCellMar>
        <w:top w:w="0" w:type="dxa"/>
        <w:left w:w="108" w:type="dxa"/>
        <w:bottom w:w="0" w:type="dxa"/>
        <w:right w:w="108" w:type="dxa"/>
      </w:tblCellMar>
    </w:tblPr>
  </w:style>
  <w:style w:type="table" w:customStyle="1" w:styleId="ListTable2-Accent4">
    <w:name w:val="List Table 2 - Accent 4"/>
    <w:basedOn w:val="a2"/>
    <w:tblPr>
      <w:tblCellMar>
        <w:top w:w="0" w:type="dxa"/>
        <w:left w:w="108" w:type="dxa"/>
        <w:bottom w:w="0" w:type="dxa"/>
        <w:right w:w="108" w:type="dxa"/>
      </w:tblCellMar>
    </w:tblPr>
  </w:style>
  <w:style w:type="table" w:customStyle="1" w:styleId="ListTable2-Accent5">
    <w:name w:val="List Table 2 - Accent 5"/>
    <w:basedOn w:val="a2"/>
    <w:tblPr>
      <w:tblCellMar>
        <w:top w:w="0" w:type="dxa"/>
        <w:left w:w="108" w:type="dxa"/>
        <w:bottom w:w="0" w:type="dxa"/>
        <w:right w:w="108" w:type="dxa"/>
      </w:tblCellMar>
    </w:tblPr>
  </w:style>
  <w:style w:type="table" w:customStyle="1" w:styleId="ListTable2-Accent6">
    <w:name w:val="List Table 2 - Accent 6"/>
    <w:basedOn w:val="a2"/>
    <w:tblPr>
      <w:tblCellMar>
        <w:top w:w="0" w:type="dxa"/>
        <w:left w:w="108" w:type="dxa"/>
        <w:bottom w:w="0" w:type="dxa"/>
        <w:right w:w="108" w:type="dxa"/>
      </w:tblCellMar>
    </w:tblPr>
  </w:style>
  <w:style w:type="table" w:customStyle="1" w:styleId="-310">
    <w:name w:val="Список-таблица 31"/>
    <w:basedOn w:val="a2"/>
    <w:tblPr>
      <w:tblCellMar>
        <w:top w:w="0" w:type="dxa"/>
        <w:left w:w="108" w:type="dxa"/>
        <w:bottom w:w="0" w:type="dxa"/>
        <w:right w:w="108" w:type="dxa"/>
      </w:tblCellMar>
    </w:tblPr>
  </w:style>
  <w:style w:type="table" w:customStyle="1" w:styleId="ListTable3-Accent1">
    <w:name w:val="List Table 3 - Accent 1"/>
    <w:basedOn w:val="a2"/>
    <w:tblPr>
      <w:tblCellMar>
        <w:top w:w="0" w:type="dxa"/>
        <w:left w:w="108" w:type="dxa"/>
        <w:bottom w:w="0" w:type="dxa"/>
        <w:right w:w="108" w:type="dxa"/>
      </w:tblCellMar>
    </w:tblPr>
  </w:style>
  <w:style w:type="table" w:customStyle="1" w:styleId="ListTable3-Accent2">
    <w:name w:val="List Table 3 - Accent 2"/>
    <w:basedOn w:val="a2"/>
    <w:tblPr>
      <w:tblCellMar>
        <w:top w:w="0" w:type="dxa"/>
        <w:left w:w="108" w:type="dxa"/>
        <w:bottom w:w="0" w:type="dxa"/>
        <w:right w:w="108" w:type="dxa"/>
      </w:tblCellMar>
    </w:tblPr>
  </w:style>
  <w:style w:type="table" w:customStyle="1" w:styleId="ListTable3-Accent3">
    <w:name w:val="List Table 3 - Accent 3"/>
    <w:basedOn w:val="a2"/>
    <w:tblPr>
      <w:tblCellMar>
        <w:top w:w="0" w:type="dxa"/>
        <w:left w:w="108" w:type="dxa"/>
        <w:bottom w:w="0" w:type="dxa"/>
        <w:right w:w="108" w:type="dxa"/>
      </w:tblCellMar>
    </w:tblPr>
  </w:style>
  <w:style w:type="table" w:customStyle="1" w:styleId="ListTable3-Accent4">
    <w:name w:val="List Table 3 - Accent 4"/>
    <w:basedOn w:val="a2"/>
    <w:tblPr>
      <w:tblCellMar>
        <w:top w:w="0" w:type="dxa"/>
        <w:left w:w="108" w:type="dxa"/>
        <w:bottom w:w="0" w:type="dxa"/>
        <w:right w:w="108" w:type="dxa"/>
      </w:tblCellMar>
    </w:tblPr>
  </w:style>
  <w:style w:type="table" w:customStyle="1" w:styleId="ListTable3-Accent5">
    <w:name w:val="List Table 3 - Accent 5"/>
    <w:basedOn w:val="a2"/>
    <w:tblPr>
      <w:tblCellMar>
        <w:top w:w="0" w:type="dxa"/>
        <w:left w:w="108" w:type="dxa"/>
        <w:bottom w:w="0" w:type="dxa"/>
        <w:right w:w="108" w:type="dxa"/>
      </w:tblCellMar>
    </w:tblPr>
  </w:style>
  <w:style w:type="table" w:customStyle="1" w:styleId="ListTable3-Accent6">
    <w:name w:val="List Table 3 - Accent 6"/>
    <w:basedOn w:val="a2"/>
    <w:tblPr>
      <w:tblCellMar>
        <w:top w:w="0" w:type="dxa"/>
        <w:left w:w="108" w:type="dxa"/>
        <w:bottom w:w="0" w:type="dxa"/>
        <w:right w:w="108" w:type="dxa"/>
      </w:tblCellMar>
    </w:tblPr>
  </w:style>
  <w:style w:type="table" w:customStyle="1" w:styleId="-410">
    <w:name w:val="Список-таблица 41"/>
    <w:basedOn w:val="a2"/>
    <w:tblPr>
      <w:tblCellMar>
        <w:top w:w="0" w:type="dxa"/>
        <w:left w:w="108" w:type="dxa"/>
        <w:bottom w:w="0" w:type="dxa"/>
        <w:right w:w="108" w:type="dxa"/>
      </w:tblCellMar>
    </w:tblPr>
  </w:style>
  <w:style w:type="table" w:customStyle="1" w:styleId="ListTable4-Accent1">
    <w:name w:val="List Table 4 - Accent 1"/>
    <w:basedOn w:val="a2"/>
    <w:tblPr>
      <w:tblCellMar>
        <w:top w:w="0" w:type="dxa"/>
        <w:left w:w="108" w:type="dxa"/>
        <w:bottom w:w="0" w:type="dxa"/>
        <w:right w:w="108" w:type="dxa"/>
      </w:tblCellMar>
    </w:tblPr>
  </w:style>
  <w:style w:type="table" w:customStyle="1" w:styleId="ListTable4-Accent2">
    <w:name w:val="List Table 4 - Accent 2"/>
    <w:basedOn w:val="a2"/>
    <w:tblPr>
      <w:tblCellMar>
        <w:top w:w="0" w:type="dxa"/>
        <w:left w:w="108" w:type="dxa"/>
        <w:bottom w:w="0" w:type="dxa"/>
        <w:right w:w="108" w:type="dxa"/>
      </w:tblCellMar>
    </w:tblPr>
  </w:style>
  <w:style w:type="table" w:customStyle="1" w:styleId="ListTable4-Accent3">
    <w:name w:val="List Table 4 - Accent 3"/>
    <w:basedOn w:val="a2"/>
    <w:tblPr>
      <w:tblCellMar>
        <w:top w:w="0" w:type="dxa"/>
        <w:left w:w="108" w:type="dxa"/>
        <w:bottom w:w="0" w:type="dxa"/>
        <w:right w:w="108" w:type="dxa"/>
      </w:tblCellMar>
    </w:tblPr>
  </w:style>
  <w:style w:type="table" w:customStyle="1" w:styleId="ListTable4-Accent4">
    <w:name w:val="List Table 4 - Accent 4"/>
    <w:basedOn w:val="a2"/>
    <w:tblPr>
      <w:tblCellMar>
        <w:top w:w="0" w:type="dxa"/>
        <w:left w:w="108" w:type="dxa"/>
        <w:bottom w:w="0" w:type="dxa"/>
        <w:right w:w="108" w:type="dxa"/>
      </w:tblCellMar>
    </w:tblPr>
  </w:style>
  <w:style w:type="table" w:customStyle="1" w:styleId="ListTable4-Accent5">
    <w:name w:val="List Table 4 - Accent 5"/>
    <w:basedOn w:val="a2"/>
    <w:tblPr>
      <w:tblCellMar>
        <w:top w:w="0" w:type="dxa"/>
        <w:left w:w="108" w:type="dxa"/>
        <w:bottom w:w="0" w:type="dxa"/>
        <w:right w:w="108" w:type="dxa"/>
      </w:tblCellMar>
    </w:tblPr>
  </w:style>
  <w:style w:type="table" w:customStyle="1" w:styleId="ListTable4-Accent6">
    <w:name w:val="List Table 4 - Accent 6"/>
    <w:basedOn w:val="a2"/>
    <w:tblPr>
      <w:tblCellMar>
        <w:top w:w="0" w:type="dxa"/>
        <w:left w:w="108" w:type="dxa"/>
        <w:bottom w:w="0" w:type="dxa"/>
        <w:right w:w="108" w:type="dxa"/>
      </w:tblCellMar>
    </w:tblPr>
  </w:style>
  <w:style w:type="table" w:customStyle="1" w:styleId="-510">
    <w:name w:val="Список-таблица 5 темная1"/>
    <w:basedOn w:val="a2"/>
    <w:tblPr>
      <w:tblCellMar>
        <w:top w:w="0" w:type="dxa"/>
        <w:left w:w="108" w:type="dxa"/>
        <w:bottom w:w="0" w:type="dxa"/>
        <w:right w:w="108" w:type="dxa"/>
      </w:tblCellMar>
    </w:tblPr>
  </w:style>
  <w:style w:type="table" w:customStyle="1" w:styleId="ListTable5Dark-Accent1">
    <w:name w:val="List Table 5 Dark - Accent 1"/>
    <w:basedOn w:val="a2"/>
    <w:tblPr>
      <w:tblCellMar>
        <w:top w:w="0" w:type="dxa"/>
        <w:left w:w="108" w:type="dxa"/>
        <w:bottom w:w="0" w:type="dxa"/>
        <w:right w:w="108" w:type="dxa"/>
      </w:tblCellMar>
    </w:tblPr>
  </w:style>
  <w:style w:type="table" w:customStyle="1" w:styleId="ListTable5Dark-Accent2">
    <w:name w:val="List Table 5 Dark - Accent 2"/>
    <w:basedOn w:val="a2"/>
    <w:tblPr>
      <w:tblCellMar>
        <w:top w:w="0" w:type="dxa"/>
        <w:left w:w="108" w:type="dxa"/>
        <w:bottom w:w="0" w:type="dxa"/>
        <w:right w:w="108" w:type="dxa"/>
      </w:tblCellMar>
    </w:tblPr>
  </w:style>
  <w:style w:type="table" w:customStyle="1" w:styleId="ListTable5Dark-Accent3">
    <w:name w:val="List Table 5 Dark - Accent 3"/>
    <w:basedOn w:val="a2"/>
    <w:tblPr>
      <w:tblCellMar>
        <w:top w:w="0" w:type="dxa"/>
        <w:left w:w="108" w:type="dxa"/>
        <w:bottom w:w="0" w:type="dxa"/>
        <w:right w:w="108" w:type="dxa"/>
      </w:tblCellMar>
    </w:tblPr>
  </w:style>
  <w:style w:type="table" w:customStyle="1" w:styleId="ListTable5Dark-Accent4">
    <w:name w:val="List Table 5 Dark - Accent 4"/>
    <w:basedOn w:val="a2"/>
    <w:tblPr>
      <w:tblCellMar>
        <w:top w:w="0" w:type="dxa"/>
        <w:left w:w="108" w:type="dxa"/>
        <w:bottom w:w="0" w:type="dxa"/>
        <w:right w:w="108" w:type="dxa"/>
      </w:tblCellMar>
    </w:tblPr>
  </w:style>
  <w:style w:type="table" w:customStyle="1" w:styleId="ListTable5Dark-Accent5">
    <w:name w:val="List Table 5 Dark - Accent 5"/>
    <w:basedOn w:val="a2"/>
    <w:tblPr>
      <w:tblCellMar>
        <w:top w:w="0" w:type="dxa"/>
        <w:left w:w="108" w:type="dxa"/>
        <w:bottom w:w="0" w:type="dxa"/>
        <w:right w:w="108" w:type="dxa"/>
      </w:tblCellMar>
    </w:tblPr>
  </w:style>
  <w:style w:type="table" w:customStyle="1" w:styleId="ListTable5Dark-Accent6">
    <w:name w:val="List Table 5 Dark - Accent 6"/>
    <w:basedOn w:val="a2"/>
    <w:tblPr>
      <w:tblCellMar>
        <w:top w:w="0" w:type="dxa"/>
        <w:left w:w="108" w:type="dxa"/>
        <w:bottom w:w="0" w:type="dxa"/>
        <w:right w:w="108" w:type="dxa"/>
      </w:tblCellMar>
    </w:tblPr>
  </w:style>
  <w:style w:type="table" w:customStyle="1" w:styleId="-610">
    <w:name w:val="Список-таблица 6 цветная1"/>
    <w:basedOn w:val="a2"/>
    <w:tblPr>
      <w:tblCellMar>
        <w:top w:w="0" w:type="dxa"/>
        <w:left w:w="108" w:type="dxa"/>
        <w:bottom w:w="0" w:type="dxa"/>
        <w:right w:w="108" w:type="dxa"/>
      </w:tblCellMar>
    </w:tblPr>
  </w:style>
  <w:style w:type="table" w:customStyle="1" w:styleId="ListTable6Colorful-Accent1">
    <w:name w:val="List Table 6 Colorful - Accent 1"/>
    <w:basedOn w:val="a2"/>
    <w:tblPr>
      <w:tblCellMar>
        <w:top w:w="0" w:type="dxa"/>
        <w:left w:w="108" w:type="dxa"/>
        <w:bottom w:w="0" w:type="dxa"/>
        <w:right w:w="108" w:type="dxa"/>
      </w:tblCellMar>
    </w:tblPr>
  </w:style>
  <w:style w:type="table" w:customStyle="1" w:styleId="ListTable6Colorful-Accent2">
    <w:name w:val="List Table 6 Colorful - Accent 2"/>
    <w:basedOn w:val="a2"/>
    <w:tblPr>
      <w:tblCellMar>
        <w:top w:w="0" w:type="dxa"/>
        <w:left w:w="108" w:type="dxa"/>
        <w:bottom w:w="0" w:type="dxa"/>
        <w:right w:w="108" w:type="dxa"/>
      </w:tblCellMar>
    </w:tblPr>
  </w:style>
  <w:style w:type="table" w:customStyle="1" w:styleId="ListTable6Colorful-Accent3">
    <w:name w:val="List Table 6 Colorful - Accent 3"/>
    <w:basedOn w:val="a2"/>
    <w:tblPr>
      <w:tblCellMar>
        <w:top w:w="0" w:type="dxa"/>
        <w:left w:w="108" w:type="dxa"/>
        <w:bottom w:w="0" w:type="dxa"/>
        <w:right w:w="108" w:type="dxa"/>
      </w:tblCellMar>
    </w:tblPr>
  </w:style>
  <w:style w:type="table" w:customStyle="1" w:styleId="ListTable6Colorful-Accent4">
    <w:name w:val="List Table 6 Colorful - Accent 4"/>
    <w:basedOn w:val="a2"/>
    <w:tblPr>
      <w:tblCellMar>
        <w:top w:w="0" w:type="dxa"/>
        <w:left w:w="108" w:type="dxa"/>
        <w:bottom w:w="0" w:type="dxa"/>
        <w:right w:w="108" w:type="dxa"/>
      </w:tblCellMar>
    </w:tblPr>
  </w:style>
  <w:style w:type="table" w:customStyle="1" w:styleId="ListTable6Colorful-Accent5">
    <w:name w:val="List Table 6 Colorful - Accent 5"/>
    <w:basedOn w:val="a2"/>
    <w:tblPr>
      <w:tblCellMar>
        <w:top w:w="0" w:type="dxa"/>
        <w:left w:w="108" w:type="dxa"/>
        <w:bottom w:w="0" w:type="dxa"/>
        <w:right w:w="108" w:type="dxa"/>
      </w:tblCellMar>
    </w:tblPr>
  </w:style>
  <w:style w:type="table" w:customStyle="1" w:styleId="ListTable6Colorful-Accent6">
    <w:name w:val="List Table 6 Colorful - Accent 6"/>
    <w:basedOn w:val="a2"/>
    <w:tblPr>
      <w:tblCellMar>
        <w:top w:w="0" w:type="dxa"/>
        <w:left w:w="108" w:type="dxa"/>
        <w:bottom w:w="0" w:type="dxa"/>
        <w:right w:w="108" w:type="dxa"/>
      </w:tblCellMar>
    </w:tblPr>
  </w:style>
  <w:style w:type="table" w:customStyle="1" w:styleId="-710">
    <w:name w:val="Список-таблица 7 цветная1"/>
    <w:basedOn w:val="a2"/>
    <w:tblPr>
      <w:tblCellMar>
        <w:top w:w="0" w:type="dxa"/>
        <w:left w:w="108" w:type="dxa"/>
        <w:bottom w:w="0" w:type="dxa"/>
        <w:right w:w="108" w:type="dxa"/>
      </w:tblCellMar>
    </w:tblPr>
  </w:style>
  <w:style w:type="table" w:customStyle="1" w:styleId="ListTable7Colorful-Accent11">
    <w:name w:val="List Table 7 Colorful - Accent 11"/>
    <w:basedOn w:val="a2"/>
    <w:tblPr>
      <w:tblCellMar>
        <w:top w:w="0" w:type="dxa"/>
        <w:left w:w="108" w:type="dxa"/>
        <w:bottom w:w="0" w:type="dxa"/>
        <w:right w:w="108" w:type="dxa"/>
      </w:tblCellMar>
    </w:tblPr>
  </w:style>
  <w:style w:type="table" w:customStyle="1" w:styleId="ListTable7Colorful-Accent2">
    <w:name w:val="List Table 7 Colorful - Accent 2"/>
    <w:basedOn w:val="a2"/>
    <w:tblPr>
      <w:tblCellMar>
        <w:top w:w="0" w:type="dxa"/>
        <w:left w:w="108" w:type="dxa"/>
        <w:bottom w:w="0" w:type="dxa"/>
        <w:right w:w="108" w:type="dxa"/>
      </w:tblCellMar>
    </w:tblPr>
  </w:style>
  <w:style w:type="table" w:customStyle="1" w:styleId="ListTable7Colorful-Accent3">
    <w:name w:val="List Table 7 Colorful - Accent 3"/>
    <w:basedOn w:val="a2"/>
    <w:tblPr>
      <w:tblCellMar>
        <w:top w:w="0" w:type="dxa"/>
        <w:left w:w="108" w:type="dxa"/>
        <w:bottom w:w="0" w:type="dxa"/>
        <w:right w:w="108" w:type="dxa"/>
      </w:tblCellMar>
    </w:tblPr>
  </w:style>
  <w:style w:type="table" w:customStyle="1" w:styleId="ListTable7Colorful-Accent4">
    <w:name w:val="List Table 7 Colorful - Accent 4"/>
    <w:basedOn w:val="a2"/>
    <w:tblPr>
      <w:tblCellMar>
        <w:top w:w="0" w:type="dxa"/>
        <w:left w:w="108" w:type="dxa"/>
        <w:bottom w:w="0" w:type="dxa"/>
        <w:right w:w="108" w:type="dxa"/>
      </w:tblCellMar>
    </w:tblPr>
  </w:style>
  <w:style w:type="table" w:customStyle="1" w:styleId="ListTable7Colorful-Accent5">
    <w:name w:val="List Table 7 Colorful - Accent 5"/>
    <w:basedOn w:val="a2"/>
    <w:tblPr>
      <w:tblCellMar>
        <w:top w:w="0" w:type="dxa"/>
        <w:left w:w="108" w:type="dxa"/>
        <w:bottom w:w="0" w:type="dxa"/>
        <w:right w:w="108" w:type="dxa"/>
      </w:tblCellMar>
    </w:tblPr>
  </w:style>
  <w:style w:type="table" w:customStyle="1" w:styleId="ListTable7Colorful-Accent6">
    <w:name w:val="List Table 7 Colorful - Accent 6"/>
    <w:basedOn w:val="a2"/>
    <w:tblPr>
      <w:tblCellMar>
        <w:top w:w="0" w:type="dxa"/>
        <w:left w:w="108" w:type="dxa"/>
        <w:bottom w:w="0" w:type="dxa"/>
        <w:right w:w="108" w:type="dxa"/>
      </w:tblCellMar>
    </w:tblPr>
  </w:style>
  <w:style w:type="table" w:customStyle="1" w:styleId="Lined-Accent">
    <w:name w:val="Lined - Accent"/>
    <w:basedOn w:val="a2"/>
    <w:rPr/>
    <w:tblPr>
      <w:tblCellMar>
        <w:top w:w="0" w:type="dxa"/>
        <w:left w:w="108" w:type="dxa"/>
        <w:bottom w:w="0" w:type="dxa"/>
        <w:right w:w="108" w:type="dxa"/>
      </w:tblCellMar>
    </w:tblPr>
  </w:style>
  <w:style w:type="table" w:customStyle="1" w:styleId="Lined-Accent1">
    <w:name w:val="Lined - Accent 1"/>
    <w:basedOn w:val="a2"/>
    <w:rPr/>
    <w:tblPr>
      <w:tblCellMar>
        <w:top w:w="0" w:type="dxa"/>
        <w:left w:w="108" w:type="dxa"/>
        <w:bottom w:w="0" w:type="dxa"/>
        <w:right w:w="108" w:type="dxa"/>
      </w:tblCellMar>
    </w:tblPr>
  </w:style>
  <w:style w:type="table" w:customStyle="1" w:styleId="Lined-Accent2">
    <w:name w:val="Lined - Accent 2"/>
    <w:basedOn w:val="a2"/>
    <w:rPr/>
    <w:tblPr>
      <w:tblCellMar>
        <w:top w:w="0" w:type="dxa"/>
        <w:left w:w="108" w:type="dxa"/>
        <w:bottom w:w="0" w:type="dxa"/>
        <w:right w:w="108" w:type="dxa"/>
      </w:tblCellMar>
    </w:tblPr>
  </w:style>
  <w:style w:type="table" w:customStyle="1" w:styleId="Lined-Accent3">
    <w:name w:val="Lined - Accent 3"/>
    <w:basedOn w:val="a2"/>
    <w:rPr/>
    <w:tblPr>
      <w:tblCellMar>
        <w:top w:w="0" w:type="dxa"/>
        <w:left w:w="108" w:type="dxa"/>
        <w:bottom w:w="0" w:type="dxa"/>
        <w:right w:w="108" w:type="dxa"/>
      </w:tblCellMar>
    </w:tblPr>
  </w:style>
  <w:style w:type="table" w:customStyle="1" w:styleId="Lined-Accent4">
    <w:name w:val="Lined - Accent 4"/>
    <w:basedOn w:val="a2"/>
    <w:rPr/>
    <w:tblPr>
      <w:tblCellMar>
        <w:top w:w="0" w:type="dxa"/>
        <w:left w:w="108" w:type="dxa"/>
        <w:bottom w:w="0" w:type="dxa"/>
        <w:right w:w="108" w:type="dxa"/>
      </w:tblCellMar>
    </w:tblPr>
  </w:style>
  <w:style w:type="table" w:customStyle="1" w:styleId="Lined-Accent5">
    <w:name w:val="Lined - Accent 5"/>
    <w:basedOn w:val="a2"/>
    <w:rPr/>
    <w:tblPr>
      <w:tblCellMar>
        <w:top w:w="0" w:type="dxa"/>
        <w:left w:w="108" w:type="dxa"/>
        <w:bottom w:w="0" w:type="dxa"/>
        <w:right w:w="108" w:type="dxa"/>
      </w:tblCellMar>
    </w:tblPr>
  </w:style>
  <w:style w:type="table" w:customStyle="1" w:styleId="Lined-Accent6">
    <w:name w:val="Lined - Accent 6"/>
    <w:basedOn w:val="a2"/>
    <w:rPr/>
    <w:tblPr>
      <w:tblCellMar>
        <w:top w:w="0" w:type="dxa"/>
        <w:left w:w="108" w:type="dxa"/>
        <w:bottom w:w="0" w:type="dxa"/>
        <w:right w:w="108" w:type="dxa"/>
      </w:tblCellMar>
    </w:tblPr>
  </w:style>
  <w:style w:type="table" w:customStyle="1" w:styleId="BorderedLined-Accent">
    <w:name w:val="Bordered &amp; Lined - Accent"/>
    <w:basedOn w:val="a2"/>
    <w:rPr/>
    <w:tblPr>
      <w:tblCellMar>
        <w:top w:w="0" w:type="dxa"/>
        <w:left w:w="108" w:type="dxa"/>
        <w:bottom w:w="0" w:type="dxa"/>
        <w:right w:w="108" w:type="dxa"/>
      </w:tblCellMar>
    </w:tblPr>
  </w:style>
  <w:style w:type="table" w:customStyle="1" w:styleId="BorderedLined-Accent1">
    <w:name w:val="Bordered &amp; Lined - Accent 1"/>
    <w:basedOn w:val="a2"/>
    <w:rPr/>
    <w:tblPr>
      <w:tblCellMar>
        <w:top w:w="0" w:type="dxa"/>
        <w:left w:w="108" w:type="dxa"/>
        <w:bottom w:w="0" w:type="dxa"/>
        <w:right w:w="108" w:type="dxa"/>
      </w:tblCellMar>
    </w:tblPr>
  </w:style>
  <w:style w:type="table" w:customStyle="1" w:styleId="BorderedLined-Accent2">
    <w:name w:val="Bordered &amp; Lined - Accent 2"/>
    <w:basedOn w:val="a2"/>
    <w:rPr/>
    <w:tblPr>
      <w:tblCellMar>
        <w:top w:w="0" w:type="dxa"/>
        <w:left w:w="108" w:type="dxa"/>
        <w:bottom w:w="0" w:type="dxa"/>
        <w:right w:w="108" w:type="dxa"/>
      </w:tblCellMar>
    </w:tblPr>
  </w:style>
  <w:style w:type="table" w:customStyle="1" w:styleId="BorderedLined-Accent3">
    <w:name w:val="Bordered &amp; Lined - Accent 3"/>
    <w:basedOn w:val="a2"/>
    <w:rPr/>
    <w:tblPr>
      <w:tblCellMar>
        <w:top w:w="0" w:type="dxa"/>
        <w:left w:w="108" w:type="dxa"/>
        <w:bottom w:w="0" w:type="dxa"/>
        <w:right w:w="108" w:type="dxa"/>
      </w:tblCellMar>
    </w:tblPr>
  </w:style>
  <w:style w:type="table" w:customStyle="1" w:styleId="BorderedLined-Accent4">
    <w:name w:val="Bordered &amp; Lined - Accent 4"/>
    <w:basedOn w:val="a2"/>
    <w:rPr/>
    <w:tblPr>
      <w:tblCellMar>
        <w:top w:w="0" w:type="dxa"/>
        <w:left w:w="108" w:type="dxa"/>
        <w:bottom w:w="0" w:type="dxa"/>
        <w:right w:w="108" w:type="dxa"/>
      </w:tblCellMar>
    </w:tblPr>
  </w:style>
  <w:style w:type="table" w:customStyle="1" w:styleId="BorderedLined-Accent5">
    <w:name w:val="Bordered &amp; Lined - Accent 5"/>
    <w:basedOn w:val="a2"/>
    <w:rPr/>
    <w:tblPr>
      <w:tblCellMar>
        <w:top w:w="0" w:type="dxa"/>
        <w:left w:w="108" w:type="dxa"/>
        <w:bottom w:w="0" w:type="dxa"/>
        <w:right w:w="108" w:type="dxa"/>
      </w:tblCellMar>
    </w:tblPr>
  </w:style>
  <w:style w:type="table" w:customStyle="1" w:styleId="BorderedLined-Accent6">
    <w:name w:val="Bordered &amp; Lined - Accent 6"/>
    <w:basedOn w:val="a2"/>
    <w:rPr/>
    <w:tblPr>
      <w:tblCellMar>
        <w:top w:w="0" w:type="dxa"/>
        <w:left w:w="108" w:type="dxa"/>
        <w:bottom w:w="0" w:type="dxa"/>
        <w:right w:w="108" w:type="dxa"/>
      </w:tblCellMar>
    </w:tblPr>
  </w:style>
  <w:style w:type="table" w:customStyle="1" w:styleId="Bordered">
    <w:name w:val="Bordered"/>
    <w:basedOn w:val="a2"/>
    <w:tblPr>
      <w:tblCellMar>
        <w:top w:w="0" w:type="dxa"/>
        <w:left w:w="108" w:type="dxa"/>
        <w:bottom w:w="0" w:type="dxa"/>
        <w:right w:w="108" w:type="dxa"/>
      </w:tblCellMar>
    </w:tblPr>
  </w:style>
  <w:style w:type="table" w:customStyle="1" w:styleId="Bordered-Accent1">
    <w:name w:val="Bordered - Accent 1"/>
    <w:basedOn w:val="a2"/>
    <w:tblPr>
      <w:tblCellMar>
        <w:top w:w="0" w:type="dxa"/>
        <w:left w:w="108" w:type="dxa"/>
        <w:bottom w:w="0" w:type="dxa"/>
        <w:right w:w="108" w:type="dxa"/>
      </w:tblCellMar>
    </w:tblPr>
  </w:style>
  <w:style w:type="table" w:customStyle="1" w:styleId="Bordered-Accent21">
    <w:name w:val="Bordered - Accent 21"/>
    <w:basedOn w:val="a2"/>
    <w:tblPr>
      <w:tblCellMar>
        <w:top w:w="0" w:type="dxa"/>
        <w:left w:w="108" w:type="dxa"/>
        <w:bottom w:w="0" w:type="dxa"/>
        <w:right w:w="108" w:type="dxa"/>
      </w:tblCellMar>
    </w:tblPr>
  </w:style>
  <w:style w:type="table" w:customStyle="1" w:styleId="Bordered-Accent3">
    <w:name w:val="Bordered - Accent 3"/>
    <w:basedOn w:val="a2"/>
    <w:tblPr>
      <w:tblCellMar>
        <w:top w:w="0" w:type="dxa"/>
        <w:left w:w="108" w:type="dxa"/>
        <w:bottom w:w="0" w:type="dxa"/>
        <w:right w:w="108" w:type="dxa"/>
      </w:tblCellMar>
    </w:tblPr>
  </w:style>
  <w:style w:type="table" w:customStyle="1" w:styleId="Bordered-Accent4">
    <w:name w:val="Bordered - Accent 4"/>
    <w:basedOn w:val="a2"/>
    <w:tblPr>
      <w:tblCellMar>
        <w:top w:w="0" w:type="dxa"/>
        <w:left w:w="108" w:type="dxa"/>
        <w:bottom w:w="0" w:type="dxa"/>
        <w:right w:w="108" w:type="dxa"/>
      </w:tblCellMar>
    </w:tblPr>
  </w:style>
  <w:style w:type="table" w:customStyle="1" w:styleId="Bordered-Accent5">
    <w:name w:val="Bordered - Accent 5"/>
    <w:basedOn w:val="a2"/>
    <w:tblPr>
      <w:tblCellMar>
        <w:top w:w="0" w:type="dxa"/>
        <w:left w:w="108" w:type="dxa"/>
        <w:bottom w:w="0" w:type="dxa"/>
        <w:right w:w="108" w:type="dxa"/>
      </w:tblCellMar>
    </w:tblPr>
  </w:style>
  <w:style w:type="table" w:customStyle="1" w:styleId="Bordered-Accent6">
    <w:name w:val="Bordered - Accent 6"/>
    <w:basedOn w:val="a2"/>
    <w:tblPr>
      <w:tblCellMar>
        <w:top w:w="0" w:type="dxa"/>
        <w:left w:w="108" w:type="dxa"/>
        <w:bottom w:w="0" w:type="dxa"/>
        <w:right w:w="108" w:type="dxa"/>
      </w:tblCellMar>
    </w:tblPr>
  </w:style>
  <w:style w:type="table" w:customStyle="1" w:styleId="18">
    <w:name w:val="Сетка таблицы1"/>
    <w:basedOn w:val="a2"/>
    <w:rPr>
      <w:lang w:eastAsia="en-US"/>
      <w:sz w:val="22"/>
      <w:szCs w:val="22"/>
    </w:rPr>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zakupki.gov.ru/epz/ktru/ktruCard/commonInfo.html?itemId=32.99.16.120-00000001" TargetMode="External"/><Relationship Id="rId3" Type="http://schemas.openxmlformats.org/officeDocument/2006/relationships/oleObject" Target="embeddings/oleObject1.bin"/><Relationship Id="rId4" Type="http://schemas.openxmlformats.org/officeDocument/2006/relationships/image" Target="media/image1.png"/><Relationship Id="rId5" Type="http://schemas.openxmlformats.org/officeDocument/2006/relationships/oleObject" Target="embeddings/oleObject2.bin"/><Relationship Id="rId6" Type="http://schemas.openxmlformats.org/officeDocument/2006/relationships/image" Target="media/image2.png"/><Relationship Id="rId7" Type="http://schemas.openxmlformats.org/officeDocument/2006/relationships/oleObject" Target="embeddings/oleObject3.bin"/><Relationship Id="rId8" Type="http://schemas.openxmlformats.org/officeDocument/2006/relationships/image" Target="media/image3.png"/><Relationship Id="rId9" Type="http://schemas.openxmlformats.org/officeDocument/2006/relationships/hyperlink" Target="https://zakupki.gov.ru/epz/ktru/ktruCard/commonInfo.html?itemId=32.99.16.120-00000001" TargetMode="External"/><Relationship Id="rId10" Type="http://schemas.openxmlformats.org/officeDocument/2006/relationships/oleObject" Target="embeddings/oleObject4.bin"/><Relationship Id="rId11" Type="http://schemas.openxmlformats.org/officeDocument/2006/relationships/image" Target="media/image4.png"/><Relationship Id="rId12" Type="http://schemas.openxmlformats.org/officeDocument/2006/relationships/hyperlink" Target="https://zakupki.gov.ru/epz/ktru/ktruCard/commonInfo.html?itemId=32.99.16.120-00000001" TargetMode="External"/><Relationship Id="rId13" Type="http://schemas.openxmlformats.org/officeDocument/2006/relationships/oleObject" Target="embeddings/oleObject5.bin"/><Relationship Id="rId14" Type="http://schemas.openxmlformats.org/officeDocument/2006/relationships/image" Target="media/image5.png"/><Relationship Id="rId15" Type="http://schemas.openxmlformats.org/officeDocument/2006/relationships/hyperlink" Target="https://zakupki.gov.ru/epz/ktru/ktruCard/commonInfo.html?itemId=32.99.16.120-00000001" TargetMode="External"/><Relationship Id="rId16" Type="http://schemas.openxmlformats.org/officeDocument/2006/relationships/oleObject" Target="embeddings/oleObject6.bin"/><Relationship Id="rId17" Type="http://schemas.openxmlformats.org/officeDocument/2006/relationships/image" Target="media/image6.png"/><Relationship Id="rId18" Type="http://schemas.openxmlformats.org/officeDocument/2006/relationships/hyperlink" Target="https://zakupki.gov.ru/epz/ktru/ktruCard/commonInfo.html?itemId=32.99.16.120-00000001" TargetMode="External"/><Relationship Id="rId19" Type="http://schemas.openxmlformats.org/officeDocument/2006/relationships/oleObject" Target="embeddings/oleObject7.bin"/><Relationship Id="rId20" Type="http://schemas.openxmlformats.org/officeDocument/2006/relationships/image" Target="media/image7.png"/><Relationship Id="rId21" Type="http://schemas.openxmlformats.org/officeDocument/2006/relationships/hyperlink" Target="https://zakupki.gov.ru/epz/ktru/ktruCard/commonInfo.html?itemId=32.99.16.120-00000001" TargetMode="External"/><Relationship Id="rId22" Type="http://schemas.openxmlformats.org/officeDocument/2006/relationships/oleObject" Target="embeddings/oleObject8.bin"/><Relationship Id="rId23" Type="http://schemas.openxmlformats.org/officeDocument/2006/relationships/image" Target="media/image8.png"/><Relationship Id="rId24" Type="http://schemas.openxmlformats.org/officeDocument/2006/relationships/footer" Target="footer1.xml"/><Relationship Id="rId25" Type="http://schemas.openxmlformats.org/officeDocument/2006/relationships/footer" Target="footer2.xml"/><Relationship Id="rId26" Type="http://schemas.openxmlformats.org/officeDocument/2006/relationships/footer" Target="footer3.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Relationship Id="rId31" Type="http://schemas.openxmlformats.org/officeDocument/2006/relationships/customXml" Target="../customXml/item1.xml"/><Relationship Id="rId32"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solidFill/>
        <a:soli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C9CE0711-C293-49CD-9DBE-9D6CEDF08BD6}">
  <ds:schemaRefs>
    <ds:schemaRef ds:uri="http://schemas.openxmlformats.org/officeDocument/2006/bibliography"/>
  </ds:schemaRefs>
</ds:datastoreItem>
</file>

<file path=customXml/itemProps2.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39</TotalTime>
  <Application>LibreOffice/25.2.6.2$Linux_X86_64 LibreOffice_project/520$Build-2</Application>
  <AppVersion>15.0000</AppVersion>
  <Pages>14</Pages>
  <Words>1405</Words>
  <Characters>9575</Characters>
  <CharactersWithSpaces>11052</CharactersWithSpaces>
  <Paragraphs>189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2026-09-16T13:41:00Z</dcterms:created>
  <dc:creator>Давыдова М.М.</dc:creator>
  <dc:description/>
  <dc:language>ru-RU</dc:language>
  <cp:lastModifiedBy/>
  <cp:lastPrinted>2026-09-22T12:15:11Z</cp:lastPrinted>
  <dcterms:modified xsi:type="dcterms:W3CDTF">2026-09-22T12:15:22Z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