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:rsidR="00A74E6F" w:rsidRDefault="00A74E6F">
      <w:pPr>
        <w:tabs>
          <w:tab w:val="left" w:pos="567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74E6F" w:rsidRDefault="00A74E6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74E6F" w:rsidRDefault="00F75FF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ГОСУДАРСТВЕННЫЙ (МУНИЦИПАЛЬНЫЙ) КОНТРАКТ № _____________</w:t>
      </w:r>
    </w:p>
    <w:p w:rsidR="00A74E6F" w:rsidRDefault="00F75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об оказании услуг связи юридическому лицу, финансируемому из соответствующего бюджета</w:t>
      </w:r>
    </w:p>
    <w:p w:rsidR="00A74E6F" w:rsidRDefault="00A74E6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74E6F" w:rsidRDefault="00F75FF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г. Владивосток             </w:t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«___»_____________20__г.</w:t>
      </w:r>
    </w:p>
    <w:p w:rsidR="00A74E6F" w:rsidRDefault="00A74E6F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A74E6F" w:rsidRDefault="00F75F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 xml:space="preserve">, именуемое в дальнейшем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«Оператор</w:t>
      </w:r>
      <w:r>
        <w:rPr>
          <w:rFonts w:ascii="Times New Roman" w:eastAsia="Times New Roman" w:hAnsi="Times New Roman" w:cs="Times New Roman"/>
          <w:lang w:eastAsia="ru-RU"/>
        </w:rPr>
        <w:t>», действующее на основании _____________</w:t>
      </w:r>
      <w:r>
        <w:rPr>
          <w:rFonts w:ascii="Times New Roman" w:eastAsia="Times New Roman" w:hAnsi="Times New Roman" w:cs="Times New Roman"/>
          <w:lang w:eastAsia="ru-RU"/>
        </w:rPr>
        <w:t>______ и лицензий, в лице _________________________________________________________________________, действующая на основании _______________________________________________________, с одной стороны, и ДАЛЬНЕВОСТОЧНОЕ МЕЖРЕГИОНАЛЬНОЕ ТЕРРИТОРИАЛЬНОЕ УПРАВЛ</w:t>
      </w:r>
      <w:r>
        <w:rPr>
          <w:rFonts w:ascii="Times New Roman" w:eastAsia="Times New Roman" w:hAnsi="Times New Roman" w:cs="Times New Roman"/>
          <w:lang w:eastAsia="ru-RU"/>
        </w:rPr>
        <w:t>ЕНИЕ ВОЗДУШНОГО ТРАНСПОРТА (Дальневосточное МТУ Росавиации), именуемый в дальнейшем «Абонент», в лице и</w:t>
      </w:r>
      <w:r w:rsidRPr="00501D40">
        <w:rPr>
          <w:rFonts w:ascii="Times New Roman" w:eastAsia="Times New Roman" w:hAnsi="Times New Roman" w:cs="Times New Roman"/>
          <w:lang w:eastAsia="ru-RU"/>
        </w:rPr>
        <w:t>.о. начальника управления Паращенко Екатерины Александровны</w:t>
      </w:r>
      <w:r>
        <w:rPr>
          <w:rFonts w:ascii="Times New Roman" w:eastAsia="Times New Roman" w:hAnsi="Times New Roman" w:cs="Times New Roman"/>
          <w:lang w:eastAsia="ru-RU"/>
        </w:rPr>
        <w:t>, действующей на основании Приказа об</w:t>
      </w:r>
      <w:r w:rsidRPr="00501D40">
        <w:rPr>
          <w:rFonts w:ascii="Times New Roman" w:eastAsia="Times New Roman" w:hAnsi="Times New Roman" w:cs="Times New Roman"/>
          <w:lang w:eastAsia="ru-RU"/>
        </w:rPr>
        <w:t xml:space="preserve"> исполнении обязанностей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01D40">
        <w:rPr>
          <w:rFonts w:ascii="Times New Roman" w:eastAsia="Times New Roman" w:hAnsi="Times New Roman" w:cs="Times New Roman"/>
          <w:lang w:eastAsia="ru-RU"/>
        </w:rPr>
        <w:t>15.07.2026</w:t>
      </w:r>
      <w:r>
        <w:rPr>
          <w:rFonts w:ascii="Times New Roman" w:eastAsia="Times New Roman" w:hAnsi="Times New Roman" w:cs="Times New Roman"/>
          <w:lang w:eastAsia="ru-RU"/>
        </w:rPr>
        <w:t xml:space="preserve"> № </w:t>
      </w:r>
      <w:r w:rsidRPr="00501D40">
        <w:rPr>
          <w:rFonts w:ascii="Times New Roman" w:eastAsia="Times New Roman" w:hAnsi="Times New Roman" w:cs="Times New Roman"/>
          <w:lang w:eastAsia="ru-RU"/>
        </w:rPr>
        <w:t>875</w:t>
      </w:r>
      <w:r>
        <w:rPr>
          <w:rFonts w:ascii="Times New Roman" w:eastAsia="Times New Roman" w:hAnsi="Times New Roman" w:cs="Times New Roman"/>
          <w:lang w:eastAsia="ru-RU"/>
        </w:rPr>
        <w:t>/к и Положения о</w:t>
      </w:r>
      <w:r>
        <w:rPr>
          <w:rFonts w:ascii="Times New Roman" w:eastAsia="Times New Roman" w:hAnsi="Times New Roman" w:cs="Times New Roman"/>
          <w:lang w:eastAsia="ru-RU"/>
        </w:rPr>
        <w:t>б управлении с другой стороны,  заключили настоящий Государственный (муниципальный)  контракт (далее – Контракт) о нижеследующем:</w:t>
      </w:r>
    </w:p>
    <w:p w:rsidR="00A74E6F" w:rsidRDefault="00A74E6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4E6F" w:rsidRDefault="00F75F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1.1.Осуществление закупки по настоящему Контракту производится на основании п. 4 ч. 1 ст.93 Федерального закона от 05.04.2013</w:t>
      </w:r>
      <w:r>
        <w:rPr>
          <w:rFonts w:ascii="Times New Roman" w:eastAsia="Times New Roman" w:hAnsi="Times New Roman" w:cs="Times New Roman"/>
          <w:lang w:eastAsia="ru-RU"/>
        </w:rPr>
        <w:t xml:space="preserve"> № 44-ФЗ «О контрактной системе в сфере закупок товаров, работ услуг для обеспечения государственных и муниципальных нужд»; </w:t>
      </w:r>
    </w:p>
    <w:p w:rsidR="00A74E6F" w:rsidRDefault="00F75FFD" w:rsidP="00501D40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1.2. </w:t>
      </w:r>
      <w:r w:rsidRPr="00501D40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Предмет контракта: </w:t>
      </w:r>
      <w:r w:rsidRPr="00501D40">
        <w:rPr>
          <w:rFonts w:ascii="Times New Roman" w:eastAsia="SimSun" w:hAnsi="Times New Roman" w:cs="Times New Roman"/>
          <w:sz w:val="24"/>
          <w:szCs w:val="24"/>
          <w:lang w:eastAsia="zh-CN" w:bidi="ar"/>
        </w:rPr>
        <w:t>предоставление услуги виртуальной АТС</w:t>
      </w:r>
      <w:r w:rsidR="00501D40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. </w:t>
      </w:r>
      <w:bookmarkStart w:id="0" w:name="_GoBack"/>
      <w:bookmarkEnd w:id="0"/>
      <w:r>
        <w:rPr>
          <w:rFonts w:ascii="Times New Roman" w:eastAsia="Times New Roman" w:hAnsi="Times New Roman" w:cs="Times New Roman"/>
          <w:lang w:eastAsia="ru-RU"/>
        </w:rPr>
        <w:t>В соответствии с условиями настоящего Контракта Операто</w:t>
      </w:r>
      <w:r>
        <w:rPr>
          <w:rFonts w:ascii="Times New Roman" w:eastAsia="Times New Roman" w:hAnsi="Times New Roman" w:cs="Times New Roman"/>
          <w:lang w:eastAsia="ru-RU"/>
        </w:rPr>
        <w:t>р обязуется оказывать Абоненту услуги, описанные в Приложениях к настоящему Контракту (далее – Услуги), а Абонент обязуется принимать и оплачивать оказываемые ему Услуги. Состав и перечень Услуг, а также дополнительные права и обязанности Сторон, определяю</w:t>
      </w:r>
      <w:r>
        <w:rPr>
          <w:rFonts w:ascii="Times New Roman" w:eastAsia="Times New Roman" w:hAnsi="Times New Roman" w:cs="Times New Roman"/>
          <w:lang w:eastAsia="ru-RU"/>
        </w:rPr>
        <w:t xml:space="preserve">тся Приложениями к настоящему Контракту. 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1.3.  Цена настоящего Контракта составляет: 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t xml:space="preserve">_____________________ (______________________ рублей __ копеек), в том числе НДС </w:t>
      </w:r>
      <w:r w:rsidRPr="00501D40">
        <w:rPr>
          <w:rFonts w:ascii="Times New Roman" w:eastAsia="Times New Roman" w:hAnsi="Times New Roman" w:cs="Times New Roman"/>
          <w:b/>
          <w:i/>
          <w:lang w:eastAsia="ru-RU"/>
        </w:rPr>
        <w:t>22</w:t>
      </w:r>
      <w:r>
        <w:rPr>
          <w:rFonts w:ascii="Times New Roman" w:eastAsia="Times New Roman" w:hAnsi="Times New Roman" w:cs="Times New Roman"/>
          <w:b/>
          <w:i/>
          <w:lang w:eastAsia="ru-RU"/>
        </w:rPr>
        <w:t>% в размере ___________________ (___________________ рублей __ копеек):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1) за услуги, </w:t>
      </w:r>
      <w:r>
        <w:rPr>
          <w:rFonts w:ascii="Times New Roman" w:eastAsia="Times New Roman" w:hAnsi="Times New Roman" w:cs="Times New Roman"/>
          <w:lang w:eastAsia="ru-RU"/>
        </w:rPr>
        <w:t>оказанные в период с 01.01.202</w:t>
      </w:r>
      <w:r w:rsidRPr="00501D40">
        <w:rPr>
          <w:rFonts w:ascii="Times New Roman" w:eastAsia="Times New Roman" w:hAnsi="Times New Roman" w:cs="Times New Roman"/>
          <w:lang w:eastAsia="ru-RU"/>
        </w:rPr>
        <w:t>7</w:t>
      </w:r>
      <w:r>
        <w:rPr>
          <w:rFonts w:ascii="Times New Roman" w:eastAsia="Times New Roman" w:hAnsi="Times New Roman" w:cs="Times New Roman"/>
          <w:lang w:eastAsia="ru-RU"/>
        </w:rPr>
        <w:t xml:space="preserve"> по 30.11.202</w:t>
      </w:r>
      <w:r w:rsidRPr="00501D40">
        <w:rPr>
          <w:rFonts w:ascii="Times New Roman" w:eastAsia="Times New Roman" w:hAnsi="Times New Roman" w:cs="Times New Roman"/>
          <w:lang w:eastAsia="ru-RU"/>
        </w:rPr>
        <w:t>7</w:t>
      </w:r>
      <w:r>
        <w:rPr>
          <w:rFonts w:ascii="Times New Roman" w:eastAsia="Times New Roman" w:hAnsi="Times New Roman" w:cs="Times New Roman"/>
          <w:lang w:eastAsia="ru-RU"/>
        </w:rPr>
        <w:t xml:space="preserve"> на сумму _______________ (________________________рублей __ копеек) – за счет лимитов на 202</w:t>
      </w:r>
      <w:r w:rsidRPr="00501D40">
        <w:rPr>
          <w:rFonts w:ascii="Times New Roman" w:eastAsia="Times New Roman" w:hAnsi="Times New Roman" w:cs="Times New Roman"/>
          <w:lang w:eastAsia="ru-RU"/>
        </w:rPr>
        <w:t>7</w:t>
      </w:r>
      <w:r>
        <w:rPr>
          <w:rFonts w:ascii="Times New Roman" w:eastAsia="Times New Roman" w:hAnsi="Times New Roman" w:cs="Times New Roman"/>
          <w:lang w:eastAsia="ru-RU"/>
        </w:rPr>
        <w:t xml:space="preserve"> год;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2) за услуги, оказанные в период с 01.12.202</w:t>
      </w:r>
      <w:r w:rsidRPr="00501D40">
        <w:rPr>
          <w:rFonts w:ascii="Times New Roman" w:eastAsia="Times New Roman" w:hAnsi="Times New Roman" w:cs="Times New Roman"/>
          <w:lang w:eastAsia="ru-RU"/>
        </w:rPr>
        <w:t>7</w:t>
      </w:r>
      <w:r>
        <w:rPr>
          <w:rFonts w:ascii="Times New Roman" w:eastAsia="Times New Roman" w:hAnsi="Times New Roman" w:cs="Times New Roman"/>
          <w:lang w:eastAsia="ru-RU"/>
        </w:rPr>
        <w:t xml:space="preserve"> по 30.11.202</w:t>
      </w:r>
      <w:r w:rsidRPr="00501D40">
        <w:rPr>
          <w:rFonts w:ascii="Times New Roman" w:eastAsia="Times New Roman" w:hAnsi="Times New Roman" w:cs="Times New Roman"/>
          <w:lang w:eastAsia="ru-RU"/>
        </w:rPr>
        <w:t>8</w:t>
      </w:r>
      <w:r>
        <w:rPr>
          <w:rFonts w:ascii="Times New Roman" w:eastAsia="Times New Roman" w:hAnsi="Times New Roman" w:cs="Times New Roman"/>
          <w:lang w:eastAsia="ru-RU"/>
        </w:rPr>
        <w:t xml:space="preserve"> на сумму ______________ (____________________ рубле</w:t>
      </w:r>
      <w:r>
        <w:rPr>
          <w:rFonts w:ascii="Times New Roman" w:eastAsia="Times New Roman" w:hAnsi="Times New Roman" w:cs="Times New Roman"/>
          <w:lang w:eastAsia="ru-RU"/>
        </w:rPr>
        <w:t>й __ копеек) – за счет лимитов на 202</w:t>
      </w:r>
      <w:r w:rsidRPr="00501D40">
        <w:rPr>
          <w:rFonts w:ascii="Times New Roman" w:eastAsia="Times New Roman" w:hAnsi="Times New Roman" w:cs="Times New Roman"/>
          <w:lang w:eastAsia="ru-RU"/>
        </w:rPr>
        <w:t>8</w:t>
      </w:r>
      <w:r>
        <w:rPr>
          <w:rFonts w:ascii="Times New Roman" w:eastAsia="Times New Roman" w:hAnsi="Times New Roman" w:cs="Times New Roman"/>
          <w:lang w:eastAsia="ru-RU"/>
        </w:rPr>
        <w:t xml:space="preserve"> год;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3) за услуги, оказанные в период с 01.12.202</w:t>
      </w:r>
      <w:r w:rsidRPr="00501D40">
        <w:rPr>
          <w:rFonts w:ascii="Times New Roman" w:eastAsia="Times New Roman" w:hAnsi="Times New Roman" w:cs="Times New Roman"/>
          <w:lang w:eastAsia="ru-RU"/>
        </w:rPr>
        <w:t>8</w:t>
      </w:r>
      <w:r>
        <w:rPr>
          <w:rFonts w:ascii="Times New Roman" w:eastAsia="Times New Roman" w:hAnsi="Times New Roman" w:cs="Times New Roman"/>
          <w:lang w:eastAsia="ru-RU"/>
        </w:rPr>
        <w:t xml:space="preserve"> по 31.12.202</w:t>
      </w:r>
      <w:r w:rsidRPr="00501D40">
        <w:rPr>
          <w:rFonts w:ascii="Times New Roman" w:eastAsia="Times New Roman" w:hAnsi="Times New Roman" w:cs="Times New Roman"/>
          <w:lang w:eastAsia="ru-RU"/>
        </w:rPr>
        <w:t>8</w:t>
      </w:r>
      <w:r>
        <w:rPr>
          <w:rFonts w:ascii="Times New Roman" w:eastAsia="Times New Roman" w:hAnsi="Times New Roman" w:cs="Times New Roman"/>
          <w:lang w:eastAsia="ru-RU"/>
        </w:rPr>
        <w:t xml:space="preserve"> на сумму ______________ (____________________ рублей __ копеек) – за счет лимитов на 202</w:t>
      </w:r>
      <w:r w:rsidRPr="00501D40">
        <w:rPr>
          <w:rFonts w:ascii="Times New Roman" w:eastAsia="Times New Roman" w:hAnsi="Times New Roman" w:cs="Times New Roman"/>
          <w:lang w:eastAsia="ru-RU"/>
        </w:rPr>
        <w:t>9</w:t>
      </w:r>
      <w:r>
        <w:rPr>
          <w:rFonts w:ascii="Times New Roman" w:eastAsia="Times New Roman" w:hAnsi="Times New Roman" w:cs="Times New Roman"/>
          <w:lang w:eastAsia="ru-RU"/>
        </w:rPr>
        <w:t xml:space="preserve"> год.</w:t>
      </w:r>
    </w:p>
    <w:p w:rsidR="00A74E6F" w:rsidRDefault="00F75F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Цена Контракта является твердой и определяется на весь срок исполнения Контракта. В формировании цены Контракта применяется тарифный метод. </w:t>
      </w:r>
    </w:p>
    <w:p w:rsidR="00A74E6F" w:rsidRDefault="00F75F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1.3.1.  Источник финансирования: Федеральный бюджет.</w:t>
      </w:r>
    </w:p>
    <w:p w:rsidR="00A74E6F" w:rsidRDefault="00F75F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1.4. Изменение цены Контракта возможно по соглашению сторон в </w:t>
      </w:r>
      <w:r>
        <w:rPr>
          <w:rFonts w:ascii="Times New Roman" w:eastAsia="Times New Roman" w:hAnsi="Times New Roman" w:cs="Times New Roman"/>
          <w:lang w:eastAsia="ru-RU"/>
        </w:rPr>
        <w:t>случаях, предусмотренных ст. 95 Федерального закона от 05.04.2013 № 44-ФЗ "О контрактной системе в сфере закупок товаров, работ, услуг для обеспечения государственных и муниципальных нужд".</w:t>
      </w:r>
    </w:p>
    <w:p w:rsidR="00A74E6F" w:rsidRDefault="00F75F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случае изменения лимитов бюджетных средств по п. 1.4. настоящего</w:t>
      </w:r>
      <w:r>
        <w:rPr>
          <w:rFonts w:ascii="Times New Roman" w:eastAsia="Times New Roman" w:hAnsi="Times New Roman" w:cs="Times New Roman"/>
          <w:lang w:eastAsia="ru-RU"/>
        </w:rPr>
        <w:t xml:space="preserve"> Контракта, Абонент, не позднее 14 (четырнадцати) календарных дней со дня доведения до Абонента суммы скорректированных лимитов, обязуется направить в адрес Оператора подписанное Дополнительное соглашение (1 или 2 экземпляра, в зависимости от того, применя</w:t>
      </w:r>
      <w:r>
        <w:rPr>
          <w:rFonts w:ascii="Times New Roman" w:eastAsia="Times New Roman" w:hAnsi="Times New Roman" w:cs="Times New Roman"/>
          <w:lang w:eastAsia="ru-RU"/>
        </w:rPr>
        <w:t>ется или нет Сторонами ЭДО) об изменении цены к настоящему Контракту. При этом новая цена Контракта не должна противоречить фактически исполненной части настоящего Контракта.</w:t>
      </w:r>
    </w:p>
    <w:p w:rsidR="00A74E6F" w:rsidRDefault="00A74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74E6F" w:rsidRDefault="00A74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74E6F" w:rsidRDefault="00F75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2.    Права и обязанности Сторон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2.1. Оператор обязан: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2.1.1. Оказывать Абонент</w:t>
      </w:r>
      <w:r>
        <w:rPr>
          <w:rFonts w:ascii="Times New Roman" w:eastAsia="Times New Roman" w:hAnsi="Times New Roman" w:cs="Times New Roman"/>
          <w:lang w:eastAsia="ru-RU"/>
        </w:rPr>
        <w:t>у Услуги в соответствии с законодательством РФ, лицензиями, настоящим Контрактом.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2.1.2. Вести учет оказываемых Услуг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. 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2.1.3. Устранять неисправности, препятствующие пользованию Услугами, по заявке Абонента с учетом технических возможностей в сроки, устан</w:t>
      </w:r>
      <w:r>
        <w:rPr>
          <w:rFonts w:ascii="Times New Roman" w:eastAsia="Times New Roman" w:hAnsi="Times New Roman" w:cs="Times New Roman"/>
          <w:lang w:eastAsia="ru-RU"/>
        </w:rPr>
        <w:t>овленные действующими нормативными актами, а неисправности, возникшие по вине Абонента, устранять с учетом технических возможностей за дополнительную плату в соответствии</w:t>
      </w:r>
      <w:r>
        <w:rPr>
          <w:rFonts w:ascii="Times New Roman" w:eastAsia="Times New Roman" w:hAnsi="Times New Roman" w:cs="Times New Roman"/>
          <w:color w:val="00B05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с действующими тарифами Оператора. 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2.1.4. Извещать Абонента через сайт Оператора свя</w:t>
      </w:r>
      <w:r>
        <w:rPr>
          <w:rFonts w:ascii="Times New Roman" w:eastAsia="Times New Roman" w:hAnsi="Times New Roman" w:cs="Times New Roman"/>
          <w:lang w:eastAsia="ru-RU"/>
        </w:rPr>
        <w:t xml:space="preserve">зи в информационно-телекоммуникационной сети «Интернет» об изменении действующих тарифов на оказываемые в рамках Контракта услуги, без изменения цены Контракта, о введении тарификации данных услуг, ранее не тарифицируемых, не менее чем за 10 дней до </w:t>
      </w:r>
      <w:r>
        <w:rPr>
          <w:rFonts w:ascii="Times New Roman" w:eastAsia="Times New Roman" w:hAnsi="Times New Roman" w:cs="Times New Roman"/>
          <w:lang w:eastAsia="ru-RU"/>
        </w:rPr>
        <w:lastRenderedPageBreak/>
        <w:t>наступ</w:t>
      </w:r>
      <w:r>
        <w:rPr>
          <w:rFonts w:ascii="Times New Roman" w:eastAsia="Times New Roman" w:hAnsi="Times New Roman" w:cs="Times New Roman"/>
          <w:lang w:eastAsia="ru-RU"/>
        </w:rPr>
        <w:t>ления указанных событий. В случае неполучения Оператором в течение 10 (десяти) календарных дней с даты соответствующего уведомления письменного отказа Абонента от принятия соответствующих изменений, и продолжение пользования Абонентом Услугами на измененны</w:t>
      </w:r>
      <w:r>
        <w:rPr>
          <w:rFonts w:ascii="Times New Roman" w:eastAsia="Times New Roman" w:hAnsi="Times New Roman" w:cs="Times New Roman"/>
          <w:lang w:eastAsia="ru-RU"/>
        </w:rPr>
        <w:t>х условиях, изменения условий оказания Услуг, предусмотренных Контрактом, считаются принятыми Абонентом.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2.1.5. Оформлять и направлять Акты начала оказания услуг и/или Акты выполненных работ (оказанных услуг) Абоненту (далее совместно именуемые – Акты).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2.1.6. Обеспечить возможность пользования Услугами 24 часа в сутки 7 (семь) дней в неделю, если иное не установлено законодательством Российской Федерации, а также за исключением случаев проведения необходимых ремонтных, профилактических и регламентных раб</w:t>
      </w:r>
      <w:r>
        <w:rPr>
          <w:rFonts w:ascii="Times New Roman" w:eastAsia="Times New Roman" w:hAnsi="Times New Roman" w:cs="Times New Roman"/>
          <w:bCs/>
          <w:lang w:eastAsia="ru-RU"/>
        </w:rPr>
        <w:t>от на сети связи Оператора.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2.1.7. Оповещать Абонента о проведении ремонтно-настроечных и профилактических работах на сетях</w:t>
      </w:r>
      <w: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любыми доступными способами, в т.ч. путем размещения информации на ________________.</w:t>
      </w:r>
    </w:p>
    <w:p w:rsidR="00A74E6F" w:rsidRDefault="00F75F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2.2. Оператор имеет право: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2.2.1. В односторонн</w:t>
      </w:r>
      <w:r>
        <w:rPr>
          <w:rFonts w:ascii="Times New Roman" w:eastAsia="Times New Roman" w:hAnsi="Times New Roman" w:cs="Times New Roman"/>
          <w:lang w:eastAsia="ru-RU"/>
        </w:rPr>
        <w:t>ем порядке путем направления Абоненту письменного уведомления вносить изменения в п.8.1. настоящего Контракта, в срок не превышающий 10 (десять) календарных дней с даты введения в действие соответствующих изменений.</w:t>
      </w:r>
    </w:p>
    <w:p w:rsidR="00A74E6F" w:rsidRDefault="00F75F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2.2.2. Требовать от Абонента исполнения </w:t>
      </w:r>
      <w:r>
        <w:rPr>
          <w:rFonts w:ascii="Times New Roman" w:eastAsia="Times New Roman" w:hAnsi="Times New Roman" w:cs="Times New Roman"/>
          <w:lang w:eastAsia="ru-RU"/>
        </w:rPr>
        <w:t>обязательств по настоящему Контракту, в т.ч. неисполненных перед Оператором денежных обязательств.</w:t>
      </w:r>
    </w:p>
    <w:p w:rsidR="00A74E6F" w:rsidRDefault="00F75F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2.2.3</w:t>
      </w:r>
      <w:r>
        <w:rPr>
          <w:rFonts w:ascii="Times New Roman" w:eastAsia="Times New Roman" w:hAnsi="Times New Roman" w:cs="Times New Roman"/>
          <w:i/>
          <w:lang w:eastAsia="ru-RU"/>
        </w:rPr>
        <w:t xml:space="preserve"> выбрать один из перечисленных вариантов:</w:t>
      </w:r>
    </w:p>
    <w:p w:rsidR="00A74E6F" w:rsidRDefault="00F75FFD">
      <w:pPr>
        <w:pStyle w:val="afd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В случае предоставлении услуг для нужд органов государственной власти, нужд обороны страны, безопасности госуд</w:t>
      </w:r>
      <w:r>
        <w:rPr>
          <w:rFonts w:ascii="Times New Roman" w:eastAsia="Times New Roman" w:hAnsi="Times New Roman" w:cs="Times New Roman"/>
          <w:i/>
          <w:lang w:eastAsia="ru-RU"/>
        </w:rPr>
        <w:t>арства и обеспечения правопорядка:</w:t>
      </w:r>
      <w:r>
        <w:rPr>
          <w:rFonts w:ascii="Times New Roman" w:eastAsia="Times New Roman" w:hAnsi="Times New Roman" w:cs="Times New Roman"/>
          <w:lang w:eastAsia="ru-RU"/>
        </w:rPr>
        <w:t xml:space="preserve"> Приостанавливать оказание Услуг при возникновении чрезвычайных ситуаций природного и техногенного характера, в соответствии со ст.66 Федерального закона</w:t>
      </w:r>
      <w: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от 07.07.2003 №126-ФЗ «О связи». Приостановление оказания Услуг в да</w:t>
      </w:r>
      <w:r>
        <w:rPr>
          <w:rFonts w:ascii="Times New Roman" w:eastAsia="Times New Roman" w:hAnsi="Times New Roman" w:cs="Times New Roman"/>
          <w:lang w:eastAsia="ru-RU"/>
        </w:rPr>
        <w:t>нном случае не распространяется в соответствии с Постановлением Правительства РФ от 31.12.2004 №895 на следующих приоритетных пользователей: Министерство обороны РФ, МВД РФ, МЧС РФ, ФСБ РФ, ФСО РФ, СВР РФ, Минюст РФ, находящиеся в их ведении службы и агент</w:t>
      </w:r>
      <w:r>
        <w:rPr>
          <w:rFonts w:ascii="Times New Roman" w:eastAsia="Times New Roman" w:hAnsi="Times New Roman" w:cs="Times New Roman"/>
          <w:lang w:eastAsia="ru-RU"/>
        </w:rPr>
        <w:t xml:space="preserve">ства, а также координационные органы всех уровней единой государственной системы предупреждения и ликвидации чрезвычайных ситуаций. </w:t>
      </w:r>
    </w:p>
    <w:p w:rsidR="00A74E6F" w:rsidRDefault="00F75FFD">
      <w:pPr>
        <w:pStyle w:val="afd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В случае предоставлении услуг для иных нужд:</w:t>
      </w:r>
      <w:r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Приостанавливать оказание Услуг при возникновении чрезвычайных ситуаций </w:t>
      </w:r>
      <w:r>
        <w:rPr>
          <w:rFonts w:ascii="Times New Roman" w:eastAsia="Times New Roman" w:hAnsi="Times New Roman" w:cs="Times New Roman"/>
          <w:lang w:eastAsia="ru-RU"/>
        </w:rPr>
        <w:t>природного и техногенного характера, в соответствии со ст.66 Федерального закона</w:t>
      </w:r>
      <w: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от07.07.2003 №126-ФЗ «О связи».</w:t>
      </w:r>
    </w:p>
    <w:p w:rsidR="00A74E6F" w:rsidRDefault="00F75F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2.2.4. Приостанавливать оказание Услуг в случае нарушения Абонентом требований, связанных с оказанием этих Услуг и установленных Федеральным за</w:t>
      </w:r>
      <w:r>
        <w:rPr>
          <w:rFonts w:ascii="Times New Roman" w:eastAsia="Times New Roman" w:hAnsi="Times New Roman" w:cs="Times New Roman"/>
          <w:lang w:eastAsia="ru-RU"/>
        </w:rPr>
        <w:t>коном «О связи», иными нормативными правовыми актами и настоящим Контрактом, в том числе нарушения сроков оплаты оказанных Абоненту Услуг, до устранения нарушения или предоставления документов, подтверждающих оплату Оператору стоимости оказанных Услуг. При</w:t>
      </w:r>
      <w:r>
        <w:rPr>
          <w:rFonts w:ascii="Times New Roman" w:eastAsia="Times New Roman" w:hAnsi="Times New Roman" w:cs="Times New Roman"/>
          <w:lang w:eastAsia="ru-RU"/>
        </w:rPr>
        <w:t xml:space="preserve">остановление оказания Услуг производится Оператором с письменного согласия Абонента или по решению суда. При этом сохраняется доступ к сети связи и возможность вызова Абонентом экстренных (оперативных) служб. </w:t>
      </w:r>
    </w:p>
    <w:p w:rsidR="00A74E6F" w:rsidRDefault="00F75FFD">
      <w:pPr>
        <w:tabs>
          <w:tab w:val="left" w:pos="68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2.2.5. Передавать сведения об Абоненте операто</w:t>
      </w:r>
      <w:r>
        <w:rPr>
          <w:rFonts w:ascii="Times New Roman" w:eastAsia="Times New Roman" w:hAnsi="Times New Roman" w:cs="Times New Roman"/>
          <w:lang w:eastAsia="ru-RU"/>
        </w:rPr>
        <w:t>рам взаимодействующих сетей связи для целей осуществления взаимных расчетов за Услуги и рассмотрения претензий.</w:t>
      </w:r>
    </w:p>
    <w:p w:rsidR="00A74E6F" w:rsidRDefault="00F75FFD">
      <w:pPr>
        <w:pStyle w:val="af6"/>
        <w:ind w:firstLine="0"/>
        <w:rPr>
          <w:sz w:val="22"/>
          <w:szCs w:val="22"/>
        </w:rPr>
      </w:pPr>
      <w:r>
        <w:rPr>
          <w:sz w:val="22"/>
          <w:szCs w:val="22"/>
        </w:rPr>
        <w:t>2.2.6. Требовать возмещения Абонентом убытков (в виде упущенной выгоды) за период вынужденного приостановления оказания услуги, возникшего из-за</w:t>
      </w:r>
      <w:r>
        <w:rPr>
          <w:sz w:val="22"/>
          <w:szCs w:val="22"/>
        </w:rPr>
        <w:t xml:space="preserve"> повреждений оборудования Оператора по вине Абонента, из расчета тарифа за соответствующую услугу пропорционально времени приостановления ее оказания.</w:t>
      </w:r>
    </w:p>
    <w:p w:rsidR="00A74E6F" w:rsidRDefault="00F75FFD">
      <w:pPr>
        <w:tabs>
          <w:tab w:val="left" w:pos="68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2.2.7. Предоставлять (направлять) Абоненту информацию, об услугах Исполнителя, способах и условиях их пре</w:t>
      </w:r>
      <w:r>
        <w:rPr>
          <w:rFonts w:ascii="Times New Roman" w:hAnsi="Times New Roman" w:cs="Times New Roman"/>
        </w:rPr>
        <w:t>доставления и заказа в соответствии с требованиями действующего законодательства.</w:t>
      </w:r>
    </w:p>
    <w:p w:rsidR="00A74E6F" w:rsidRDefault="00F75FFD">
      <w:pPr>
        <w:tabs>
          <w:tab w:val="left" w:pos="68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>2.2.8. Оператор продолжает оказывать услуги в полном объеме после окончания срока действия Контракта до момента, когда Абонент в письменной форме предоставит согласие на прек</w:t>
      </w:r>
      <w:r>
        <w:rPr>
          <w:rFonts w:ascii="Times New Roman" w:hAnsi="Times New Roman" w:cs="Times New Roman"/>
        </w:rPr>
        <w:t>ращение оказания услуг в порядке, указанном в п. 2.3.12.</w:t>
      </w:r>
    </w:p>
    <w:p w:rsidR="00A74E6F" w:rsidRDefault="00A74E6F">
      <w:pPr>
        <w:tabs>
          <w:tab w:val="left" w:pos="68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2.3.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>Абонент обязан: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2.3.1. Пользоваться услугами исключительно в пределах установленных лимитов бюджетных обязательств. Оплачивать Услуги в полном объеме и в сроки, определенные в настоящем Контракте, согласно действующим на момент оказания Услуг тарифам Оператора. Осуществля</w:t>
      </w:r>
      <w:r>
        <w:rPr>
          <w:rFonts w:ascii="Times New Roman" w:eastAsia="Times New Roman" w:hAnsi="Times New Roman" w:cs="Times New Roman"/>
          <w:lang w:eastAsia="ru-RU"/>
        </w:rPr>
        <w:t xml:space="preserve">ть контроль над расходованием денежных средств, выделенных на Услуги, в пределах лимитов бюджетных обязательств. 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случае возникновения риска увеличения цены Контракта, указанной в п. 1.4.  Контракта, в связи с увеличением объема потребляемых услуг, иници</w:t>
      </w:r>
      <w:r>
        <w:rPr>
          <w:rFonts w:ascii="Times New Roman" w:eastAsia="Times New Roman" w:hAnsi="Times New Roman" w:cs="Times New Roman"/>
          <w:lang w:eastAsia="ru-RU"/>
        </w:rPr>
        <w:t>ировать заключение дополнительного соглашения или расторжение Контракта по соглашению Сторон.  При несоблюдении условий настоящего пункта оплачивать   фактически оказанные услуги, потребленные сверх лимитов бюджетных обязательств, на основании выставленных</w:t>
      </w:r>
      <w:r>
        <w:rPr>
          <w:rFonts w:ascii="Times New Roman" w:eastAsia="Times New Roman" w:hAnsi="Times New Roman" w:cs="Times New Roman"/>
          <w:lang w:eastAsia="ru-RU"/>
        </w:rPr>
        <w:t xml:space="preserve"> Оператором счетов.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2.3.2. Письменно уведомлять Оператора об изменении наименования юридического лица, юридического и почтового адреса Абонента в срок, не превышающий 30 (тридцати) календарных дней с даты введения в действие соответствующих изменений. Пись</w:t>
      </w:r>
      <w:r>
        <w:rPr>
          <w:rFonts w:ascii="Times New Roman" w:eastAsia="Times New Roman" w:hAnsi="Times New Roman" w:cs="Times New Roman"/>
          <w:lang w:eastAsia="ru-RU"/>
        </w:rPr>
        <w:t xml:space="preserve">менно уведомить Оператора об изменении адреса доставки счетов, счетов-фактур, Актов и банковских реквизитов Абонента в течение 5 (пяти) календарных дней с момента </w:t>
      </w:r>
      <w:r>
        <w:rPr>
          <w:rFonts w:ascii="Times New Roman" w:eastAsia="Times New Roman" w:hAnsi="Times New Roman" w:cs="Times New Roman"/>
          <w:lang w:eastAsia="ru-RU"/>
        </w:rPr>
        <w:lastRenderedPageBreak/>
        <w:t>изменения. Уведомление производится по реквизитам, указанным в разделе 5 Контракта. Уведомлен</w:t>
      </w:r>
      <w:r>
        <w:rPr>
          <w:rFonts w:ascii="Times New Roman" w:eastAsia="Times New Roman" w:hAnsi="Times New Roman" w:cs="Times New Roman"/>
          <w:lang w:eastAsia="ru-RU"/>
        </w:rPr>
        <w:t>ие должно быть подписано лицом, уполномоченным на внесение изменений в Контракт.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2.3.3. Извещать Оператора обо всех случаях перерывов связи в предоставляемых Абоненту Услугах.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2.3.4. Принимать Услуги и возвращать Оператору подписанные со своей стороны упол</w:t>
      </w:r>
      <w:r>
        <w:rPr>
          <w:rFonts w:ascii="Times New Roman" w:eastAsia="Times New Roman" w:hAnsi="Times New Roman" w:cs="Times New Roman"/>
          <w:lang w:eastAsia="ru-RU"/>
        </w:rPr>
        <w:t xml:space="preserve">номоченными лицами оригиналы Актов в течение 10 (десяти) календарных дней с момента получения. В том случае если в течение 10 (десяти) календарных дней со дня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начала оказания Услуг </w:t>
      </w:r>
      <w:r>
        <w:rPr>
          <w:rFonts w:ascii="Times New Roman" w:eastAsia="Times New Roman" w:hAnsi="Times New Roman" w:cs="Times New Roman"/>
          <w:lang w:eastAsia="ru-RU"/>
        </w:rPr>
        <w:t>и (или) окончания Отчетного периода (месяц оказания Услуг) Абонент не предо</w:t>
      </w:r>
      <w:r>
        <w:rPr>
          <w:rFonts w:ascii="Times New Roman" w:eastAsia="Times New Roman" w:hAnsi="Times New Roman" w:cs="Times New Roman"/>
          <w:lang w:eastAsia="ru-RU"/>
        </w:rPr>
        <w:t>ставляет Оператору письменного мотивированного отказа в признании надлежащего исполнения обязательств Оператором, Абонент считается согласившимся с датой, объемом и качеством Услуг, указанных в Актах. При этом, Оператор вправе требовать оплату счетов на су</w:t>
      </w:r>
      <w:r>
        <w:rPr>
          <w:rFonts w:ascii="Times New Roman" w:eastAsia="Times New Roman" w:hAnsi="Times New Roman" w:cs="Times New Roman"/>
          <w:lang w:eastAsia="ru-RU"/>
        </w:rPr>
        <w:t xml:space="preserve">ммы, указанные в Актах, а Абонент обязан оплачивать эти счета в соответствии с условиями Контракта.  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2.3.5. В рабочее время обеспечить беспрепятственный доступ работников Оператора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lang w:eastAsia="ru-RU"/>
        </w:rPr>
        <w:t>предъявивших соответствующее удостоверение, для выполнения работ, необход</w:t>
      </w:r>
      <w:r>
        <w:rPr>
          <w:rFonts w:ascii="Times New Roman" w:eastAsia="Times New Roman" w:hAnsi="Times New Roman" w:cs="Times New Roman"/>
          <w:lang w:eastAsia="ru-RU"/>
        </w:rPr>
        <w:t>имых во исполнение настоящего Контракта, а также для проведения осмотра, ремонта и технического обслуживания средств, сооружений, линий связи в помещениях, находящихся во владении и (или) пользовании Абонента. В случае необходимости проведения работ по орг</w:t>
      </w:r>
      <w:r>
        <w:rPr>
          <w:rFonts w:ascii="Times New Roman" w:eastAsia="Times New Roman" w:hAnsi="Times New Roman" w:cs="Times New Roman"/>
          <w:lang w:eastAsia="ru-RU"/>
        </w:rPr>
        <w:t>анизации абонентской линии обеспечить получение необходимых разрешений и согласований от владельца территории (помещения), на которой расположено оборудование Оператора и (или) оборудование Абонента, на проведение работ по прокладке кабеля, строительству к</w:t>
      </w:r>
      <w:r>
        <w:rPr>
          <w:rFonts w:ascii="Times New Roman" w:eastAsia="Times New Roman" w:hAnsi="Times New Roman" w:cs="Times New Roman"/>
          <w:lang w:eastAsia="ru-RU"/>
        </w:rPr>
        <w:t>абельной канализации и организации кабельного ввода, а также по размещению и электропитанию оборудования Оператора.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2.3.6. В случае одностороннего полного (частичного) отказа от Услуг по настоящему Контракту письменно уведомить об этом Оператора, а также о</w:t>
      </w:r>
      <w:r>
        <w:rPr>
          <w:rFonts w:ascii="Times New Roman" w:eastAsia="Times New Roman" w:hAnsi="Times New Roman" w:cs="Times New Roman"/>
          <w:lang w:eastAsia="ru-RU"/>
        </w:rPr>
        <w:t>платить Оператору фактически понесенные расходы за предоставление</w:t>
      </w:r>
      <w: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доступа к сети местной телефонной связи и стоимость оказанных Услуг в размере, предусмотренном действующими на момент их оказания тарифами Оператора. Оплата должна быть произведена в течение</w:t>
      </w:r>
      <w:r>
        <w:rPr>
          <w:rFonts w:ascii="Times New Roman" w:eastAsia="Times New Roman" w:hAnsi="Times New Roman" w:cs="Times New Roman"/>
          <w:lang w:eastAsia="ru-RU"/>
        </w:rPr>
        <w:t xml:space="preserve"> 10 (десяти) рабочих дней с момента выставления счета Оператором. 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2.3.7. Обеспечить наличие пользовательского (оконечного) оборудования, подлежащего подключению к абонентской линии.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2.3.8. Не допускать самовольного подключения к сети пользовательских (око</w:t>
      </w:r>
      <w:r>
        <w:rPr>
          <w:rFonts w:ascii="Times New Roman" w:eastAsia="Times New Roman" w:hAnsi="Times New Roman" w:cs="Times New Roman"/>
          <w:lang w:eastAsia="ru-RU"/>
        </w:rPr>
        <w:t>нечных) устройств и иного оконечного оборудования, подключения к другим абонентским линиям, а также самовольного подключения к сети электросвязи пользовательских (оконечных) устройств с выделенными абонентскими номерами сверх количества, оговоренного в соо</w:t>
      </w:r>
      <w:r>
        <w:rPr>
          <w:rFonts w:ascii="Times New Roman" w:eastAsia="Times New Roman" w:hAnsi="Times New Roman" w:cs="Times New Roman"/>
          <w:lang w:eastAsia="ru-RU"/>
        </w:rPr>
        <w:t>тветствующем Приложении к настоящему Контракту.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2.3.9. Не допускать использования средств связи для преднамеренного создания другим абонентам условий, затрудняющих пользование услугами связи, а также создания помех для нормального функционирования сети свя</w:t>
      </w:r>
      <w:r>
        <w:rPr>
          <w:rFonts w:ascii="Times New Roman" w:eastAsia="Times New Roman" w:hAnsi="Times New Roman" w:cs="Times New Roman"/>
          <w:lang w:eastAsia="ru-RU"/>
        </w:rPr>
        <w:t>зи.</w:t>
      </w:r>
    </w:p>
    <w:p w:rsidR="00A74E6F" w:rsidRDefault="00F75FFD">
      <w:pPr>
        <w:numPr>
          <w:ilvl w:val="2"/>
          <w:numId w:val="3"/>
        </w:num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2.3.10. Не использовать пользовательское (оконечное) устройство и (или) выделенный абонентский номер для оказания услуг связи третьим лицам, в том числе путем организации шлюзов для доступа к сети связи, </w:t>
      </w:r>
      <w:r>
        <w:rPr>
          <w:rFonts w:ascii="Times New Roman" w:eastAsia="Times New Roman" w:hAnsi="Times New Roman" w:cs="Times New Roman"/>
          <w:lang w:val="en-US" w:eastAsia="ru-RU"/>
        </w:rPr>
        <w:t>IP</w:t>
      </w:r>
      <w:r>
        <w:rPr>
          <w:rFonts w:ascii="Times New Roman" w:eastAsia="Times New Roman" w:hAnsi="Times New Roman" w:cs="Times New Roman"/>
          <w:lang w:eastAsia="ru-RU"/>
        </w:rPr>
        <w:t>-телефонии и т.п.</w:t>
      </w:r>
    </w:p>
    <w:p w:rsidR="00A74E6F" w:rsidRDefault="00F75FFD">
      <w:pPr>
        <w:numPr>
          <w:ilvl w:val="2"/>
          <w:numId w:val="3"/>
        </w:num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2.3.11. Содержать в </w:t>
      </w:r>
      <w:r>
        <w:rPr>
          <w:rFonts w:ascii="Times New Roman" w:eastAsia="Times New Roman" w:hAnsi="Times New Roman" w:cs="Times New Roman"/>
          <w:lang w:eastAsia="ru-RU"/>
        </w:rPr>
        <w:t>исправном состоянии абонентскую линию и пользовательское (оконечное) оборудование, находящиеся в помещении Абонента, а также соблюдать правила эксплуатации этого оборудования.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2.3.12. В течение 5 (пяти) рабочих дней с даты получения запроса Оператора о под</w:t>
      </w:r>
      <w:r>
        <w:rPr>
          <w:rFonts w:ascii="Times New Roman" w:eastAsia="Times New Roman" w:hAnsi="Times New Roman" w:cs="Times New Roman"/>
          <w:lang w:eastAsia="ru-RU"/>
        </w:rPr>
        <w:t>тверждении факта оказания услуг после истечения срока действия настоящего Контракта, направленного в порядке исполнения абз. 3 п. 4 ст. 51.1. ФЗ «О связи», направляет Оператору подтверждение факта оказания услуг и/или согласие на приостановление/прекращени</w:t>
      </w:r>
      <w:r>
        <w:rPr>
          <w:rFonts w:ascii="Times New Roman" w:eastAsia="Times New Roman" w:hAnsi="Times New Roman" w:cs="Times New Roman"/>
          <w:lang w:eastAsia="ru-RU"/>
        </w:rPr>
        <w:t>е оказания Услуг по настоящему Контракту.</w:t>
      </w:r>
    </w:p>
    <w:p w:rsidR="00A74E6F" w:rsidRDefault="00F75FFD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2.4. Абонент имеет право: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2.4.1. Получать от Оператора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информацию, необходимую для исполнения настоящего Контракта, в том числе информацию о реквизитах Оператора, режиме работы, тарифах и оказываемых Услугах, о сос</w:t>
      </w:r>
      <w:r>
        <w:rPr>
          <w:rFonts w:ascii="Times New Roman" w:eastAsia="Times New Roman" w:hAnsi="Times New Roman" w:cs="Times New Roman"/>
          <w:lang w:eastAsia="ru-RU"/>
        </w:rPr>
        <w:t>тоянии лицевого счета Абонента.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2.4.2. Требовать устранения неисправностей, препятствующих пользованию Услугами, в сроки, установленные действующими нормативными актами.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2.4.3. Запрашивать у Оператора направление в адрес Абонента Актов оказанных услуг.</w:t>
      </w:r>
    </w:p>
    <w:p w:rsidR="00A74E6F" w:rsidRDefault="00A74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74E6F" w:rsidRDefault="00F75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Стоимость Услуг, порядок расчетов</w:t>
      </w:r>
    </w:p>
    <w:p w:rsidR="00A74E6F" w:rsidRDefault="00F75FFD">
      <w:pPr>
        <w:tabs>
          <w:tab w:val="left" w:pos="451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3.1. Стоимость Услуг, оказываемых Абоненту Оператором по настоящему Контракту, определяется действующими на момент оказания соответствующих Услуг тарифами Оператора. Тарифы на Услуги утверждаются Оператором самостоятельно</w:t>
      </w:r>
      <w:r>
        <w:rPr>
          <w:rFonts w:ascii="Times New Roman" w:eastAsia="Times New Roman" w:hAnsi="Times New Roman" w:cs="Times New Roman"/>
          <w:lang w:eastAsia="ru-RU"/>
        </w:rPr>
        <w:t>, изменение тарифов производится Оператором в соответствии с изменением тарифов для Оператора как субъекта естественных монополий, либо в соответствии с п.1 ст.28 Федерального закона от 07.07.2003 №126-ФЗ «О связи». Оплата Услуг по настоящему Контракту про</w:t>
      </w:r>
      <w:r>
        <w:rPr>
          <w:rFonts w:ascii="Times New Roman" w:eastAsia="Times New Roman" w:hAnsi="Times New Roman" w:cs="Times New Roman"/>
          <w:lang w:eastAsia="ru-RU"/>
        </w:rPr>
        <w:t>изводится на основании показаний оборудования Оператора, используемого для учета объема оказанных Услуг и их стоимости. Оплата Услуг осуществляется в зависимости от выбранного Абонентом тарифного плана. Сумма к оплате за Услуги определяется с учетом стоимо</w:t>
      </w:r>
      <w:r>
        <w:rPr>
          <w:rFonts w:ascii="Times New Roman" w:eastAsia="Times New Roman" w:hAnsi="Times New Roman" w:cs="Times New Roman"/>
          <w:lang w:eastAsia="ru-RU"/>
        </w:rPr>
        <w:t xml:space="preserve">сти и объема оказанных Услуг за Расчетный период. Под Расчетным периодом понимается период продолжительностью в один календарный месяц, в котором были оказаны соответствующие Услуги. 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3.2. При изменении цены Контракта по основаниям, указанным в п.1.5. </w:t>
      </w:r>
      <w:r>
        <w:rPr>
          <w:rFonts w:ascii="Times New Roman" w:eastAsia="Times New Roman" w:hAnsi="Times New Roman" w:cs="Times New Roman"/>
          <w:lang w:eastAsia="ru-RU"/>
        </w:rPr>
        <w:t>Контракта, Абонент обязан подписать с Оператором Дополнительное соглашение о соответствующих изменениях.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3.3. Расчетный период устанавливается с первого до последнего числа (включительно) календарного месяца оказания Оператором Услуг, подлежащих оплате.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</w:t>
      </w:r>
      <w:r>
        <w:rPr>
          <w:rFonts w:ascii="Times New Roman" w:eastAsia="Times New Roman" w:hAnsi="Times New Roman" w:cs="Times New Roman"/>
          <w:lang w:eastAsia="ru-RU"/>
        </w:rPr>
        <w:t>4. Оператор выставляет Абоненту счет, счет-фактуру и Акт выполненных работ (оказанных услуг) в течение 5 (пяти) рабочих дней с момента окончания Расчетного периода.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3.5. Абонент</w:t>
      </w:r>
      <w:r w:rsidRPr="00501D40">
        <w:rPr>
          <w:rFonts w:ascii="Times New Roman" w:eastAsia="Times New Roman" w:hAnsi="Times New Roman" w:cs="Times New Roman"/>
          <w:lang w:eastAsia="ru-RU"/>
        </w:rPr>
        <w:t xml:space="preserve"> в течение 3 (трех) рабочих дней проводит экспертизу оказанных услуг и в случае</w:t>
      </w:r>
      <w:r w:rsidRPr="00501D40">
        <w:rPr>
          <w:rFonts w:ascii="Times New Roman" w:eastAsia="Times New Roman" w:hAnsi="Times New Roman" w:cs="Times New Roman"/>
          <w:lang w:eastAsia="ru-RU"/>
        </w:rPr>
        <w:t xml:space="preserve"> отсутствия разногласий подписывает акт выполненных работ (оказанных услуг) либо направляет по средствам электронной почты или телефонного звонка, мотивированный отказ от подписания документов</w:t>
      </w:r>
      <w:r>
        <w:rPr>
          <w:rFonts w:ascii="Times New Roman" w:eastAsia="Times New Roman" w:hAnsi="Times New Roman" w:cs="Times New Roman"/>
          <w:lang w:eastAsia="ru-RU"/>
        </w:rPr>
        <w:t>.</w:t>
      </w:r>
      <w:r w:rsidRPr="00501D40">
        <w:rPr>
          <w:rFonts w:ascii="Times New Roman" w:eastAsia="Times New Roman" w:hAnsi="Times New Roman" w:cs="Times New Roman"/>
          <w:lang w:eastAsia="ru-RU"/>
        </w:rPr>
        <w:t xml:space="preserve"> Оператор должен устранить замечания в течение 3 (трех) рабочих</w:t>
      </w:r>
      <w:r w:rsidRPr="00501D40">
        <w:rPr>
          <w:rFonts w:ascii="Times New Roman" w:eastAsia="Times New Roman" w:hAnsi="Times New Roman" w:cs="Times New Roman"/>
          <w:lang w:eastAsia="ru-RU"/>
        </w:rPr>
        <w:t xml:space="preserve"> дней или дать ответ по существу.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3.6. При наличии технической возможности у обеих сторон Акт выполненных</w:t>
      </w:r>
      <w:r w:rsidRPr="00501D40">
        <w:rPr>
          <w:rFonts w:ascii="Times New Roman" w:eastAsia="Times New Roman" w:hAnsi="Times New Roman" w:cs="Times New Roman"/>
          <w:lang w:eastAsia="ru-RU"/>
        </w:rPr>
        <w:t xml:space="preserve"> работ (оказанных услуг</w:t>
      </w:r>
      <w:r>
        <w:rPr>
          <w:rFonts w:ascii="Times New Roman" w:eastAsia="Times New Roman" w:hAnsi="Times New Roman" w:cs="Times New Roman"/>
          <w:lang w:eastAsia="ru-RU"/>
        </w:rPr>
        <w:t>) подписывается электронно-цифровой подписью. При отсутствии технической возможности Акт выполненных</w:t>
      </w:r>
      <w:r w:rsidRPr="00501D40">
        <w:rPr>
          <w:rFonts w:ascii="Times New Roman" w:eastAsia="Times New Roman" w:hAnsi="Times New Roman" w:cs="Times New Roman"/>
          <w:lang w:eastAsia="ru-RU"/>
        </w:rPr>
        <w:t xml:space="preserve"> работ (оказанных услуг)</w:t>
      </w:r>
      <w:r>
        <w:rPr>
          <w:rFonts w:ascii="Times New Roman" w:eastAsia="Times New Roman" w:hAnsi="Times New Roman" w:cs="Times New Roman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lang w:eastAsia="ru-RU"/>
        </w:rPr>
        <w:t xml:space="preserve">одписывается Сторонами на бумажном носителе.                               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3.7. Оплата услуг производится путем безналичных расчетов в течение 10 (десяти) рабочих дней со дня подписания Сторонами акта оказанных услуг. Датой оплаты является дата списания д</w:t>
      </w:r>
      <w:r>
        <w:rPr>
          <w:rFonts w:ascii="Times New Roman" w:eastAsia="Times New Roman" w:hAnsi="Times New Roman" w:cs="Times New Roman"/>
          <w:lang w:eastAsia="ru-RU"/>
        </w:rPr>
        <w:t>енежных средств с лицевого счета Абонента.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3.8. Утеря, неполучение Абонентом выставленного Оператором счета, счетов-фактур и Актов, в т.ч. в связи с невыполнением условий, предусмотренных п.2.3.2. настоящего Контракта, не освобождает Абонента от обязанност</w:t>
      </w:r>
      <w:r>
        <w:rPr>
          <w:rFonts w:ascii="Times New Roman" w:eastAsia="Times New Roman" w:hAnsi="Times New Roman" w:cs="Times New Roman"/>
          <w:lang w:eastAsia="ru-RU"/>
        </w:rPr>
        <w:t>и своевременной оплаты Услуг.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3.9. Абонент может уточнить сумму к оплате в Личном кабинете Оператора или по телефону Контактного центра Оператора указанному в разделе 7 Контракта.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3.10. При изменении тарифа в течение периода, за который Абонентом уже была </w:t>
      </w:r>
      <w:r>
        <w:rPr>
          <w:rFonts w:ascii="Times New Roman" w:eastAsia="Times New Roman" w:hAnsi="Times New Roman" w:cs="Times New Roman"/>
          <w:lang w:eastAsia="ru-RU"/>
        </w:rPr>
        <w:t>внесена плата за Услуги Оператора перед введением указанных изменений, Оператор производит с Абонентом перерасчет с даты введения в действие соответствующих изменений.</w:t>
      </w:r>
    </w:p>
    <w:p w:rsidR="00A74E6F" w:rsidRDefault="00F75F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3.11. Выставление счета-фактуры Оператором Абоненту производится в соответствии с налого</w:t>
      </w:r>
      <w:r>
        <w:rPr>
          <w:rFonts w:ascii="Times New Roman" w:eastAsia="Times New Roman" w:hAnsi="Times New Roman" w:cs="Times New Roman"/>
          <w:lang w:eastAsia="ru-RU"/>
        </w:rPr>
        <w:t>вым законодательством РФ.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3.12. Абонент вправе производить авансовые платежи за оказываемые Услуги в размере, не превышающем лимиты бюджетных обязательств на соответствующий финансовый год. Сумма авансового платежа учитывается Оператором при выставлении сч</w:t>
      </w:r>
      <w:r>
        <w:rPr>
          <w:rFonts w:ascii="Times New Roman" w:eastAsia="Times New Roman" w:hAnsi="Times New Roman" w:cs="Times New Roman"/>
          <w:lang w:eastAsia="ru-RU"/>
        </w:rPr>
        <w:t>ета в соответствующем Расчетном периоде.</w:t>
      </w:r>
    </w:p>
    <w:p w:rsidR="00A74E6F" w:rsidRDefault="00F75F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3.13. Стороны обязуются осуществлять сверку расчётов по Контракту с оформлением двустороннего акта сверки расчётов не реже одного раза в год, а также по мере необходимости. Если Сторонами не используется система эле</w:t>
      </w:r>
      <w:r>
        <w:rPr>
          <w:rFonts w:ascii="Times New Roman" w:eastAsia="Times New Roman" w:hAnsi="Times New Roman" w:cs="Times New Roman"/>
          <w:lang w:eastAsia="ru-RU"/>
        </w:rPr>
        <w:t xml:space="preserve">ктронного документооборота для направления акта сверки расчётов, то акт может быть направлен почтой по адресу, указанному в п 8.1 или Абонент может самостоятельно заказать через сервис Личный Кабинет. </w:t>
      </w:r>
    </w:p>
    <w:p w:rsidR="00A74E6F" w:rsidRDefault="00F75F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случае направления акта сверки расчетов по электронной почте, такой акт будет признаваться Сторонами в качестве документа, составленного в письменной форме. </w:t>
      </w:r>
    </w:p>
    <w:p w:rsidR="00A74E6F" w:rsidRDefault="00F75F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Акт сверки расчётов составляется заинтересованной Стороной, подписывается уполномоченным предста</w:t>
      </w:r>
      <w:r>
        <w:rPr>
          <w:rFonts w:ascii="Times New Roman" w:eastAsia="Times New Roman" w:hAnsi="Times New Roman" w:cs="Times New Roman"/>
          <w:lang w:eastAsia="ru-RU"/>
        </w:rPr>
        <w:t>вителем такой Стороны. Сторона-инициатор сверки направляет в адрес Стороны-получателя акт сверки расчётов. В течение 10 (десяти) рабочих дней со дня получения акта сверки расчётов Сторона-получатель должна подписать и направить один экземпляр акта сверки р</w:t>
      </w:r>
      <w:r>
        <w:rPr>
          <w:rFonts w:ascii="Times New Roman" w:eastAsia="Times New Roman" w:hAnsi="Times New Roman" w:cs="Times New Roman"/>
          <w:lang w:eastAsia="ru-RU"/>
        </w:rPr>
        <w:t>асчётов в адрес Стороны-инициатора, или направить Стороне-инициатору свои письменные мотивированные возражения по поводу достоверности содержащейся в акте сверки расчётов информации. Если в течение 10 (десяти) рабочих дней со дня получения акта сверки расч</w:t>
      </w:r>
      <w:r>
        <w:rPr>
          <w:rFonts w:ascii="Times New Roman" w:eastAsia="Times New Roman" w:hAnsi="Times New Roman" w:cs="Times New Roman"/>
          <w:lang w:eastAsia="ru-RU"/>
        </w:rPr>
        <w:t>ётов Сторона-получатель не направит в адрес Стороны-инициатора подписанный акт сверки расчётов или письменные мотивированные возражения по поводу достоверности содержащейся в нем информации, акт сверки расчётов считается признанным Стороной-получателем в р</w:t>
      </w:r>
      <w:r>
        <w:rPr>
          <w:rFonts w:ascii="Times New Roman" w:eastAsia="Times New Roman" w:hAnsi="Times New Roman" w:cs="Times New Roman"/>
          <w:lang w:eastAsia="ru-RU"/>
        </w:rPr>
        <w:t xml:space="preserve">едакции Стороны-инициатора. </w:t>
      </w:r>
    </w:p>
    <w:p w:rsidR="00A74E6F" w:rsidRDefault="00F75F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Стороны признают равную юридическую силу собственноручной подписи и факсимильной подписи, воспроизведенных с помощью средств механического или иного копирования на актах сверки расчётов к настоящему Контракту.</w:t>
      </w:r>
    </w:p>
    <w:p w:rsidR="00A74E6F" w:rsidRDefault="00A74E6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74E6F" w:rsidRDefault="00F75FF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4. Ответственнос</w:t>
      </w:r>
      <w:r>
        <w:rPr>
          <w:rFonts w:ascii="Times New Roman" w:eastAsia="Times New Roman" w:hAnsi="Times New Roman" w:cs="Times New Roman"/>
          <w:b/>
          <w:bCs/>
          <w:lang w:eastAsia="ru-RU"/>
        </w:rPr>
        <w:t>ть Сторон. Условия изменения и расторжения Контракта. Прочие условия</w:t>
      </w:r>
    </w:p>
    <w:p w:rsidR="00A74E6F" w:rsidRDefault="00F75F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4.1. За неисполнение или ненадлежащее исполнение обязательств, установленных Контрактом, Стороны несут ответственность в соответствии с действующим законодательством Российской Федерации </w:t>
      </w:r>
      <w:r>
        <w:rPr>
          <w:rFonts w:ascii="Times New Roman" w:eastAsia="Times New Roman" w:hAnsi="Times New Roman" w:cs="Times New Roman"/>
          <w:lang w:eastAsia="ru-RU"/>
        </w:rPr>
        <w:t>(в том числе в соответствии с Постановлением Правительства Российской Федерации от 30 августа 2017 г. № 1042) и условиями Контракта.</w:t>
      </w:r>
    </w:p>
    <w:p w:rsidR="00A74E6F" w:rsidRDefault="00F75F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4.2. В случае просрочки исполнения Абонентом обязательств, предусмотренных Контрактом, а также в иных случаях неисполнения </w:t>
      </w:r>
      <w:r>
        <w:rPr>
          <w:rFonts w:ascii="Times New Roman" w:eastAsia="Times New Roman" w:hAnsi="Times New Roman" w:cs="Times New Roman"/>
          <w:lang w:eastAsia="ru-RU"/>
        </w:rPr>
        <w:t xml:space="preserve">или ненадлежащего исполнения Абонентом обязательств, предусмотренных Контрактом, Оператор вправе потребовать уплаты неустоек (штрафов, пеней). Пеня начисляется за каждый день просрочки исполнения обязательства, предусмотренного Контрактом, начиная со дня, </w:t>
      </w:r>
      <w:r>
        <w:rPr>
          <w:rFonts w:ascii="Times New Roman" w:eastAsia="Times New Roman" w:hAnsi="Times New Roman" w:cs="Times New Roman"/>
          <w:lang w:eastAsia="ru-RU"/>
        </w:rPr>
        <w:t>следующего после дня истечения установленного Контрактом срока исполнения обязательства. Такая пеня устанавливается Контрактом в размере 1/300 (одной трехсотой) действующей на дату уплаты пеней ключевой ставки Центрального банка Российской Федерации от неу</w:t>
      </w:r>
      <w:r>
        <w:rPr>
          <w:rFonts w:ascii="Times New Roman" w:eastAsia="Times New Roman" w:hAnsi="Times New Roman" w:cs="Times New Roman"/>
          <w:lang w:eastAsia="ru-RU"/>
        </w:rPr>
        <w:t xml:space="preserve">плаченной в срок суммы. Штрафы начисляются за ненадлежащее исполнение Абонентом обязательств, предусмотренных Контрактом, за исключением просрочки </w:t>
      </w:r>
      <w:r>
        <w:rPr>
          <w:rFonts w:ascii="Times New Roman" w:eastAsia="Times New Roman" w:hAnsi="Times New Roman" w:cs="Times New Roman"/>
          <w:lang w:eastAsia="ru-RU"/>
        </w:rPr>
        <w:lastRenderedPageBreak/>
        <w:t>исполнения обязательств, предусмотренных Контрактом. Размер штрафа устанавливается Контрактом в виде суммы, о</w:t>
      </w:r>
      <w:r>
        <w:rPr>
          <w:rFonts w:ascii="Times New Roman" w:eastAsia="Times New Roman" w:hAnsi="Times New Roman" w:cs="Times New Roman"/>
          <w:lang w:eastAsia="ru-RU"/>
        </w:rPr>
        <w:t>пределенной в порядке, установленном Правительством Российской Федерации.</w:t>
      </w:r>
    </w:p>
    <w:p w:rsidR="00A74E6F" w:rsidRDefault="00F75F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4.3. За каждый факт неисполнения Абонентом обязательств, предусмотренных Контрактом, за исключением просрочки исполнения обязательств, предусмотренных Контрактом, размер штрафа устан</w:t>
      </w:r>
      <w:r>
        <w:rPr>
          <w:rFonts w:ascii="Times New Roman" w:eastAsia="Times New Roman" w:hAnsi="Times New Roman" w:cs="Times New Roman"/>
          <w:lang w:eastAsia="ru-RU"/>
        </w:rPr>
        <w:t>авливается в следующем порядке:</w:t>
      </w:r>
    </w:p>
    <w:p w:rsidR="00A74E6F" w:rsidRDefault="00F75F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а) 1 000 рублей, если цена Контракта не превышает 3 млн. рублей (включительно);</w:t>
      </w:r>
    </w:p>
    <w:p w:rsidR="00A74E6F" w:rsidRDefault="00F75F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б) 5 000 рублей, если цена Контракта составляет от 3 млн. рублей до 50 млн. рублей (включительно);</w:t>
      </w:r>
    </w:p>
    <w:p w:rsidR="00A74E6F" w:rsidRDefault="00F75F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в) 10 000 рублей, если цена Ко</w:t>
      </w:r>
      <w:r>
        <w:rPr>
          <w:rFonts w:ascii="Times New Roman" w:eastAsia="Times New Roman" w:hAnsi="Times New Roman" w:cs="Times New Roman"/>
          <w:lang w:eastAsia="ru-RU"/>
        </w:rPr>
        <w:t>нтракта составляет от 50 млн. рублей до 100 млн. рублей (включительно);</w:t>
      </w:r>
    </w:p>
    <w:p w:rsidR="00A74E6F" w:rsidRDefault="00F75F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г) 100 000 рублей, если цена Контракта превышает 100 млн. рублей.</w:t>
      </w:r>
    </w:p>
    <w:p w:rsidR="00A74E6F" w:rsidRDefault="00F75F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4.4. Общая сумма начисленных штрафов и пени за ненадлежащее исполнение Абонентом обязательств, предусмотренных Ко</w:t>
      </w:r>
      <w:r>
        <w:rPr>
          <w:rFonts w:ascii="Times New Roman" w:eastAsia="Times New Roman" w:hAnsi="Times New Roman" w:cs="Times New Roman"/>
          <w:lang w:eastAsia="ru-RU"/>
        </w:rPr>
        <w:t>нтрактом, не может превышать цену Контракта.</w:t>
      </w:r>
    </w:p>
    <w:p w:rsidR="00A74E6F" w:rsidRDefault="00F75F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4.5. Пеня начисляется за каждый день просрочки исполнения Оператором обязательства, предусмотренного Контрактом, начиная со дня, следующего после дня истечения установленного Контрактом срока исполнения обязател</w:t>
      </w:r>
      <w:r>
        <w:rPr>
          <w:rFonts w:ascii="Times New Roman" w:eastAsia="Times New Roman" w:hAnsi="Times New Roman" w:cs="Times New Roman"/>
          <w:lang w:eastAsia="ru-RU"/>
        </w:rPr>
        <w:t>ьства, и устанавливается Контрактом в размере 1/300 (одной трехсотой)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</w:t>
      </w:r>
      <w:r>
        <w:rPr>
          <w:rFonts w:ascii="Times New Roman" w:eastAsia="Times New Roman" w:hAnsi="Times New Roman" w:cs="Times New Roman"/>
          <w:lang w:eastAsia="ru-RU"/>
        </w:rPr>
        <w:t>трактом и фактически исполненных Оператором.</w:t>
      </w:r>
    </w:p>
    <w:p w:rsidR="00A74E6F" w:rsidRDefault="00F75F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4.6. Штрафы начисляются за неисполнение или ненадлежащее исполнение Оператором обязательств, предусмотренных Контрактом, за исключением просрочки исполнения Оператором обязательств (в том числе гарантийного обяз</w:t>
      </w:r>
      <w:r>
        <w:rPr>
          <w:rFonts w:ascii="Times New Roman" w:eastAsia="Times New Roman" w:hAnsi="Times New Roman" w:cs="Times New Roman"/>
          <w:lang w:eastAsia="ru-RU"/>
        </w:rPr>
        <w:t>ательства), предусмотренных Контрактом. Размер штрафа устанавливается Контрактом в порядке, установленном Правительством Российской Федерации. Размеры штрафов устанавливаются настоящим Контрактом в следующем порядке:</w:t>
      </w:r>
    </w:p>
    <w:p w:rsidR="00A74E6F" w:rsidRDefault="00F75F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4.6.1. За каждый факт неисполнения или </w:t>
      </w:r>
      <w:r>
        <w:rPr>
          <w:rFonts w:ascii="Times New Roman" w:eastAsia="Times New Roman" w:hAnsi="Times New Roman" w:cs="Times New Roman"/>
          <w:lang w:eastAsia="ru-RU"/>
        </w:rPr>
        <w:t>ненадлежащего исполнения Оператором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устанавливается:</w:t>
      </w:r>
    </w:p>
    <w:p w:rsidR="00A74E6F" w:rsidRDefault="00F75F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а) 10 процентов цены Ко</w:t>
      </w:r>
      <w:r>
        <w:rPr>
          <w:rFonts w:ascii="Times New Roman" w:eastAsia="Times New Roman" w:hAnsi="Times New Roman" w:cs="Times New Roman"/>
          <w:lang w:eastAsia="ru-RU"/>
        </w:rPr>
        <w:t>нтракта (этапа) в случае, если цена Контракта (этапа) не превышает 3 млн. рублей;</w:t>
      </w:r>
    </w:p>
    <w:p w:rsidR="00A74E6F" w:rsidRDefault="00F75F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A74E6F" w:rsidRDefault="00F75F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в) 1 процент цены Контракт</w:t>
      </w:r>
      <w:r>
        <w:rPr>
          <w:rFonts w:ascii="Times New Roman" w:eastAsia="Times New Roman" w:hAnsi="Times New Roman" w:cs="Times New Roman"/>
          <w:lang w:eastAsia="ru-RU"/>
        </w:rPr>
        <w:t>а (этапа) в случае, если цена Контракта (этапа) составляет от 50 млн. рублей до 100 млн. рублей (включительно);</w:t>
      </w:r>
    </w:p>
    <w:p w:rsidR="00A74E6F" w:rsidRDefault="00F75F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г) 0,5 процента цены Контракта (этапа) в случае, если цена Контракта (этапа) составляет от 100 млн. рублей до 500 млн. рублей (включительно</w:t>
      </w:r>
      <w:r>
        <w:rPr>
          <w:rFonts w:ascii="Times New Roman" w:eastAsia="Times New Roman" w:hAnsi="Times New Roman" w:cs="Times New Roman"/>
          <w:lang w:eastAsia="ru-RU"/>
        </w:rPr>
        <w:t>);</w:t>
      </w:r>
    </w:p>
    <w:p w:rsidR="00A74E6F" w:rsidRDefault="00F75F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A74E6F" w:rsidRDefault="00F75F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A74E6F" w:rsidRDefault="00F75F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ж) 0,25 процента цены Контракта (этапа) в случае, если цена Контракта (этапа) составляет от 2 млрд. рублей</w:t>
      </w:r>
      <w:r>
        <w:rPr>
          <w:rFonts w:ascii="Times New Roman" w:eastAsia="Times New Roman" w:hAnsi="Times New Roman" w:cs="Times New Roman"/>
          <w:lang w:eastAsia="ru-RU"/>
        </w:rPr>
        <w:t xml:space="preserve"> до 5 млрд. рублей (включительно);</w:t>
      </w:r>
    </w:p>
    <w:p w:rsidR="00A74E6F" w:rsidRDefault="00F75F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A74E6F" w:rsidRDefault="00F75F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и) 0,1 процента цены Контракта (этапа) в случае, если цена Контракта (</w:t>
      </w:r>
      <w:r>
        <w:rPr>
          <w:rFonts w:ascii="Times New Roman" w:eastAsia="Times New Roman" w:hAnsi="Times New Roman" w:cs="Times New Roman"/>
          <w:lang w:eastAsia="ru-RU"/>
        </w:rPr>
        <w:t>этапа) превышает 10 млрд. рублей.</w:t>
      </w:r>
    </w:p>
    <w:p w:rsidR="00A74E6F" w:rsidRDefault="00F75F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4.6.2. За каждый факт неисполнения или ненадлежащего исполнения Оператором обязательства, предусмотренного Контрактом, которое не имеет стоимостного выражения, размер штрафа устанавливается (при наличии в Контракте таких о</w:t>
      </w:r>
      <w:r>
        <w:rPr>
          <w:rFonts w:ascii="Times New Roman" w:eastAsia="Times New Roman" w:hAnsi="Times New Roman" w:cs="Times New Roman"/>
          <w:lang w:eastAsia="ru-RU"/>
        </w:rPr>
        <w:t>бязательств), а именно:</w:t>
      </w:r>
    </w:p>
    <w:p w:rsidR="00A74E6F" w:rsidRDefault="00F75F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а) 1 000 рублей, если цена Контракта не превышает 3 млн. рублей;</w:t>
      </w:r>
    </w:p>
    <w:p w:rsidR="00A74E6F" w:rsidRDefault="00F75F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б) 5 000 рублей, если цена Контракта составляет от 3 млн. рублей до 50 млн. рублей (включительно);</w:t>
      </w:r>
    </w:p>
    <w:p w:rsidR="00A74E6F" w:rsidRDefault="00F75F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в) 10 000 рублей, если цена Контракта составляет от 50 млн. рублей до 100 млн. рублей (включительно);</w:t>
      </w:r>
    </w:p>
    <w:p w:rsidR="00A74E6F" w:rsidRDefault="00F75F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г) 100 000 рублей, если цена Контракта превышает 100 млн. рублей.</w:t>
      </w:r>
    </w:p>
    <w:p w:rsidR="00A74E6F" w:rsidRDefault="00F75F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4.7. Общая сумма начисленных штрафов и пени за неисполнение или ненадлежащее и</w:t>
      </w:r>
      <w:r>
        <w:rPr>
          <w:rFonts w:ascii="Times New Roman" w:eastAsia="Times New Roman" w:hAnsi="Times New Roman" w:cs="Times New Roman"/>
          <w:lang w:eastAsia="ru-RU"/>
        </w:rPr>
        <w:t>сполнение Оператором обязательств, предусмотренных Контрактом, не может превышать цену Контракта.</w:t>
      </w:r>
    </w:p>
    <w:p w:rsidR="00A74E6F" w:rsidRDefault="00F75F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4.8. Сторона Контракта освобождается от уплаты неустойки (штрафа, пени) если докажет, что неисполнение или ненадлежащее исполнение обязательства, предусмотрен</w:t>
      </w:r>
      <w:r>
        <w:rPr>
          <w:rFonts w:ascii="Times New Roman" w:eastAsia="Times New Roman" w:hAnsi="Times New Roman" w:cs="Times New Roman"/>
          <w:lang w:eastAsia="ru-RU"/>
        </w:rPr>
        <w:t>ного Контрактом, произошло вследствие непреодолимой силы или по вине другой Стороны.</w:t>
      </w:r>
    </w:p>
    <w:p w:rsidR="00A74E6F" w:rsidRDefault="00F75FFD">
      <w:pPr>
        <w:widowControl w:val="0"/>
        <w:autoSpaceDE w:val="0"/>
        <w:autoSpaceDN w:val="0"/>
        <w:adjustRightInd w:val="0"/>
        <w:spacing w:before="120" w:after="120" w:line="240" w:lineRule="auto"/>
        <w:contextualSpacing/>
        <w:jc w:val="both"/>
        <w:outlineLvl w:val="1"/>
        <w:rPr>
          <w:b/>
        </w:rPr>
      </w:pPr>
      <w:r>
        <w:rPr>
          <w:rFonts w:ascii="Times New Roman" w:hAnsi="Times New Roman"/>
        </w:rPr>
        <w:t>4.9</w:t>
      </w:r>
      <w:r>
        <w:rPr>
          <w:b/>
        </w:rPr>
        <w:t xml:space="preserve">. </w:t>
      </w:r>
      <w:r>
        <w:rPr>
          <w:rFonts w:ascii="Times New Roman" w:eastAsia="Times New Roman" w:hAnsi="Times New Roman" w:cs="Times New Roman"/>
          <w:lang w:eastAsia="ru-RU"/>
        </w:rPr>
        <w:t>Оператор не несет ответственности за содержание информации, передаваемой Абонентом по сетям электросвязи.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4.10. Все споры и разногласия, которые могут возникнуть из н</w:t>
      </w:r>
      <w:r>
        <w:rPr>
          <w:rFonts w:ascii="Times New Roman" w:eastAsia="Times New Roman" w:hAnsi="Times New Roman" w:cs="Times New Roman"/>
          <w:lang w:eastAsia="ru-RU"/>
        </w:rPr>
        <w:t>астоящего Контракта или в связи с ним, Стороны рассматривают предварительно в претензионном порядке. Срок рассмотрения ответа на письменную претензию – 30 (тридцать) календарных дней с момента ее получения.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случае если споры и разногласия не урегулирован</w:t>
      </w:r>
      <w:r>
        <w:rPr>
          <w:rFonts w:ascii="Times New Roman" w:eastAsia="Times New Roman" w:hAnsi="Times New Roman" w:cs="Times New Roman"/>
          <w:lang w:eastAsia="ru-RU"/>
        </w:rPr>
        <w:t>ы в претензионном порядке в сроки, определенные в настоящем пункте, каждая из Сторон вправе обратиться в Арбитражный суд по месту нахождения ответчика с иском о разрешении спора.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4.11. Подписанием Договора Абонент подтверждает своё согласие со всеми его ус</w:t>
      </w:r>
      <w:r>
        <w:rPr>
          <w:rFonts w:ascii="Times New Roman" w:eastAsia="Times New Roman" w:hAnsi="Times New Roman" w:cs="Times New Roman"/>
          <w:lang w:eastAsia="ru-RU"/>
        </w:rPr>
        <w:t xml:space="preserve">ловиями, с действующими Тарифными планами, с которыми Абонент ознакомлен и согласен с их применением, дает согласие/гарантирует получение согласия собственника на размещение оборудования связи Оператора в местах общего пользования, а также то, что до него </w:t>
      </w:r>
      <w:r>
        <w:rPr>
          <w:rFonts w:ascii="Times New Roman" w:eastAsia="Times New Roman" w:hAnsi="Times New Roman" w:cs="Times New Roman"/>
          <w:lang w:eastAsia="ru-RU"/>
        </w:rPr>
        <w:t>в понятной, доступной форме и в полном объеме доведены сведения об основных потребительских свойствах предоставляемых Оператором услуг, цены/тарифы на услуги, тарификация соединений, порядок и сроки расчетов, правила и условия оказания и использования услу</w:t>
      </w:r>
      <w:r>
        <w:rPr>
          <w:rFonts w:ascii="Times New Roman" w:eastAsia="Times New Roman" w:hAnsi="Times New Roman" w:cs="Times New Roman"/>
          <w:lang w:eastAsia="ru-RU"/>
        </w:rPr>
        <w:t>г, правила использования сервиса «Личный кабинет юридических лиц», информация об Операторе, территория обслуживания и иная необходимая информация, в т.ч. предусмотренная п.17 и п. 57 Правил оказания услуг телефонной связи (утв. Постановлением Правительства</w:t>
      </w:r>
      <w:r>
        <w:rPr>
          <w:rFonts w:ascii="Times New Roman" w:eastAsia="Times New Roman" w:hAnsi="Times New Roman" w:cs="Times New Roman"/>
          <w:lang w:eastAsia="ru-RU"/>
        </w:rPr>
        <w:t xml:space="preserve"> РФ № 1342 от 09.12.2014г.), п. 17  Правил оказания телематических услуг связи (утв. Постановлением Правительства РФ № 2607  от 31.12.2021г.), п. 16 Правил оказания услуг связи по передаче данных (утв. Постановлением Правительства РФ № 2606 от 31.12.2021г.</w:t>
      </w:r>
      <w:r>
        <w:rPr>
          <w:rFonts w:ascii="Times New Roman" w:eastAsia="Times New Roman" w:hAnsi="Times New Roman" w:cs="Times New Roman"/>
          <w:lang w:eastAsia="ru-RU"/>
        </w:rPr>
        <w:t>) и п.11 Правил оказания услуг связи для целей телевизионного вещания и (или) радиовещания (утв. Постановлением Правительства РФ № 785 от 22 декабря 2006г.).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4.11.1. Авторизация в сервисе «Личный кабинет юридических лиц» по ссылке: ___________________</w:t>
      </w:r>
    </w:p>
    <w:tbl>
      <w:tblPr>
        <w:tblStyle w:val="afb"/>
        <w:tblpPr w:leftFromText="180" w:rightFromText="180" w:vertAnchor="text" w:horzAnchor="page" w:tblpX="1764" w:tblpY="45"/>
        <w:tblOverlap w:val="never"/>
        <w:tblW w:w="2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"/>
        <w:gridCol w:w="2214"/>
        <w:gridCol w:w="236"/>
      </w:tblGrid>
      <w:tr w:rsidR="00A74E6F">
        <w:trPr>
          <w:trHeight w:val="79"/>
        </w:trPr>
        <w:tc>
          <w:tcPr>
            <w:tcW w:w="476" w:type="dxa"/>
            <w:vAlign w:val="center"/>
          </w:tcPr>
          <w:p w:rsidR="00A74E6F" w:rsidRDefault="00A74E6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74E6F" w:rsidRDefault="00A74E6F">
            <w:pPr>
              <w:spacing w:after="0" w:line="240" w:lineRule="auto"/>
              <w:ind w:left="1023" w:hanging="1023"/>
              <w:rPr>
                <w:rFonts w:ascii="Times New Roman" w:hAnsi="Times New Roman" w:cs="Times New Roman"/>
                <w:b/>
                <w:sz w:val="18"/>
                <w:szCs w:val="16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4E6F" w:rsidRDefault="00A74E6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</w:tr>
    </w:tbl>
    <w:p w:rsidR="00A74E6F" w:rsidRDefault="00F75FFD">
      <w:pPr>
        <w:spacing w:after="0" w:line="240" w:lineRule="auto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Логин </w:t>
      </w:r>
    </w:p>
    <w:p w:rsidR="00A74E6F" w:rsidRDefault="00A74E6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4.12. Все изменения и дополнения к настоящему Контракту действительны, если они оформлены в письменной форме и подписаны обеими Сторонами, за исключением изменений и дополнений, осуществляемых Сторонами в одностороннем порядке в соответствии с наст</w:t>
      </w:r>
      <w:r>
        <w:rPr>
          <w:rFonts w:ascii="Times New Roman" w:eastAsia="Times New Roman" w:hAnsi="Times New Roman" w:cs="Times New Roman"/>
          <w:lang w:eastAsia="ru-RU"/>
        </w:rPr>
        <w:t>оящим Контрактом или законодательством РФ. Изменения и дополнения к настоящему Контракту вносятся путем подписания Дополнительных соглашений к настоящему Контракту.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4.13. Внесение изменений в настоящий Контракт в части изменения перечня Услуг, перечня абон</w:t>
      </w:r>
      <w:r>
        <w:rPr>
          <w:rFonts w:ascii="Times New Roman" w:eastAsia="Times New Roman" w:hAnsi="Times New Roman" w:cs="Times New Roman"/>
          <w:lang w:eastAsia="ru-RU"/>
        </w:rPr>
        <w:t xml:space="preserve">ентских номеров или тарифных планов производится Оператором по письменной заявке Абонента, с обязательным оформлением впоследствии соответствующих Приложений к настоящему Контракту. 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B0F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4.14. Настоящий Контракт вступает в силу с «01» января 202</w:t>
      </w:r>
      <w:r w:rsidRPr="00501D40">
        <w:rPr>
          <w:rFonts w:ascii="Times New Roman" w:eastAsia="Times New Roman" w:hAnsi="Times New Roman" w:cs="Times New Roman"/>
          <w:lang w:eastAsia="ru-RU"/>
        </w:rPr>
        <w:t>7</w:t>
      </w:r>
      <w:r>
        <w:rPr>
          <w:rFonts w:ascii="Times New Roman" w:eastAsia="Times New Roman" w:hAnsi="Times New Roman" w:cs="Times New Roman"/>
          <w:lang w:eastAsia="ru-RU"/>
        </w:rPr>
        <w:t xml:space="preserve"> и действует по "31" января 202</w:t>
      </w:r>
      <w:r w:rsidRPr="00501D40">
        <w:rPr>
          <w:rFonts w:ascii="Times New Roman" w:eastAsia="Times New Roman" w:hAnsi="Times New Roman" w:cs="Times New Roman"/>
          <w:lang w:eastAsia="ru-RU"/>
        </w:rPr>
        <w:t>9</w:t>
      </w:r>
      <w:r>
        <w:rPr>
          <w:rFonts w:ascii="Times New Roman" w:eastAsia="Times New Roman" w:hAnsi="Times New Roman" w:cs="Times New Roman"/>
          <w:lang w:eastAsia="ru-RU"/>
        </w:rPr>
        <w:t>, а в части оказания Услуг с «01» января 202</w:t>
      </w:r>
      <w:r w:rsidRPr="00501D40">
        <w:rPr>
          <w:rFonts w:ascii="Times New Roman" w:eastAsia="Times New Roman" w:hAnsi="Times New Roman" w:cs="Times New Roman"/>
          <w:lang w:eastAsia="ru-RU"/>
        </w:rPr>
        <w:t xml:space="preserve">7 </w:t>
      </w:r>
      <w:r>
        <w:rPr>
          <w:rFonts w:ascii="Times New Roman" w:eastAsia="Times New Roman" w:hAnsi="Times New Roman" w:cs="Times New Roman"/>
          <w:lang w:eastAsia="ru-RU"/>
        </w:rPr>
        <w:t>по «31» декабря 202</w:t>
      </w:r>
      <w:r w:rsidRPr="00501D40">
        <w:rPr>
          <w:rFonts w:ascii="Times New Roman" w:eastAsia="Times New Roman" w:hAnsi="Times New Roman" w:cs="Times New Roman"/>
          <w:lang w:eastAsia="ru-RU"/>
        </w:rPr>
        <w:t>8</w:t>
      </w:r>
      <w:r>
        <w:rPr>
          <w:rFonts w:ascii="Times New Roman" w:eastAsia="Times New Roman" w:hAnsi="Times New Roman" w:cs="Times New Roman"/>
          <w:lang w:eastAsia="ru-RU"/>
        </w:rPr>
        <w:t xml:space="preserve">, либо по дату, указанную в согласии на прекращение оказания услуг, в соответствии с п. 2.3.12. настоящего Контракта. 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4.15. Досрочное расторжение Контракта д</w:t>
      </w:r>
      <w:r>
        <w:rPr>
          <w:rFonts w:ascii="Times New Roman" w:eastAsia="Times New Roman" w:hAnsi="Times New Roman" w:cs="Times New Roman"/>
          <w:lang w:eastAsia="ru-RU"/>
        </w:rPr>
        <w:t xml:space="preserve">опускается по соглашению сторон, по решению суда, а в случае одностороннего отказа Абонента от исполнения Контракта в соответствии с гражданским законодательством. 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4.16.</w:t>
      </w:r>
      <w: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t>Выбрать один из перечисленных вариантов:</w:t>
      </w:r>
    </w:p>
    <w:p w:rsidR="00A74E6F" w:rsidRDefault="00F75FFD">
      <w:pPr>
        <w:pStyle w:val="afd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 xml:space="preserve">Вариант 1 (очное подписание): </w:t>
      </w:r>
      <w:r>
        <w:rPr>
          <w:rFonts w:ascii="Times New Roman" w:eastAsia="Times New Roman" w:hAnsi="Times New Roman" w:cs="Times New Roman"/>
          <w:lang w:eastAsia="ru-RU"/>
        </w:rPr>
        <w:t>Контракт соста</w:t>
      </w:r>
      <w:r>
        <w:rPr>
          <w:rFonts w:ascii="Times New Roman" w:eastAsia="Times New Roman" w:hAnsi="Times New Roman" w:cs="Times New Roman"/>
          <w:lang w:eastAsia="ru-RU"/>
        </w:rPr>
        <w:t>влен в двух идентичных экземплярах, имеющих одинаковую юридическую силу.</w:t>
      </w:r>
    </w:p>
    <w:p w:rsidR="00A74E6F" w:rsidRDefault="00F75FFD">
      <w:pPr>
        <w:pStyle w:val="afd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Вариант 2 (ЭДО):</w:t>
      </w:r>
      <w: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Контракт составлен в форме электронного документа, подписанного усиленными электронными подписями Сторон.</w:t>
      </w:r>
    </w:p>
    <w:p w:rsidR="00A74E6F" w:rsidRDefault="00A74E6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A74E6F" w:rsidRDefault="00F75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5. </w:t>
      </w:r>
      <w:r>
        <w:rPr>
          <w:rFonts w:ascii="Times New Roman" w:hAnsi="Times New Roman"/>
          <w:b/>
          <w:bCs/>
          <w:lang w:eastAsia="ru-RU"/>
        </w:rPr>
        <w:t xml:space="preserve">Адреса и способы доставки расчетно-платежных документов (РПД) и уведомлений </w:t>
      </w:r>
    </w:p>
    <w:p w:rsidR="00A74E6F" w:rsidRDefault="00F75FFD">
      <w:pPr>
        <w:tabs>
          <w:tab w:val="left" w:pos="45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>Абонент соглашается получать от Оператора РПД (счет, счет-фактура, Акт выполненных работ (оказанных услуг) и письменные уведомления, подписанные Электронной подписью по телекоммун</w:t>
      </w:r>
      <w:r>
        <w:rPr>
          <w:rFonts w:ascii="Times New Roman" w:eastAsia="Times New Roman" w:hAnsi="Times New Roman" w:cs="Times New Roman"/>
          <w:iCs/>
          <w:lang w:eastAsia="ru-RU"/>
        </w:rPr>
        <w:t>икационным каналам связи через оператора электронного документооборота. При этом, электронный документ, подписанный электронной подписью, признается документом, равнозначным документу на бумажном носителе, подписанному собственноручной подписью.</w:t>
      </w:r>
    </w:p>
    <w:p w:rsidR="00A74E6F" w:rsidRDefault="00A74E6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lang w:eastAsia="ru-RU"/>
        </w:rPr>
      </w:pPr>
    </w:p>
    <w:p w:rsidR="00A74E6F" w:rsidRDefault="00F75FF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 xml:space="preserve"> 5.1. Спо</w:t>
      </w:r>
      <w:r>
        <w:rPr>
          <w:rFonts w:ascii="Times New Roman" w:eastAsia="Times New Roman" w:hAnsi="Times New Roman" w:cs="Times New Roman"/>
          <w:iCs/>
          <w:lang w:eastAsia="ru-RU"/>
        </w:rPr>
        <w:t xml:space="preserve">соб доставки оригиналов РПД </w:t>
      </w:r>
    </w:p>
    <w:p w:rsidR="00A74E6F" w:rsidRDefault="00F75FF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 xml:space="preserve">. Способ доставки оригиналов РПД 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 xml:space="preserve">Выбрать один из перечисленных вариантов. </w:t>
      </w:r>
    </w:p>
    <w:p w:rsidR="00A74E6F" w:rsidRDefault="00A74E6F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lang w:eastAsia="ru-RU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3"/>
      </w:tblGrid>
      <w:tr w:rsidR="00A74E6F">
        <w:trPr>
          <w:trHeight w:val="1334"/>
          <w:jc w:val="center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6F" w:rsidRDefault="00F75FFD">
            <w:pPr>
              <w:jc w:val="both"/>
              <w:rPr>
                <w:iCs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Электронный документооборот:</w:t>
            </w:r>
            <w:r>
              <w:rPr>
                <w:iCs/>
              </w:rPr>
              <w:t xml:space="preserve">            </w:t>
            </w:r>
          </w:p>
          <w:p w:rsidR="00A74E6F" w:rsidRDefault="00F75FFD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iCs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55245</wp:posOffset>
                      </wp:positionV>
                      <wp:extent cx="126365" cy="125730"/>
                      <wp:effectExtent l="0" t="0" r="26035" b="26670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65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:rsidR="00A74E6F" w:rsidRDefault="00F75FFD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[v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id="_x0000_s1026" o:spid="_x0000_s1026" o:spt="1" style="position:absolute;left:0pt;margin-left:6.2pt;margin-top:4.35pt;height:9.9pt;width:9.95pt;z-index:251661312;mso-width-relative:page;mso-height-relative:page;" fillcolor="#FFFFFF" filled="t" stroked="t" coordsize="21600,21600" o:gfxdata="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GQ941zUAAAABgEAAA8A&#10;AAAAAAAAAQAgAAAAIgAAAGRycy9kb3ducmV2LnhtbFBLAQIUABQAAAAIAIdO4kB6kvXdVAIAAI0E&#10;AAAOAAAAAAAAAAEAIAAAACMBAABkcnMvZTJvRG9jLnhtbFBLBQYAAAAABgAGAFkBAADpBQAAAAA=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 w14:paraId="1C98DEE4">
                            <w:pPr>
                              <w:jc w:val="center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lang w:val="en-US"/>
                              </w:rPr>
                              <w:t>[v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iCs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323215</wp:posOffset>
                      </wp:positionV>
                      <wp:extent cx="126365" cy="125730"/>
                      <wp:effectExtent l="0" t="0" r="26035" b="26670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65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id="_x0000_s1026" o:spid="_x0000_s1026" o:spt="1" style="position:absolute;left:0pt;margin-left:6.9pt;margin-top:25.45pt;height:9.9pt;width:9.95pt;z-index:251662336;mso-width-relative:page;mso-height-relative:page;" fillcolor="#FFFFFF" filled="t" stroked="t" coordsize="21600,21600" o:gfxdata="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eNBcMNUAAAAHAQAADwAAAAAA&#10;AAABACAAAAAiAAAAZHJzL2Rvd25yZXYueG1sUEsBAhQAFAAAAAgAh07iQHCE2IFPAgAAggQAAA4A&#10;AAAAAAAAAQAgAAAAJAEAAGRycy9lMm9Eb2MueG1sUEsFBgAAAAAGAAYAWQEAAOUFAAAAAA==&#10;">
                      <v:fill on="t" focussize="0,0"/>
                      <v:stroke color="#000000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iCs/>
              </w:rPr>
              <w:t xml:space="preserve">       ЗАО «ПФ» СКБ Контур».</w:t>
            </w:r>
          </w:p>
          <w:p w:rsidR="00A74E6F" w:rsidRDefault="00F75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        ООО «Тензор»</w:t>
            </w:r>
          </w:p>
        </w:tc>
      </w:tr>
      <w:tr w:rsidR="00A74E6F">
        <w:trPr>
          <w:trHeight w:val="553"/>
          <w:jc w:val="center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E6F" w:rsidRDefault="00F75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7620</wp:posOffset>
                      </wp:positionV>
                      <wp:extent cx="126365" cy="125730"/>
                      <wp:effectExtent l="6350" t="5080" r="10160" b="1206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65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id="_x0000_s1026" o:spid="_x0000_s1026" o:spt="1" style="position:absolute;left:0pt;margin-left:5.9pt;margin-top:0.6pt;height:9.9pt;width:9.95pt;z-index:251663360;mso-width-relative:page;mso-height-relative:page;" fillcolor="#FFFFFF" filled="t" stroked="t" coordsize="21600,21600" o:gfxdata="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YJkRy1AAAAAYBAAAPAAAAAAAA&#10;AAEAIAAAACIAAABkcnMvZG93bnJldi54bWxQSwECFAAUAAAACACHTuJAW3nJNE8CAACCBAAADgAA&#10;AAAAAAABACAAAAAjAQAAZHJzL2Uyb0RvYy54bWxQSwUGAAAAAAYABgBZAQAA5AUAAAAA&#10;">
                      <v:fill on="t" focussize="0,0"/>
                      <v:stroke color="#000000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Получение в офисе</w:t>
            </w:r>
          </w:p>
        </w:tc>
      </w:tr>
    </w:tbl>
    <w:p w:rsidR="00A74E6F" w:rsidRDefault="00A74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lang w:eastAsia="ru-RU"/>
        </w:rPr>
      </w:pPr>
    </w:p>
    <w:p w:rsidR="00A74E6F" w:rsidRDefault="00F75FFD">
      <w:pPr>
        <w:tabs>
          <w:tab w:val="left" w:pos="45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 xml:space="preserve">Абонент согласен на получение расчетных документов по выбранному им способу доставки. </w:t>
      </w:r>
    </w:p>
    <w:p w:rsidR="00A74E6F" w:rsidRDefault="00F75FFD">
      <w:pPr>
        <w:tabs>
          <w:tab w:val="left" w:pos="451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 xml:space="preserve">Счета иных поставщиков Услуг, от имени которых Оператор выставляет счета по агентским договорам, доставляются в соответствии с указанным Абонентом способом доставки </w:t>
      </w:r>
      <w:r>
        <w:rPr>
          <w:rFonts w:ascii="Times New Roman" w:eastAsia="Times New Roman" w:hAnsi="Times New Roman" w:cs="Times New Roman"/>
          <w:iCs/>
          <w:lang w:eastAsia="ru-RU"/>
        </w:rPr>
        <w:t>счета в настоящем пункте.</w:t>
      </w:r>
    </w:p>
    <w:p w:rsidR="00A74E6F" w:rsidRDefault="00F75FFD">
      <w:pPr>
        <w:tabs>
          <w:tab w:val="left" w:pos="45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>В случаях, когда счет Абоненту отправляется почтой,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</w:t>
      </w:r>
      <w:r>
        <w:rPr>
          <w:rFonts w:ascii="Times New Roman" w:eastAsia="Times New Roman" w:hAnsi="Times New Roman" w:cs="Times New Roman"/>
          <w:iCs/>
          <w:lang w:eastAsia="ru-RU"/>
        </w:rPr>
        <w:t>ления о его получении.</w:t>
      </w:r>
    </w:p>
    <w:p w:rsidR="00A74E6F" w:rsidRDefault="00A74E6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</w:p>
    <w:p w:rsidR="00A74E6F" w:rsidRDefault="00F75FF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lastRenderedPageBreak/>
        <w:t xml:space="preserve">5.2. Способ обмена письменными уведомлениями: 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>Надлежащим уведомлением Сторон считается доставка уведомлений одним из следующих способов: с использованием сервиса Личный Кабинет, ЭДО, почтовой связью или курьером, направление на адр</w:t>
      </w:r>
      <w:r>
        <w:rPr>
          <w:rFonts w:ascii="Times New Roman" w:eastAsia="Times New Roman" w:hAnsi="Times New Roman" w:cs="Times New Roman"/>
          <w:iCs/>
          <w:lang w:eastAsia="ru-RU"/>
        </w:rPr>
        <w:t>ес электронной почты, указанный в Разделе 8 настоящего Контракта.</w:t>
      </w:r>
    </w:p>
    <w:p w:rsidR="00A74E6F" w:rsidRDefault="00F75FFD">
      <w:pPr>
        <w:tabs>
          <w:tab w:val="left" w:pos="451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6.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 Все Приложения, Дополнительные соглашения к настоящему Контракту являются его неотъемлемой частью</w:t>
      </w:r>
      <w:r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tbl>
      <w:tblPr>
        <w:tblW w:w="10490" w:type="dxa"/>
        <w:tblInd w:w="15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20"/>
        <w:gridCol w:w="4218"/>
        <w:gridCol w:w="1027"/>
        <w:gridCol w:w="665"/>
        <w:gridCol w:w="2156"/>
        <w:gridCol w:w="1538"/>
        <w:gridCol w:w="866"/>
      </w:tblGrid>
      <w:tr w:rsidR="00A74E6F">
        <w:trPr>
          <w:trHeight w:val="20"/>
        </w:trPr>
        <w:tc>
          <w:tcPr>
            <w:tcW w:w="4238" w:type="dxa"/>
            <w:gridSpan w:val="2"/>
            <w:shd w:val="clear" w:color="auto" w:fill="FFFFFF"/>
            <w:vAlign w:val="center"/>
          </w:tcPr>
          <w:p w:rsidR="00A74E6F" w:rsidRDefault="00F75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 Телефон контактного центра:</w:t>
            </w:r>
          </w:p>
        </w:tc>
        <w:tc>
          <w:tcPr>
            <w:tcW w:w="1692" w:type="dxa"/>
            <w:gridSpan w:val="2"/>
            <w:shd w:val="clear" w:color="auto" w:fill="FFFFFF"/>
            <w:vAlign w:val="center"/>
          </w:tcPr>
          <w:p w:rsidR="00A74E6F" w:rsidRDefault="00A74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6" w:type="dxa"/>
            <w:shd w:val="clear" w:color="auto" w:fill="FFFFFF"/>
            <w:vAlign w:val="center"/>
          </w:tcPr>
          <w:p w:rsidR="00A74E6F" w:rsidRDefault="00A74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4" w:type="dxa"/>
            <w:gridSpan w:val="2"/>
            <w:shd w:val="clear" w:color="auto" w:fill="FFFFFF"/>
            <w:vAlign w:val="center"/>
          </w:tcPr>
          <w:p w:rsidR="00A74E6F" w:rsidRDefault="00A74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4E6F">
        <w:trPr>
          <w:trHeight w:val="269"/>
        </w:trPr>
        <w:tc>
          <w:tcPr>
            <w:tcW w:w="10490" w:type="dxa"/>
            <w:gridSpan w:val="7"/>
            <w:shd w:val="clear" w:color="auto" w:fill="FFFFFF"/>
          </w:tcPr>
          <w:p w:rsidR="00A74E6F" w:rsidRDefault="00F75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 Адреса и реквизиты Сторон:</w:t>
            </w:r>
          </w:p>
        </w:tc>
      </w:tr>
      <w:tr w:rsidR="00A74E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0" w:type="dxa"/>
          <w:wAfter w:w="866" w:type="dxa"/>
        </w:trPr>
        <w:tc>
          <w:tcPr>
            <w:tcW w:w="5245" w:type="dxa"/>
            <w:gridSpan w:val="2"/>
          </w:tcPr>
          <w:p w:rsidR="00A74E6F" w:rsidRDefault="00F75F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8.1. Оператор:</w:t>
            </w:r>
          </w:p>
          <w:p w:rsidR="00A74E6F" w:rsidRDefault="00A74E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9" w:type="dxa"/>
            <w:gridSpan w:val="3"/>
          </w:tcPr>
          <w:p w:rsidR="00A74E6F" w:rsidRDefault="00F75F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8.2. Абонент:</w:t>
            </w:r>
          </w:p>
          <w:p w:rsidR="00A74E6F" w:rsidRDefault="00A74E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74E6F" w:rsidRDefault="00A74E6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74E6F" w:rsidRDefault="00A74E6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239"/>
        <w:gridCol w:w="5239"/>
      </w:tblGrid>
      <w:tr w:rsidR="00A74E6F"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:rsidR="00A74E6F" w:rsidRDefault="00F75F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Оператор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:rsidR="00A74E6F" w:rsidRDefault="00F75F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Абонент</w:t>
            </w:r>
          </w:p>
        </w:tc>
      </w:tr>
      <w:tr w:rsidR="00A74E6F"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:rsidR="00A74E6F" w:rsidRDefault="00A74E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:rsidR="00A74E6F" w:rsidRDefault="00F75F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Дальневосточное МТУ Росавиации</w:t>
            </w:r>
          </w:p>
          <w:p w:rsidR="00A74E6F" w:rsidRDefault="00A74E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74E6F" w:rsidRDefault="00A74E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74E6F"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:rsidR="00A74E6F" w:rsidRDefault="00F75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 /_________________/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A74E6F" w:rsidRDefault="00F75FF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(подпись)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(</w:t>
            </w: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расшифровка подписи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                            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:rsidR="00A74E6F" w:rsidRDefault="00F75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 /Паращенко</w:t>
            </w:r>
            <w:r w:rsidRPr="00501D40">
              <w:rPr>
                <w:rFonts w:ascii="Times New Roman" w:eastAsia="Times New Roman" w:hAnsi="Times New Roman" w:cs="Times New Roman"/>
                <w:lang w:eastAsia="ru-RU"/>
              </w:rPr>
              <w:t xml:space="preserve"> Е.А.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./</w:t>
            </w:r>
          </w:p>
          <w:p w:rsidR="00A74E6F" w:rsidRDefault="00F75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(</w:t>
            </w: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подпись)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(</w:t>
            </w: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расшифровка подписи)</w:t>
            </w:r>
          </w:p>
        </w:tc>
      </w:tr>
    </w:tbl>
    <w:p w:rsidR="00A74E6F" w:rsidRDefault="00A74E6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74E6F" w:rsidRDefault="00A74E6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74E6F" w:rsidRDefault="00A74E6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74E6F" w:rsidRDefault="00A74E6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4E6F" w:rsidRDefault="00F75FFD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 xml:space="preserve">Приложение «Об оказании услуги «Виртуальная АТС» </w:t>
      </w:r>
    </w:p>
    <w:p w:rsidR="00A74E6F" w:rsidRDefault="00F75FFD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к Государственному (Муниципальному) Контракту № ____________________ </w:t>
      </w:r>
    </w:p>
    <w:p w:rsidR="00A74E6F" w:rsidRDefault="00F75FFD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об оказании услуг связи </w:t>
      </w:r>
      <w:r>
        <w:rPr>
          <w:rFonts w:ascii="Times New Roman" w:hAnsi="Times New Roman" w:cs="Times New Roman"/>
          <w:sz w:val="16"/>
          <w:szCs w:val="16"/>
        </w:rPr>
        <w:t>юридическому лицу, финансируемому из соответствующего бюджета</w:t>
      </w:r>
    </w:p>
    <w:p w:rsidR="00A74E6F" w:rsidRDefault="00F75FFD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 «___» ___________ 20___ г </w:t>
      </w:r>
    </w:p>
    <w:p w:rsidR="00A74E6F" w:rsidRDefault="00A74E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A74E6F" w:rsidRDefault="00F75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Условия оказания услуги </w:t>
      </w:r>
    </w:p>
    <w:p w:rsidR="00A74E6F" w:rsidRDefault="00F75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«Виртуальная АТС»</w:t>
      </w:r>
    </w:p>
    <w:p w:rsidR="00A74E6F" w:rsidRDefault="00F75FF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Лицевой счет услуги _________________________</w:t>
      </w:r>
    </w:p>
    <w:p w:rsidR="00A74E6F" w:rsidRDefault="00A74E6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74E6F" w:rsidRDefault="00F75FF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г. Владивосток</w:t>
      </w:r>
      <w:r>
        <w:rPr>
          <w:rFonts w:ascii="Times New Roman" w:eastAsia="Times New Roman" w:hAnsi="Times New Roman" w:cs="Times New Roman"/>
          <w:lang w:eastAsia="ru-RU"/>
        </w:rPr>
        <w:tab/>
        <w:t xml:space="preserve">                </w:t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ab/>
        <w:t xml:space="preserve">          «____» ______________20__г.</w:t>
      </w:r>
    </w:p>
    <w:p w:rsidR="00A74E6F" w:rsidRDefault="00A74E6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74E6F" w:rsidRDefault="00F75FFD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 xml:space="preserve">, именуемое в дальнейшем </w:t>
      </w:r>
      <w:r>
        <w:rPr>
          <w:rFonts w:ascii="Times New Roman" w:eastAsia="Times New Roman" w:hAnsi="Times New Roman" w:cs="Times New Roman"/>
          <w:bCs/>
          <w:lang w:eastAsia="ru-RU"/>
        </w:rPr>
        <w:t>«Оператор</w:t>
      </w:r>
      <w:r>
        <w:rPr>
          <w:rFonts w:ascii="Times New Roman" w:eastAsia="Times New Roman" w:hAnsi="Times New Roman" w:cs="Times New Roman"/>
          <w:lang w:eastAsia="ru-RU"/>
        </w:rPr>
        <w:t>», действующее на основании лицензий: 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__________________________________________________________________________________________________________________________________, действующее на основании Устава и лицензий, в лице ____________________________________ действующей на основании ___________</w:t>
      </w:r>
      <w:r>
        <w:rPr>
          <w:rFonts w:ascii="Times New Roman" w:eastAsia="Times New Roman" w:hAnsi="Times New Roman" w:cs="Times New Roman"/>
          <w:lang w:eastAsia="ru-RU"/>
        </w:rPr>
        <w:t xml:space="preserve">_________________________________ с одной стороны, и ДАЛЬНЕВОСТОЧНОЕ МЕЖРЕГИОНАЛЬНОЕ ТЕРРИТОРИАЛЬНОЕ УПРАВЛЕНИЕ ВОЗДУШНОГО ТРАНСПОРТА (Дальневосточное МТУ Росавиации), именуемый в дальнейшем «Абонент», в лице </w:t>
      </w:r>
      <w:r>
        <w:rPr>
          <w:rFonts w:ascii="Times New Roman" w:eastAsia="Times New Roman" w:hAnsi="Times New Roman" w:cs="Times New Roman"/>
          <w:lang w:eastAsia="ru-RU"/>
        </w:rPr>
        <w:t>и</w:t>
      </w:r>
      <w:r w:rsidRPr="00501D40">
        <w:rPr>
          <w:rFonts w:ascii="Times New Roman" w:eastAsia="Times New Roman" w:hAnsi="Times New Roman" w:cs="Times New Roman"/>
          <w:lang w:eastAsia="ru-RU"/>
        </w:rPr>
        <w:t>.о. н</w:t>
      </w:r>
      <w:r>
        <w:rPr>
          <w:rFonts w:ascii="Times New Roman" w:eastAsia="Times New Roman" w:hAnsi="Times New Roman" w:cs="Times New Roman"/>
          <w:lang w:eastAsia="ru-RU"/>
        </w:rPr>
        <w:t>ачальника управления Паращенко</w:t>
      </w:r>
      <w:r w:rsidRPr="00501D40">
        <w:rPr>
          <w:rFonts w:ascii="Times New Roman" w:eastAsia="Times New Roman" w:hAnsi="Times New Roman" w:cs="Times New Roman"/>
          <w:lang w:eastAsia="ru-RU"/>
        </w:rPr>
        <w:t xml:space="preserve"> Екатерины Александровны</w:t>
      </w:r>
      <w:r>
        <w:rPr>
          <w:rFonts w:ascii="Times New Roman" w:eastAsia="Times New Roman" w:hAnsi="Times New Roman" w:cs="Times New Roman"/>
          <w:lang w:eastAsia="ru-RU"/>
        </w:rPr>
        <w:t>, действующей на основании Приказа об</w:t>
      </w:r>
      <w:r w:rsidRPr="00501D40">
        <w:rPr>
          <w:rFonts w:ascii="Times New Roman" w:eastAsia="Times New Roman" w:hAnsi="Times New Roman" w:cs="Times New Roman"/>
          <w:lang w:eastAsia="ru-RU"/>
        </w:rPr>
        <w:t xml:space="preserve"> исполнении обязанностей </w:t>
      </w:r>
      <w:r>
        <w:rPr>
          <w:rFonts w:ascii="Times New Roman" w:eastAsia="Times New Roman" w:hAnsi="Times New Roman" w:cs="Times New Roman"/>
          <w:lang w:eastAsia="ru-RU"/>
        </w:rPr>
        <w:t xml:space="preserve">от </w:t>
      </w:r>
      <w:r w:rsidRPr="00501D40">
        <w:rPr>
          <w:rFonts w:ascii="Times New Roman" w:eastAsia="Times New Roman" w:hAnsi="Times New Roman" w:cs="Times New Roman"/>
          <w:lang w:eastAsia="ru-RU"/>
        </w:rPr>
        <w:t>15.07.2026</w:t>
      </w:r>
      <w:r>
        <w:rPr>
          <w:rFonts w:ascii="Times New Roman" w:eastAsia="Times New Roman" w:hAnsi="Times New Roman" w:cs="Times New Roman"/>
          <w:lang w:eastAsia="ru-RU"/>
        </w:rPr>
        <w:t xml:space="preserve"> № </w:t>
      </w:r>
      <w:r w:rsidRPr="00501D40">
        <w:rPr>
          <w:rFonts w:ascii="Times New Roman" w:eastAsia="Times New Roman" w:hAnsi="Times New Roman" w:cs="Times New Roman"/>
          <w:lang w:eastAsia="ru-RU"/>
        </w:rPr>
        <w:t>875/</w:t>
      </w:r>
      <w:r>
        <w:rPr>
          <w:rFonts w:ascii="Times New Roman" w:eastAsia="Times New Roman" w:hAnsi="Times New Roman" w:cs="Times New Roman"/>
          <w:lang w:eastAsia="ru-RU"/>
        </w:rPr>
        <w:t>к и Положения об управлении, с другой стороны,  заключили настоящее Приложение к Государственному (муниципальному)  контракту № ______________________</w:t>
      </w:r>
      <w:r>
        <w:rPr>
          <w:rFonts w:ascii="Times New Roman" w:eastAsia="Times New Roman" w:hAnsi="Times New Roman" w:cs="Times New Roman"/>
          <w:lang w:eastAsia="ru-RU"/>
        </w:rPr>
        <w:t>___ от _________ о нижеследующем:</w:t>
      </w:r>
    </w:p>
    <w:p w:rsidR="00A74E6F" w:rsidRDefault="00A74E6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74E6F" w:rsidRDefault="00F75FFD">
      <w:pPr>
        <w:pStyle w:val="afd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ТЕРМИНЫ И ОПРЕДЕЛЕНИЯ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1.1.</w:t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>Акт начала оказания услуг</w:t>
      </w:r>
      <w:r>
        <w:rPr>
          <w:rFonts w:ascii="Times New Roman" w:eastAsia="Times New Roman" w:hAnsi="Times New Roman" w:cs="Times New Roman"/>
          <w:lang w:eastAsia="ru-RU"/>
        </w:rPr>
        <w:t xml:space="preserve"> – означает формализованный документ, подтверждающий начало оказания Услуг надлежащего качества Абоненту и подписываемый полномочными представителями обеих Сторон Контра</w:t>
      </w:r>
      <w:r>
        <w:rPr>
          <w:rFonts w:ascii="Times New Roman" w:eastAsia="Times New Roman" w:hAnsi="Times New Roman" w:cs="Times New Roman"/>
          <w:lang w:eastAsia="ru-RU"/>
        </w:rPr>
        <w:t>кта.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1.2.</w:t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>Услуга</w:t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>– услуга «Виртуальная АТС», а также дополнительные услуги.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1.3.</w:t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>Пользователь</w:t>
      </w:r>
      <w:r>
        <w:rPr>
          <w:rFonts w:ascii="Times New Roman" w:eastAsia="Times New Roman" w:hAnsi="Times New Roman" w:cs="Times New Roman"/>
          <w:lang w:eastAsia="ru-RU"/>
        </w:rPr>
        <w:t xml:space="preserve"> – физическое лицо, непосредственно использующее Услугу (например, сотрудник Абонента).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1.4.</w:t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>Пользовательское оборудование</w:t>
      </w:r>
      <w:r>
        <w:rPr>
          <w:rFonts w:ascii="Times New Roman" w:eastAsia="Times New Roman" w:hAnsi="Times New Roman" w:cs="Times New Roman"/>
          <w:lang w:eastAsia="ru-RU"/>
        </w:rPr>
        <w:t xml:space="preserve"> – оборудование и программное обеспечение</w:t>
      </w:r>
      <w:r>
        <w:rPr>
          <w:rFonts w:ascii="Times New Roman" w:eastAsia="Times New Roman" w:hAnsi="Times New Roman" w:cs="Times New Roman"/>
          <w:lang w:eastAsia="ru-RU"/>
        </w:rPr>
        <w:t>, необходимые для оказания Услуги с определенным набором функций, перечень которых указан на Web-сайте Оператора.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1.5.</w:t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>Web-сайт Оператора</w:t>
      </w:r>
      <w:r>
        <w:rPr>
          <w:rFonts w:ascii="Times New Roman" w:eastAsia="Times New Roman" w:hAnsi="Times New Roman" w:cs="Times New Roman"/>
          <w:lang w:eastAsia="ru-RU"/>
        </w:rPr>
        <w:t xml:space="preserve"> – интернет-сайт ______________________, на котором Оператор публикует Тарифные планы, контактную информацию, описание </w:t>
      </w:r>
      <w:r>
        <w:rPr>
          <w:rFonts w:ascii="Times New Roman" w:eastAsia="Times New Roman" w:hAnsi="Times New Roman" w:cs="Times New Roman"/>
          <w:lang w:eastAsia="ru-RU"/>
        </w:rPr>
        <w:t>функциональности Услуги и другую информацию, связанную с предоставляемой Услугой.</w:t>
      </w:r>
    </w:p>
    <w:p w:rsidR="00A74E6F" w:rsidRDefault="00A74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</w:t>
      </w:r>
      <w:r>
        <w:rPr>
          <w:rFonts w:ascii="Times New Roman" w:eastAsia="Times New Roman" w:hAnsi="Times New Roman" w:cs="Times New Roman"/>
          <w:lang w:eastAsia="ru-RU"/>
        </w:rPr>
        <w:t>. </w:t>
      </w:r>
      <w:r>
        <w:rPr>
          <w:rFonts w:ascii="Times New Roman" w:eastAsia="Times New Roman" w:hAnsi="Times New Roman" w:cs="Times New Roman"/>
          <w:b/>
          <w:lang w:eastAsia="ru-RU"/>
        </w:rPr>
        <w:t>УСЛОВИЯ ОКАЗАНИЯ УСЛУГ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2.1.</w:t>
      </w:r>
      <w:r>
        <w:rPr>
          <w:rFonts w:ascii="Times New Roman" w:eastAsia="Times New Roman" w:hAnsi="Times New Roman" w:cs="Times New Roman"/>
          <w:lang w:eastAsia="ru-RU"/>
        </w:rPr>
        <w:tab/>
        <w:t>Объем и характеристики Услуг указаны в Приложении №1 к настоящему Приложению.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Примечание:  Скорость доступа по сети, в том числе в сеть Интерн</w:t>
      </w:r>
      <w:r>
        <w:rPr>
          <w:rFonts w:ascii="Times New Roman" w:eastAsia="Times New Roman" w:hAnsi="Times New Roman" w:cs="Times New Roman"/>
          <w:i/>
          <w:lang w:eastAsia="ru-RU"/>
        </w:rPr>
        <w:t>ет, зависит не только от технических особенностей Услуги, предоставляемой Оператором, но и от действий третьих лиц: операторов связи, организаций и лиц, управляющих сегментами сети передачи данных (сети Интернет), не принадлежащих Оператору от состояния эл</w:t>
      </w:r>
      <w:r>
        <w:rPr>
          <w:rFonts w:ascii="Times New Roman" w:eastAsia="Times New Roman" w:hAnsi="Times New Roman" w:cs="Times New Roman"/>
          <w:i/>
          <w:lang w:eastAsia="ru-RU"/>
        </w:rPr>
        <w:t>ементов сети передачи данных (телефонного кабеля, сетей передачи данных прочих операторов, а также доступности серверов и другого сетевого оборудования, с которыми оборудование Абонента осуществляет обмен данными). Показатели качества услуг распространяютс</w:t>
      </w:r>
      <w:r>
        <w:rPr>
          <w:rFonts w:ascii="Times New Roman" w:eastAsia="Times New Roman" w:hAnsi="Times New Roman" w:cs="Times New Roman"/>
          <w:i/>
          <w:lang w:eastAsia="ru-RU"/>
        </w:rPr>
        <w:t>я и выполняются Оператором только на ресурсы, расположенные на сети Оператора.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2.2.</w:t>
      </w:r>
      <w:r>
        <w:rPr>
          <w:rFonts w:ascii="Times New Roman" w:eastAsia="Times New Roman" w:hAnsi="Times New Roman" w:cs="Times New Roman"/>
          <w:lang w:eastAsia="ru-RU"/>
        </w:rPr>
        <w:tab/>
        <w:t>Функционал Услуги, необходимый для обеспечения возможности ее получения, определяется Бланком заказа.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2.3.</w:t>
      </w:r>
      <w:r>
        <w:rPr>
          <w:rFonts w:ascii="Times New Roman" w:eastAsia="Times New Roman" w:hAnsi="Times New Roman" w:cs="Times New Roman"/>
          <w:lang w:eastAsia="ru-RU"/>
        </w:rPr>
        <w:tab/>
        <w:t xml:space="preserve">В течение 5 (пяти) рабочих дней с момента подписания настоящего </w:t>
      </w:r>
      <w:r>
        <w:rPr>
          <w:rFonts w:ascii="Times New Roman" w:eastAsia="Times New Roman" w:hAnsi="Times New Roman" w:cs="Times New Roman"/>
          <w:lang w:eastAsia="ru-RU"/>
        </w:rPr>
        <w:t>Приложения и получения Абонентом Аутентификационных данных Оператор производит пуско-наладочные работы, в результате которых обеспечивается оказание Услуги с надлежащим качеством. По завершении пуско-наладочных работ Оператор информирует об этом Абонента и</w:t>
      </w:r>
      <w:r>
        <w:rPr>
          <w:rFonts w:ascii="Times New Roman" w:eastAsia="Times New Roman" w:hAnsi="Times New Roman" w:cs="Times New Roman"/>
          <w:lang w:eastAsia="ru-RU"/>
        </w:rPr>
        <w:t xml:space="preserve"> подписывает с ним Акт начала оказания Услуги. Абонент обязан подписать Акт начала оказания услуг в течение 5 (пяти) рабочих дней с момента его получения либо предоставить Оператору мотивированный отказ от подписания вышеуказанного Акта.</w:t>
      </w:r>
      <w: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Датой начала оказа</w:t>
      </w:r>
      <w:r>
        <w:rPr>
          <w:rFonts w:ascii="Times New Roman" w:eastAsia="Times New Roman" w:hAnsi="Times New Roman" w:cs="Times New Roman"/>
          <w:lang w:eastAsia="ru-RU"/>
        </w:rPr>
        <w:t xml:space="preserve">ния Услуги является дата, указанная в Акте начала оказания услуг. В случае если Абонент в течение 5 (пяти) рабочих дней с даты получения вышеуказанного Акта не подписал его и не представил Оператору мотивированный отказ от подписания Акта, то датой начала </w:t>
      </w:r>
      <w:r>
        <w:rPr>
          <w:rFonts w:ascii="Times New Roman" w:eastAsia="Times New Roman" w:hAnsi="Times New Roman" w:cs="Times New Roman"/>
          <w:lang w:eastAsia="ru-RU"/>
        </w:rPr>
        <w:t>оказания Услуги считается дата, указанная в Акте.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2.4.</w:t>
      </w:r>
      <w:r>
        <w:rPr>
          <w:rFonts w:ascii="Times New Roman" w:eastAsia="Times New Roman" w:hAnsi="Times New Roman" w:cs="Times New Roman"/>
          <w:lang w:eastAsia="ru-RU"/>
        </w:rPr>
        <w:t xml:space="preserve"> В случае приобретения Абонентом у Оператора или передачи Абоненту во временное владение и пользование Оператором Пользовательского оборудования для подключения Услуги, такое оборудование передается Абоненту на основании Акта приема-передачи оборудования. </w:t>
      </w:r>
      <w:r>
        <w:rPr>
          <w:rFonts w:ascii="Times New Roman" w:eastAsia="Times New Roman" w:hAnsi="Times New Roman" w:cs="Times New Roman"/>
          <w:lang w:eastAsia="ru-RU"/>
        </w:rPr>
        <w:t xml:space="preserve">Абонент обязан обеспечить сохранность переданного во временное владение и пользование Оборудования Оператора и возвратить </w:t>
      </w:r>
      <w:r>
        <w:rPr>
          <w:rFonts w:ascii="Times New Roman" w:eastAsia="Times New Roman" w:hAnsi="Times New Roman" w:cs="Times New Roman"/>
          <w:lang w:eastAsia="ru-RU"/>
        </w:rPr>
        <w:lastRenderedPageBreak/>
        <w:t>Оборудование Оператору по Акту приема-передачи оборудования в течение 10 (десяти) рабочих дней с момента окончания действия или растор</w:t>
      </w:r>
      <w:r>
        <w:rPr>
          <w:rFonts w:ascii="Times New Roman" w:eastAsia="Times New Roman" w:hAnsi="Times New Roman" w:cs="Times New Roman"/>
          <w:lang w:eastAsia="ru-RU"/>
        </w:rPr>
        <w:t>жения настоящего Приложения.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2.5.</w:t>
      </w:r>
      <w:r>
        <w:rPr>
          <w:rFonts w:ascii="Times New Roman" w:eastAsia="Times New Roman" w:hAnsi="Times New Roman" w:cs="Times New Roman"/>
          <w:lang w:eastAsia="ru-RU"/>
        </w:rPr>
        <w:t xml:space="preserve"> Установку Пользовательского оборудования Абонент может осуществить самостоятельно либо заказать его установку у Оператора.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2.6.</w:t>
      </w:r>
      <w:r>
        <w:rPr>
          <w:rFonts w:ascii="Times New Roman" w:eastAsia="Times New Roman" w:hAnsi="Times New Roman" w:cs="Times New Roman"/>
          <w:lang w:eastAsia="ru-RU"/>
        </w:rPr>
        <w:t xml:space="preserve"> Тарифы на услуги, единица тарификации услуг и порядок оплаты неполной единицы тарификации опре</w:t>
      </w:r>
      <w:r>
        <w:rPr>
          <w:rFonts w:ascii="Times New Roman" w:eastAsia="Times New Roman" w:hAnsi="Times New Roman" w:cs="Times New Roman"/>
          <w:lang w:eastAsia="ru-RU"/>
        </w:rPr>
        <w:t>делены в Тарифном плане, отражённом в Приложении 1 к настоящему Приложению. В случае смены Тарифного плана по инициативе Абонента, сведения о новом Тарифном плане отражаются в соответствующем Бланке Заказа.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2.7.</w:t>
      </w:r>
      <w:r>
        <w:rPr>
          <w:rFonts w:ascii="Times New Roman" w:eastAsia="Times New Roman" w:hAnsi="Times New Roman" w:cs="Times New Roman"/>
          <w:lang w:eastAsia="ru-RU"/>
        </w:rPr>
        <w:t xml:space="preserve"> Использовать для потребления услуг соответст</w:t>
      </w:r>
      <w:r>
        <w:rPr>
          <w:rFonts w:ascii="Times New Roman" w:eastAsia="Times New Roman" w:hAnsi="Times New Roman" w:cs="Times New Roman"/>
          <w:lang w:eastAsia="ru-RU"/>
        </w:rPr>
        <w:t>вующее установленным в РФ требованиям Пользовательское оборудование и не допускать использование Пользовательского оборудования для совершения противоправных действий, в том числе причинения вреда третьим лицам. Список используемого Пользовательского обору</w:t>
      </w:r>
      <w:r>
        <w:rPr>
          <w:rFonts w:ascii="Times New Roman" w:eastAsia="Times New Roman" w:hAnsi="Times New Roman" w:cs="Times New Roman"/>
          <w:lang w:eastAsia="ru-RU"/>
        </w:rPr>
        <w:t>дования размещается Оператором на Web-сайт Оператора.</w:t>
      </w:r>
    </w:p>
    <w:p w:rsidR="00A74E6F" w:rsidRDefault="00F75F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2.8.</w:t>
      </w:r>
      <w:r>
        <w:rPr>
          <w:rFonts w:ascii="Times New Roman" w:eastAsia="Times New Roman" w:hAnsi="Times New Roman" w:cs="Times New Roman"/>
          <w:lang w:eastAsia="ru-RU"/>
        </w:rPr>
        <w:t xml:space="preserve"> Абонент обязан сообщать о нарушении работы Услуг Оператору.</w:t>
      </w:r>
    </w:p>
    <w:p w:rsidR="00A74E6F" w:rsidRDefault="00F75F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2.9.</w:t>
      </w:r>
      <w:r>
        <w:rPr>
          <w:rFonts w:ascii="Times New Roman" w:eastAsia="Times New Roman" w:hAnsi="Times New Roman" w:cs="Times New Roman"/>
          <w:lang w:eastAsia="ru-RU"/>
        </w:rPr>
        <w:t xml:space="preserve"> При подписании настоящего Приложения Абонент ознакомлен с Правилами оказания услуг телефонной связи, утв. Постановлением Правительст</w:t>
      </w:r>
      <w:r>
        <w:rPr>
          <w:rFonts w:ascii="Times New Roman" w:eastAsia="Times New Roman" w:hAnsi="Times New Roman" w:cs="Times New Roman"/>
          <w:lang w:eastAsia="ru-RU"/>
        </w:rPr>
        <w:t xml:space="preserve">ва РФ от 09.12.2014 №1342, Правилами оказания услуг связи по передаче данных, утв. Постановлением Правительства РФ от 31.12.2021 № 2606, Правилами оказания телематических услуг связи, утв. Постановлением Правительства РФ от 31.12.2021 № 2607, обязуется их </w:t>
      </w:r>
      <w:r>
        <w:rPr>
          <w:rFonts w:ascii="Times New Roman" w:eastAsia="Times New Roman" w:hAnsi="Times New Roman" w:cs="Times New Roman"/>
          <w:lang w:eastAsia="ru-RU"/>
        </w:rPr>
        <w:t>соблюдать.</w:t>
      </w:r>
    </w:p>
    <w:p w:rsidR="00A74E6F" w:rsidRDefault="00A74E6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239"/>
        <w:gridCol w:w="5239"/>
      </w:tblGrid>
      <w:tr w:rsidR="00A74E6F"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:rsidR="00A74E6F" w:rsidRDefault="00F75F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Оператор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:rsidR="00A74E6F" w:rsidRDefault="00F75F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Абонент</w:t>
            </w:r>
          </w:p>
        </w:tc>
      </w:tr>
      <w:tr w:rsidR="00A74E6F"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:rsidR="00A74E6F" w:rsidRDefault="00F75F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</w:t>
            </w:r>
          </w:p>
          <w:p w:rsidR="00A74E6F" w:rsidRDefault="00A74E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:rsidR="00A74E6F" w:rsidRDefault="00F75F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Дальневосточное МТУ Росавиации</w:t>
            </w:r>
          </w:p>
          <w:p w:rsidR="00A74E6F" w:rsidRDefault="00A74E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74E6F"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:rsidR="00A74E6F" w:rsidRDefault="00F75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 /_________________/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A74E6F" w:rsidRDefault="00F75FF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(подпись)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(</w:t>
            </w: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расшифровка подписи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                            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:rsidR="00A74E6F" w:rsidRDefault="00F75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 /Паращенко</w:t>
            </w:r>
            <w:r w:rsidRPr="00501D40">
              <w:rPr>
                <w:rFonts w:ascii="Times New Roman" w:eastAsia="Times New Roman" w:hAnsi="Times New Roman" w:cs="Times New Roman"/>
                <w:lang w:eastAsia="ru-RU"/>
              </w:rPr>
              <w:t xml:space="preserve"> Е.А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./</w:t>
            </w:r>
          </w:p>
          <w:p w:rsidR="00A74E6F" w:rsidRDefault="00F75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(</w:t>
            </w: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подпись)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(</w:t>
            </w: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расшифровка подписи)</w:t>
            </w:r>
          </w:p>
        </w:tc>
      </w:tr>
    </w:tbl>
    <w:p w:rsidR="00A74E6F" w:rsidRDefault="00F75FFD">
      <w:pPr>
        <w:rPr>
          <w:b/>
          <w:sz w:val="20"/>
        </w:rPr>
      </w:pPr>
      <w:r>
        <w:rPr>
          <w:b/>
          <w:sz w:val="20"/>
        </w:rPr>
        <w:br w:type="page"/>
      </w:r>
    </w:p>
    <w:p w:rsidR="00A74E6F" w:rsidRDefault="00F75FFD">
      <w:pPr>
        <w:spacing w:after="0" w:line="240" w:lineRule="auto"/>
        <w:ind w:left="3429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Приложение №1 к Приложению</w:t>
      </w:r>
    </w:p>
    <w:p w:rsidR="00A74E6F" w:rsidRDefault="00F75FFD">
      <w:pPr>
        <w:spacing w:after="0" w:line="240" w:lineRule="auto"/>
        <w:ind w:left="3429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«Об оказании услуги «Виртуальная АТС» </w:t>
      </w:r>
    </w:p>
    <w:p w:rsidR="00A74E6F" w:rsidRDefault="00F75FFD">
      <w:pPr>
        <w:spacing w:after="0" w:line="240" w:lineRule="auto"/>
        <w:ind w:left="3429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к Государственному (Муниципальному) Контракту № _______________________</w:t>
      </w:r>
      <w:r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</w:p>
    <w:p w:rsidR="00A74E6F" w:rsidRDefault="00F75FFD">
      <w:pPr>
        <w:spacing w:after="0" w:line="240" w:lineRule="auto"/>
        <w:ind w:left="142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об оказании услуг связи юридическому лицу, финансируемому из </w:t>
      </w:r>
      <w:r>
        <w:rPr>
          <w:rFonts w:ascii="Times New Roman" w:hAnsi="Times New Roman" w:cs="Times New Roman"/>
          <w:sz w:val="16"/>
          <w:szCs w:val="16"/>
        </w:rPr>
        <w:t>соответствующего бюджета</w:t>
      </w:r>
    </w:p>
    <w:p w:rsidR="00A74E6F" w:rsidRDefault="00F75FFD">
      <w:pPr>
        <w:spacing w:after="0" w:line="240" w:lineRule="auto"/>
        <w:ind w:left="3429"/>
        <w:jc w:val="right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от «___» ___________ 20___ г</w:t>
      </w:r>
      <w:r>
        <w:rPr>
          <w:rFonts w:ascii="Times New Roman" w:hAnsi="Times New Roman" w:cs="Times New Roman"/>
          <w:sz w:val="20"/>
          <w:u w:val="single"/>
        </w:rPr>
        <w:t xml:space="preserve">  </w:t>
      </w:r>
    </w:p>
    <w:p w:rsidR="00A74E6F" w:rsidRDefault="00F75FFD">
      <w:pPr>
        <w:widowControl w:val="0"/>
        <w:suppressAutoHyphens/>
        <w:spacing w:after="0" w:line="240" w:lineRule="auto"/>
        <w:ind w:left="652" w:right="-2" w:hangingChars="295" w:hanging="652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>
        <w:rPr>
          <w:rFonts w:ascii="Times New Roman" w:eastAsia="Times New Roman" w:hAnsi="Times New Roman" w:cs="Times New Roman"/>
          <w:b/>
          <w:bCs/>
          <w:lang w:eastAsia="ar-SA"/>
        </w:rPr>
        <w:t>Бланк заказа №1</w:t>
      </w:r>
    </w:p>
    <w:p w:rsidR="00A74E6F" w:rsidRDefault="00F75FFD">
      <w:pPr>
        <w:widowControl w:val="0"/>
        <w:suppressAutoHyphens/>
        <w:spacing w:after="0" w:line="240" w:lineRule="auto"/>
        <w:ind w:left="652" w:right="-2" w:hangingChars="295" w:hanging="652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>
        <w:rPr>
          <w:rFonts w:ascii="Times New Roman" w:eastAsia="Times New Roman" w:hAnsi="Times New Roman" w:cs="Times New Roman"/>
          <w:b/>
          <w:bCs/>
          <w:lang w:eastAsia="ar-SA"/>
        </w:rPr>
        <w:t>на предоставление услуги «Виртуальная АТС»</w:t>
      </w:r>
    </w:p>
    <w:p w:rsidR="00A74E6F" w:rsidRDefault="00A74E6F">
      <w:pPr>
        <w:widowControl w:val="0"/>
        <w:suppressAutoHyphens/>
        <w:spacing w:after="0" w:line="240" w:lineRule="auto"/>
        <w:ind w:left="652" w:right="-2" w:hangingChars="295" w:hanging="652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10478"/>
      </w:tblGrid>
      <w:tr w:rsidR="00A74E6F">
        <w:trPr>
          <w:trHeight w:val="5648"/>
        </w:trPr>
        <w:tc>
          <w:tcPr>
            <w:tcW w:w="10478" w:type="dxa"/>
          </w:tcPr>
          <w:tbl>
            <w:tblPr>
              <w:tblStyle w:val="afb"/>
              <w:tblW w:w="0" w:type="auto"/>
              <w:tblLook w:val="04A0" w:firstRow="1" w:lastRow="0" w:firstColumn="1" w:lastColumn="0" w:noHBand="0" w:noVBand="1"/>
            </w:tblPr>
            <w:tblGrid>
              <w:gridCol w:w="5137"/>
              <w:gridCol w:w="5115"/>
            </w:tblGrid>
            <w:tr w:rsidR="00A74E6F">
              <w:tc>
                <w:tcPr>
                  <w:tcW w:w="5137" w:type="dxa"/>
                </w:tcPr>
                <w:p w:rsidR="00A74E6F" w:rsidRDefault="00F75FF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Метод оплаты</w:t>
                  </w:r>
                </w:p>
              </w:tc>
              <w:tc>
                <w:tcPr>
                  <w:tcW w:w="5115" w:type="dxa"/>
                </w:tcPr>
                <w:p w:rsidR="00A74E6F" w:rsidRDefault="00F75FF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кредитный</w:t>
                  </w:r>
                </w:p>
              </w:tc>
            </w:tr>
            <w:tr w:rsidR="00A74E6F">
              <w:tc>
                <w:tcPr>
                  <w:tcW w:w="5137" w:type="dxa"/>
                </w:tcPr>
                <w:p w:rsidR="00A74E6F" w:rsidRDefault="00F75FF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Старт тарификации*:</w:t>
                  </w:r>
                </w:p>
              </w:tc>
              <w:tc>
                <w:tcPr>
                  <w:tcW w:w="5115" w:type="dxa"/>
                </w:tcPr>
                <w:p w:rsidR="00A74E6F" w:rsidRDefault="00F75FF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 01.01.202</w:t>
                  </w:r>
                  <w:r>
                    <w:rPr>
                      <w:rFonts w:ascii="Times New Roman" w:hAnsi="Times New Roman" w:cs="Times New Roman"/>
                    </w:rPr>
                    <w:t>7</w:t>
                  </w:r>
                  <w:r>
                    <w:rPr>
                      <w:rFonts w:ascii="Times New Roman" w:hAnsi="Times New Roman" w:cs="Times New Roman"/>
                    </w:rPr>
                    <w:t xml:space="preserve"> по 31.12.202</w:t>
                  </w:r>
                  <w:r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</w:tr>
            <w:tr w:rsidR="00A74E6F">
              <w:tc>
                <w:tcPr>
                  <w:tcW w:w="5137" w:type="dxa"/>
                </w:tcPr>
                <w:p w:rsidR="00A74E6F" w:rsidRDefault="00F75FF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Тарифный план</w:t>
                  </w:r>
                </w:p>
              </w:tc>
              <w:tc>
                <w:tcPr>
                  <w:tcW w:w="5115" w:type="dxa"/>
                </w:tcPr>
                <w:p w:rsidR="00A74E6F" w:rsidRDefault="00F75FF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«5 рабочих мест и 600 минут»</w:t>
                  </w:r>
                </w:p>
              </w:tc>
            </w:tr>
          </w:tbl>
          <w:p w:rsidR="00A74E6F" w:rsidRDefault="00F75FFD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*Фактическая дата начала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пользования услугами определяется Оператором на основании данных программного контроля соединений или аппаратуры учета стоимости (биллинга), установленной на сети Оператора, если иное не оговорено в Приложениях к настоящему Договору.</w:t>
            </w:r>
          </w:p>
          <w:tbl>
            <w:tblPr>
              <w:tblStyle w:val="afb"/>
              <w:tblW w:w="0" w:type="auto"/>
              <w:tblLook w:val="04A0" w:firstRow="1" w:lastRow="0" w:firstColumn="1" w:lastColumn="0" w:noHBand="0" w:noVBand="1"/>
            </w:tblPr>
            <w:tblGrid>
              <w:gridCol w:w="369"/>
              <w:gridCol w:w="3626"/>
              <w:gridCol w:w="1981"/>
            </w:tblGrid>
            <w:tr w:rsidR="00A74E6F">
              <w:trPr>
                <w:trHeight w:val="369"/>
              </w:trPr>
              <w:tc>
                <w:tcPr>
                  <w:tcW w:w="369" w:type="dxa"/>
                  <w:vAlign w:val="center"/>
                </w:tcPr>
                <w:p w:rsidR="00A74E6F" w:rsidRDefault="00F75FF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№</w:t>
                  </w:r>
                </w:p>
              </w:tc>
              <w:tc>
                <w:tcPr>
                  <w:tcW w:w="3626" w:type="dxa"/>
                  <w:vAlign w:val="center"/>
                </w:tcPr>
                <w:p w:rsidR="00A74E6F" w:rsidRDefault="00F75FF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Абонентский номер в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коде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ABC</w:t>
                  </w:r>
                </w:p>
              </w:tc>
              <w:tc>
                <w:tcPr>
                  <w:tcW w:w="1981" w:type="dxa"/>
                  <w:vAlign w:val="center"/>
                </w:tcPr>
                <w:p w:rsidR="00A74E6F" w:rsidRDefault="00F75FF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Категория номера</w:t>
                  </w:r>
                </w:p>
              </w:tc>
            </w:tr>
            <w:tr w:rsidR="00A74E6F">
              <w:tc>
                <w:tcPr>
                  <w:tcW w:w="369" w:type="dxa"/>
                </w:tcPr>
                <w:p w:rsidR="00A74E6F" w:rsidRDefault="00F75FF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626" w:type="dxa"/>
                </w:tcPr>
                <w:p w:rsidR="00A74E6F" w:rsidRDefault="00F75FFD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8 (423) 379 92 95</w:t>
                  </w:r>
                </w:p>
              </w:tc>
              <w:tc>
                <w:tcPr>
                  <w:tcW w:w="1981" w:type="dxa"/>
                </w:tcPr>
                <w:p w:rsidR="00A74E6F" w:rsidRDefault="00F75FFD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обычный</w:t>
                  </w:r>
                </w:p>
              </w:tc>
            </w:tr>
            <w:tr w:rsidR="00A74E6F">
              <w:tc>
                <w:tcPr>
                  <w:tcW w:w="369" w:type="dxa"/>
                </w:tcPr>
                <w:p w:rsidR="00A74E6F" w:rsidRDefault="00F75FF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626" w:type="dxa"/>
                </w:tcPr>
                <w:p w:rsidR="00A74E6F" w:rsidRDefault="00A74E6F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981" w:type="dxa"/>
                </w:tcPr>
                <w:p w:rsidR="00A74E6F" w:rsidRDefault="00A74E6F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</w:tr>
          </w:tbl>
          <w:p w:rsidR="00A74E6F" w:rsidRDefault="00A74E6F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16"/>
              </w:rPr>
            </w:pPr>
          </w:p>
          <w:p w:rsidR="00A74E6F" w:rsidRDefault="00F75FF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leftMargin">
                        <wp:posOffset>95250</wp:posOffset>
                      </wp:positionH>
                      <wp:positionV relativeFrom="paragraph">
                        <wp:posOffset>19685</wp:posOffset>
                      </wp:positionV>
                      <wp:extent cx="76835" cy="76835"/>
                      <wp:effectExtent l="0" t="0" r="18415" b="18415"/>
                      <wp:wrapNone/>
                      <wp:docPr id="47" name="Кольцо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835" cy="76835"/>
                              </a:xfrm>
                              <a:prstGeom prst="donut">
                                <a:avLst>
                                  <a:gd name="adj" fmla="val 11901"/>
                                </a:avLst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_x0000_s1026" o:spid="_x0000_s1026" o:spt="23" type="#_x0000_t23" style="position:absolute;left:0pt;margin-left:7.5pt;margin-top:109.8pt;height:6.05pt;width:6.05pt;mso-position-horizontal-relative:page;mso-position-vertical-relative:page;z-index:251659264;v-text-anchor:middle;mso-width-relative:page;mso-height-relative:page;" fillcolor="#FFFFFF [3212]" filled="t" stroked="t" coordsize="21600,21600" o:gfxdata="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+N6n51QAAAAYBAAAPAAAAAAAAAAEAIAAAACIA&#10;AABkcnMvZG93bnJldi54bWxQSwECFAAUAAAACACHTuJAmDUs134CAAAOBQAADgAAAAAAAAABACAA&#10;AAAkAQAAZHJzL2Uyb0RvYy54bWxQSwUGAAAAAAYABgBZAQAAFAYAAAAA&#10;" adj="2571">
                      <v:fill on="t" focussize="0,0"/>
                      <v:stroke weight="0.25pt" color="#000000 [3213]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Дополнительный абонентский номер в коде 8-800</w:t>
            </w:r>
          </w:p>
          <w:tbl>
            <w:tblPr>
              <w:tblStyle w:val="afb"/>
              <w:tblW w:w="0" w:type="auto"/>
              <w:tblInd w:w="308" w:type="dxa"/>
              <w:tblLook w:val="04A0" w:firstRow="1" w:lastRow="0" w:firstColumn="1" w:lastColumn="0" w:noHBand="0" w:noVBand="1"/>
            </w:tblPr>
            <w:tblGrid>
              <w:gridCol w:w="369"/>
              <w:gridCol w:w="2325"/>
              <w:gridCol w:w="1701"/>
            </w:tblGrid>
            <w:tr w:rsidR="00A74E6F">
              <w:trPr>
                <w:trHeight w:val="369"/>
              </w:trPr>
              <w:tc>
                <w:tcPr>
                  <w:tcW w:w="369" w:type="dxa"/>
                  <w:vAlign w:val="center"/>
                </w:tcPr>
                <w:p w:rsidR="00A74E6F" w:rsidRDefault="00F75FF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№</w:t>
                  </w:r>
                </w:p>
              </w:tc>
              <w:tc>
                <w:tcPr>
                  <w:tcW w:w="2325" w:type="dxa"/>
                  <w:vAlign w:val="center"/>
                </w:tcPr>
                <w:p w:rsidR="00A74E6F" w:rsidRDefault="00F75FF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Доп. абонентский номер</w:t>
                  </w:r>
                </w:p>
              </w:tc>
              <w:tc>
                <w:tcPr>
                  <w:tcW w:w="1701" w:type="dxa"/>
                  <w:vAlign w:val="center"/>
                </w:tcPr>
                <w:p w:rsidR="00A74E6F" w:rsidRDefault="00F75FF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Категория номера</w:t>
                  </w:r>
                </w:p>
              </w:tc>
            </w:tr>
            <w:tr w:rsidR="00A74E6F">
              <w:tc>
                <w:tcPr>
                  <w:tcW w:w="369" w:type="dxa"/>
                </w:tcPr>
                <w:p w:rsidR="00A74E6F" w:rsidRDefault="00F75FF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325" w:type="dxa"/>
                </w:tcPr>
                <w:p w:rsidR="00A74E6F" w:rsidRDefault="00A74E6F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</w:tcPr>
                <w:p w:rsidR="00A74E6F" w:rsidRDefault="00A74E6F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A74E6F">
              <w:tc>
                <w:tcPr>
                  <w:tcW w:w="369" w:type="dxa"/>
                </w:tcPr>
                <w:p w:rsidR="00A74E6F" w:rsidRDefault="00F75FF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325" w:type="dxa"/>
                </w:tcPr>
                <w:p w:rsidR="00A74E6F" w:rsidRDefault="00A74E6F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</w:tcPr>
                <w:p w:rsidR="00A74E6F" w:rsidRDefault="00A74E6F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A74E6F" w:rsidRDefault="00F75FFD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</w:p>
          <w:p w:rsidR="00A74E6F" w:rsidRDefault="00F75FF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leftMargin">
                        <wp:posOffset>106045</wp:posOffset>
                      </wp:positionH>
                      <wp:positionV relativeFrom="paragraph">
                        <wp:posOffset>26670</wp:posOffset>
                      </wp:positionV>
                      <wp:extent cx="76835" cy="76835"/>
                      <wp:effectExtent l="0" t="0" r="18415" b="18415"/>
                      <wp:wrapNone/>
                      <wp:docPr id="30" name="Кольцо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835" cy="76835"/>
                              </a:xfrm>
                              <a:prstGeom prst="donut">
                                <a:avLst>
                                  <a:gd name="adj" fmla="val 11901"/>
                                </a:avLst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_x0000_s1026" o:spid="_x0000_s1026" o:spt="23" type="#_x0000_t23" style="position:absolute;left:0pt;margin-left:8.35pt;margin-top:163pt;height:6.05pt;width:6.05pt;mso-position-horizontal-relative:page;mso-position-vertical-relative:page;z-index:251660288;v-text-anchor:middle;mso-width-relative:page;mso-height-relative:page;" fillcolor="#FFFFFF [3212]" filled="t" stroked="t" coordsize="21600,21600" o:gfxdata="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DpuFPr1AAAAAYBAAAPAAAAAAAAAAEAIAAAACIAAABk&#10;cnMvZG93bnJldi54bWxQSwECFAAUAAAACACHTuJAjI6PrXwCAAAOBQAADgAAAAAAAAABACAAAAAj&#10;AQAAZHJzL2Uyb0RvYy54bWxQSwUGAAAAAAYABgBZAQAAEQYAAAAA&#10;" adj="2571">
                      <v:fill on="t" focussize="0,0"/>
                      <v:stroke weight="0.25pt" color="#000000 [3213]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Дополнительный абонентский номер в коде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DEF</w:t>
            </w:r>
          </w:p>
          <w:tbl>
            <w:tblPr>
              <w:tblStyle w:val="afb"/>
              <w:tblW w:w="0" w:type="auto"/>
              <w:tblInd w:w="309" w:type="dxa"/>
              <w:tblLook w:val="04A0" w:firstRow="1" w:lastRow="0" w:firstColumn="1" w:lastColumn="0" w:noHBand="0" w:noVBand="1"/>
            </w:tblPr>
            <w:tblGrid>
              <w:gridCol w:w="369"/>
              <w:gridCol w:w="2324"/>
              <w:gridCol w:w="1701"/>
              <w:gridCol w:w="2268"/>
            </w:tblGrid>
            <w:tr w:rsidR="00A74E6F">
              <w:trPr>
                <w:trHeight w:val="369"/>
              </w:trPr>
              <w:tc>
                <w:tcPr>
                  <w:tcW w:w="369" w:type="dxa"/>
                  <w:vAlign w:val="center"/>
                </w:tcPr>
                <w:p w:rsidR="00A74E6F" w:rsidRDefault="00F75FF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№</w:t>
                  </w:r>
                </w:p>
              </w:tc>
              <w:tc>
                <w:tcPr>
                  <w:tcW w:w="2324" w:type="dxa"/>
                  <w:vAlign w:val="center"/>
                </w:tcPr>
                <w:p w:rsidR="00A74E6F" w:rsidRDefault="00F75FF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Доп. абонентский номер</w:t>
                  </w:r>
                </w:p>
              </w:tc>
              <w:tc>
                <w:tcPr>
                  <w:tcW w:w="1701" w:type="dxa"/>
                  <w:vAlign w:val="center"/>
                </w:tcPr>
                <w:p w:rsidR="00A74E6F" w:rsidRDefault="00F75FF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Категория номера</w:t>
                  </w:r>
                </w:p>
              </w:tc>
              <w:tc>
                <w:tcPr>
                  <w:tcW w:w="2268" w:type="dxa"/>
                  <w:vAlign w:val="center"/>
                </w:tcPr>
                <w:p w:rsidR="00A74E6F" w:rsidRDefault="00F75FF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Серийный номер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SIM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-карты</w:t>
                  </w:r>
                </w:p>
              </w:tc>
            </w:tr>
            <w:tr w:rsidR="00A74E6F">
              <w:tc>
                <w:tcPr>
                  <w:tcW w:w="369" w:type="dxa"/>
                </w:tcPr>
                <w:p w:rsidR="00A74E6F" w:rsidRDefault="00F75FF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324" w:type="dxa"/>
                </w:tcPr>
                <w:p w:rsidR="00A74E6F" w:rsidRDefault="00A74E6F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</w:tcPr>
                <w:p w:rsidR="00A74E6F" w:rsidRDefault="00A74E6F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:rsidR="00A74E6F" w:rsidRDefault="00A74E6F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A74E6F">
              <w:tc>
                <w:tcPr>
                  <w:tcW w:w="369" w:type="dxa"/>
                </w:tcPr>
                <w:p w:rsidR="00A74E6F" w:rsidRDefault="00F75FF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324" w:type="dxa"/>
                </w:tcPr>
                <w:p w:rsidR="00A74E6F" w:rsidRDefault="00A74E6F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</w:tcPr>
                <w:p w:rsidR="00A74E6F" w:rsidRDefault="00A74E6F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:rsidR="00A74E6F" w:rsidRDefault="00A74E6F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A74E6F" w:rsidRDefault="00A74E6F">
            <w:pPr>
              <w:spacing w:after="120" w:line="240" w:lineRule="auto"/>
              <w:rPr>
                <w:rFonts w:ascii="Times New Roman" w:hAnsi="Times New Roman" w:cs="Times New Roman"/>
                <w:sz w:val="8"/>
                <w:szCs w:val="16"/>
              </w:rPr>
            </w:pPr>
          </w:p>
          <w:p w:rsidR="00A74E6F" w:rsidRDefault="00F75FFD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Платежи:</w:t>
            </w:r>
          </w:p>
          <w:tbl>
            <w:tblPr>
              <w:tblStyle w:val="afb"/>
              <w:tblW w:w="4973" w:type="pct"/>
              <w:tblLook w:val="04A0" w:firstRow="1" w:lastRow="0" w:firstColumn="1" w:lastColumn="0" w:noHBand="0" w:noVBand="1"/>
            </w:tblPr>
            <w:tblGrid>
              <w:gridCol w:w="689"/>
              <w:gridCol w:w="2266"/>
              <w:gridCol w:w="2423"/>
              <w:gridCol w:w="2633"/>
              <w:gridCol w:w="2186"/>
            </w:tblGrid>
            <w:tr w:rsidR="00A74E6F">
              <w:trPr>
                <w:trHeight w:val="1079"/>
              </w:trPr>
              <w:tc>
                <w:tcPr>
                  <w:tcW w:w="338" w:type="pct"/>
                  <w:vAlign w:val="center"/>
                </w:tcPr>
                <w:p w:rsidR="00A74E6F" w:rsidRDefault="00F75FF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№</w:t>
                  </w:r>
                </w:p>
              </w:tc>
              <w:tc>
                <w:tcPr>
                  <w:tcW w:w="1111" w:type="pct"/>
                  <w:vAlign w:val="center"/>
                </w:tcPr>
                <w:p w:rsidR="00A74E6F" w:rsidRDefault="00F75FF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Наименование платежа</w:t>
                  </w:r>
                </w:p>
              </w:tc>
              <w:tc>
                <w:tcPr>
                  <w:tcW w:w="1188" w:type="pct"/>
                  <w:vAlign w:val="center"/>
                </w:tcPr>
                <w:p w:rsidR="00A74E6F" w:rsidRDefault="00F75FF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Адрес предоставления услуги</w:t>
                  </w:r>
                </w:p>
              </w:tc>
              <w:tc>
                <w:tcPr>
                  <w:tcW w:w="1291" w:type="pct"/>
                  <w:vAlign w:val="center"/>
                </w:tcPr>
                <w:p w:rsidR="00A74E6F" w:rsidRDefault="00F75FF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Единовременный платеж по основной услуге, руб. без НДС*</w:t>
                  </w:r>
                </w:p>
              </w:tc>
              <w:tc>
                <w:tcPr>
                  <w:tcW w:w="1072" w:type="pct"/>
                  <w:vAlign w:val="center"/>
                </w:tcPr>
                <w:p w:rsidR="00A74E6F" w:rsidRDefault="00F75FF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Ежемесячный платеж по основной услуге, руб. без НДС*</w:t>
                  </w:r>
                </w:p>
              </w:tc>
            </w:tr>
            <w:tr w:rsidR="00A74E6F">
              <w:trPr>
                <w:trHeight w:val="215"/>
              </w:trPr>
              <w:tc>
                <w:tcPr>
                  <w:tcW w:w="338" w:type="pct"/>
                </w:tcPr>
                <w:p w:rsidR="00A74E6F" w:rsidRDefault="00F75FF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111" w:type="pct"/>
                </w:tcPr>
                <w:p w:rsidR="00A74E6F" w:rsidRDefault="00F75FF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 xml:space="preserve">Ежемесячная абонентская </w:t>
                  </w:r>
                  <w:r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плата за услугу (включено 5 пользователей), руб./мес.</w:t>
                  </w:r>
                </w:p>
              </w:tc>
              <w:tc>
                <w:tcPr>
                  <w:tcW w:w="1188" w:type="pct"/>
                </w:tcPr>
                <w:p w:rsidR="00A74E6F" w:rsidRDefault="00F75FF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г. Артем, ул. Владимира Сайбеля, д. 45</w:t>
                  </w:r>
                </w:p>
              </w:tc>
              <w:tc>
                <w:tcPr>
                  <w:tcW w:w="1291" w:type="pct"/>
                </w:tcPr>
                <w:p w:rsidR="00A74E6F" w:rsidRDefault="00F75FF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72" w:type="pct"/>
                </w:tcPr>
                <w:p w:rsidR="00A74E6F" w:rsidRDefault="00F75FF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_______________</w:t>
                  </w:r>
                </w:p>
              </w:tc>
            </w:tr>
            <w:tr w:rsidR="00A74E6F">
              <w:trPr>
                <w:trHeight w:val="215"/>
              </w:trPr>
              <w:tc>
                <w:tcPr>
                  <w:tcW w:w="338" w:type="pct"/>
                </w:tcPr>
                <w:p w:rsidR="00A74E6F" w:rsidRDefault="00A74E6F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pct"/>
                </w:tcPr>
                <w:p w:rsidR="00A74E6F" w:rsidRDefault="00A74E6F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188" w:type="pct"/>
                </w:tcPr>
                <w:p w:rsidR="00A74E6F" w:rsidRDefault="00A74E6F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291" w:type="pct"/>
                </w:tcPr>
                <w:p w:rsidR="00A74E6F" w:rsidRDefault="00A74E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072" w:type="pct"/>
                </w:tcPr>
                <w:p w:rsidR="00A74E6F" w:rsidRDefault="00A74E6F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</w:tr>
          </w:tbl>
          <w:p w:rsidR="00A74E6F" w:rsidRDefault="00F75FFD">
            <w:pPr>
              <w:spacing w:after="120" w:line="240" w:lineRule="auto"/>
              <w:rPr>
                <w:rFonts w:ascii="Times New Roman" w:hAnsi="Times New Roman" w:cs="Times New Roman"/>
                <w:sz w:val="8"/>
              </w:rPr>
            </w:pPr>
            <w:r>
              <w:rPr>
                <w:rFonts w:ascii="Times New Roman" w:hAnsi="Times New Roman" w:cs="Times New Roman"/>
                <w:sz w:val="8"/>
              </w:rPr>
              <w:t xml:space="preserve"> </w:t>
            </w:r>
          </w:p>
          <w:p w:rsidR="00A74E6F" w:rsidRDefault="00F75FFD">
            <w:pPr>
              <w:spacing w:before="120"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Особые условия оказания услуги</w:t>
            </w:r>
          </w:p>
          <w:tbl>
            <w:tblPr>
              <w:tblStyle w:val="afb"/>
              <w:tblW w:w="0" w:type="auto"/>
              <w:tblLook w:val="04A0" w:firstRow="1" w:lastRow="0" w:firstColumn="1" w:lastColumn="0" w:noHBand="0" w:noVBand="1"/>
            </w:tblPr>
            <w:tblGrid>
              <w:gridCol w:w="10252"/>
            </w:tblGrid>
            <w:tr w:rsidR="00A74E6F">
              <w:trPr>
                <w:trHeight w:val="1110"/>
              </w:trPr>
              <w:tc>
                <w:tcPr>
                  <w:tcW w:w="11084" w:type="dxa"/>
                  <w:vAlign w:val="center"/>
                </w:tcPr>
                <w:p w:rsidR="00A74E6F" w:rsidRDefault="00F75FFD">
                  <w:pPr>
                    <w:spacing w:after="120" w:line="240" w:lineRule="auto"/>
                    <w:rPr>
                      <w:rFonts w:ascii="Times New Roman" w:hAnsi="Times New Roman" w:cs="Times New Roman"/>
                      <w:sz w:val="8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В соответствии с Особенностями оказания Услуги Виртуальная АТС, являющимися Приложением к настоящему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Договору, дальнейшее управление услугой, в том числе изменение настроек услуги и подключение/отключение дополнительных сервисов Клиент осуществляет в Личном кабинете услуги.</w:t>
                  </w:r>
                </w:p>
                <w:p w:rsidR="00A74E6F" w:rsidRDefault="00A74E6F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A74E6F" w:rsidRDefault="00F75FF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  <w:lang w:eastAsia="ru-RU"/>
              </w:rPr>
              <w:t xml:space="preserve"> </w:t>
            </w:r>
          </w:p>
        </w:tc>
      </w:tr>
    </w:tbl>
    <w:p w:rsidR="00A74E6F" w:rsidRDefault="00A74E6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74E6F" w:rsidRDefault="00F75FFD">
      <w:pPr>
        <w:widowControl w:val="0"/>
        <w:suppressAutoHyphens/>
        <w:spacing w:after="0" w:line="240" w:lineRule="auto"/>
        <w:ind w:leftChars="-1" w:right="-2" w:hanging="2"/>
        <w:jc w:val="both"/>
        <w:rPr>
          <w:rFonts w:ascii="Times New Roman" w:eastAsia="Times New Roman" w:hAnsi="Times New Roman" w:cs="Times New Roman"/>
          <w:bCs/>
          <w:i/>
          <w:lang w:eastAsia="ar-SA"/>
        </w:rPr>
      </w:pPr>
      <w:r>
        <w:rPr>
          <w:rFonts w:ascii="Times New Roman" w:eastAsia="Times New Roman" w:hAnsi="Times New Roman" w:cs="Times New Roman"/>
          <w:bCs/>
          <w:i/>
          <w:lang w:eastAsia="ar-SA"/>
        </w:rPr>
        <w:t xml:space="preserve">*Сверх установленных тарифов взимается налог на добавленную стоимость, </w:t>
      </w:r>
      <w:r>
        <w:rPr>
          <w:rFonts w:ascii="Times New Roman" w:eastAsia="Times New Roman" w:hAnsi="Times New Roman" w:cs="Times New Roman"/>
          <w:bCs/>
          <w:i/>
          <w:lang w:eastAsia="ar-SA"/>
        </w:rPr>
        <w:t>установленный законодательством Российской Федерации. Актуальная информация по Тарифам размещена на сайте Оператора http://www.rt.ru, а также может быть направлена в адрес Абонента по его запросу. С условиями Контракта на оказание Услуги на условиях предва</w:t>
      </w:r>
      <w:r>
        <w:rPr>
          <w:rFonts w:ascii="Times New Roman" w:eastAsia="Times New Roman" w:hAnsi="Times New Roman" w:cs="Times New Roman"/>
          <w:bCs/>
          <w:i/>
          <w:lang w:eastAsia="ar-SA"/>
        </w:rPr>
        <w:t>рительной оплаты согласен, с действующими тарифами ознакомлен. Настоящий Бланк-заказа является в том числе Заявлением о заключении Контракта об оказании Услуги</w:t>
      </w:r>
    </w:p>
    <w:p w:rsidR="00A74E6F" w:rsidRDefault="00A74E6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239"/>
        <w:gridCol w:w="5239"/>
      </w:tblGrid>
      <w:tr w:rsidR="00A74E6F"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:rsidR="00A74E6F" w:rsidRDefault="00F75F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Оператор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:rsidR="00A74E6F" w:rsidRDefault="00F75F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Абонент</w:t>
            </w:r>
          </w:p>
        </w:tc>
      </w:tr>
      <w:tr w:rsidR="00A74E6F"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:rsidR="00A74E6F" w:rsidRDefault="00F75F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A74E6F" w:rsidRDefault="00A74E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:rsidR="00A74E6F" w:rsidRDefault="00F75F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Дальневосточное МТУ Росавиации</w:t>
            </w:r>
          </w:p>
          <w:p w:rsidR="00A74E6F" w:rsidRDefault="00A74E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74E6F"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:rsidR="00A74E6F" w:rsidRDefault="00F75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 /_________________/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A74E6F" w:rsidRDefault="00F75FF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(подпись)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(</w:t>
            </w: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расшифровка подписи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                            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:rsidR="00A74E6F" w:rsidRDefault="00F75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 /Паращенко</w:t>
            </w:r>
            <w:r w:rsidRPr="00501D40">
              <w:rPr>
                <w:rFonts w:ascii="Times New Roman" w:eastAsia="Times New Roman" w:hAnsi="Times New Roman" w:cs="Times New Roman"/>
                <w:lang w:eastAsia="ru-RU"/>
              </w:rPr>
              <w:t xml:space="preserve"> Е.А.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:rsidR="00A74E6F" w:rsidRDefault="00F75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(</w:t>
            </w: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подпись)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(</w:t>
            </w: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расшифровка подписи)</w:t>
            </w:r>
          </w:p>
        </w:tc>
      </w:tr>
    </w:tbl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:rsidR="00A74E6F" w:rsidRDefault="00A74E6F">
      <w:pPr>
        <w:tabs>
          <w:tab w:val="left" w:pos="5955"/>
          <w:tab w:val="left" w:pos="7515"/>
        </w:tabs>
        <w:spacing w:after="0" w:line="240" w:lineRule="auto"/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</w:pPr>
    </w:p>
    <w:sectPr w:rsidR="00A74E6F">
      <w:headerReference w:type="even" r:id="rId12"/>
      <w:footerReference w:type="even" r:id="rId13"/>
      <w:footerReference w:type="default" r:id="rId14"/>
      <w:pgSz w:w="11906" w:h="16838"/>
      <w:pgMar w:top="567" w:right="567" w:bottom="567" w:left="851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FFD" w:rsidRDefault="00F75FFD">
      <w:pPr>
        <w:spacing w:line="240" w:lineRule="auto"/>
      </w:pPr>
      <w:r>
        <w:separator/>
      </w:r>
    </w:p>
  </w:endnote>
  <w:endnote w:type="continuationSeparator" w:id="0">
    <w:p w:rsidR="00F75FFD" w:rsidRDefault="00F75F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E6F" w:rsidRDefault="00F75FFD">
    <w:pPr>
      <w:pStyle w:val="af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74E6F" w:rsidRDefault="00A74E6F">
    <w:pPr>
      <w:pStyle w:val="af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E6F" w:rsidRDefault="00F75FFD">
    <w:pPr>
      <w:pStyle w:val="af8"/>
      <w:framePr w:wrap="around" w:vAnchor="text" w:hAnchor="margin" w:xAlign="right" w:y="1"/>
      <w:rPr>
        <w:rStyle w:val="a7"/>
        <w:rFonts w:ascii="Times New Roman" w:hAnsi="Times New Roman" w:cs="Times New Roman"/>
        <w:sz w:val="16"/>
        <w:szCs w:val="16"/>
      </w:rPr>
    </w:pPr>
    <w:r>
      <w:rPr>
        <w:rStyle w:val="a7"/>
        <w:rFonts w:ascii="Times New Roman" w:hAnsi="Times New Roman" w:cs="Times New Roman"/>
        <w:sz w:val="16"/>
        <w:szCs w:val="16"/>
      </w:rPr>
      <w:fldChar w:fldCharType="begin"/>
    </w:r>
    <w:r>
      <w:rPr>
        <w:rStyle w:val="a7"/>
        <w:rFonts w:ascii="Times New Roman" w:hAnsi="Times New Roman" w:cs="Times New Roman"/>
        <w:sz w:val="16"/>
        <w:szCs w:val="16"/>
      </w:rPr>
      <w:instrText xml:space="preserve">PAGE  </w:instrText>
    </w:r>
    <w:r>
      <w:rPr>
        <w:rStyle w:val="a7"/>
        <w:rFonts w:ascii="Times New Roman" w:hAnsi="Times New Roman" w:cs="Times New Roman"/>
        <w:sz w:val="16"/>
        <w:szCs w:val="16"/>
      </w:rPr>
      <w:fldChar w:fldCharType="separate"/>
    </w:r>
    <w:r w:rsidR="00501D40">
      <w:rPr>
        <w:rStyle w:val="a7"/>
        <w:rFonts w:ascii="Times New Roman" w:hAnsi="Times New Roman" w:cs="Times New Roman"/>
        <w:noProof/>
        <w:sz w:val="16"/>
        <w:szCs w:val="16"/>
      </w:rPr>
      <w:t>4</w:t>
    </w:r>
    <w:r>
      <w:rPr>
        <w:rStyle w:val="a7"/>
        <w:rFonts w:ascii="Times New Roman" w:hAnsi="Times New Roman" w:cs="Times New Roman"/>
        <w:sz w:val="16"/>
        <w:szCs w:val="16"/>
      </w:rPr>
      <w:fldChar w:fldCharType="end"/>
    </w:r>
  </w:p>
  <w:p w:rsidR="00A74E6F" w:rsidRDefault="00A74E6F">
    <w:pPr>
      <w:pStyle w:val="af8"/>
      <w:tabs>
        <w:tab w:val="left" w:pos="9355"/>
      </w:tabs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FFD" w:rsidRDefault="00F75FFD">
      <w:pPr>
        <w:spacing w:after="0"/>
      </w:pPr>
      <w:r>
        <w:separator/>
      </w:r>
    </w:p>
  </w:footnote>
  <w:footnote w:type="continuationSeparator" w:id="0">
    <w:p w:rsidR="00F75FFD" w:rsidRDefault="00F75FF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E6F" w:rsidRDefault="00F75FFD">
    <w:pPr>
      <w:pStyle w:val="af2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74E6F" w:rsidRDefault="00A74E6F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15FC9"/>
    <w:multiLevelType w:val="multilevel"/>
    <w:tmpl w:val="16015FC9"/>
    <w:lvl w:ilvl="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F0831"/>
    <w:multiLevelType w:val="multilevel"/>
    <w:tmpl w:val="34DF0831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992610D"/>
    <w:multiLevelType w:val="multilevel"/>
    <w:tmpl w:val="3992610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none"/>
      <w:lvlText w:val=""/>
      <w:lvlJc w:val="left"/>
      <w:pPr>
        <w:tabs>
          <w:tab w:val="left" w:pos="360"/>
        </w:tabs>
      </w:pPr>
    </w:lvl>
    <w:lvl w:ilvl="3">
      <w:numFmt w:val="none"/>
      <w:lvlText w:val=""/>
      <w:lvlJc w:val="left"/>
      <w:pPr>
        <w:tabs>
          <w:tab w:val="left" w:pos="360"/>
        </w:tabs>
      </w:pPr>
    </w:lvl>
    <w:lvl w:ilvl="4">
      <w:numFmt w:val="none"/>
      <w:lvlText w:val=""/>
      <w:lvlJc w:val="left"/>
      <w:pPr>
        <w:tabs>
          <w:tab w:val="left" w:pos="360"/>
        </w:tabs>
      </w:pPr>
    </w:lvl>
    <w:lvl w:ilvl="5">
      <w:numFmt w:val="none"/>
      <w:lvlText w:val=""/>
      <w:lvlJc w:val="left"/>
      <w:pPr>
        <w:tabs>
          <w:tab w:val="left" w:pos="360"/>
        </w:tabs>
      </w:pPr>
    </w:lvl>
    <w:lvl w:ilvl="6">
      <w:numFmt w:val="none"/>
      <w:lvlText w:val=""/>
      <w:lvlJc w:val="left"/>
      <w:pPr>
        <w:tabs>
          <w:tab w:val="left" w:pos="360"/>
        </w:tabs>
      </w:pPr>
    </w:lvl>
    <w:lvl w:ilvl="7">
      <w:numFmt w:val="none"/>
      <w:lvlText w:val=""/>
      <w:lvlJc w:val="left"/>
      <w:pPr>
        <w:tabs>
          <w:tab w:val="left" w:pos="360"/>
        </w:tabs>
      </w:pPr>
    </w:lvl>
    <w:lvl w:ilvl="8">
      <w:numFmt w:val="none"/>
      <w:lvlText w:val=""/>
      <w:lvlJc w:val="left"/>
      <w:pPr>
        <w:tabs>
          <w:tab w:val="left" w:pos="360"/>
        </w:tabs>
      </w:pPr>
    </w:lvl>
  </w:abstractNum>
  <w:abstractNum w:abstractNumId="3" w15:restartNumberingAfterBreak="0">
    <w:nsid w:val="53C61DDD"/>
    <w:multiLevelType w:val="multilevel"/>
    <w:tmpl w:val="53C61DDD"/>
    <w:lvl w:ilvl="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2F7B84"/>
    <w:multiLevelType w:val="multilevel"/>
    <w:tmpl w:val="7C2F7B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DEC"/>
    <w:rsid w:val="000010A6"/>
    <w:rsid w:val="0000466E"/>
    <w:rsid w:val="00010593"/>
    <w:rsid w:val="000110D6"/>
    <w:rsid w:val="000126E6"/>
    <w:rsid w:val="000147B4"/>
    <w:rsid w:val="000154A3"/>
    <w:rsid w:val="00017345"/>
    <w:rsid w:val="00020369"/>
    <w:rsid w:val="00023939"/>
    <w:rsid w:val="00024DAA"/>
    <w:rsid w:val="00025CCF"/>
    <w:rsid w:val="00025EFE"/>
    <w:rsid w:val="0003026F"/>
    <w:rsid w:val="00031BE8"/>
    <w:rsid w:val="000326A4"/>
    <w:rsid w:val="000370C1"/>
    <w:rsid w:val="0004035B"/>
    <w:rsid w:val="0004193C"/>
    <w:rsid w:val="00043397"/>
    <w:rsid w:val="000510B6"/>
    <w:rsid w:val="00054502"/>
    <w:rsid w:val="000551A0"/>
    <w:rsid w:val="00055C56"/>
    <w:rsid w:val="00057AA3"/>
    <w:rsid w:val="00061E03"/>
    <w:rsid w:val="00062736"/>
    <w:rsid w:val="000649CD"/>
    <w:rsid w:val="00065A97"/>
    <w:rsid w:val="00066467"/>
    <w:rsid w:val="00070A9B"/>
    <w:rsid w:val="00071F99"/>
    <w:rsid w:val="00073CBA"/>
    <w:rsid w:val="000823E0"/>
    <w:rsid w:val="00084FED"/>
    <w:rsid w:val="00086347"/>
    <w:rsid w:val="00087D24"/>
    <w:rsid w:val="00090537"/>
    <w:rsid w:val="00091039"/>
    <w:rsid w:val="0009128D"/>
    <w:rsid w:val="000914FA"/>
    <w:rsid w:val="0009179C"/>
    <w:rsid w:val="00091DBA"/>
    <w:rsid w:val="00093196"/>
    <w:rsid w:val="00095898"/>
    <w:rsid w:val="00095EAC"/>
    <w:rsid w:val="00096BD7"/>
    <w:rsid w:val="00096D77"/>
    <w:rsid w:val="00096F22"/>
    <w:rsid w:val="000974BC"/>
    <w:rsid w:val="000A2BA2"/>
    <w:rsid w:val="000A432A"/>
    <w:rsid w:val="000A5251"/>
    <w:rsid w:val="000A5BD2"/>
    <w:rsid w:val="000A5CA4"/>
    <w:rsid w:val="000A7C81"/>
    <w:rsid w:val="000B0CC8"/>
    <w:rsid w:val="000B15D2"/>
    <w:rsid w:val="000B4203"/>
    <w:rsid w:val="000B4EC4"/>
    <w:rsid w:val="000C0834"/>
    <w:rsid w:val="000C2D34"/>
    <w:rsid w:val="000C6B59"/>
    <w:rsid w:val="000D4334"/>
    <w:rsid w:val="000D777C"/>
    <w:rsid w:val="000E014F"/>
    <w:rsid w:val="000E1FF0"/>
    <w:rsid w:val="000E2D4B"/>
    <w:rsid w:val="000E32B0"/>
    <w:rsid w:val="000E4CF7"/>
    <w:rsid w:val="000E4DDC"/>
    <w:rsid w:val="000E5766"/>
    <w:rsid w:val="000E6863"/>
    <w:rsid w:val="000E787F"/>
    <w:rsid w:val="00100269"/>
    <w:rsid w:val="00102C1F"/>
    <w:rsid w:val="001051BC"/>
    <w:rsid w:val="00105DAD"/>
    <w:rsid w:val="00105EEE"/>
    <w:rsid w:val="00106EA2"/>
    <w:rsid w:val="001079F1"/>
    <w:rsid w:val="001111A4"/>
    <w:rsid w:val="00111B16"/>
    <w:rsid w:val="00111D1C"/>
    <w:rsid w:val="00116C46"/>
    <w:rsid w:val="00116E92"/>
    <w:rsid w:val="001226F4"/>
    <w:rsid w:val="001238DE"/>
    <w:rsid w:val="00131047"/>
    <w:rsid w:val="001313CC"/>
    <w:rsid w:val="0013177F"/>
    <w:rsid w:val="001358B0"/>
    <w:rsid w:val="001377A8"/>
    <w:rsid w:val="00142954"/>
    <w:rsid w:val="00142D3B"/>
    <w:rsid w:val="0014697C"/>
    <w:rsid w:val="00152717"/>
    <w:rsid w:val="0015760F"/>
    <w:rsid w:val="001608F5"/>
    <w:rsid w:val="00160B98"/>
    <w:rsid w:val="001642AC"/>
    <w:rsid w:val="00170741"/>
    <w:rsid w:val="00176CEA"/>
    <w:rsid w:val="001777AA"/>
    <w:rsid w:val="001824F2"/>
    <w:rsid w:val="001851B0"/>
    <w:rsid w:val="001860C0"/>
    <w:rsid w:val="001868FD"/>
    <w:rsid w:val="00195184"/>
    <w:rsid w:val="0019557E"/>
    <w:rsid w:val="00195D83"/>
    <w:rsid w:val="00197E27"/>
    <w:rsid w:val="001A00FC"/>
    <w:rsid w:val="001A52D6"/>
    <w:rsid w:val="001A5C6D"/>
    <w:rsid w:val="001A6D9E"/>
    <w:rsid w:val="001A758E"/>
    <w:rsid w:val="001A75C7"/>
    <w:rsid w:val="001B14C4"/>
    <w:rsid w:val="001B1CA7"/>
    <w:rsid w:val="001B3FDA"/>
    <w:rsid w:val="001B4229"/>
    <w:rsid w:val="001B7E3B"/>
    <w:rsid w:val="001C22C4"/>
    <w:rsid w:val="001C4A6E"/>
    <w:rsid w:val="001C4E92"/>
    <w:rsid w:val="001D0408"/>
    <w:rsid w:val="001D0666"/>
    <w:rsid w:val="001D2A67"/>
    <w:rsid w:val="001D3EBA"/>
    <w:rsid w:val="001D4093"/>
    <w:rsid w:val="001D7958"/>
    <w:rsid w:val="001D7DF3"/>
    <w:rsid w:val="001E06B5"/>
    <w:rsid w:val="001E3549"/>
    <w:rsid w:val="001E4574"/>
    <w:rsid w:val="001F1414"/>
    <w:rsid w:val="001F205E"/>
    <w:rsid w:val="001F2F7C"/>
    <w:rsid w:val="001F39E5"/>
    <w:rsid w:val="001F4833"/>
    <w:rsid w:val="001F6E34"/>
    <w:rsid w:val="002061A0"/>
    <w:rsid w:val="00210004"/>
    <w:rsid w:val="002118BA"/>
    <w:rsid w:val="0021251E"/>
    <w:rsid w:val="00212F5D"/>
    <w:rsid w:val="00216A86"/>
    <w:rsid w:val="0021792E"/>
    <w:rsid w:val="002207C3"/>
    <w:rsid w:val="00223F98"/>
    <w:rsid w:val="002269DB"/>
    <w:rsid w:val="00230B8A"/>
    <w:rsid w:val="00236E3C"/>
    <w:rsid w:val="00243FB1"/>
    <w:rsid w:val="0024522F"/>
    <w:rsid w:val="0025197A"/>
    <w:rsid w:val="00254E3A"/>
    <w:rsid w:val="0025682B"/>
    <w:rsid w:val="00265E1A"/>
    <w:rsid w:val="00272BD1"/>
    <w:rsid w:val="002755D0"/>
    <w:rsid w:val="00275A08"/>
    <w:rsid w:val="00281981"/>
    <w:rsid w:val="00283B7B"/>
    <w:rsid w:val="0028767C"/>
    <w:rsid w:val="002907A0"/>
    <w:rsid w:val="002908C9"/>
    <w:rsid w:val="002913F8"/>
    <w:rsid w:val="00291431"/>
    <w:rsid w:val="0029494D"/>
    <w:rsid w:val="00295B57"/>
    <w:rsid w:val="002A0814"/>
    <w:rsid w:val="002A2023"/>
    <w:rsid w:val="002A50EC"/>
    <w:rsid w:val="002A5C94"/>
    <w:rsid w:val="002A6235"/>
    <w:rsid w:val="002A7CD3"/>
    <w:rsid w:val="002B10EF"/>
    <w:rsid w:val="002B18C5"/>
    <w:rsid w:val="002B53F9"/>
    <w:rsid w:val="002B5E3F"/>
    <w:rsid w:val="002B61E9"/>
    <w:rsid w:val="002B6DF2"/>
    <w:rsid w:val="002B7361"/>
    <w:rsid w:val="002B7524"/>
    <w:rsid w:val="002C14B4"/>
    <w:rsid w:val="002C1864"/>
    <w:rsid w:val="002C267C"/>
    <w:rsid w:val="002C2DCE"/>
    <w:rsid w:val="002C49F6"/>
    <w:rsid w:val="002C4BA2"/>
    <w:rsid w:val="002C7EDD"/>
    <w:rsid w:val="002D0654"/>
    <w:rsid w:val="002D21BE"/>
    <w:rsid w:val="002D6470"/>
    <w:rsid w:val="002E064E"/>
    <w:rsid w:val="002E2807"/>
    <w:rsid w:val="002E48F7"/>
    <w:rsid w:val="002E525F"/>
    <w:rsid w:val="002E541E"/>
    <w:rsid w:val="002F15B0"/>
    <w:rsid w:val="002F35A9"/>
    <w:rsid w:val="002F605D"/>
    <w:rsid w:val="003056EE"/>
    <w:rsid w:val="00306566"/>
    <w:rsid w:val="00307618"/>
    <w:rsid w:val="003115F8"/>
    <w:rsid w:val="003139C7"/>
    <w:rsid w:val="0031612C"/>
    <w:rsid w:val="0032143E"/>
    <w:rsid w:val="00323D01"/>
    <w:rsid w:val="0032451E"/>
    <w:rsid w:val="003266CE"/>
    <w:rsid w:val="0032693D"/>
    <w:rsid w:val="003304AA"/>
    <w:rsid w:val="00330D4C"/>
    <w:rsid w:val="00332562"/>
    <w:rsid w:val="00333E97"/>
    <w:rsid w:val="0033736B"/>
    <w:rsid w:val="00342BFA"/>
    <w:rsid w:val="00346078"/>
    <w:rsid w:val="00346600"/>
    <w:rsid w:val="003476A1"/>
    <w:rsid w:val="00352168"/>
    <w:rsid w:val="00355207"/>
    <w:rsid w:val="00355711"/>
    <w:rsid w:val="00363C19"/>
    <w:rsid w:val="0036459B"/>
    <w:rsid w:val="00364659"/>
    <w:rsid w:val="00366CD6"/>
    <w:rsid w:val="0036745F"/>
    <w:rsid w:val="00373AE3"/>
    <w:rsid w:val="003749C1"/>
    <w:rsid w:val="0037529F"/>
    <w:rsid w:val="00375D99"/>
    <w:rsid w:val="00381225"/>
    <w:rsid w:val="003813C4"/>
    <w:rsid w:val="00382163"/>
    <w:rsid w:val="0038415F"/>
    <w:rsid w:val="0038473A"/>
    <w:rsid w:val="00384B66"/>
    <w:rsid w:val="00385839"/>
    <w:rsid w:val="00385D77"/>
    <w:rsid w:val="00386FBB"/>
    <w:rsid w:val="0038768B"/>
    <w:rsid w:val="0039295F"/>
    <w:rsid w:val="003941AE"/>
    <w:rsid w:val="00394D46"/>
    <w:rsid w:val="00397294"/>
    <w:rsid w:val="00397356"/>
    <w:rsid w:val="003A0F55"/>
    <w:rsid w:val="003A3541"/>
    <w:rsid w:val="003A5ACF"/>
    <w:rsid w:val="003A5D3E"/>
    <w:rsid w:val="003A7ADA"/>
    <w:rsid w:val="003B0030"/>
    <w:rsid w:val="003B0C6F"/>
    <w:rsid w:val="003B1016"/>
    <w:rsid w:val="003B12A0"/>
    <w:rsid w:val="003B2476"/>
    <w:rsid w:val="003B6C78"/>
    <w:rsid w:val="003B6DEC"/>
    <w:rsid w:val="003C0688"/>
    <w:rsid w:val="003C08C2"/>
    <w:rsid w:val="003C115B"/>
    <w:rsid w:val="003C12B7"/>
    <w:rsid w:val="003C1B2C"/>
    <w:rsid w:val="003C20EC"/>
    <w:rsid w:val="003C35DE"/>
    <w:rsid w:val="003C6805"/>
    <w:rsid w:val="003C7613"/>
    <w:rsid w:val="003D029A"/>
    <w:rsid w:val="003D054E"/>
    <w:rsid w:val="003D34F7"/>
    <w:rsid w:val="003D4BC4"/>
    <w:rsid w:val="003E1275"/>
    <w:rsid w:val="003E39E0"/>
    <w:rsid w:val="003E4093"/>
    <w:rsid w:val="003E73E3"/>
    <w:rsid w:val="003F38C6"/>
    <w:rsid w:val="003F3E15"/>
    <w:rsid w:val="003F4A03"/>
    <w:rsid w:val="003F65C1"/>
    <w:rsid w:val="0040062A"/>
    <w:rsid w:val="00404DB1"/>
    <w:rsid w:val="00406DB8"/>
    <w:rsid w:val="00411076"/>
    <w:rsid w:val="00411514"/>
    <w:rsid w:val="00411D69"/>
    <w:rsid w:val="0041206E"/>
    <w:rsid w:val="00413E47"/>
    <w:rsid w:val="00414635"/>
    <w:rsid w:val="00414C9E"/>
    <w:rsid w:val="00425493"/>
    <w:rsid w:val="004271D6"/>
    <w:rsid w:val="00433F3C"/>
    <w:rsid w:val="00436A73"/>
    <w:rsid w:val="00436F6D"/>
    <w:rsid w:val="00437D84"/>
    <w:rsid w:val="004405D5"/>
    <w:rsid w:val="00441720"/>
    <w:rsid w:val="00443B3B"/>
    <w:rsid w:val="0044435F"/>
    <w:rsid w:val="00446267"/>
    <w:rsid w:val="00447F42"/>
    <w:rsid w:val="00454104"/>
    <w:rsid w:val="00454404"/>
    <w:rsid w:val="00456B01"/>
    <w:rsid w:val="00456B64"/>
    <w:rsid w:val="00460196"/>
    <w:rsid w:val="00465626"/>
    <w:rsid w:val="00467DB4"/>
    <w:rsid w:val="0047044B"/>
    <w:rsid w:val="00470948"/>
    <w:rsid w:val="00471513"/>
    <w:rsid w:val="00471E28"/>
    <w:rsid w:val="00480541"/>
    <w:rsid w:val="00480CC3"/>
    <w:rsid w:val="0048189C"/>
    <w:rsid w:val="0048253D"/>
    <w:rsid w:val="00483582"/>
    <w:rsid w:val="00483CEA"/>
    <w:rsid w:val="00485A55"/>
    <w:rsid w:val="00485B2E"/>
    <w:rsid w:val="00487FC7"/>
    <w:rsid w:val="00490CB6"/>
    <w:rsid w:val="00493B81"/>
    <w:rsid w:val="00496C6A"/>
    <w:rsid w:val="004A38C1"/>
    <w:rsid w:val="004A5B47"/>
    <w:rsid w:val="004A5F2D"/>
    <w:rsid w:val="004B0142"/>
    <w:rsid w:val="004B0B8E"/>
    <w:rsid w:val="004B4FFB"/>
    <w:rsid w:val="004B548D"/>
    <w:rsid w:val="004B58E3"/>
    <w:rsid w:val="004C17AB"/>
    <w:rsid w:val="004C2C79"/>
    <w:rsid w:val="004C3439"/>
    <w:rsid w:val="004C59D4"/>
    <w:rsid w:val="004C6BB6"/>
    <w:rsid w:val="004C6C54"/>
    <w:rsid w:val="004D135E"/>
    <w:rsid w:val="004D18B2"/>
    <w:rsid w:val="004D2536"/>
    <w:rsid w:val="004D422F"/>
    <w:rsid w:val="004D6AE8"/>
    <w:rsid w:val="004E1C1F"/>
    <w:rsid w:val="004E2FE6"/>
    <w:rsid w:val="004E4AA4"/>
    <w:rsid w:val="004E581D"/>
    <w:rsid w:val="004E7063"/>
    <w:rsid w:val="004F082F"/>
    <w:rsid w:val="004F1AFE"/>
    <w:rsid w:val="004F2F72"/>
    <w:rsid w:val="004F6273"/>
    <w:rsid w:val="00501D40"/>
    <w:rsid w:val="0050754B"/>
    <w:rsid w:val="0051018C"/>
    <w:rsid w:val="00510F3A"/>
    <w:rsid w:val="005121C0"/>
    <w:rsid w:val="00516218"/>
    <w:rsid w:val="005206E7"/>
    <w:rsid w:val="00520832"/>
    <w:rsid w:val="00522A9F"/>
    <w:rsid w:val="00522E32"/>
    <w:rsid w:val="0052333C"/>
    <w:rsid w:val="00526B23"/>
    <w:rsid w:val="005275C5"/>
    <w:rsid w:val="0052761D"/>
    <w:rsid w:val="00527BD4"/>
    <w:rsid w:val="00532211"/>
    <w:rsid w:val="00535C16"/>
    <w:rsid w:val="00536749"/>
    <w:rsid w:val="0054020F"/>
    <w:rsid w:val="00540A59"/>
    <w:rsid w:val="00541AA9"/>
    <w:rsid w:val="00542FBC"/>
    <w:rsid w:val="005436F8"/>
    <w:rsid w:val="005451D6"/>
    <w:rsid w:val="00550039"/>
    <w:rsid w:val="00550DB0"/>
    <w:rsid w:val="00551D8B"/>
    <w:rsid w:val="0055334A"/>
    <w:rsid w:val="00557CC3"/>
    <w:rsid w:val="005600BF"/>
    <w:rsid w:val="005624B5"/>
    <w:rsid w:val="00563295"/>
    <w:rsid w:val="00564095"/>
    <w:rsid w:val="005712E8"/>
    <w:rsid w:val="00572620"/>
    <w:rsid w:val="0057477D"/>
    <w:rsid w:val="00577A17"/>
    <w:rsid w:val="00580EC0"/>
    <w:rsid w:val="00581370"/>
    <w:rsid w:val="00581B0C"/>
    <w:rsid w:val="005826DD"/>
    <w:rsid w:val="00582B98"/>
    <w:rsid w:val="00582F38"/>
    <w:rsid w:val="00584A26"/>
    <w:rsid w:val="0058605D"/>
    <w:rsid w:val="00586315"/>
    <w:rsid w:val="00587641"/>
    <w:rsid w:val="005926FB"/>
    <w:rsid w:val="005950F0"/>
    <w:rsid w:val="0059640B"/>
    <w:rsid w:val="005A06D0"/>
    <w:rsid w:val="005A0E04"/>
    <w:rsid w:val="005A2896"/>
    <w:rsid w:val="005A72CA"/>
    <w:rsid w:val="005B04F1"/>
    <w:rsid w:val="005B2DA7"/>
    <w:rsid w:val="005B3C32"/>
    <w:rsid w:val="005B7A52"/>
    <w:rsid w:val="005C039A"/>
    <w:rsid w:val="005C0DE3"/>
    <w:rsid w:val="005C2EF3"/>
    <w:rsid w:val="005C6DBE"/>
    <w:rsid w:val="005D13AC"/>
    <w:rsid w:val="005D19AC"/>
    <w:rsid w:val="005D502B"/>
    <w:rsid w:val="005D5D9E"/>
    <w:rsid w:val="005D6CD0"/>
    <w:rsid w:val="005E0050"/>
    <w:rsid w:val="005E2B4A"/>
    <w:rsid w:val="005E3329"/>
    <w:rsid w:val="005E3EF3"/>
    <w:rsid w:val="005E52C4"/>
    <w:rsid w:val="005F49C6"/>
    <w:rsid w:val="005F4E2E"/>
    <w:rsid w:val="005F5587"/>
    <w:rsid w:val="005F596E"/>
    <w:rsid w:val="005F5C7D"/>
    <w:rsid w:val="005F61E9"/>
    <w:rsid w:val="005F6722"/>
    <w:rsid w:val="005F762A"/>
    <w:rsid w:val="00600B38"/>
    <w:rsid w:val="006061E6"/>
    <w:rsid w:val="00606622"/>
    <w:rsid w:val="006120F7"/>
    <w:rsid w:val="006133EA"/>
    <w:rsid w:val="006163A0"/>
    <w:rsid w:val="0061642E"/>
    <w:rsid w:val="00621979"/>
    <w:rsid w:val="006221C5"/>
    <w:rsid w:val="00622E0C"/>
    <w:rsid w:val="00623283"/>
    <w:rsid w:val="006236A2"/>
    <w:rsid w:val="00624643"/>
    <w:rsid w:val="00632246"/>
    <w:rsid w:val="00632F51"/>
    <w:rsid w:val="00635712"/>
    <w:rsid w:val="00640A74"/>
    <w:rsid w:val="0064262C"/>
    <w:rsid w:val="0064530D"/>
    <w:rsid w:val="00645609"/>
    <w:rsid w:val="0065529F"/>
    <w:rsid w:val="006573FD"/>
    <w:rsid w:val="00663488"/>
    <w:rsid w:val="00663709"/>
    <w:rsid w:val="00665647"/>
    <w:rsid w:val="00670EC2"/>
    <w:rsid w:val="0067213A"/>
    <w:rsid w:val="00674F8C"/>
    <w:rsid w:val="006800EC"/>
    <w:rsid w:val="00685A8B"/>
    <w:rsid w:val="006867F9"/>
    <w:rsid w:val="006902CA"/>
    <w:rsid w:val="00692F44"/>
    <w:rsid w:val="006A494F"/>
    <w:rsid w:val="006A49AF"/>
    <w:rsid w:val="006A7378"/>
    <w:rsid w:val="006B343A"/>
    <w:rsid w:val="006B388C"/>
    <w:rsid w:val="006B3B2A"/>
    <w:rsid w:val="006B528B"/>
    <w:rsid w:val="006B66A5"/>
    <w:rsid w:val="006B703F"/>
    <w:rsid w:val="006B752C"/>
    <w:rsid w:val="006C0A54"/>
    <w:rsid w:val="006C1C7F"/>
    <w:rsid w:val="006C2CFF"/>
    <w:rsid w:val="006C5014"/>
    <w:rsid w:val="006C5B56"/>
    <w:rsid w:val="006C79B1"/>
    <w:rsid w:val="006D0B83"/>
    <w:rsid w:val="006D2B21"/>
    <w:rsid w:val="006D2E73"/>
    <w:rsid w:val="006D634B"/>
    <w:rsid w:val="006E0443"/>
    <w:rsid w:val="006E144C"/>
    <w:rsid w:val="006F3037"/>
    <w:rsid w:val="006F5BF2"/>
    <w:rsid w:val="006F78B3"/>
    <w:rsid w:val="00702B9C"/>
    <w:rsid w:val="0070353D"/>
    <w:rsid w:val="00704C6F"/>
    <w:rsid w:val="00707F96"/>
    <w:rsid w:val="00710053"/>
    <w:rsid w:val="007112BE"/>
    <w:rsid w:val="0071133F"/>
    <w:rsid w:val="00711570"/>
    <w:rsid w:val="00712AEE"/>
    <w:rsid w:val="00714781"/>
    <w:rsid w:val="00715251"/>
    <w:rsid w:val="00715526"/>
    <w:rsid w:val="007178FF"/>
    <w:rsid w:val="0072388D"/>
    <w:rsid w:val="00724526"/>
    <w:rsid w:val="00731FCB"/>
    <w:rsid w:val="00732878"/>
    <w:rsid w:val="0073364E"/>
    <w:rsid w:val="007338C6"/>
    <w:rsid w:val="007354EC"/>
    <w:rsid w:val="0074078B"/>
    <w:rsid w:val="00741084"/>
    <w:rsid w:val="007419B3"/>
    <w:rsid w:val="00745FF2"/>
    <w:rsid w:val="00747506"/>
    <w:rsid w:val="00756079"/>
    <w:rsid w:val="00760FD1"/>
    <w:rsid w:val="007647F7"/>
    <w:rsid w:val="00765759"/>
    <w:rsid w:val="00765B22"/>
    <w:rsid w:val="00766196"/>
    <w:rsid w:val="00772198"/>
    <w:rsid w:val="00772608"/>
    <w:rsid w:val="00773C3F"/>
    <w:rsid w:val="007816E2"/>
    <w:rsid w:val="007823FD"/>
    <w:rsid w:val="0079300A"/>
    <w:rsid w:val="0079370F"/>
    <w:rsid w:val="007939C3"/>
    <w:rsid w:val="007956E4"/>
    <w:rsid w:val="00797211"/>
    <w:rsid w:val="007A30C4"/>
    <w:rsid w:val="007A427A"/>
    <w:rsid w:val="007A538E"/>
    <w:rsid w:val="007B1F52"/>
    <w:rsid w:val="007B4019"/>
    <w:rsid w:val="007B5128"/>
    <w:rsid w:val="007B589C"/>
    <w:rsid w:val="007B7E76"/>
    <w:rsid w:val="007C04FF"/>
    <w:rsid w:val="007C11D5"/>
    <w:rsid w:val="007C58E7"/>
    <w:rsid w:val="007C6D63"/>
    <w:rsid w:val="007C7ED5"/>
    <w:rsid w:val="007D2439"/>
    <w:rsid w:val="007D35EA"/>
    <w:rsid w:val="007D55DA"/>
    <w:rsid w:val="007D78DB"/>
    <w:rsid w:val="007E0909"/>
    <w:rsid w:val="007E1EF7"/>
    <w:rsid w:val="007E256B"/>
    <w:rsid w:val="007E3DE8"/>
    <w:rsid w:val="007E430E"/>
    <w:rsid w:val="007F5994"/>
    <w:rsid w:val="007F613B"/>
    <w:rsid w:val="007F76B9"/>
    <w:rsid w:val="008002A5"/>
    <w:rsid w:val="00800B77"/>
    <w:rsid w:val="00801EAC"/>
    <w:rsid w:val="00802EC2"/>
    <w:rsid w:val="0080328A"/>
    <w:rsid w:val="0080356B"/>
    <w:rsid w:val="008040C5"/>
    <w:rsid w:val="0080479C"/>
    <w:rsid w:val="00804D87"/>
    <w:rsid w:val="00806402"/>
    <w:rsid w:val="0081254A"/>
    <w:rsid w:val="00813E69"/>
    <w:rsid w:val="00816360"/>
    <w:rsid w:val="00817AE4"/>
    <w:rsid w:val="00823726"/>
    <w:rsid w:val="008249DC"/>
    <w:rsid w:val="00825A77"/>
    <w:rsid w:val="008270FF"/>
    <w:rsid w:val="00827DDA"/>
    <w:rsid w:val="008336EB"/>
    <w:rsid w:val="00833A39"/>
    <w:rsid w:val="00835183"/>
    <w:rsid w:val="0083735B"/>
    <w:rsid w:val="00837A36"/>
    <w:rsid w:val="008418B1"/>
    <w:rsid w:val="00842830"/>
    <w:rsid w:val="00842B28"/>
    <w:rsid w:val="00843179"/>
    <w:rsid w:val="00845E46"/>
    <w:rsid w:val="00845FB6"/>
    <w:rsid w:val="0084757B"/>
    <w:rsid w:val="00847D07"/>
    <w:rsid w:val="008529A0"/>
    <w:rsid w:val="008537A2"/>
    <w:rsid w:val="008552C6"/>
    <w:rsid w:val="00856DDA"/>
    <w:rsid w:val="00862772"/>
    <w:rsid w:val="00862AE4"/>
    <w:rsid w:val="008642B2"/>
    <w:rsid w:val="008674A8"/>
    <w:rsid w:val="008677C2"/>
    <w:rsid w:val="008720E4"/>
    <w:rsid w:val="00876568"/>
    <w:rsid w:val="00876778"/>
    <w:rsid w:val="0088024A"/>
    <w:rsid w:val="008814EB"/>
    <w:rsid w:val="00882C8C"/>
    <w:rsid w:val="00884EC9"/>
    <w:rsid w:val="00887204"/>
    <w:rsid w:val="00891758"/>
    <w:rsid w:val="00893FBB"/>
    <w:rsid w:val="008948B7"/>
    <w:rsid w:val="00897019"/>
    <w:rsid w:val="008A257C"/>
    <w:rsid w:val="008A2802"/>
    <w:rsid w:val="008A3532"/>
    <w:rsid w:val="008B075C"/>
    <w:rsid w:val="008B4ABE"/>
    <w:rsid w:val="008B4CEE"/>
    <w:rsid w:val="008C4142"/>
    <w:rsid w:val="008C4857"/>
    <w:rsid w:val="008C69B3"/>
    <w:rsid w:val="008D1F9F"/>
    <w:rsid w:val="008D2C34"/>
    <w:rsid w:val="008D48E1"/>
    <w:rsid w:val="008D6C7D"/>
    <w:rsid w:val="008D6E3D"/>
    <w:rsid w:val="008E0279"/>
    <w:rsid w:val="008E4D77"/>
    <w:rsid w:val="008E4EBC"/>
    <w:rsid w:val="008E5909"/>
    <w:rsid w:val="008F2B1F"/>
    <w:rsid w:val="008F3B8E"/>
    <w:rsid w:val="008F3E0E"/>
    <w:rsid w:val="008F5E99"/>
    <w:rsid w:val="0090149A"/>
    <w:rsid w:val="00901EBF"/>
    <w:rsid w:val="0090255E"/>
    <w:rsid w:val="00903069"/>
    <w:rsid w:val="009035DF"/>
    <w:rsid w:val="00905019"/>
    <w:rsid w:val="00905FBD"/>
    <w:rsid w:val="00906386"/>
    <w:rsid w:val="00910754"/>
    <w:rsid w:val="00910A9F"/>
    <w:rsid w:val="00910D0F"/>
    <w:rsid w:val="00910D64"/>
    <w:rsid w:val="00912EC2"/>
    <w:rsid w:val="009145E1"/>
    <w:rsid w:val="0091469B"/>
    <w:rsid w:val="00914D79"/>
    <w:rsid w:val="00917EA2"/>
    <w:rsid w:val="00920665"/>
    <w:rsid w:val="00922796"/>
    <w:rsid w:val="00927D04"/>
    <w:rsid w:val="009312AB"/>
    <w:rsid w:val="00941AE5"/>
    <w:rsid w:val="0094673C"/>
    <w:rsid w:val="00946919"/>
    <w:rsid w:val="00946C22"/>
    <w:rsid w:val="00947480"/>
    <w:rsid w:val="00947D0C"/>
    <w:rsid w:val="0095080C"/>
    <w:rsid w:val="009532CB"/>
    <w:rsid w:val="00954C62"/>
    <w:rsid w:val="009553CD"/>
    <w:rsid w:val="009624C5"/>
    <w:rsid w:val="0096648C"/>
    <w:rsid w:val="0096663F"/>
    <w:rsid w:val="00970F71"/>
    <w:rsid w:val="00972BC6"/>
    <w:rsid w:val="00972F28"/>
    <w:rsid w:val="00973AEA"/>
    <w:rsid w:val="00973C07"/>
    <w:rsid w:val="009772CD"/>
    <w:rsid w:val="009800E8"/>
    <w:rsid w:val="00980CB0"/>
    <w:rsid w:val="009813A2"/>
    <w:rsid w:val="00981F1D"/>
    <w:rsid w:val="00985942"/>
    <w:rsid w:val="00985CB4"/>
    <w:rsid w:val="009919AB"/>
    <w:rsid w:val="009925F1"/>
    <w:rsid w:val="009954A6"/>
    <w:rsid w:val="009A4B09"/>
    <w:rsid w:val="009A6276"/>
    <w:rsid w:val="009A735B"/>
    <w:rsid w:val="009B1EDE"/>
    <w:rsid w:val="009B7566"/>
    <w:rsid w:val="009C147D"/>
    <w:rsid w:val="009C1FCB"/>
    <w:rsid w:val="009C2349"/>
    <w:rsid w:val="009C6521"/>
    <w:rsid w:val="009C6B31"/>
    <w:rsid w:val="009C7F13"/>
    <w:rsid w:val="009D3345"/>
    <w:rsid w:val="009E35A7"/>
    <w:rsid w:val="009E418E"/>
    <w:rsid w:val="009E60CE"/>
    <w:rsid w:val="009E7D3A"/>
    <w:rsid w:val="009F0A81"/>
    <w:rsid w:val="009F23D5"/>
    <w:rsid w:val="009F3047"/>
    <w:rsid w:val="009F3949"/>
    <w:rsid w:val="00A0067E"/>
    <w:rsid w:val="00A00AB0"/>
    <w:rsid w:val="00A01C9D"/>
    <w:rsid w:val="00A024D6"/>
    <w:rsid w:val="00A07423"/>
    <w:rsid w:val="00A22218"/>
    <w:rsid w:val="00A24839"/>
    <w:rsid w:val="00A24A59"/>
    <w:rsid w:val="00A256A8"/>
    <w:rsid w:val="00A2675A"/>
    <w:rsid w:val="00A27E30"/>
    <w:rsid w:val="00A34FE4"/>
    <w:rsid w:val="00A40A64"/>
    <w:rsid w:val="00A41A0B"/>
    <w:rsid w:val="00A4600C"/>
    <w:rsid w:val="00A46941"/>
    <w:rsid w:val="00A51303"/>
    <w:rsid w:val="00A51373"/>
    <w:rsid w:val="00A517CA"/>
    <w:rsid w:val="00A51A35"/>
    <w:rsid w:val="00A56A23"/>
    <w:rsid w:val="00A57330"/>
    <w:rsid w:val="00A613FC"/>
    <w:rsid w:val="00A63828"/>
    <w:rsid w:val="00A662E1"/>
    <w:rsid w:val="00A71EAA"/>
    <w:rsid w:val="00A72D3E"/>
    <w:rsid w:val="00A74E6F"/>
    <w:rsid w:val="00A74FF1"/>
    <w:rsid w:val="00A77071"/>
    <w:rsid w:val="00A80D85"/>
    <w:rsid w:val="00A822E3"/>
    <w:rsid w:val="00A84A47"/>
    <w:rsid w:val="00A8587C"/>
    <w:rsid w:val="00A85CE6"/>
    <w:rsid w:val="00A911D3"/>
    <w:rsid w:val="00A93D39"/>
    <w:rsid w:val="00A95FA6"/>
    <w:rsid w:val="00A962C6"/>
    <w:rsid w:val="00A970B2"/>
    <w:rsid w:val="00A973EA"/>
    <w:rsid w:val="00A97F35"/>
    <w:rsid w:val="00AA0DA4"/>
    <w:rsid w:val="00AA4D58"/>
    <w:rsid w:val="00AA7DAD"/>
    <w:rsid w:val="00AB117F"/>
    <w:rsid w:val="00AB13D9"/>
    <w:rsid w:val="00AB17A6"/>
    <w:rsid w:val="00AB3012"/>
    <w:rsid w:val="00AB4B2C"/>
    <w:rsid w:val="00AB50E0"/>
    <w:rsid w:val="00AB6757"/>
    <w:rsid w:val="00AC11FC"/>
    <w:rsid w:val="00AC7E8C"/>
    <w:rsid w:val="00AD0211"/>
    <w:rsid w:val="00AD0A79"/>
    <w:rsid w:val="00AD0B0D"/>
    <w:rsid w:val="00AD1AE3"/>
    <w:rsid w:val="00AD343E"/>
    <w:rsid w:val="00AD5DBA"/>
    <w:rsid w:val="00AE259A"/>
    <w:rsid w:val="00AE261A"/>
    <w:rsid w:val="00AE2A22"/>
    <w:rsid w:val="00AE4DDB"/>
    <w:rsid w:val="00AF39DA"/>
    <w:rsid w:val="00AF67AE"/>
    <w:rsid w:val="00AF7250"/>
    <w:rsid w:val="00AF7D27"/>
    <w:rsid w:val="00AF7F57"/>
    <w:rsid w:val="00B010EE"/>
    <w:rsid w:val="00B018A2"/>
    <w:rsid w:val="00B0198C"/>
    <w:rsid w:val="00B022C8"/>
    <w:rsid w:val="00B02715"/>
    <w:rsid w:val="00B04738"/>
    <w:rsid w:val="00B06970"/>
    <w:rsid w:val="00B07278"/>
    <w:rsid w:val="00B155C5"/>
    <w:rsid w:val="00B17258"/>
    <w:rsid w:val="00B22669"/>
    <w:rsid w:val="00B240B4"/>
    <w:rsid w:val="00B2646E"/>
    <w:rsid w:val="00B267E6"/>
    <w:rsid w:val="00B272A5"/>
    <w:rsid w:val="00B339F0"/>
    <w:rsid w:val="00B36456"/>
    <w:rsid w:val="00B443D8"/>
    <w:rsid w:val="00B45707"/>
    <w:rsid w:val="00B45FA8"/>
    <w:rsid w:val="00B51602"/>
    <w:rsid w:val="00B53B7B"/>
    <w:rsid w:val="00B55D20"/>
    <w:rsid w:val="00B55F5C"/>
    <w:rsid w:val="00B56D24"/>
    <w:rsid w:val="00B576C2"/>
    <w:rsid w:val="00B615E8"/>
    <w:rsid w:val="00B63574"/>
    <w:rsid w:val="00B658ED"/>
    <w:rsid w:val="00B65BD5"/>
    <w:rsid w:val="00B66056"/>
    <w:rsid w:val="00B751FB"/>
    <w:rsid w:val="00B75972"/>
    <w:rsid w:val="00B77668"/>
    <w:rsid w:val="00B81E3B"/>
    <w:rsid w:val="00B8302C"/>
    <w:rsid w:val="00B83094"/>
    <w:rsid w:val="00B84658"/>
    <w:rsid w:val="00B84D32"/>
    <w:rsid w:val="00B84E51"/>
    <w:rsid w:val="00B877E2"/>
    <w:rsid w:val="00B91A94"/>
    <w:rsid w:val="00BA74C2"/>
    <w:rsid w:val="00BB13F7"/>
    <w:rsid w:val="00BB14BA"/>
    <w:rsid w:val="00BB65C7"/>
    <w:rsid w:val="00BB662F"/>
    <w:rsid w:val="00BB665B"/>
    <w:rsid w:val="00BC2FE2"/>
    <w:rsid w:val="00BC3893"/>
    <w:rsid w:val="00BC4B64"/>
    <w:rsid w:val="00BC5FFE"/>
    <w:rsid w:val="00BD3200"/>
    <w:rsid w:val="00BD44CA"/>
    <w:rsid w:val="00BD57D2"/>
    <w:rsid w:val="00BD7A2A"/>
    <w:rsid w:val="00BD7F1A"/>
    <w:rsid w:val="00BE024D"/>
    <w:rsid w:val="00BE19D4"/>
    <w:rsid w:val="00BE5489"/>
    <w:rsid w:val="00BE6957"/>
    <w:rsid w:val="00BF2B50"/>
    <w:rsid w:val="00BF569D"/>
    <w:rsid w:val="00BF6A96"/>
    <w:rsid w:val="00BF6CEE"/>
    <w:rsid w:val="00BF719F"/>
    <w:rsid w:val="00C0386C"/>
    <w:rsid w:val="00C03C59"/>
    <w:rsid w:val="00C04A84"/>
    <w:rsid w:val="00C06B8E"/>
    <w:rsid w:val="00C07A2C"/>
    <w:rsid w:val="00C10EFB"/>
    <w:rsid w:val="00C17EB3"/>
    <w:rsid w:val="00C20864"/>
    <w:rsid w:val="00C21E31"/>
    <w:rsid w:val="00C246AB"/>
    <w:rsid w:val="00C25BF1"/>
    <w:rsid w:val="00C25E88"/>
    <w:rsid w:val="00C260F1"/>
    <w:rsid w:val="00C275FB"/>
    <w:rsid w:val="00C30109"/>
    <w:rsid w:val="00C335EA"/>
    <w:rsid w:val="00C372DC"/>
    <w:rsid w:val="00C420B6"/>
    <w:rsid w:val="00C50684"/>
    <w:rsid w:val="00C51A85"/>
    <w:rsid w:val="00C51FAD"/>
    <w:rsid w:val="00C52023"/>
    <w:rsid w:val="00C521C8"/>
    <w:rsid w:val="00C53088"/>
    <w:rsid w:val="00C53844"/>
    <w:rsid w:val="00C5698C"/>
    <w:rsid w:val="00C57253"/>
    <w:rsid w:val="00C604EE"/>
    <w:rsid w:val="00C63429"/>
    <w:rsid w:val="00C63F66"/>
    <w:rsid w:val="00C64077"/>
    <w:rsid w:val="00C65349"/>
    <w:rsid w:val="00C678E8"/>
    <w:rsid w:val="00C700E2"/>
    <w:rsid w:val="00C72F3F"/>
    <w:rsid w:val="00C84D6D"/>
    <w:rsid w:val="00C906F6"/>
    <w:rsid w:val="00C92DD8"/>
    <w:rsid w:val="00C9397A"/>
    <w:rsid w:val="00C939EF"/>
    <w:rsid w:val="00C93F7B"/>
    <w:rsid w:val="00C97B3F"/>
    <w:rsid w:val="00CA182F"/>
    <w:rsid w:val="00CA4E07"/>
    <w:rsid w:val="00CA5BFC"/>
    <w:rsid w:val="00CB20E5"/>
    <w:rsid w:val="00CB5DBA"/>
    <w:rsid w:val="00CB7DCB"/>
    <w:rsid w:val="00CC016F"/>
    <w:rsid w:val="00CC0D5E"/>
    <w:rsid w:val="00CC36E7"/>
    <w:rsid w:val="00CD3193"/>
    <w:rsid w:val="00CD4196"/>
    <w:rsid w:val="00CD485A"/>
    <w:rsid w:val="00CD53C0"/>
    <w:rsid w:val="00CD6CA5"/>
    <w:rsid w:val="00CE0E14"/>
    <w:rsid w:val="00CE2D18"/>
    <w:rsid w:val="00CE30E1"/>
    <w:rsid w:val="00CE3E61"/>
    <w:rsid w:val="00CE486E"/>
    <w:rsid w:val="00CF5963"/>
    <w:rsid w:val="00D02834"/>
    <w:rsid w:val="00D0440A"/>
    <w:rsid w:val="00D11F0E"/>
    <w:rsid w:val="00D11F83"/>
    <w:rsid w:val="00D1292B"/>
    <w:rsid w:val="00D12ADF"/>
    <w:rsid w:val="00D14737"/>
    <w:rsid w:val="00D20559"/>
    <w:rsid w:val="00D205BB"/>
    <w:rsid w:val="00D20DC0"/>
    <w:rsid w:val="00D2442B"/>
    <w:rsid w:val="00D2512B"/>
    <w:rsid w:val="00D264DC"/>
    <w:rsid w:val="00D35DEC"/>
    <w:rsid w:val="00D36108"/>
    <w:rsid w:val="00D409B9"/>
    <w:rsid w:val="00D4107B"/>
    <w:rsid w:val="00D4160C"/>
    <w:rsid w:val="00D42048"/>
    <w:rsid w:val="00D446EA"/>
    <w:rsid w:val="00D50069"/>
    <w:rsid w:val="00D51C1A"/>
    <w:rsid w:val="00D526C1"/>
    <w:rsid w:val="00D527BD"/>
    <w:rsid w:val="00D572F7"/>
    <w:rsid w:val="00D631E8"/>
    <w:rsid w:val="00D71942"/>
    <w:rsid w:val="00D71BDE"/>
    <w:rsid w:val="00D73AF1"/>
    <w:rsid w:val="00D74084"/>
    <w:rsid w:val="00D74729"/>
    <w:rsid w:val="00D7532E"/>
    <w:rsid w:val="00D76928"/>
    <w:rsid w:val="00D84734"/>
    <w:rsid w:val="00D84780"/>
    <w:rsid w:val="00D8570F"/>
    <w:rsid w:val="00D87F79"/>
    <w:rsid w:val="00D92862"/>
    <w:rsid w:val="00D92E2E"/>
    <w:rsid w:val="00DA2F08"/>
    <w:rsid w:val="00DA39EE"/>
    <w:rsid w:val="00DA60E9"/>
    <w:rsid w:val="00DA642E"/>
    <w:rsid w:val="00DB2447"/>
    <w:rsid w:val="00DC2C28"/>
    <w:rsid w:val="00DC2FBB"/>
    <w:rsid w:val="00DC3B59"/>
    <w:rsid w:val="00DD18C5"/>
    <w:rsid w:val="00DD2D8A"/>
    <w:rsid w:val="00DD3FEB"/>
    <w:rsid w:val="00DE28E9"/>
    <w:rsid w:val="00DE29BF"/>
    <w:rsid w:val="00DE438B"/>
    <w:rsid w:val="00DE574F"/>
    <w:rsid w:val="00DE5AA2"/>
    <w:rsid w:val="00DE5C34"/>
    <w:rsid w:val="00DE670E"/>
    <w:rsid w:val="00DE6F93"/>
    <w:rsid w:val="00DF0ADA"/>
    <w:rsid w:val="00E034B3"/>
    <w:rsid w:val="00E07909"/>
    <w:rsid w:val="00E10731"/>
    <w:rsid w:val="00E113F7"/>
    <w:rsid w:val="00E12B22"/>
    <w:rsid w:val="00E209E8"/>
    <w:rsid w:val="00E21508"/>
    <w:rsid w:val="00E223DD"/>
    <w:rsid w:val="00E235BE"/>
    <w:rsid w:val="00E23F57"/>
    <w:rsid w:val="00E24351"/>
    <w:rsid w:val="00E24F38"/>
    <w:rsid w:val="00E30499"/>
    <w:rsid w:val="00E33459"/>
    <w:rsid w:val="00E37372"/>
    <w:rsid w:val="00E37AB1"/>
    <w:rsid w:val="00E37BB3"/>
    <w:rsid w:val="00E4106C"/>
    <w:rsid w:val="00E412A9"/>
    <w:rsid w:val="00E41BD0"/>
    <w:rsid w:val="00E42B96"/>
    <w:rsid w:val="00E448D4"/>
    <w:rsid w:val="00E44B99"/>
    <w:rsid w:val="00E52D96"/>
    <w:rsid w:val="00E540B2"/>
    <w:rsid w:val="00E5556B"/>
    <w:rsid w:val="00E660B0"/>
    <w:rsid w:val="00E66A7E"/>
    <w:rsid w:val="00E71D2F"/>
    <w:rsid w:val="00E75C11"/>
    <w:rsid w:val="00E75D16"/>
    <w:rsid w:val="00E75E96"/>
    <w:rsid w:val="00E75EF3"/>
    <w:rsid w:val="00E76420"/>
    <w:rsid w:val="00E81539"/>
    <w:rsid w:val="00E83C39"/>
    <w:rsid w:val="00E873A8"/>
    <w:rsid w:val="00E90566"/>
    <w:rsid w:val="00E914D8"/>
    <w:rsid w:val="00E96ADA"/>
    <w:rsid w:val="00EA0036"/>
    <w:rsid w:val="00EA4309"/>
    <w:rsid w:val="00EA5562"/>
    <w:rsid w:val="00EB0424"/>
    <w:rsid w:val="00EB0A37"/>
    <w:rsid w:val="00EB1569"/>
    <w:rsid w:val="00EB3983"/>
    <w:rsid w:val="00EB7402"/>
    <w:rsid w:val="00EC0E61"/>
    <w:rsid w:val="00EC2455"/>
    <w:rsid w:val="00EC3875"/>
    <w:rsid w:val="00EC3B94"/>
    <w:rsid w:val="00EC3EF5"/>
    <w:rsid w:val="00EC456B"/>
    <w:rsid w:val="00EC6DD5"/>
    <w:rsid w:val="00EC7510"/>
    <w:rsid w:val="00ED4FA4"/>
    <w:rsid w:val="00ED76E5"/>
    <w:rsid w:val="00ED7B0C"/>
    <w:rsid w:val="00ED7D2A"/>
    <w:rsid w:val="00ED7F98"/>
    <w:rsid w:val="00EE00E6"/>
    <w:rsid w:val="00EE16F6"/>
    <w:rsid w:val="00EE3B57"/>
    <w:rsid w:val="00EE458C"/>
    <w:rsid w:val="00EE4997"/>
    <w:rsid w:val="00EE53C1"/>
    <w:rsid w:val="00EE7C25"/>
    <w:rsid w:val="00EF1472"/>
    <w:rsid w:val="00EF2F49"/>
    <w:rsid w:val="00EF459A"/>
    <w:rsid w:val="00EF7EE7"/>
    <w:rsid w:val="00F04087"/>
    <w:rsid w:val="00F0591D"/>
    <w:rsid w:val="00F05FCF"/>
    <w:rsid w:val="00F065AC"/>
    <w:rsid w:val="00F073D0"/>
    <w:rsid w:val="00F1120A"/>
    <w:rsid w:val="00F1142A"/>
    <w:rsid w:val="00F121D3"/>
    <w:rsid w:val="00F128E2"/>
    <w:rsid w:val="00F15C4C"/>
    <w:rsid w:val="00F21E01"/>
    <w:rsid w:val="00F22555"/>
    <w:rsid w:val="00F2264F"/>
    <w:rsid w:val="00F230AB"/>
    <w:rsid w:val="00F23144"/>
    <w:rsid w:val="00F31F93"/>
    <w:rsid w:val="00F334F3"/>
    <w:rsid w:val="00F33668"/>
    <w:rsid w:val="00F341BF"/>
    <w:rsid w:val="00F373C4"/>
    <w:rsid w:val="00F45BC4"/>
    <w:rsid w:val="00F5031B"/>
    <w:rsid w:val="00F51301"/>
    <w:rsid w:val="00F51893"/>
    <w:rsid w:val="00F546E2"/>
    <w:rsid w:val="00F557E7"/>
    <w:rsid w:val="00F60CA1"/>
    <w:rsid w:val="00F67412"/>
    <w:rsid w:val="00F731F5"/>
    <w:rsid w:val="00F75FFD"/>
    <w:rsid w:val="00F76D66"/>
    <w:rsid w:val="00F7722C"/>
    <w:rsid w:val="00F77A64"/>
    <w:rsid w:val="00F838EE"/>
    <w:rsid w:val="00F85604"/>
    <w:rsid w:val="00F9324D"/>
    <w:rsid w:val="00F9331E"/>
    <w:rsid w:val="00F9350C"/>
    <w:rsid w:val="00F94893"/>
    <w:rsid w:val="00F95BC2"/>
    <w:rsid w:val="00FA139B"/>
    <w:rsid w:val="00FA18FA"/>
    <w:rsid w:val="00FA1E4C"/>
    <w:rsid w:val="00FA2930"/>
    <w:rsid w:val="00FA4944"/>
    <w:rsid w:val="00FA5658"/>
    <w:rsid w:val="00FA6DF6"/>
    <w:rsid w:val="00FA728C"/>
    <w:rsid w:val="00FB24F5"/>
    <w:rsid w:val="00FB426A"/>
    <w:rsid w:val="00FB42B8"/>
    <w:rsid w:val="00FC0BDE"/>
    <w:rsid w:val="00FC187A"/>
    <w:rsid w:val="00FD234C"/>
    <w:rsid w:val="00FD7CC6"/>
    <w:rsid w:val="00FE3E2F"/>
    <w:rsid w:val="00FE603D"/>
    <w:rsid w:val="00FE6D09"/>
    <w:rsid w:val="00FE71DC"/>
    <w:rsid w:val="00FE723A"/>
    <w:rsid w:val="00FF1F5E"/>
    <w:rsid w:val="00FF6620"/>
    <w:rsid w:val="413F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7CC325A1-D485-4A3D-AD90-E4968CF59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nhideWhenUsed="1" w:qFormat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0"/>
    <w:next w:val="a0"/>
    <w:link w:val="10"/>
    <w:autoRedefine/>
    <w:qFormat/>
    <w:pPr>
      <w:keepNext/>
      <w:spacing w:after="0" w:line="240" w:lineRule="auto"/>
      <w:ind w:right="-34"/>
      <w:outlineLvl w:val="0"/>
    </w:pPr>
    <w:rPr>
      <w:rFonts w:ascii="Times New Roman" w:eastAsia="MS Mincho" w:hAnsi="Times New Roman" w:cs="Times New Roman"/>
      <w:b/>
      <w:bCs/>
      <w:caps/>
      <w:sz w:val="24"/>
      <w:szCs w:val="24"/>
      <w:lang w:eastAsia="ru-RU"/>
    </w:rPr>
  </w:style>
  <w:style w:type="paragraph" w:styleId="2">
    <w:name w:val="heading 2"/>
    <w:basedOn w:val="a0"/>
    <w:next w:val="a0"/>
    <w:link w:val="20"/>
    <w:qFormat/>
    <w:pPr>
      <w:keepNext/>
      <w:spacing w:before="240" w:after="60" w:line="240" w:lineRule="auto"/>
      <w:outlineLvl w:val="1"/>
    </w:pPr>
    <w:rPr>
      <w:rFonts w:ascii="Arial" w:eastAsia="MS Mincho" w:hAnsi="Arial" w:cs="Arial"/>
      <w:b/>
      <w:bCs/>
      <w:i/>
      <w:iCs/>
      <w:sz w:val="28"/>
      <w:szCs w:val="28"/>
      <w:lang w:eastAsia="ru-RU"/>
    </w:rPr>
  </w:style>
  <w:style w:type="paragraph" w:styleId="7">
    <w:name w:val="heading 7"/>
    <w:basedOn w:val="a0"/>
    <w:next w:val="a0"/>
    <w:link w:val="70"/>
    <w:qFormat/>
    <w:pPr>
      <w:spacing w:before="240" w:after="60" w:line="240" w:lineRule="auto"/>
      <w:outlineLvl w:val="6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6">
    <w:name w:val="Hyperlink"/>
    <w:basedOn w:val="a1"/>
    <w:uiPriority w:val="99"/>
    <w:unhideWhenUsed/>
    <w:qFormat/>
    <w:rPr>
      <w:color w:val="0000FF" w:themeColor="hyperlink"/>
      <w:u w:val="single"/>
    </w:rPr>
  </w:style>
  <w:style w:type="character" w:styleId="a7">
    <w:name w:val="page number"/>
    <w:basedOn w:val="a1"/>
    <w:qFormat/>
  </w:style>
  <w:style w:type="paragraph" w:styleId="a8">
    <w:name w:val="Balloon Text"/>
    <w:basedOn w:val="a0"/>
    <w:link w:val="a9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Plain Text"/>
    <w:basedOn w:val="a0"/>
    <w:link w:val="ab"/>
    <w:uiPriority w:val="99"/>
    <w:semiHidden/>
    <w:unhideWhenUsed/>
    <w:qFormat/>
    <w:pPr>
      <w:spacing w:after="0" w:line="240" w:lineRule="auto"/>
    </w:pPr>
    <w:rPr>
      <w:rFonts w:ascii="Consolas" w:hAnsi="Consolas"/>
      <w:sz w:val="21"/>
      <w:szCs w:val="21"/>
    </w:rPr>
  </w:style>
  <w:style w:type="paragraph" w:styleId="ac">
    <w:name w:val="annotation text"/>
    <w:basedOn w:val="a0"/>
    <w:link w:val="ad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qFormat/>
    <w:rPr>
      <w:b/>
      <w:bCs/>
    </w:rPr>
  </w:style>
  <w:style w:type="paragraph" w:styleId="af0">
    <w:name w:val="footnote text"/>
    <w:basedOn w:val="a0"/>
    <w:link w:val="af1"/>
    <w:semiHidden/>
    <w:qFormat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af2">
    <w:name w:val="header"/>
    <w:basedOn w:val="a0"/>
    <w:link w:val="af3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Body Text"/>
    <w:basedOn w:val="a0"/>
    <w:link w:val="af5"/>
    <w:uiPriority w:val="99"/>
    <w:unhideWhenUsed/>
    <w:qFormat/>
    <w:pPr>
      <w:spacing w:after="120"/>
    </w:pPr>
  </w:style>
  <w:style w:type="paragraph" w:styleId="af6">
    <w:name w:val="Body Text Indent"/>
    <w:basedOn w:val="a0"/>
    <w:link w:val="af7"/>
    <w:qFormat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0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Normal (Web)"/>
    <w:basedOn w:val="a0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fb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Нижний колонтитул Знак"/>
    <w:basedOn w:val="a1"/>
    <w:link w:val="af8"/>
    <w:uiPriority w:val="99"/>
  </w:style>
  <w:style w:type="character" w:customStyle="1" w:styleId="af3">
    <w:name w:val="Верхний колонтитул Знак"/>
    <w:basedOn w:val="a1"/>
    <w:link w:val="af2"/>
    <w:qFormat/>
  </w:style>
  <w:style w:type="character" w:customStyle="1" w:styleId="a9">
    <w:name w:val="Текст выноски Знак"/>
    <w:basedOn w:val="a1"/>
    <w:link w:val="a8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11">
    <w:name w:val="Рецензия1"/>
    <w:hidden/>
    <w:uiPriority w:val="99"/>
    <w:semiHidden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1"/>
    <w:link w:val="af6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Стиль"/>
    <w:basedOn w:val="a0"/>
    <w:qFormat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character" w:customStyle="1" w:styleId="ad">
    <w:name w:val="Текст примечания Знак"/>
    <w:basedOn w:val="a1"/>
    <w:link w:val="ac"/>
    <w:uiPriority w:val="99"/>
    <w:semiHidden/>
    <w:qFormat/>
    <w:rPr>
      <w:sz w:val="20"/>
      <w:szCs w:val="20"/>
    </w:rPr>
  </w:style>
  <w:style w:type="character" w:customStyle="1" w:styleId="af">
    <w:name w:val="Тема примечания Знак"/>
    <w:basedOn w:val="ad"/>
    <w:link w:val="ae"/>
    <w:uiPriority w:val="99"/>
    <w:semiHidden/>
    <w:qFormat/>
    <w:rPr>
      <w:b/>
      <w:bCs/>
      <w:sz w:val="20"/>
      <w:szCs w:val="20"/>
    </w:rPr>
  </w:style>
  <w:style w:type="paragraph" w:styleId="afd">
    <w:name w:val="List Paragraph"/>
    <w:basedOn w:val="a0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1"/>
    <w:link w:val="1"/>
    <w:qFormat/>
    <w:rPr>
      <w:rFonts w:ascii="Times New Roman" w:eastAsia="MS Mincho" w:hAnsi="Times New Roman" w:cs="Times New Roman"/>
      <w:b/>
      <w:bCs/>
      <w:caps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qFormat/>
    <w:rPr>
      <w:rFonts w:ascii="Arial" w:eastAsia="MS Mincho" w:hAnsi="Arial" w:cs="Arial"/>
      <w:b/>
      <w:bCs/>
      <w:i/>
      <w:iCs/>
      <w:sz w:val="28"/>
      <w:szCs w:val="28"/>
      <w:lang w:eastAsia="ru-RU"/>
    </w:rPr>
  </w:style>
  <w:style w:type="character" w:customStyle="1" w:styleId="70">
    <w:name w:val="Заголовок 7 Знак"/>
    <w:basedOn w:val="a1"/>
    <w:link w:val="7"/>
    <w:qFormat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afe">
    <w:name w:val="!Основной"/>
    <w:link w:val="aff"/>
    <w:qFormat/>
    <w:pPr>
      <w:keepNext/>
      <w:ind w:firstLine="737"/>
      <w:jc w:val="both"/>
    </w:pPr>
    <w:rPr>
      <w:rFonts w:eastAsia="MS Mincho"/>
      <w:sz w:val="24"/>
      <w:szCs w:val="24"/>
    </w:rPr>
  </w:style>
  <w:style w:type="character" w:customStyle="1" w:styleId="aff">
    <w:name w:val="!Основной Знак"/>
    <w:link w:val="afe"/>
    <w:qFormat/>
    <w:locked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aff0">
    <w:name w:val="Приложение №"/>
    <w:basedOn w:val="a0"/>
    <w:next w:val="afe"/>
    <w:autoRedefine/>
    <w:qFormat/>
    <w:pPr>
      <w:spacing w:after="0" w:line="240" w:lineRule="auto"/>
      <w:jc w:val="right"/>
      <w:outlineLvl w:val="0"/>
    </w:pPr>
    <w:rPr>
      <w:rFonts w:ascii="Times New Roman" w:eastAsia="MS Mincho" w:hAnsi="Times New Roman" w:cs="Times New Roman"/>
      <w:b/>
      <w:bCs/>
      <w:lang w:eastAsia="ru-RU"/>
    </w:rPr>
  </w:style>
  <w:style w:type="paragraph" w:customStyle="1" w:styleId="6">
    <w:name w:val="заголовок 6"/>
    <w:basedOn w:val="a0"/>
    <w:qFormat/>
    <w:pPr>
      <w:keepNext/>
      <w:widowControl w:val="0"/>
      <w:tabs>
        <w:tab w:val="left" w:leader="underscore" w:pos="9639"/>
      </w:tabs>
      <w:autoSpaceDE w:val="0"/>
      <w:autoSpaceDN w:val="0"/>
      <w:spacing w:after="0" w:line="240" w:lineRule="atLeast"/>
      <w:ind w:firstLine="284"/>
      <w:jc w:val="center"/>
    </w:pPr>
    <w:rPr>
      <w:rFonts w:ascii="Times New Roman" w:eastAsia="MS Mincho" w:hAnsi="Times New Roman" w:cs="Times New Roman"/>
      <w:b/>
      <w:bCs/>
      <w:sz w:val="20"/>
      <w:szCs w:val="20"/>
    </w:rPr>
  </w:style>
  <w:style w:type="paragraph" w:customStyle="1" w:styleId="a">
    <w:name w:val="Текст_бюл"/>
    <w:basedOn w:val="aa"/>
    <w:qFormat/>
    <w:pPr>
      <w:numPr>
        <w:numId w:val="1"/>
      </w:numPr>
      <w:tabs>
        <w:tab w:val="clear" w:pos="360"/>
        <w:tab w:val="left" w:pos="720"/>
        <w:tab w:val="left" w:pos="851"/>
      </w:tabs>
      <w:ind w:left="720"/>
      <w:jc w:val="both"/>
    </w:pPr>
    <w:rPr>
      <w:rFonts w:ascii="Times New Roman" w:eastAsia="MS Mincho" w:hAnsi="Times New Roman" w:cs="Times New Roman"/>
      <w:sz w:val="26"/>
      <w:szCs w:val="26"/>
      <w:lang w:eastAsia="ru-RU"/>
    </w:rPr>
  </w:style>
  <w:style w:type="character" w:customStyle="1" w:styleId="af1">
    <w:name w:val="Текст сноски Знак"/>
    <w:basedOn w:val="a1"/>
    <w:link w:val="af0"/>
    <w:semiHidden/>
    <w:qFormat/>
    <w:rPr>
      <w:rFonts w:ascii="Times New Roman" w:eastAsia="MS Mincho" w:hAnsi="Times New Roman" w:cs="Times New Roman"/>
      <w:sz w:val="20"/>
      <w:szCs w:val="20"/>
      <w:lang w:eastAsia="ru-RU"/>
    </w:rPr>
  </w:style>
  <w:style w:type="table" w:customStyle="1" w:styleId="12">
    <w:name w:val="Сетка таблицы1"/>
    <w:basedOn w:val="a2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Текст Знак"/>
    <w:basedOn w:val="a1"/>
    <w:link w:val="aa"/>
    <w:uiPriority w:val="99"/>
    <w:semiHidden/>
    <w:qFormat/>
    <w:rPr>
      <w:rFonts w:ascii="Consolas" w:hAnsi="Consolas"/>
      <w:sz w:val="21"/>
      <w:szCs w:val="21"/>
    </w:rPr>
  </w:style>
  <w:style w:type="character" w:customStyle="1" w:styleId="af5">
    <w:name w:val="Основной текст Знак"/>
    <w:basedOn w:val="a1"/>
    <w:link w:val="af4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lerFolder xmlns="32cebe72-cd0e-4a9e-9142-065be1c56be5" xsi:nil="true"/>
    <DocSection xmlns="32cebe72-cd0e-4a9e-9142-065be1c56be5">Договоры</DocSection>
    <old_id xmlns="32cebe72-cd0e-4a9e-9142-065be1c56be5" xsi:nil="true"/>
    <Important xmlns="32cebe72-cd0e-4a9e-9142-065be1c56be5">Нет</Important>
    <ShortDesc1 xmlns="32cebe72-cd0e-4a9e-9142-065be1c56be5" xsi:nil="true"/>
    <old_guid xmlns="32cebe72-cd0e-4a9e-9142-065be1c56be5" xsi:nil="true"/>
    <TaxKeywordTaxHTField xmlns="32cebe72-cd0e-4a9e-9142-065be1c56be5">
      <Terms xmlns="http://schemas.microsoft.com/office/infopath/2007/PartnerControls"/>
    </TaxKeywordTaxHTField>
    <InfoConnect xmlns="32cebe72-cd0e-4a9e-9142-065be1c56be5" xsi:nil="true"/>
    <o5020e574a564ef9ab272503586839cc xmlns="32cebe72-cd0e-4a9e-9142-065be1c56be5">
      <Terms xmlns="http://schemas.microsoft.com/office/infopath/2007/PartnerControls">
        <TermInfo xmlns="http://schemas.microsoft.com/office/infopath/2007/PartnerControls">
          <TermName xmlns="http://schemas.microsoft.com/office/infopath/2007/PartnerControls">Федеральный контент</TermName>
          <TermId xmlns="http://schemas.microsoft.com/office/infopath/2007/PartnerControls">08d6a144-115e-4e3e-b379-48d33df03e00</TermId>
        </TermInfo>
      </Terms>
    </o5020e574a564ef9ab272503586839cc>
    <ResponsibleForInfo xmlns="32cebe72-cd0e-4a9e-9142-065be1c56be5" xsi:nil="true"/>
    <DocSubsection xmlns="32cebe72-cd0e-4a9e-9142-065be1c56be5" xsi:nil="true"/>
    <ManualCallCenter xmlns="32cebe72-cd0e-4a9e-9142-065be1c56be5" xsi:nil="true"/>
    <RSOCallCenter xmlns="32cebe72-cd0e-4a9e-9142-065be1c56be5" xsi:nil="true"/>
    <ArchivingCheck xmlns="32cebe72-cd0e-4a9e-9142-065be1c56be5">Нет</ArchivingCheck>
    <BindElements xmlns="32cebe72-cd0e-4a9e-9142-065be1c56be5" xsi:nil="true"/>
    <deffc682bd444eeabf6613730e938d4a xmlns="32cebe72-cd0e-4a9e-9142-065be1c56be5">
      <Terms xmlns="http://schemas.microsoft.com/office/infopath/2007/PartnerControls">
        <TermInfo xmlns="http://schemas.microsoft.com/office/infopath/2007/PartnerControls">
          <TermName xmlns="http://schemas.microsoft.com/office/infopath/2007/PartnerControls">3К</TermName>
          <TermId xmlns="http://schemas.microsoft.com/office/infopath/2007/PartnerControls">7dac49d7-e08e-4a79-b286-f46e87945e0a</TermId>
        </TermInfo>
        <TermInfo xmlns="http://schemas.microsoft.com/office/infopath/2007/PartnerControls">
          <TermName xmlns="http://schemas.microsoft.com/office/infopath/2007/PartnerControls">МСП</TermName>
          <TermId xmlns="http://schemas.microsoft.com/office/infopath/2007/PartnerControls">9de0d368-4fad-44d0-92cd-e0d356dd941d</TermId>
        </TermInfo>
      </Terms>
    </deffc682bd444eeabf6613730e938d4a>
    <n9f964987f8343db8d5af0288392322d xmlns="32cebe72-cd0e-4a9e-9142-065be1c56be5">
      <Terms xmlns="http://schemas.microsoft.com/office/infopath/2007/PartnerControls">
        <TermInfo xmlns="http://schemas.microsoft.com/office/infopath/2007/PartnerControls">
          <TermName xmlns="http://schemas.microsoft.com/office/infopath/2007/PartnerControls">Базовая роль</TermName>
          <TermId xmlns="http://schemas.microsoft.com/office/infopath/2007/PartnerControls">7925d7bc-3ff2-4ae9-949f-6035127e3b16</TermId>
        </TermInfo>
      </Terms>
    </n9f964987f8343db8d5af0288392322d>
    <TaxCatchAll xmlns="32cebe72-cd0e-4a9e-9142-065be1c56be5">
      <Value>237</Value>
      <Value>236</Value>
      <Value>239</Value>
      <Value>7</Value>
    </TaxCatchAll>
    <DocSection1 xmlns="bc12c847-1da7-47d8-809f-61e1c0bd82ba" xsi:nil="true"/>
    <old_InfoConnect xmlns="32cebe72-cd0e-4a9e-9142-065be1c56be5" xsi:nil="true"/>
    <n8f34e43ed32452cb029c6c28968f788 xmlns="32cebe72-cd0e-4a9e-9142-065be1c56be5">
      <Terms xmlns="http://schemas.microsoft.com/office/infopath/2007/PartnerControls"/>
    </n8f34e43ed32452cb029c6c28968f788>
    <ISOCallCenter xmlns="32cebe72-cd0e-4a9e-9142-065be1c56be5" xsi:nil="true"/>
    <TypeCallCenter xmlns="32cebe72-cd0e-4a9e-9142-065be1c56be5"/>
    <ArchiveDate xmlns="32cebe72-cd0e-4a9e-9142-065be1c56be5">2100-12-30T21:00:00+00:00</ArchiveDate>
    <PubDate xmlns="32cebe72-cd0e-4a9e-9142-065be1c56be5">2022-07-03T21:00:00+00:00</PubDate>
    <ContractManagCallCenter xmlns="32cebe72-cd0e-4a9e-9142-065be1c56be5" xsi:nil="true"/>
    <TagsWithId xmlns="32cebe72-cd0e-4a9e-9142-065be1c56be5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E50912DFFB9458B185C2B0E7C18AE" ma:contentTypeVersion="55" ma:contentTypeDescription="Создание документа." ma:contentTypeScope="" ma:versionID="6a4548f02d24f46d60f3aa4873281236">
  <xsd:schema xmlns:xsd="http://www.w3.org/2001/XMLSchema" xmlns:xs="http://www.w3.org/2001/XMLSchema" xmlns:p="http://schemas.microsoft.com/office/2006/metadata/properties" xmlns:ns2="32cebe72-cd0e-4a9e-9142-065be1c56be5" xmlns:ns3="bc12c847-1da7-47d8-809f-61e1c0bd82ba" targetNamespace="http://schemas.microsoft.com/office/2006/metadata/properties" ma:root="true" ma:fieldsID="8c379a4ef2e1b1f35dcef960e33da270" ns2:_="" ns3:_="">
    <xsd:import namespace="32cebe72-cd0e-4a9e-9142-065be1c56be5"/>
    <xsd:import namespace="bc12c847-1da7-47d8-809f-61e1c0bd82ba"/>
    <xsd:element name="properties">
      <xsd:complexType>
        <xsd:sequence>
          <xsd:element name="documentManagement">
            <xsd:complexType>
              <xsd:all>
                <xsd:element ref="ns2:BindElements" minOccurs="0"/>
                <xsd:element ref="ns2:InfoConnect" minOccurs="0"/>
                <xsd:element ref="ns2:old_guid" minOccurs="0"/>
                <xsd:element ref="ns2:old_id" minOccurs="0"/>
                <xsd:element ref="ns2:old_InfoConnect" minOccurs="0"/>
                <xsd:element ref="ns2:Important" minOccurs="0"/>
                <xsd:element ref="ns2:ArchiveDate" minOccurs="0"/>
                <xsd:element ref="ns2:PubDate" minOccurs="0"/>
                <xsd:element ref="ns2:deffc682bd444eeabf6613730e938d4a" minOccurs="0"/>
                <xsd:element ref="ns2:TaxCatchAll" minOccurs="0"/>
                <xsd:element ref="ns2:ShortDesc1" minOccurs="0"/>
                <xsd:element ref="ns2:SellerFolder" minOccurs="0"/>
                <xsd:element ref="ns2:DocSubsection" minOccurs="0"/>
                <xsd:element ref="ns2:DocSection"/>
                <xsd:element ref="ns2:o5020e574a564ef9ab272503586839cc" minOccurs="0"/>
                <xsd:element ref="ns2:n9f964987f8343db8d5af0288392322d" minOccurs="0"/>
                <xsd:element ref="ns2:n8f34e43ed32452cb029c6c28968f788" minOccurs="0"/>
                <xsd:element ref="ns2:ResponsibleForInfo" minOccurs="0"/>
                <xsd:element ref="ns2:SharedWithUsers" minOccurs="0"/>
                <xsd:element ref="ns2:TaxKeywordTaxHTField" minOccurs="0"/>
                <xsd:element ref="ns2:ArchivingCheck" minOccurs="0"/>
                <xsd:element ref="ns2:TypeCallCenter" minOccurs="0"/>
                <xsd:element ref="ns2:ContractManagCallCenter" minOccurs="0"/>
                <xsd:element ref="ns2:ISOCallCenter" minOccurs="0"/>
                <xsd:element ref="ns2:RSOCallCenter" minOccurs="0"/>
                <xsd:element ref="ns2:ManualCallCenter" minOccurs="0"/>
                <xsd:element ref="ns3:DocSection1" minOccurs="0"/>
                <xsd:element ref="ns2:TagsWithId" minOccurs="0"/>
                <xsd:element ref="ns2:TagsWithId_x003a_ИД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cebe72-cd0e-4a9e-9142-065be1c56be5" elementFormDefault="qualified">
    <xsd:import namespace="http://schemas.microsoft.com/office/2006/documentManagement/types"/>
    <xsd:import namespace="http://schemas.microsoft.com/office/infopath/2007/PartnerControls"/>
    <xsd:element name="BindElements" ma:index="8" nillable="true" ma:displayName="BindElements" ma:hidden="true" ma:internalName="BindElements" ma:readOnly="false">
      <xsd:simpleType>
        <xsd:restriction base="dms:Note"/>
      </xsd:simpleType>
    </xsd:element>
    <xsd:element name="InfoConnect" ma:index="9" nillable="true" ma:displayName="InfoConnect" ma:hidden="true" ma:internalName="InfoConnect" ma:readOnly="false">
      <xsd:simpleType>
        <xsd:restriction base="dms:Note"/>
      </xsd:simpleType>
    </xsd:element>
    <xsd:element name="old_guid" ma:index="10" nillable="true" ma:displayName="old_guid" ma:hidden="true" ma:internalName="old_guid" ma:readOnly="false">
      <xsd:simpleType>
        <xsd:restriction base="dms:Text">
          <xsd:maxLength value="255"/>
        </xsd:restriction>
      </xsd:simpleType>
    </xsd:element>
    <xsd:element name="old_id" ma:index="11" nillable="true" ma:displayName="old_id" ma:hidden="true" ma:internalName="old_id" ma:readOnly="false">
      <xsd:simpleType>
        <xsd:restriction base="dms:Number"/>
      </xsd:simpleType>
    </xsd:element>
    <xsd:element name="old_InfoConnect" ma:index="12" nillable="true" ma:displayName="old_InfoConnect" ma:hidden="true" ma:internalName="old_InfoConnect" ma:readOnly="false">
      <xsd:simpleType>
        <xsd:restriction base="dms:Note"/>
      </xsd:simpleType>
    </xsd:element>
    <xsd:element name="Important" ma:index="13" nillable="true" ma:displayName="Важный элемент_миграция" ma:default="Нет" ma:format="Dropdown" ma:internalName="Important">
      <xsd:simpleType>
        <xsd:restriction base="dms:Choice">
          <xsd:enumeration value="Нет"/>
          <xsd:enumeration value="Да"/>
        </xsd:restriction>
      </xsd:simpleType>
    </xsd:element>
    <xsd:element name="ArchiveDate" ma:index="14" nillable="true" ma:displayName="Дата архивации" ma:default="2100-12-31T00:00:00Z" ma:format="DateOnly" ma:internalName="ArchiveDate">
      <xsd:simpleType>
        <xsd:restriction base="dms:DateTime"/>
      </xsd:simpleType>
    </xsd:element>
    <xsd:element name="PubDate" ma:index="15" nillable="true" ma:displayName="Дата публикации" ma:default="[today]" ma:format="DateOnly" ma:internalName="PubDate">
      <xsd:simpleType>
        <xsd:restriction base="dms:DateTime"/>
      </xsd:simpleType>
    </xsd:element>
    <xsd:element name="deffc682bd444eeabf6613730e938d4a" ma:index="17" ma:taxonomy="true" ma:internalName="deffc682bd444eeabf6613730e938d4a" ma:taxonomyFieldName="CustomerCategories1" ma:displayName="Категории клиента_миграция" ma:readOnly="false" ma:default="" ma:fieldId="{deffc682-bd44-4eea-bf66-13730e938d4a}" ma:taxonomyMulti="true" ma:sspId="b23235fc-33da-4f37-8dc3-b7a5f23b72b3" ma:termSetId="74d991b4-b2af-42c1-b942-1b9e523c374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Столбец для захвата всех терминов таксономии" ma:description="" ma:hidden="true" ma:list="{c9ebc7c7-3faf-4e7d-8725-1b7ebd739720}" ma:internalName="TaxCatchAll" ma:showField="CatchAllData" ma:web="32cebe72-cd0e-4a9e-9142-065be1c56b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ortDesc1" ma:index="19" nillable="true" ma:displayName="Краткое описание_миграция" ma:internalName="ShortDesc1">
      <xsd:simpleType>
        <xsd:restriction base="dms:Note">
          <xsd:maxLength value="255"/>
        </xsd:restriction>
      </xsd:simpleType>
    </xsd:element>
    <xsd:element name="SellerFolder" ma:index="20" nillable="true" ma:displayName="Папка продавца" ma:description="Regions" ma:hidden="true" ma:internalName="SellerFolder" ma:readOnly="false">
      <xsd:simpleType>
        <xsd:restriction base="dms:Note"/>
      </xsd:simpleType>
    </xsd:element>
    <xsd:element name="DocSubsection" ma:index="21" nillable="true" ma:displayName="Подраздел документации" ma:hidden="true" ma:internalName="DocSubsection" ma:readOnly="false">
      <xsd:simpleType>
        <xsd:restriction base="dms:Text">
          <xsd:maxLength value="255"/>
        </xsd:restriction>
      </xsd:simpleType>
    </xsd:element>
    <xsd:element name="DocSection" ma:index="22" ma:displayName="Раздел документации" ma:format="Dropdown" ma:internalName="DocSection">
      <xsd:simpleType>
        <xsd:restriction base="dms:Choice">
          <xsd:enumeration value="Описание услуги"/>
          <xsd:enumeration value="Описание акции"/>
          <xsd:enumeration value="Описание тарифа"/>
          <xsd:enumeration value="Приказы"/>
          <xsd:enumeration value="Прейскуранты"/>
          <xsd:enumeration value="КП и прайсы"/>
          <xsd:enumeration value="Обучение/Презентации"/>
          <xsd:enumeration value="Договоры"/>
          <xsd:enumeration value="Внутренние регламенты"/>
          <xsd:enumeration value="Инструкции"/>
          <xsd:enumeration value="Нормативные документы"/>
          <xsd:enumeration value="Прочие документы"/>
          <xsd:enumeration value="Описание оборудования"/>
        </xsd:restriction>
      </xsd:simpleType>
    </xsd:element>
    <xsd:element name="o5020e574a564ef9ab272503586839cc" ma:index="24" ma:taxonomy="true" ma:internalName="o5020e574a564ef9ab272503586839cc" ma:taxonomyFieldName="Regions1" ma:displayName="Регионы_миграция" ma:readOnly="false" ma:default="" ma:fieldId="{85020e57-4a56-4ef9-ab27-2503586839cc}" ma:taxonomyMulti="true" ma:sspId="b23235fc-33da-4f37-8dc3-b7a5f23b72b3" ma:termSetId="710ec9d6-ffc8-4acd-bd1b-dc677db03f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9f964987f8343db8d5af0288392322d" ma:index="26" ma:taxonomy="true" ma:internalName="n9f964987f8343db8d5af0288392322d" ma:taxonomyFieldName="Role12" ma:displayName="Роль_миграция" ma:readOnly="false" ma:default="" ma:fieldId="{79f96498-7f83-43db-8d5a-f0288392322d}" ma:taxonomyMulti="true" ma:sspId="b23235fc-33da-4f37-8dc3-b7a5f23b72b3" ma:termSetId="1c48fb75-3658-46e9-9777-dade2b2258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8f34e43ed32452cb029c6c28968f788" ma:index="28" nillable="true" ma:taxonomy="true" ma:internalName="n8f34e43ed32452cb029c6c28968f788" ma:taxonomyFieldName="Product" ma:displayName="Продукт_миграция" ma:default="" ma:fieldId="{78f34e43-ed32-452c-b029-c6c28968f788}" ma:taxonomyMulti="true" ma:sspId="b23235fc-33da-4f37-8dc3-b7a5f23b72b3" ma:termSetId="81670a68-0d8a-4a68-b62b-4c826d5727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sponsibleForInfo" ma:index="29" nillable="true" ma:displayName="Ответственный за информацию" ma:description="Regions" ma:internalName="ResponsibleForInfo">
      <xsd:simpleType>
        <xsd:restriction base="dms:Note">
          <xsd:maxLength value="255"/>
        </xsd:restriction>
      </xsd:simpleType>
    </xsd:element>
    <xsd:element name="SharedWithUsers" ma:index="30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KeywordTaxHTField" ma:index="32" nillable="true" ma:taxonomy="true" ma:internalName="TaxKeywordTaxHTField" ma:taxonomyFieldName="TaxKeyword" ma:displayName="Корпоративные ключевые слова" ma:readOnly="false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ArchivingCheck" ma:index="33" nillable="true" ma:displayName="ArchivingCheck" ma:default="Нет" ma:format="Dropdown" ma:hidden="true" ma:internalName="ArchivingCheck" ma:readOnly="false">
      <xsd:simpleType>
        <xsd:restriction base="dms:Choice">
          <xsd:enumeration value="Нет"/>
          <xsd:enumeration value="Да"/>
        </xsd:restriction>
      </xsd:simpleType>
    </xsd:element>
    <xsd:element name="TypeCallCenter" ma:index="34" nillable="true" ma:displayName="Тип Коллцентр" ma:internalName="TypeCallCent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Управление договором"/>
                    <xsd:enumeration value="ИСО"/>
                    <xsd:enumeration value="РСО"/>
                    <xsd:enumeration value="Техподдержка"/>
                    <xsd:enumeration value="Продажи"/>
                    <xsd:enumeration value="Претензии"/>
                    <xsd:enumeration value="Руководство оператора"/>
                    <xsd:enumeration value="Аварии"/>
                    <xsd:enumeration value="СУЗ 3К"/>
                  </xsd:restriction>
                </xsd:simpleType>
              </xsd:element>
            </xsd:sequence>
          </xsd:extension>
        </xsd:complexContent>
      </xsd:complexType>
    </xsd:element>
    <xsd:element name="ContractManagCallCenter" ma:index="35" nillable="true" ma:displayName="Коллцентр Управление договором" ma:description="Управление договором" ma:format="Dropdown" ma:internalName="ContractManagCallCenter">
      <xsd:simpleType>
        <xsd:restriction base="dms:Choice">
          <xsd:enumeration value="Переоформление"/>
          <xsd:enumeration value="Пролонгации"/>
          <xsd:enumeration value="Переезд"/>
          <xsd:enumeration value="Продажа/установка доп.точек"/>
          <xsd:enumeration value="Заключение договора"/>
          <xsd:enumeration value="Расторжение"/>
          <xsd:enumeration value="Прочее"/>
        </xsd:restriction>
      </xsd:simpleType>
    </xsd:element>
    <xsd:element name="ISOCallCenter" ma:index="36" nillable="true" ma:displayName="Коллцентр ИСО" ma:format="Dropdown" ma:internalName="ISOCallCenter">
      <xsd:simpleType>
        <xsd:restriction base="dms:Choice">
          <xsd:enumeration value="ЛК ЮЛ"/>
          <xsd:enumeration value="ЭДО"/>
          <xsd:enumeration value="Информирование клиентов"/>
          <xsd:enumeration value="Контакты для перевода"/>
          <xsd:enumeration value="Прочее"/>
        </xsd:restriction>
      </xsd:simpleType>
    </xsd:element>
    <xsd:element name="RSOCallCenter" ma:index="37" nillable="true" ma:displayName="Коллцентр РСО" ma:format="Dropdown" ma:internalName="RSOCallCenter">
      <xsd:simpleType>
        <xsd:restriction base="dms:Choice">
          <xsd:enumeration value="ЛК ЮЛ"/>
          <xsd:enumeration value="ЭДО"/>
          <xsd:enumeration value="Отложенный платеж"/>
          <xsd:enumeration value="Способы оплаты"/>
          <xsd:enumeration value="Расчеты"/>
          <xsd:enumeration value="Прочее"/>
        </xsd:restriction>
      </xsd:simpleType>
    </xsd:element>
    <xsd:element name="ManualCallCenter" ma:index="38" nillable="true" ma:displayName="Коллцентр Руководство оператора" ma:description="Руководство оператора" ma:format="Dropdown" ma:internalName="ManualCallCenter">
      <xsd:simpleType>
        <xsd:restriction base="dms:Choice">
          <xsd:enumeration value="Алгоритмы/инструкции"/>
          <xsd:enumeration value="Работа ИС"/>
          <xsd:enumeration value="Карты ссылок на ИС"/>
          <xsd:enumeration value="Сценарии, скрипты, реч.модули"/>
          <xsd:enumeration value="Шаблоны"/>
          <xsd:enumeration value="Действия при повторных обращениях"/>
          <xsd:enumeration value="Контакты для перевода"/>
          <xsd:enumeration value="Прочее"/>
          <xsd:enumeration value="Стандарты обслуживания"/>
        </xsd:restriction>
      </xsd:simpleType>
    </xsd:element>
    <xsd:element name="TagsWithId" ma:index="40" nillable="true" ma:displayName="Теги" ma:list="{6d444a13-d8ad-4047-98dd-71429701a567}" ma:internalName="TagsWithId" ma:showField="Title" ma:web="32cebe72-cd0e-4a9e-9142-065be1c56b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gsWithId_x003a_ИД" ma:index="41" nillable="true" ma:displayName="TagsWithId:ИД" ma:list="{6d444a13-d8ad-4047-98dd-71429701a567}" ma:internalName="TagsWithId_x003A__x0418__x0414_" ma:readOnly="true" ma:showField="ID" ma:web="32cebe72-cd0e-4a9e-9142-065be1c56b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2c847-1da7-47d8-809f-61e1c0bd82ba" elementFormDefault="qualified">
    <xsd:import namespace="http://schemas.microsoft.com/office/2006/documentManagement/types"/>
    <xsd:import namespace="http://schemas.microsoft.com/office/infopath/2007/PartnerControls"/>
    <xsd:element name="DocSection1" ma:index="39" nillable="true" ma:displayName="DocSection1" ma:hidden="true" ma:internalName="DocSection1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F0324A-9EDB-48ED-9939-4EA7ECA738C6}">
  <ds:schemaRefs>
    <ds:schemaRef ds:uri="http://schemas.microsoft.com/office/2006/metadata/properties"/>
    <ds:schemaRef ds:uri="http://schemas.microsoft.com/office/infopath/2007/PartnerControls"/>
    <ds:schemaRef ds:uri="32cebe72-cd0e-4a9e-9142-065be1c56be5"/>
    <ds:schemaRef ds:uri="bc12c847-1da7-47d8-809f-61e1c0bd82ba"/>
  </ds:schemaRefs>
</ds:datastoreItem>
</file>

<file path=customXml/itemProps3.xml><?xml version="1.0" encoding="utf-8"?>
<ds:datastoreItem xmlns:ds="http://schemas.openxmlformats.org/officeDocument/2006/customXml" ds:itemID="{39882908-AC8F-4B78-9E95-65F0443046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cebe72-cd0e-4a9e-9142-065be1c56be5"/>
    <ds:schemaRef ds:uri="bc12c847-1da7-47d8-809f-61e1c0bd82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1490A2-407B-4010-8A2B-0CD34D79C87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421A74A-08D1-4488-B5B9-A8FFB1BCC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5694</Words>
  <Characters>32461</Characters>
  <Application>Microsoft Office Word</Application>
  <DocSecurity>0</DocSecurity>
  <Lines>270</Lines>
  <Paragraphs>76</Paragraphs>
  <ScaleCrop>false</ScaleCrop>
  <Company>Utel</Company>
  <LinksUpToDate>false</LinksUpToDate>
  <CharactersWithSpaces>38079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(Муниципальный) Контракт на комплекс услуг связи B2G</dc:title>
  <dc:creator>Ермакова Ирина Александровна</dc:creator>
  <cp:lastModifiedBy>user</cp:lastModifiedBy>
  <cp:revision>6</cp:revision>
  <cp:lastPrinted>2014-01-30T16:56:00Z</cp:lastPrinted>
  <dcterms:created xsi:type="dcterms:W3CDTF">2024-07-18T01:04:00Z</dcterms:created>
  <dcterms:modified xsi:type="dcterms:W3CDTF">2026-08-18T23:52:00Z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0x010100488E50912DFFB9458B185C2B0E7C18AE</vt:lpwstr>
  </property>
  <property fmtid="{D5CDD505-2E9C-101B-9397-08002B2CF9AE}" pid="3" name="TaxKeyword">
    <vt:lpwstr/>
  </property>
  <property fmtid="{D5CDD505-2E9C-101B-9397-08002B2CF9AE}" pid="4" name="Regions1">
    <vt:lpwstr>239;#Федеральный контент|08d6a144-115e-4e3e-b379-48d33df03e00</vt:lpwstr>
  </property>
  <property fmtid="{D5CDD505-2E9C-101B-9397-08002B2CF9AE}" pid="5" name="Role12">
    <vt:lpwstr>236;#Базовая роль|7925d7bc-3ff2-4ae9-949f-6035127e3b16</vt:lpwstr>
  </property>
  <property fmtid="{D5CDD505-2E9C-101B-9397-08002B2CF9AE}" pid="6" name="CustomerCategories1">
    <vt:lpwstr>7;#3К|7dac49d7-e08e-4a79-b286-f46e87945e0a;#237;#МСП|9de0d368-4fad-44d0-92cd-e0d356dd941d</vt:lpwstr>
  </property>
  <property fmtid="{D5CDD505-2E9C-101B-9397-08002B2CF9AE}" pid="7" name="Product">
    <vt:lpwstr/>
  </property>
  <property fmtid="{D5CDD505-2E9C-101B-9397-08002B2CF9AE}" pid="8" name="KSOTemplateDocerSaveRecord">
    <vt:lpwstr>eyJoZGlkIjoiNjk2NTVhYzYyYWI1ZGUyOTAzYzgxMWM0MWFiYzc0M2IifQ==</vt:lpwstr>
  </property>
  <property fmtid="{D5CDD505-2E9C-101B-9397-08002B2CF9AE}" pid="9" name="KSOProductBuildVer">
    <vt:lpwstr>1049-12.1.0.28032</vt:lpwstr>
  </property>
  <property fmtid="{D5CDD505-2E9C-101B-9397-08002B2CF9AE}" pid="10" name="ICV">
    <vt:lpwstr>813C46FA3AF64CDF8ED9D991E15DD986_12</vt:lpwstr>
  </property>
</Properties>
</file>