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28" w:rsidRPr="00A80628" w:rsidRDefault="00A80628" w:rsidP="00A80628">
      <w:pPr>
        <w:spacing w:line="240" w:lineRule="atLeast"/>
        <w:jc w:val="right"/>
        <w:rPr>
          <w:b/>
          <w:bCs/>
        </w:rPr>
      </w:pPr>
    </w:p>
    <w:p w:rsidR="00454F12" w:rsidRPr="00A80628" w:rsidRDefault="00454F12" w:rsidP="00454F12">
      <w:pPr>
        <w:jc w:val="center"/>
        <w:rPr>
          <w:b/>
          <w:bCs/>
        </w:rPr>
      </w:pPr>
      <w:r w:rsidRPr="00A80628">
        <w:rPr>
          <w:b/>
          <w:bCs/>
        </w:rPr>
        <w:t>ОБОСНОВАНИЕ ЦЕНЫ КОНТРАКТА, ЗАКЛЮЧАЕМОГО С ЕДИНСТВЕННЫМ ПОСТАВЩИКОМ</w:t>
      </w:r>
    </w:p>
    <w:p w:rsidR="008249F9" w:rsidRPr="008249F9" w:rsidRDefault="008249F9" w:rsidP="008249F9">
      <w:pPr>
        <w:pStyle w:val="ad"/>
        <w:ind w:left="1069"/>
        <w:jc w:val="center"/>
        <w:rPr>
          <w:rFonts w:eastAsiaTheme="minorEastAsia"/>
          <w:b/>
          <w:bCs/>
          <w:sz w:val="28"/>
          <w:szCs w:val="28"/>
        </w:rPr>
      </w:pPr>
      <w:r w:rsidRPr="008249F9">
        <w:rPr>
          <w:rFonts w:eastAsiaTheme="minorEastAsia"/>
          <w:b/>
          <w:bCs/>
          <w:sz w:val="28"/>
          <w:szCs w:val="28"/>
        </w:rPr>
        <w:t>Поставка шкафа картотечного и подвесных папок</w:t>
      </w:r>
    </w:p>
    <w:p w:rsidR="008249F9" w:rsidRPr="008249F9" w:rsidRDefault="008249F9" w:rsidP="00EC50CD">
      <w:pPr>
        <w:jc w:val="center"/>
      </w:pPr>
    </w:p>
    <w:tbl>
      <w:tblPr>
        <w:tblW w:w="15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297"/>
        <w:gridCol w:w="267"/>
        <w:gridCol w:w="1887"/>
        <w:gridCol w:w="141"/>
        <w:gridCol w:w="1377"/>
        <w:gridCol w:w="567"/>
        <w:gridCol w:w="993"/>
        <w:gridCol w:w="1415"/>
        <w:gridCol w:w="184"/>
        <w:gridCol w:w="88"/>
        <w:gridCol w:w="919"/>
        <w:gridCol w:w="347"/>
        <w:gridCol w:w="1071"/>
        <w:gridCol w:w="1220"/>
        <w:gridCol w:w="79"/>
      </w:tblGrid>
      <w:tr w:rsidR="00C34B43" w:rsidRPr="00A80628" w:rsidTr="00CD38D2">
        <w:trPr>
          <w:gridAfter w:val="1"/>
          <w:wAfter w:w="79" w:type="dxa"/>
        </w:trPr>
        <w:tc>
          <w:tcPr>
            <w:tcW w:w="5131" w:type="dxa"/>
          </w:tcPr>
          <w:p w:rsidR="00C34B43" w:rsidRPr="00A80628" w:rsidRDefault="00C34B43" w:rsidP="00454F12">
            <w:pPr>
              <w:ind w:left="57" w:right="57"/>
              <w:rPr>
                <w:b/>
              </w:rPr>
            </w:pPr>
            <w:r w:rsidRPr="00A80628">
              <w:rPr>
                <w:b/>
              </w:rPr>
              <w:t>Наименование товара</w:t>
            </w:r>
          </w:p>
        </w:tc>
        <w:tc>
          <w:tcPr>
            <w:tcW w:w="10773" w:type="dxa"/>
            <w:gridSpan w:val="14"/>
          </w:tcPr>
          <w:p w:rsidR="00C34B43" w:rsidRPr="008249F9" w:rsidRDefault="008249F9" w:rsidP="00AE282F">
            <w:pPr>
              <w:rPr>
                <w:sz w:val="21"/>
                <w:szCs w:val="21"/>
              </w:rPr>
            </w:pPr>
            <w:r w:rsidRPr="008249F9">
              <w:rPr>
                <w:sz w:val="21"/>
                <w:szCs w:val="21"/>
              </w:rPr>
              <w:t>Поставка шкафа картотечного и подвесных папок</w:t>
            </w:r>
          </w:p>
        </w:tc>
      </w:tr>
      <w:tr w:rsidR="00C34B43" w:rsidRPr="00A80628" w:rsidTr="00CD38D2">
        <w:trPr>
          <w:gridAfter w:val="1"/>
          <w:wAfter w:w="79" w:type="dxa"/>
          <w:trHeight w:val="270"/>
        </w:trPr>
        <w:tc>
          <w:tcPr>
            <w:tcW w:w="5131" w:type="dxa"/>
            <w:vAlign w:val="center"/>
          </w:tcPr>
          <w:p w:rsidR="00C34B43" w:rsidRPr="00BE6494" w:rsidRDefault="006E0349" w:rsidP="00264AE4">
            <w:pPr>
              <w:ind w:left="57" w:right="57"/>
            </w:pPr>
            <w:r w:rsidRPr="00BE6494">
              <w:t>ОКПД 2</w:t>
            </w:r>
          </w:p>
        </w:tc>
        <w:tc>
          <w:tcPr>
            <w:tcW w:w="10773" w:type="dxa"/>
            <w:gridSpan w:val="14"/>
            <w:vAlign w:val="center"/>
          </w:tcPr>
          <w:p w:rsidR="008249F9" w:rsidRDefault="00266BF9" w:rsidP="008249F9">
            <w:pPr>
              <w:shd w:val="clear" w:color="auto" w:fill="FFFFFF"/>
              <w:rPr>
                <w:sz w:val="21"/>
                <w:szCs w:val="21"/>
                <w:lang w:val="en-US"/>
              </w:rPr>
            </w:pPr>
            <w:r w:rsidRPr="007101E7">
              <w:t> </w:t>
            </w:r>
            <w:r w:rsidR="008249F9" w:rsidRPr="007F0808">
              <w:rPr>
                <w:sz w:val="21"/>
                <w:szCs w:val="21"/>
              </w:rPr>
              <w:t>31.01.11.120 «Шкафы офисные металлические»;</w:t>
            </w:r>
          </w:p>
          <w:p w:rsidR="00C34B43" w:rsidRPr="008249F9" w:rsidRDefault="008249F9" w:rsidP="008249F9">
            <w:pPr>
              <w:shd w:val="clear" w:color="auto" w:fill="FFFFFF"/>
              <w:rPr>
                <w:sz w:val="21"/>
                <w:szCs w:val="21"/>
              </w:rPr>
            </w:pPr>
            <w:r w:rsidRPr="007F0808">
              <w:rPr>
                <w:sz w:val="21"/>
                <w:szCs w:val="21"/>
              </w:rPr>
              <w:t>17.23.13.193. Папки и обложки из бумаги или картона</w:t>
            </w:r>
          </w:p>
        </w:tc>
      </w:tr>
      <w:tr w:rsidR="0034095C" w:rsidRPr="00A80628" w:rsidTr="00CD38D2">
        <w:tc>
          <w:tcPr>
            <w:tcW w:w="5131" w:type="dxa"/>
          </w:tcPr>
          <w:p w:rsidR="0034095C" w:rsidRPr="00A80628" w:rsidRDefault="0034095C" w:rsidP="00034574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Используемый метод определения цены контракта, заключаемого с единственным поставщиком</w:t>
            </w:r>
            <w:r>
              <w:rPr>
                <w:b/>
                <w:bCs/>
              </w:rPr>
              <w:t>:</w:t>
            </w:r>
          </w:p>
        </w:tc>
        <w:tc>
          <w:tcPr>
            <w:tcW w:w="10773" w:type="dxa"/>
            <w:gridSpan w:val="14"/>
          </w:tcPr>
          <w:p w:rsidR="0034095C" w:rsidRPr="00A80628" w:rsidRDefault="0034095C" w:rsidP="00034574">
            <w:pPr>
              <w:tabs>
                <w:tab w:val="left" w:pos="582"/>
              </w:tabs>
              <w:snapToGrid w:val="0"/>
              <w:ind w:left="57" w:right="57"/>
              <w:jc w:val="both"/>
            </w:pPr>
            <w:r w:rsidRPr="00A80628">
              <w:t>Метод сопоставимых рыночных цен (анализа рынка). Метод является приоритетным.</w:t>
            </w:r>
          </w:p>
        </w:tc>
        <w:tc>
          <w:tcPr>
            <w:tcW w:w="79" w:type="dxa"/>
            <w:tcBorders>
              <w:right w:val="nil"/>
            </w:tcBorders>
          </w:tcPr>
          <w:p w:rsidR="0034095C" w:rsidRPr="00A80628" w:rsidRDefault="0034095C" w:rsidP="00EE6E5E">
            <w:pPr>
              <w:tabs>
                <w:tab w:val="left" w:pos="0"/>
              </w:tabs>
              <w:ind w:right="57"/>
              <w:jc w:val="center"/>
              <w:rPr>
                <w:noProof/>
              </w:rPr>
            </w:pPr>
          </w:p>
        </w:tc>
      </w:tr>
      <w:tr w:rsidR="00DE74F7" w:rsidRPr="00A80628" w:rsidTr="00E35CE8">
        <w:trPr>
          <w:gridAfter w:val="1"/>
          <w:wAfter w:w="79" w:type="dxa"/>
          <w:trHeight w:val="540"/>
        </w:trPr>
        <w:tc>
          <w:tcPr>
            <w:tcW w:w="5131" w:type="dxa"/>
            <w:vMerge w:val="restart"/>
          </w:tcPr>
          <w:p w:rsidR="00DE74F7" w:rsidRPr="00A80628" w:rsidRDefault="00DE74F7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969" w:type="dxa"/>
            <w:gridSpan w:val="5"/>
            <w:vMerge w:val="restart"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567" w:type="dxa"/>
            <w:vMerge w:val="restart"/>
          </w:tcPr>
          <w:p w:rsidR="00DE74F7" w:rsidRPr="00A80628" w:rsidRDefault="00DE74F7" w:rsidP="00DE74F7">
            <w:pPr>
              <w:widowControl w:val="0"/>
              <w:adjustRightInd w:val="0"/>
              <w:ind w:left="57" w:right="57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993" w:type="dxa"/>
            <w:vMerge w:val="restart"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  <w:r>
              <w:t>Кол-во</w:t>
            </w:r>
          </w:p>
        </w:tc>
        <w:tc>
          <w:tcPr>
            <w:tcW w:w="1415" w:type="dxa"/>
            <w:vAlign w:val="center"/>
          </w:tcPr>
          <w:p w:rsidR="00DE74F7" w:rsidRDefault="00DE74F7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1</w:t>
            </w:r>
          </w:p>
        </w:tc>
        <w:tc>
          <w:tcPr>
            <w:tcW w:w="1191" w:type="dxa"/>
            <w:gridSpan w:val="3"/>
            <w:vAlign w:val="center"/>
          </w:tcPr>
          <w:p w:rsidR="00DE74F7" w:rsidRDefault="00DE74F7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2</w:t>
            </w:r>
          </w:p>
        </w:tc>
        <w:tc>
          <w:tcPr>
            <w:tcW w:w="1418" w:type="dxa"/>
            <w:gridSpan w:val="2"/>
            <w:vAlign w:val="center"/>
          </w:tcPr>
          <w:p w:rsidR="00DE74F7" w:rsidRDefault="00DE74F7" w:rsidP="00FF468A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>Поставщик 3</w:t>
            </w:r>
          </w:p>
        </w:tc>
        <w:tc>
          <w:tcPr>
            <w:tcW w:w="1220" w:type="dxa"/>
            <w:vAlign w:val="center"/>
          </w:tcPr>
          <w:p w:rsidR="00DE74F7" w:rsidRDefault="00DE74F7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ИТОГО НМЦК</w:t>
            </w:r>
          </w:p>
        </w:tc>
      </w:tr>
      <w:tr w:rsidR="00DE74F7" w:rsidRPr="00A80628" w:rsidTr="00E35CE8">
        <w:trPr>
          <w:gridAfter w:val="1"/>
          <w:wAfter w:w="79" w:type="dxa"/>
          <w:trHeight w:val="306"/>
        </w:trPr>
        <w:tc>
          <w:tcPr>
            <w:tcW w:w="5131" w:type="dxa"/>
            <w:vMerge/>
          </w:tcPr>
          <w:p w:rsidR="00DE74F7" w:rsidRPr="00A80628" w:rsidRDefault="00DE74F7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969" w:type="dxa"/>
            <w:gridSpan w:val="5"/>
            <w:vMerge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567" w:type="dxa"/>
            <w:vMerge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993" w:type="dxa"/>
            <w:vMerge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1415" w:type="dxa"/>
            <w:vAlign w:val="center"/>
          </w:tcPr>
          <w:p w:rsidR="00DE74F7" w:rsidRDefault="0025110E" w:rsidP="0025110E">
            <w:pPr>
              <w:tabs>
                <w:tab w:val="left" w:pos="0"/>
              </w:tabs>
              <w:snapToGrid w:val="0"/>
              <w:ind w:left="57" w:right="57" w:firstLine="2"/>
              <w:jc w:val="both"/>
            </w:pPr>
            <w:r>
              <w:t>Цена за е</w:t>
            </w:r>
            <w:r w:rsidR="00DE74F7">
              <w:t xml:space="preserve">д., включая НДС </w:t>
            </w:r>
          </w:p>
        </w:tc>
        <w:tc>
          <w:tcPr>
            <w:tcW w:w="1191" w:type="dxa"/>
            <w:gridSpan w:val="3"/>
            <w:vAlign w:val="center"/>
          </w:tcPr>
          <w:p w:rsidR="00DE74F7" w:rsidRDefault="00DE74F7" w:rsidP="002E2A5F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  <w:tc>
          <w:tcPr>
            <w:tcW w:w="1418" w:type="dxa"/>
            <w:gridSpan w:val="2"/>
            <w:vAlign w:val="center"/>
          </w:tcPr>
          <w:p w:rsidR="00DE74F7" w:rsidRDefault="00DE74F7" w:rsidP="006F694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  <w:tc>
          <w:tcPr>
            <w:tcW w:w="1220" w:type="dxa"/>
            <w:vAlign w:val="center"/>
          </w:tcPr>
          <w:p w:rsidR="00DE74F7" w:rsidRDefault="00091BC3" w:rsidP="006F694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включая НДС </w:t>
            </w:r>
          </w:p>
        </w:tc>
      </w:tr>
      <w:tr w:rsidR="00AE282F" w:rsidRPr="00A80628" w:rsidTr="007469C6">
        <w:trPr>
          <w:gridAfter w:val="1"/>
          <w:wAfter w:w="79" w:type="dxa"/>
          <w:trHeight w:val="90"/>
        </w:trPr>
        <w:tc>
          <w:tcPr>
            <w:tcW w:w="5131" w:type="dxa"/>
            <w:vMerge w:val="restart"/>
          </w:tcPr>
          <w:p w:rsidR="00AE282F" w:rsidRPr="00A80628" w:rsidRDefault="00AE282F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  <w:r w:rsidRPr="00A80628">
              <w:rPr>
                <w:b/>
              </w:rPr>
              <w:t xml:space="preserve">Обоснование </w:t>
            </w:r>
            <w:r w:rsidRPr="00A80628">
              <w:rPr>
                <w:b/>
                <w:bCs/>
              </w:rPr>
              <w:t>цены контракта, заключаемого с единственным поставщиком</w:t>
            </w:r>
            <w:r w:rsidRPr="00A80628">
              <w:rPr>
                <w:b/>
              </w:rPr>
              <w:t xml:space="preserve"> (справочная информация</w:t>
            </w:r>
            <w:r w:rsidRPr="00A80628">
              <w:rPr>
                <w:rStyle w:val="a5"/>
                <w:b/>
              </w:rPr>
              <w:footnoteReference w:id="1"/>
            </w:r>
            <w:r w:rsidRPr="00A80628">
              <w:rPr>
                <w:b/>
              </w:rPr>
              <w:t>)</w:t>
            </w:r>
          </w:p>
        </w:tc>
        <w:tc>
          <w:tcPr>
            <w:tcW w:w="3969" w:type="dxa"/>
            <w:gridSpan w:val="5"/>
            <w:vAlign w:val="center"/>
          </w:tcPr>
          <w:p w:rsidR="00AE282F" w:rsidRDefault="008249F9" w:rsidP="005A0A8F">
            <w:r w:rsidRPr="007F0808">
              <w:rPr>
                <w:sz w:val="21"/>
                <w:szCs w:val="21"/>
              </w:rPr>
              <w:t>Шкаф картотечный</w:t>
            </w:r>
          </w:p>
        </w:tc>
        <w:tc>
          <w:tcPr>
            <w:tcW w:w="567" w:type="dxa"/>
            <w:vAlign w:val="center"/>
          </w:tcPr>
          <w:p w:rsidR="00AE282F" w:rsidRDefault="00AE282F" w:rsidP="005A0A8F">
            <w:pPr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vAlign w:val="center"/>
          </w:tcPr>
          <w:p w:rsidR="00AE282F" w:rsidRPr="00CE61AF" w:rsidRDefault="00AE282F" w:rsidP="008249F9">
            <w:pPr>
              <w:jc w:val="center"/>
            </w:pPr>
            <w:r>
              <w:t>1</w:t>
            </w:r>
          </w:p>
        </w:tc>
        <w:tc>
          <w:tcPr>
            <w:tcW w:w="1415" w:type="dxa"/>
            <w:vAlign w:val="center"/>
          </w:tcPr>
          <w:p w:rsidR="00AE282F" w:rsidRPr="008249F9" w:rsidRDefault="008249F9" w:rsidP="00A729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32 164.79</w:t>
            </w:r>
          </w:p>
        </w:tc>
        <w:tc>
          <w:tcPr>
            <w:tcW w:w="1191" w:type="dxa"/>
            <w:gridSpan w:val="3"/>
            <w:vAlign w:val="center"/>
          </w:tcPr>
          <w:p w:rsidR="00AE282F" w:rsidRPr="00B35F9C" w:rsidRDefault="008249F9" w:rsidP="00DE74F7">
            <w:pPr>
              <w:tabs>
                <w:tab w:val="left" w:pos="0"/>
              </w:tabs>
              <w:ind w:right="57"/>
              <w:jc w:val="center"/>
            </w:pPr>
            <w:r>
              <w:t>36 667,86</w:t>
            </w:r>
          </w:p>
        </w:tc>
        <w:tc>
          <w:tcPr>
            <w:tcW w:w="1418" w:type="dxa"/>
            <w:gridSpan w:val="2"/>
            <w:vAlign w:val="center"/>
          </w:tcPr>
          <w:p w:rsidR="00AE282F" w:rsidRPr="00B35F9C" w:rsidRDefault="008249F9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33 773,03</w:t>
            </w:r>
          </w:p>
        </w:tc>
        <w:tc>
          <w:tcPr>
            <w:tcW w:w="1220" w:type="dxa"/>
            <w:vAlign w:val="center"/>
          </w:tcPr>
          <w:p w:rsidR="00AE282F" w:rsidRPr="008249F9" w:rsidRDefault="008249F9" w:rsidP="00E51CE4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rPr>
                <w:lang w:val="en-US"/>
              </w:rPr>
              <w:t>32 164.79</w:t>
            </w:r>
          </w:p>
        </w:tc>
      </w:tr>
      <w:tr w:rsidR="00AE282F" w:rsidRPr="00A80628" w:rsidTr="001E3396">
        <w:trPr>
          <w:gridAfter w:val="1"/>
          <w:wAfter w:w="79" w:type="dxa"/>
          <w:trHeight w:val="90"/>
        </w:trPr>
        <w:tc>
          <w:tcPr>
            <w:tcW w:w="5131" w:type="dxa"/>
            <w:vMerge/>
          </w:tcPr>
          <w:p w:rsidR="00AE282F" w:rsidRPr="00A80628" w:rsidRDefault="00AE282F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AE282F" w:rsidRDefault="008249F9" w:rsidP="005A0A8F">
            <w:pPr>
              <w:rPr>
                <w:color w:val="000000"/>
              </w:rPr>
            </w:pPr>
            <w:r w:rsidRPr="007F0808">
              <w:rPr>
                <w:color w:val="000000"/>
                <w:sz w:val="21"/>
                <w:szCs w:val="21"/>
              </w:rPr>
              <w:t>Подвесные папки А</w:t>
            </w:r>
            <w:proofErr w:type="gramStart"/>
            <w:r w:rsidRPr="007F0808">
              <w:rPr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567" w:type="dxa"/>
            <w:vAlign w:val="center"/>
          </w:tcPr>
          <w:p w:rsidR="00AE282F" w:rsidRDefault="00AE282F" w:rsidP="005A0A8F">
            <w:pPr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vAlign w:val="center"/>
          </w:tcPr>
          <w:p w:rsidR="00AE282F" w:rsidRPr="008249F9" w:rsidRDefault="008249F9" w:rsidP="005A0A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5" w:type="dxa"/>
            <w:vAlign w:val="center"/>
          </w:tcPr>
          <w:p w:rsidR="00AE282F" w:rsidRDefault="008249F9" w:rsidP="00A72905">
            <w:pPr>
              <w:jc w:val="center"/>
            </w:pPr>
            <w:r>
              <w:t>2 209,73</w:t>
            </w:r>
          </w:p>
        </w:tc>
        <w:tc>
          <w:tcPr>
            <w:tcW w:w="1191" w:type="dxa"/>
            <w:gridSpan w:val="3"/>
            <w:vAlign w:val="center"/>
          </w:tcPr>
          <w:p w:rsidR="00AE282F" w:rsidRPr="00B35F9C" w:rsidRDefault="008249F9" w:rsidP="00A72905">
            <w:pPr>
              <w:tabs>
                <w:tab w:val="left" w:pos="0"/>
              </w:tabs>
              <w:ind w:right="57"/>
              <w:jc w:val="center"/>
            </w:pPr>
            <w:r>
              <w:t>2519,09</w:t>
            </w:r>
          </w:p>
        </w:tc>
        <w:tc>
          <w:tcPr>
            <w:tcW w:w="1418" w:type="dxa"/>
            <w:gridSpan w:val="2"/>
            <w:vAlign w:val="center"/>
          </w:tcPr>
          <w:p w:rsidR="00AE282F" w:rsidRPr="00B35F9C" w:rsidRDefault="008249F9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2 320,22</w:t>
            </w:r>
          </w:p>
        </w:tc>
        <w:tc>
          <w:tcPr>
            <w:tcW w:w="1220" w:type="dxa"/>
            <w:vAlign w:val="center"/>
          </w:tcPr>
          <w:p w:rsidR="00AE282F" w:rsidRPr="00B35F9C" w:rsidRDefault="008249F9" w:rsidP="000E59B2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4 419,46</w:t>
            </w:r>
          </w:p>
        </w:tc>
      </w:tr>
      <w:tr w:rsidR="00AE282F" w:rsidRPr="00A80628" w:rsidTr="001A1957">
        <w:trPr>
          <w:gridAfter w:val="1"/>
          <w:wAfter w:w="79" w:type="dxa"/>
          <w:trHeight w:val="90"/>
        </w:trPr>
        <w:tc>
          <w:tcPr>
            <w:tcW w:w="5131" w:type="dxa"/>
            <w:vMerge/>
          </w:tcPr>
          <w:p w:rsidR="00AE282F" w:rsidRPr="00A80628" w:rsidRDefault="00AE282F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AE282F" w:rsidRDefault="008249F9" w:rsidP="005A0A8F">
            <w:r w:rsidRPr="007F0808">
              <w:rPr>
                <w:color w:val="000000"/>
                <w:sz w:val="21"/>
                <w:szCs w:val="21"/>
              </w:rPr>
              <w:t>Подвесные папки А</w:t>
            </w:r>
            <w:proofErr w:type="gramStart"/>
            <w:r w:rsidRPr="007F0808">
              <w:rPr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567" w:type="dxa"/>
            <w:vAlign w:val="center"/>
          </w:tcPr>
          <w:p w:rsidR="00AE282F" w:rsidRDefault="00AE282F" w:rsidP="005A0A8F">
            <w:pPr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vAlign w:val="center"/>
          </w:tcPr>
          <w:p w:rsidR="00AE282F" w:rsidRPr="008249F9" w:rsidRDefault="008249F9" w:rsidP="005A0A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15" w:type="dxa"/>
            <w:vAlign w:val="center"/>
          </w:tcPr>
          <w:p w:rsidR="00AE282F" w:rsidRDefault="008249F9" w:rsidP="00A72905">
            <w:pPr>
              <w:jc w:val="center"/>
            </w:pPr>
            <w:r>
              <w:t>1 718,26</w:t>
            </w:r>
          </w:p>
        </w:tc>
        <w:tc>
          <w:tcPr>
            <w:tcW w:w="1191" w:type="dxa"/>
            <w:gridSpan w:val="3"/>
            <w:vAlign w:val="center"/>
          </w:tcPr>
          <w:p w:rsidR="00AE282F" w:rsidRPr="00B35F9C" w:rsidRDefault="008249F9" w:rsidP="00DE74F7">
            <w:pPr>
              <w:tabs>
                <w:tab w:val="left" w:pos="0"/>
              </w:tabs>
              <w:ind w:right="57"/>
              <w:jc w:val="center"/>
            </w:pPr>
            <w:r>
              <w:t>1958,82</w:t>
            </w:r>
          </w:p>
        </w:tc>
        <w:tc>
          <w:tcPr>
            <w:tcW w:w="1418" w:type="dxa"/>
            <w:gridSpan w:val="2"/>
            <w:vAlign w:val="center"/>
          </w:tcPr>
          <w:p w:rsidR="00AE282F" w:rsidRPr="00B35F9C" w:rsidRDefault="008249F9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1 804,17</w:t>
            </w:r>
          </w:p>
        </w:tc>
        <w:tc>
          <w:tcPr>
            <w:tcW w:w="1220" w:type="dxa"/>
            <w:vAlign w:val="center"/>
          </w:tcPr>
          <w:p w:rsidR="00AE282F" w:rsidRPr="00B35F9C" w:rsidRDefault="008249F9" w:rsidP="00240AC1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6873,04</w:t>
            </w:r>
          </w:p>
        </w:tc>
      </w:tr>
      <w:tr w:rsidR="00AE282F" w:rsidRPr="00A80628" w:rsidTr="00CD38D2">
        <w:trPr>
          <w:gridAfter w:val="1"/>
          <w:wAfter w:w="79" w:type="dxa"/>
        </w:trPr>
        <w:tc>
          <w:tcPr>
            <w:tcW w:w="5131" w:type="dxa"/>
          </w:tcPr>
          <w:p w:rsidR="00AE282F" w:rsidRPr="00A80628" w:rsidRDefault="00AE282F" w:rsidP="00D45CF2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Расчет цены контракта, заключаемого с единственным поставщиком</w:t>
            </w:r>
          </w:p>
        </w:tc>
        <w:tc>
          <w:tcPr>
            <w:tcW w:w="10773" w:type="dxa"/>
            <w:gridSpan w:val="14"/>
          </w:tcPr>
          <w:p w:rsidR="00AE282F" w:rsidRDefault="00AE282F" w:rsidP="00CD38D2">
            <w:pPr>
              <w:ind w:left="57"/>
              <w:rPr>
                <w:b/>
              </w:rPr>
            </w:pPr>
            <w:r w:rsidRPr="00A80628">
              <w:t xml:space="preserve">Для расчета цены контракта, заключаемого с единственным поставщиком, используется </w:t>
            </w:r>
            <w:r w:rsidRPr="00A80628">
              <w:rPr>
                <w:b/>
                <w:i/>
              </w:rPr>
              <w:t>наименьшее</w:t>
            </w:r>
            <w:r w:rsidRPr="00A80628">
              <w:t xml:space="preserve"> значение цены единицы товара</w:t>
            </w:r>
            <w:r>
              <w:t xml:space="preserve"> </w:t>
            </w:r>
          </w:p>
          <w:p w:rsidR="00AE282F" w:rsidRPr="00EC50CD" w:rsidRDefault="00AE282F" w:rsidP="008249F9">
            <w:pPr>
              <w:ind w:left="57"/>
              <w:rPr>
                <w:b/>
              </w:rPr>
            </w:pPr>
            <w:r>
              <w:rPr>
                <w:b/>
              </w:rPr>
              <w:t xml:space="preserve">Цена контракта составляет  </w:t>
            </w:r>
            <w:r w:rsidR="008249F9">
              <w:rPr>
                <w:b/>
              </w:rPr>
              <w:t>43 457,29</w:t>
            </w:r>
            <w:r>
              <w:rPr>
                <w:b/>
              </w:rPr>
              <w:t xml:space="preserve"> рублей.</w:t>
            </w:r>
          </w:p>
        </w:tc>
      </w:tr>
      <w:tr w:rsidR="00AE282F" w:rsidRPr="00A80628" w:rsidTr="00CD38D2">
        <w:trPr>
          <w:gridAfter w:val="1"/>
          <w:wAfter w:w="79" w:type="dxa"/>
          <w:trHeight w:val="564"/>
        </w:trPr>
        <w:tc>
          <w:tcPr>
            <w:tcW w:w="5131" w:type="dxa"/>
          </w:tcPr>
          <w:p w:rsidR="00AE282F" w:rsidRPr="00A80628" w:rsidRDefault="00AE282F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>Информация о валюте, используемой для формирования цены контракта и расчетов с поставщиком</w:t>
            </w:r>
          </w:p>
        </w:tc>
        <w:tc>
          <w:tcPr>
            <w:tcW w:w="10773" w:type="dxa"/>
            <w:gridSpan w:val="14"/>
          </w:tcPr>
          <w:p w:rsidR="00AE282F" w:rsidRPr="00A80628" w:rsidRDefault="00AE282F" w:rsidP="00034574">
            <w:pPr>
              <w:widowControl w:val="0"/>
              <w:adjustRightInd w:val="0"/>
              <w:ind w:left="57" w:right="57"/>
            </w:pPr>
            <w:r w:rsidRPr="00A80628">
              <w:t>Рубль Российской Федерации</w:t>
            </w:r>
          </w:p>
        </w:tc>
      </w:tr>
      <w:tr w:rsidR="00AE282F" w:rsidRPr="00A80628" w:rsidTr="00CD38D2">
        <w:trPr>
          <w:gridAfter w:val="1"/>
          <w:wAfter w:w="79" w:type="dxa"/>
        </w:trPr>
        <w:tc>
          <w:tcPr>
            <w:tcW w:w="5131" w:type="dxa"/>
          </w:tcPr>
          <w:p w:rsidR="00AE282F" w:rsidRPr="00A80628" w:rsidRDefault="00AE282F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 xml:space="preserve">Порядок применения </w:t>
            </w:r>
            <w:hyperlink r:id="rId7" w:anchor="/document/107917/entry/0" w:history="1">
              <w:r w:rsidRPr="00A80628">
                <w:rPr>
                  <w:rStyle w:val="a6"/>
                  <w:b/>
                  <w:color w:val="auto"/>
                  <w:u w:val="none"/>
                </w:rPr>
                <w:t>официального курса</w:t>
              </w:r>
            </w:hyperlink>
            <w:r w:rsidRPr="00A80628">
              <w:rPr>
                <w:b/>
              </w:rPr>
              <w:t xml:space="preserve">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10773" w:type="dxa"/>
            <w:gridSpan w:val="14"/>
          </w:tcPr>
          <w:p w:rsidR="00AE282F" w:rsidRPr="00A80628" w:rsidRDefault="00AE282F" w:rsidP="00034574">
            <w:pPr>
              <w:widowControl w:val="0"/>
              <w:adjustRightInd w:val="0"/>
              <w:ind w:left="57" w:right="57"/>
            </w:pPr>
            <w:r w:rsidRPr="00A80628">
              <w:t>Не предусмотрен</w:t>
            </w:r>
          </w:p>
        </w:tc>
      </w:tr>
      <w:tr w:rsidR="00AE282F" w:rsidRPr="00A80628" w:rsidTr="00EC50CD">
        <w:trPr>
          <w:gridAfter w:val="1"/>
          <w:wAfter w:w="79" w:type="dxa"/>
          <w:cantSplit/>
        </w:trPr>
        <w:tc>
          <w:tcPr>
            <w:tcW w:w="15904" w:type="dxa"/>
            <w:gridSpan w:val="15"/>
          </w:tcPr>
          <w:p w:rsidR="00AE282F" w:rsidRPr="00A80628" w:rsidRDefault="00AE282F" w:rsidP="000E59B2">
            <w:pPr>
              <w:rPr>
                <w:b/>
                <w:bCs/>
              </w:rPr>
            </w:pPr>
            <w:r w:rsidRPr="00A80628">
              <w:rPr>
                <w:b/>
                <w:bCs/>
              </w:rPr>
              <w:t>Дата подготовки обоснования цены контракта, заключаемого с единственным поставщиком:</w:t>
            </w:r>
            <w:r>
              <w:rPr>
                <w:b/>
                <w:bCs/>
              </w:rPr>
              <w:t xml:space="preserve"> </w:t>
            </w:r>
            <w:r w:rsidR="000E59B2">
              <w:rPr>
                <w:b/>
                <w:bCs/>
              </w:rPr>
              <w:t>0</w:t>
            </w:r>
            <w:r>
              <w:rPr>
                <w:b/>
                <w:bCs/>
              </w:rPr>
              <w:t>2.0</w:t>
            </w:r>
            <w:r w:rsidR="000E59B2">
              <w:rPr>
                <w:b/>
                <w:bCs/>
              </w:rPr>
              <w:t>6</w:t>
            </w:r>
            <w:r>
              <w:rPr>
                <w:b/>
                <w:bCs/>
              </w:rPr>
              <w:t>.2026</w:t>
            </w:r>
          </w:p>
        </w:tc>
      </w:tr>
      <w:tr w:rsidR="00AE282F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5695" w:type="dxa"/>
          <w:wAfter w:w="2370" w:type="dxa"/>
        </w:trPr>
        <w:tc>
          <w:tcPr>
            <w:tcW w:w="79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82F" w:rsidRPr="00A80628" w:rsidRDefault="00AE282F" w:rsidP="006B04DA">
            <w:r>
              <w:t>Главный экономист</w:t>
            </w:r>
          </w:p>
        </w:tc>
      </w:tr>
      <w:tr w:rsidR="00AE282F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5695" w:type="dxa"/>
          <w:wAfter w:w="2370" w:type="dxa"/>
        </w:trPr>
        <w:tc>
          <w:tcPr>
            <w:tcW w:w="79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E282F" w:rsidRPr="00A80628" w:rsidRDefault="00AE282F" w:rsidP="00D45CF2">
            <w:pPr>
              <w:jc w:val="center"/>
            </w:pPr>
            <w:r w:rsidRPr="00A80628">
              <w:t>(должность)</w:t>
            </w:r>
          </w:p>
        </w:tc>
      </w:tr>
      <w:tr w:rsidR="00AE282F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5"/>
          <w:wBefore w:w="5428" w:type="dxa"/>
          <w:wAfter w:w="3636" w:type="dxa"/>
        </w:trPr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82F" w:rsidRPr="00A80628" w:rsidRDefault="00AE282F" w:rsidP="00D45CF2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82F" w:rsidRPr="00A80628" w:rsidRDefault="00AE282F" w:rsidP="00D45CF2">
            <w:pPr>
              <w:jc w:val="right"/>
            </w:pPr>
            <w:r w:rsidRPr="00A80628">
              <w:t>/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82F" w:rsidRPr="00A80628" w:rsidRDefault="00AE282F" w:rsidP="006B04DA">
            <w:r>
              <w:t>Маринина Т.Н./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82F" w:rsidRPr="00A80628" w:rsidRDefault="00AE282F" w:rsidP="00D45CF2">
            <w:r w:rsidRPr="00A80628">
              <w:t>/</w:t>
            </w:r>
          </w:p>
        </w:tc>
      </w:tr>
      <w:tr w:rsidR="00AE282F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5"/>
          <w:wBefore w:w="5428" w:type="dxa"/>
          <w:wAfter w:w="3636" w:type="dxa"/>
        </w:trPr>
        <w:tc>
          <w:tcPr>
            <w:tcW w:w="6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E282F" w:rsidRPr="00A80628" w:rsidRDefault="00AE282F" w:rsidP="00B40DBD">
            <w:pPr>
              <w:ind w:firstLine="1418"/>
            </w:pPr>
            <w:r w:rsidRPr="00A80628">
              <w:t>(подпись/расшифровка подписи)</w:t>
            </w:r>
          </w:p>
        </w:tc>
      </w:tr>
    </w:tbl>
    <w:p w:rsidR="00F37E23" w:rsidRPr="00A80628" w:rsidRDefault="00F37E23" w:rsidP="0025110E"/>
    <w:sectPr w:rsidR="00F37E23" w:rsidRPr="00A80628" w:rsidSect="00E63706">
      <w:headerReference w:type="default" r:id="rId8"/>
      <w:pgSz w:w="16838" w:h="11906" w:orient="landscape"/>
      <w:pgMar w:top="568" w:right="1134" w:bottom="568" w:left="67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C1A" w:rsidRDefault="00E82C1A" w:rsidP="009E39DE">
      <w:r>
        <w:separator/>
      </w:r>
    </w:p>
  </w:endnote>
  <w:endnote w:type="continuationSeparator" w:id="0">
    <w:p w:rsidR="00E82C1A" w:rsidRDefault="00E82C1A" w:rsidP="009E3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C1A" w:rsidRDefault="00E82C1A" w:rsidP="009E39DE">
      <w:r>
        <w:separator/>
      </w:r>
    </w:p>
  </w:footnote>
  <w:footnote w:type="continuationSeparator" w:id="0">
    <w:p w:rsidR="00E82C1A" w:rsidRDefault="00E82C1A" w:rsidP="009E39DE">
      <w:r>
        <w:continuationSeparator/>
      </w:r>
    </w:p>
  </w:footnote>
  <w:footnote w:id="1">
    <w:p w:rsidR="00AE282F" w:rsidRDefault="00AE282F" w:rsidP="00E73ABD">
      <w:pPr>
        <w:pStyle w:val="a3"/>
        <w:jc w:val="left"/>
      </w:pPr>
      <w:r>
        <w:rPr>
          <w:rStyle w:val="a5"/>
        </w:rPr>
        <w:footnoteRef/>
      </w:r>
      <w:r>
        <w:t xml:space="preserve"> Оригиналы использованных при определении и обосновании начальной (максимальной) цены документов хранятся у заказчика.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521704"/>
      <w:docPartObj>
        <w:docPartGallery w:val="Page Numbers (Top of Page)"/>
        <w:docPartUnique/>
      </w:docPartObj>
    </w:sdtPr>
    <w:sdtContent>
      <w:p w:rsidR="00E63706" w:rsidRDefault="00F5554D">
        <w:pPr>
          <w:pStyle w:val="a8"/>
          <w:jc w:val="center"/>
        </w:pPr>
        <w:fldSimple w:instr=" PAGE   \* MERGEFORMAT ">
          <w:r w:rsidR="00AE282F">
            <w:rPr>
              <w:noProof/>
            </w:rPr>
            <w:t>2</w:t>
          </w:r>
        </w:fldSimple>
      </w:p>
    </w:sdtContent>
  </w:sdt>
  <w:p w:rsidR="00E63706" w:rsidRDefault="00E6370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D6530"/>
    <w:multiLevelType w:val="hybridMultilevel"/>
    <w:tmpl w:val="71121F5C"/>
    <w:lvl w:ilvl="0" w:tplc="20D02D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F12"/>
    <w:rsid w:val="0002357B"/>
    <w:rsid w:val="000250AA"/>
    <w:rsid w:val="00026A56"/>
    <w:rsid w:val="00032069"/>
    <w:rsid w:val="000578E3"/>
    <w:rsid w:val="000623B7"/>
    <w:rsid w:val="00091BC3"/>
    <w:rsid w:val="000C4F97"/>
    <w:rsid w:val="000E59B2"/>
    <w:rsid w:val="001029EA"/>
    <w:rsid w:val="0011441F"/>
    <w:rsid w:val="00137742"/>
    <w:rsid w:val="0025110E"/>
    <w:rsid w:val="00264AE4"/>
    <w:rsid w:val="00265A45"/>
    <w:rsid w:val="00266BF9"/>
    <w:rsid w:val="00271EF7"/>
    <w:rsid w:val="00282C90"/>
    <w:rsid w:val="002C0A08"/>
    <w:rsid w:val="002C40D7"/>
    <w:rsid w:val="002E411E"/>
    <w:rsid w:val="002E43FE"/>
    <w:rsid w:val="00314E0A"/>
    <w:rsid w:val="0034095C"/>
    <w:rsid w:val="00397F15"/>
    <w:rsid w:val="003B00BE"/>
    <w:rsid w:val="003B2E80"/>
    <w:rsid w:val="0042713A"/>
    <w:rsid w:val="00453F28"/>
    <w:rsid w:val="00454F12"/>
    <w:rsid w:val="004B65DE"/>
    <w:rsid w:val="004C0353"/>
    <w:rsid w:val="004C232B"/>
    <w:rsid w:val="004C4424"/>
    <w:rsid w:val="00510380"/>
    <w:rsid w:val="00515098"/>
    <w:rsid w:val="00520CC8"/>
    <w:rsid w:val="00536DB2"/>
    <w:rsid w:val="00561738"/>
    <w:rsid w:val="00586448"/>
    <w:rsid w:val="005923C3"/>
    <w:rsid w:val="005938BD"/>
    <w:rsid w:val="005A4422"/>
    <w:rsid w:val="005A7B89"/>
    <w:rsid w:val="005C04A4"/>
    <w:rsid w:val="00634452"/>
    <w:rsid w:val="006A330B"/>
    <w:rsid w:val="006B04DA"/>
    <w:rsid w:val="006E0349"/>
    <w:rsid w:val="006E57CB"/>
    <w:rsid w:val="006F0513"/>
    <w:rsid w:val="006F6945"/>
    <w:rsid w:val="0070653B"/>
    <w:rsid w:val="007101E7"/>
    <w:rsid w:val="0072000A"/>
    <w:rsid w:val="007336BF"/>
    <w:rsid w:val="00747527"/>
    <w:rsid w:val="00765DAD"/>
    <w:rsid w:val="00792380"/>
    <w:rsid w:val="007B24DE"/>
    <w:rsid w:val="007E1ED3"/>
    <w:rsid w:val="00805BF0"/>
    <w:rsid w:val="008249F9"/>
    <w:rsid w:val="00830301"/>
    <w:rsid w:val="008601F3"/>
    <w:rsid w:val="008609E3"/>
    <w:rsid w:val="0086572B"/>
    <w:rsid w:val="00874715"/>
    <w:rsid w:val="00912618"/>
    <w:rsid w:val="00924211"/>
    <w:rsid w:val="0098378A"/>
    <w:rsid w:val="00984E10"/>
    <w:rsid w:val="009E39DE"/>
    <w:rsid w:val="009F36C3"/>
    <w:rsid w:val="00A16EAB"/>
    <w:rsid w:val="00A41116"/>
    <w:rsid w:val="00A572BA"/>
    <w:rsid w:val="00A72905"/>
    <w:rsid w:val="00A73AC3"/>
    <w:rsid w:val="00A80628"/>
    <w:rsid w:val="00AC0769"/>
    <w:rsid w:val="00AD3648"/>
    <w:rsid w:val="00AE282F"/>
    <w:rsid w:val="00B3010E"/>
    <w:rsid w:val="00B35F9C"/>
    <w:rsid w:val="00B40DBD"/>
    <w:rsid w:val="00B44528"/>
    <w:rsid w:val="00B46494"/>
    <w:rsid w:val="00B517FE"/>
    <w:rsid w:val="00B64ECE"/>
    <w:rsid w:val="00B71FAA"/>
    <w:rsid w:val="00BE6494"/>
    <w:rsid w:val="00C04EAA"/>
    <w:rsid w:val="00C07A2B"/>
    <w:rsid w:val="00C10164"/>
    <w:rsid w:val="00C16D7D"/>
    <w:rsid w:val="00C34B43"/>
    <w:rsid w:val="00C42EE4"/>
    <w:rsid w:val="00C97A02"/>
    <w:rsid w:val="00CB3355"/>
    <w:rsid w:val="00CB5C2D"/>
    <w:rsid w:val="00CD38D2"/>
    <w:rsid w:val="00D02885"/>
    <w:rsid w:val="00D14EED"/>
    <w:rsid w:val="00D34E41"/>
    <w:rsid w:val="00D71B87"/>
    <w:rsid w:val="00DC0461"/>
    <w:rsid w:val="00DD77E0"/>
    <w:rsid w:val="00DE3693"/>
    <w:rsid w:val="00DE6E7A"/>
    <w:rsid w:val="00DE74F7"/>
    <w:rsid w:val="00E30932"/>
    <w:rsid w:val="00E33F37"/>
    <w:rsid w:val="00E35CE8"/>
    <w:rsid w:val="00E51CE4"/>
    <w:rsid w:val="00E55410"/>
    <w:rsid w:val="00E63706"/>
    <w:rsid w:val="00E73ABD"/>
    <w:rsid w:val="00E80F51"/>
    <w:rsid w:val="00E82C1A"/>
    <w:rsid w:val="00EA279A"/>
    <w:rsid w:val="00EB6609"/>
    <w:rsid w:val="00EC50CD"/>
    <w:rsid w:val="00EC57D6"/>
    <w:rsid w:val="00EE6E5E"/>
    <w:rsid w:val="00F10C35"/>
    <w:rsid w:val="00F11302"/>
    <w:rsid w:val="00F359DE"/>
    <w:rsid w:val="00F37E23"/>
    <w:rsid w:val="00F4024A"/>
    <w:rsid w:val="00F528C7"/>
    <w:rsid w:val="00F5554D"/>
    <w:rsid w:val="00F72B79"/>
    <w:rsid w:val="00F74906"/>
    <w:rsid w:val="00F76492"/>
    <w:rsid w:val="00F82060"/>
    <w:rsid w:val="00F87FDE"/>
    <w:rsid w:val="00F90DD4"/>
    <w:rsid w:val="00FA06BC"/>
    <w:rsid w:val="00FD1AA5"/>
    <w:rsid w:val="00FD738C"/>
    <w:rsid w:val="00FF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1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4AE4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4F12"/>
  </w:style>
  <w:style w:type="paragraph" w:styleId="a3">
    <w:name w:val="footnote text"/>
    <w:basedOn w:val="a"/>
    <w:link w:val="a4"/>
    <w:semiHidden/>
    <w:rsid w:val="009E39DE"/>
    <w:pPr>
      <w:autoSpaceDE/>
      <w:autoSpaceDN/>
      <w:spacing w:after="60"/>
      <w:jc w:val="both"/>
    </w:pPr>
    <w:rPr>
      <w:rFonts w:eastAsia="Times New Roman"/>
      <w:lang w:eastAsia="ar-SA"/>
    </w:rPr>
  </w:style>
  <w:style w:type="character" w:customStyle="1" w:styleId="a4">
    <w:name w:val="Текст сноски Знак"/>
    <w:basedOn w:val="a0"/>
    <w:link w:val="a3"/>
    <w:semiHidden/>
    <w:rsid w:val="009E39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9E39DE"/>
    <w:rPr>
      <w:vertAlign w:val="superscript"/>
    </w:rPr>
  </w:style>
  <w:style w:type="character" w:styleId="a6">
    <w:name w:val="Hyperlink"/>
    <w:uiPriority w:val="99"/>
    <w:rsid w:val="0051509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4A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alloon-containeranchor">
    <w:name w:val="balloon-container__anchor"/>
    <w:basedOn w:val="a0"/>
    <w:rsid w:val="00282C90"/>
  </w:style>
  <w:style w:type="character" w:styleId="a7">
    <w:name w:val="Strong"/>
    <w:basedOn w:val="a0"/>
    <w:uiPriority w:val="22"/>
    <w:qFormat/>
    <w:rsid w:val="002C0A08"/>
    <w:rPr>
      <w:b/>
      <w:bCs/>
    </w:rPr>
  </w:style>
  <w:style w:type="paragraph" w:styleId="a8">
    <w:name w:val="header"/>
    <w:basedOn w:val="a"/>
    <w:link w:val="a9"/>
    <w:uiPriority w:val="99"/>
    <w:unhideWhenUsed/>
    <w:rsid w:val="00E637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637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EC50CD"/>
    <w:rPr>
      <w:i/>
      <w:iCs/>
    </w:rPr>
  </w:style>
  <w:style w:type="paragraph" w:styleId="ad">
    <w:name w:val="List Paragraph"/>
    <w:aliases w:val="Абзац списка - заголовок 3,Абзац списка11,основной диплом,ТЗ список,Абзац списка литеральный,Абзац списка с маркерами,Medium Grid 1 Accent 2,Цветной список - Акцент 11,перечисление,2.7.1,Bullet List,FooterText,numbered,Начало абзаца,БТ 02"/>
    <w:basedOn w:val="a"/>
    <w:uiPriority w:val="1"/>
    <w:qFormat/>
    <w:rsid w:val="008249F9"/>
    <w:pPr>
      <w:autoSpaceDE/>
      <w:autoSpaceDN/>
      <w:ind w:left="720"/>
      <w:contextualSpacing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1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4F12"/>
  </w:style>
  <w:style w:type="paragraph" w:styleId="a3">
    <w:name w:val="footnote text"/>
    <w:basedOn w:val="a"/>
    <w:link w:val="a4"/>
    <w:semiHidden/>
    <w:rsid w:val="009E39DE"/>
    <w:pPr>
      <w:autoSpaceDE/>
      <w:autoSpaceDN/>
      <w:spacing w:after="60"/>
      <w:jc w:val="both"/>
    </w:pPr>
    <w:rPr>
      <w:rFonts w:eastAsia="Times New Roman"/>
      <w:lang w:eastAsia="ar-SA"/>
    </w:rPr>
  </w:style>
  <w:style w:type="character" w:customStyle="1" w:styleId="a4">
    <w:name w:val="Текст сноски Знак"/>
    <w:basedOn w:val="a0"/>
    <w:link w:val="a3"/>
    <w:semiHidden/>
    <w:rsid w:val="009E39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9E39DE"/>
    <w:rPr>
      <w:vertAlign w:val="superscript"/>
    </w:rPr>
  </w:style>
  <w:style w:type="character" w:styleId="a6">
    <w:name w:val="Hyperlink"/>
    <w:uiPriority w:val="99"/>
    <w:rsid w:val="005150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</dc:creator>
  <cp:lastModifiedBy>user</cp:lastModifiedBy>
  <cp:revision>2</cp:revision>
  <cp:lastPrinted>2026-04-01T08:51:00Z</cp:lastPrinted>
  <dcterms:created xsi:type="dcterms:W3CDTF">2026-06-01T13:47:00Z</dcterms:created>
  <dcterms:modified xsi:type="dcterms:W3CDTF">2026-06-01T13:47:00Z</dcterms:modified>
</cp:coreProperties>
</file>