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3E" w:rsidRPr="001E303E" w:rsidRDefault="009D12E1" w:rsidP="001E303E">
      <w:pPr>
        <w:pStyle w:val="affff7"/>
        <w:jc w:val="center"/>
        <w:rPr>
          <w:rFonts w:ascii="PT Astra Serif" w:hAnsi="PT Astra Serif"/>
          <w:bCs/>
          <w:sz w:val="24"/>
        </w:rPr>
      </w:pPr>
      <w:r>
        <w:rPr>
          <w:rFonts w:ascii="PT Astra Serif" w:hAnsi="PT Astra Serif"/>
          <w:bCs/>
          <w:sz w:val="24"/>
          <w:szCs w:val="24"/>
        </w:rPr>
        <w:t xml:space="preserve">Техническое задание </w:t>
      </w:r>
      <w:r w:rsidRPr="00006A04">
        <w:rPr>
          <w:rFonts w:ascii="PT Astra Serif" w:hAnsi="PT Astra Serif"/>
          <w:bCs/>
          <w:sz w:val="24"/>
          <w:szCs w:val="24"/>
        </w:rPr>
        <w:t>по зарядке и техническому обслуживанию огнетушителей</w:t>
      </w:r>
    </w:p>
    <w:p w:rsidR="004D666E" w:rsidRPr="00A97F47" w:rsidRDefault="004D666E" w:rsidP="004D666E">
      <w:pPr>
        <w:pStyle w:val="affff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"/>
        <w:gridCol w:w="2424"/>
        <w:gridCol w:w="1363"/>
        <w:gridCol w:w="1982"/>
        <w:gridCol w:w="7370"/>
        <w:gridCol w:w="2072"/>
      </w:tblGrid>
      <w:tr w:rsidR="007F3530" w:rsidRPr="007F3530" w:rsidTr="00531A5F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30" w:rsidRPr="007F3530" w:rsidRDefault="007F3530" w:rsidP="007F3530">
            <w:pPr>
              <w:ind w:firstLine="0"/>
              <w:jc w:val="center"/>
              <w:rPr>
                <w:rFonts w:ascii="XO Thames" w:hAnsi="XO Thames"/>
                <w:bCs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30" w:rsidRPr="007F3530" w:rsidRDefault="007F3530" w:rsidP="007F3530">
            <w:pPr>
              <w:ind w:firstLine="0"/>
              <w:jc w:val="center"/>
              <w:rPr>
                <w:rFonts w:ascii="XO Thames" w:hAnsi="XO Thames" w:cs="Times New Roman"/>
                <w:bCs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bCs/>
                <w:color w:val="000000"/>
                <w:sz w:val="21"/>
                <w:szCs w:val="21"/>
              </w:rPr>
              <w:t>Наименование услуг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30" w:rsidRPr="007F3530" w:rsidRDefault="007F3530" w:rsidP="007F3530">
            <w:pPr>
              <w:ind w:firstLine="0"/>
              <w:jc w:val="center"/>
              <w:rPr>
                <w:rFonts w:ascii="XO Thames" w:hAnsi="XO Thames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XO Thames" w:hAnsi="XO Thames" w:cs="Times New Roman"/>
                <w:bCs/>
                <w:color w:val="000000"/>
                <w:sz w:val="21"/>
                <w:szCs w:val="21"/>
              </w:rPr>
              <w:t>Количество, усл. ед.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530" w:rsidRPr="007F3530" w:rsidRDefault="007F3530" w:rsidP="007F3530">
            <w:pPr>
              <w:ind w:firstLine="0"/>
              <w:jc w:val="center"/>
              <w:rPr>
                <w:rFonts w:ascii="XO Thames" w:hAnsi="XO Thames" w:cs="Times New Roman"/>
                <w:bCs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bCs/>
                <w:color w:val="000000"/>
                <w:sz w:val="21"/>
                <w:szCs w:val="21"/>
              </w:rPr>
              <w:t>Наименование характеристики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530" w:rsidRPr="007F3530" w:rsidRDefault="007F3530" w:rsidP="007F3530">
            <w:pPr>
              <w:ind w:firstLine="0"/>
              <w:jc w:val="center"/>
              <w:rPr>
                <w:rFonts w:ascii="XO Thames" w:hAnsi="XO Thames" w:cs="Times New Roman"/>
                <w:bCs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bCs/>
                <w:color w:val="000000"/>
                <w:sz w:val="21"/>
                <w:szCs w:val="21"/>
              </w:rPr>
              <w:t>Значение характеристики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30" w:rsidRPr="007F3530" w:rsidRDefault="007F3530" w:rsidP="007F3530">
            <w:pPr>
              <w:ind w:firstLine="0"/>
              <w:jc w:val="center"/>
              <w:rPr>
                <w:rFonts w:ascii="XO Thames" w:hAnsi="XO Thames"/>
                <w:sz w:val="21"/>
                <w:szCs w:val="21"/>
              </w:rPr>
            </w:pPr>
            <w:r w:rsidRPr="007F3530">
              <w:rPr>
                <w:rFonts w:ascii="XO Thames" w:hAnsi="XO Thames"/>
                <w:sz w:val="21"/>
                <w:szCs w:val="21"/>
              </w:rPr>
              <w:t>Инструкция по заполнению характеристик в заявке</w:t>
            </w:r>
          </w:p>
        </w:tc>
      </w:tr>
      <w:tr w:rsidR="007F3530" w:rsidRPr="007F3530" w:rsidTr="00531A5F">
        <w:trPr>
          <w:trHeight w:val="20"/>
        </w:trPr>
        <w:tc>
          <w:tcPr>
            <w:tcW w:w="154" w:type="pc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:rsidR="007F3530" w:rsidRPr="007F3530" w:rsidRDefault="007F3530" w:rsidP="007F3530">
            <w:pPr>
              <w:ind w:firstLine="0"/>
              <w:jc w:val="center"/>
              <w:rPr>
                <w:rFonts w:ascii="XO Thames" w:eastAsia="Times New Roman" w:hAnsi="XO Thames"/>
                <w:sz w:val="21"/>
                <w:szCs w:val="21"/>
              </w:rPr>
            </w:pPr>
            <w:r w:rsidRPr="007F3530">
              <w:rPr>
                <w:rFonts w:ascii="XO Thames" w:eastAsia="Times New Roman" w:hAnsi="XO Thames"/>
                <w:sz w:val="21"/>
                <w:szCs w:val="21"/>
              </w:rPr>
              <w:t>1</w:t>
            </w:r>
            <w:r>
              <w:rPr>
                <w:rFonts w:ascii="XO Thames" w:eastAsia="Times New Roman" w:hAnsi="XO Thames"/>
                <w:sz w:val="21"/>
                <w:szCs w:val="21"/>
              </w:rPr>
              <w:t>.</w:t>
            </w:r>
          </w:p>
        </w:tc>
        <w:tc>
          <w:tcPr>
            <w:tcW w:w="772" w:type="pct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:rsidR="001E303E" w:rsidRPr="001E303E" w:rsidRDefault="007F3530" w:rsidP="001E303E">
            <w:pPr>
              <w:pStyle w:val="affff0"/>
              <w:rPr>
                <w:rFonts w:ascii="PT Astra Serif" w:hAnsi="PT Astra Serif"/>
                <w:b w:val="0"/>
                <w:sz w:val="22"/>
              </w:rPr>
            </w:pPr>
            <w:r w:rsidRPr="001E303E">
              <w:rPr>
                <w:rFonts w:ascii="XO Thames" w:eastAsia="Times New Roman" w:hAnsi="XO Thames"/>
                <w:b w:val="0"/>
                <w:sz w:val="21"/>
                <w:szCs w:val="21"/>
              </w:rPr>
              <w:t xml:space="preserve">Оказание услуг </w:t>
            </w:r>
            <w:r w:rsidR="009D12E1" w:rsidRPr="009D12E1">
              <w:rPr>
                <w:rFonts w:ascii="PT Astra Serif" w:hAnsi="PT Astra Serif"/>
                <w:b w:val="0"/>
                <w:sz w:val="22"/>
                <w:szCs w:val="22"/>
              </w:rPr>
              <w:t>по зарядке и техническому обслуживанию огнетушителей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eastAsia="Times New Roman" w:hAnsi="XO Thames" w:cs="Times New Roman"/>
                <w:sz w:val="21"/>
                <w:szCs w:val="21"/>
              </w:rPr>
            </w:pP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eastAsia="Times New Roman" w:hAnsi="XO Thames" w:cs="Times New Roman"/>
                <w:sz w:val="21"/>
                <w:szCs w:val="21"/>
              </w:rPr>
            </w:pPr>
            <w:r w:rsidRPr="007F3530">
              <w:rPr>
                <w:rFonts w:ascii="XO Thames" w:eastAsia="Times New Roman" w:hAnsi="XO Thames" w:cs="Times New Roman"/>
                <w:sz w:val="21"/>
                <w:szCs w:val="21"/>
              </w:rPr>
              <w:t>ОКПД2: 33.12.29.900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eastAsia="Times New Roman" w:hAnsi="XO Thames" w:cs="Times New Roman"/>
                <w:sz w:val="21"/>
                <w:szCs w:val="21"/>
              </w:rPr>
            </w:pPr>
            <w:r w:rsidRPr="007F3530">
              <w:rPr>
                <w:rFonts w:ascii="XO Thames" w:eastAsia="Times New Roman" w:hAnsi="XO Thames" w:cs="Times New Roman"/>
                <w:sz w:val="21"/>
                <w:szCs w:val="21"/>
              </w:rPr>
              <w:t>КТРУ-отсутствует</w:t>
            </w:r>
          </w:p>
        </w:tc>
        <w:tc>
          <w:tcPr>
            <w:tcW w:w="434" w:type="pc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:rsidR="007F3530" w:rsidRPr="007F3530" w:rsidRDefault="007F3530" w:rsidP="007F3530">
            <w:pPr>
              <w:ind w:firstLine="0"/>
              <w:jc w:val="center"/>
              <w:rPr>
                <w:rStyle w:val="FontStyle40"/>
                <w:rFonts w:ascii="XO Thames" w:hAnsi="XO Thames"/>
                <w:b w:val="0"/>
                <w:sz w:val="21"/>
                <w:szCs w:val="21"/>
              </w:rPr>
            </w:pPr>
            <w:r>
              <w:rPr>
                <w:rStyle w:val="FontStyle40"/>
                <w:rFonts w:ascii="XO Thames" w:hAnsi="XO Thames"/>
                <w:b w:val="0"/>
                <w:sz w:val="21"/>
                <w:szCs w:val="21"/>
              </w:rPr>
              <w:t>1</w:t>
            </w:r>
          </w:p>
        </w:tc>
        <w:tc>
          <w:tcPr>
            <w:tcW w:w="6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530" w:rsidRPr="007F3530" w:rsidRDefault="007F3530" w:rsidP="007F3530">
            <w:pPr>
              <w:ind w:firstLine="0"/>
              <w:jc w:val="left"/>
              <w:rPr>
                <w:rFonts w:ascii="XO Thames" w:eastAsia="Times New Roman" w:hAnsi="XO Thames" w:cs="Times New Roman"/>
                <w:sz w:val="21"/>
                <w:szCs w:val="21"/>
              </w:rPr>
            </w:pPr>
            <w:r w:rsidRPr="007F3530">
              <w:rPr>
                <w:rStyle w:val="FontStyle40"/>
                <w:rFonts w:ascii="XO Thames" w:hAnsi="XO Thames"/>
                <w:b w:val="0"/>
                <w:sz w:val="21"/>
                <w:szCs w:val="21"/>
              </w:rPr>
              <w:t>Общие требования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530" w:rsidRPr="007F3530" w:rsidRDefault="007F3530" w:rsidP="007F3530">
            <w:pPr>
              <w:ind w:firstLine="0"/>
              <w:jc w:val="left"/>
              <w:rPr>
                <w:rStyle w:val="nobase"/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1.1. Услуги должны быть оказаны в соответствии с Федеральным законом РФ № 123-ФЗ от 22.07.2008 г. «Технический регламент о требованиях пожарной безопасности»; Правилами противопожарного режима в Российской Федерации (</w:t>
            </w:r>
            <w:r w:rsidRPr="007F3530">
              <w:rPr>
                <w:rStyle w:val="s10"/>
                <w:rFonts w:ascii="XO Thames" w:hAnsi="XO Thames" w:cs="Times New Roman"/>
                <w:sz w:val="21"/>
                <w:szCs w:val="21"/>
              </w:rPr>
              <w:t>утв. постановлением Правительства Российской Федерации от 16 сентября 2020 г. № 1479)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; </w:t>
            </w:r>
            <w:r w:rsidRPr="007F3530">
              <w:rPr>
                <w:rFonts w:ascii="XO Thames" w:hAnsi="XO Thames" w:cs="Times New Roman"/>
                <w:sz w:val="21"/>
                <w:szCs w:val="21"/>
              </w:rPr>
              <w:t>СП 9.13130.2009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 «Техника пожарная. Огнетушители. Требования к </w:t>
            </w:r>
            <w:r w:rsidRPr="007F3530">
              <w:rPr>
                <w:rFonts w:ascii="XO Thames" w:hAnsi="XO Thames" w:cs="Times New Roman"/>
                <w:sz w:val="21"/>
                <w:szCs w:val="21"/>
              </w:rPr>
              <w:t>эксплуатации» (утв. приказом МЧС РФ от 25 марта 2009 г. № 179); Приказ Федеральной службы по экологическому, технологическому и атомному надзору от 15</w:t>
            </w:r>
            <w:r w:rsidR="001E303E">
              <w:rPr>
                <w:rFonts w:ascii="XO Thames" w:hAnsi="XO Thames" w:cs="Times New Roman"/>
                <w:sz w:val="21"/>
                <w:szCs w:val="21"/>
              </w:rPr>
              <w:t>.12.2020 № 536 «Об утверждении ф</w:t>
            </w:r>
            <w:r w:rsidRPr="007F3530">
              <w:rPr>
                <w:rFonts w:ascii="XO Thames" w:hAnsi="XO Thames" w:cs="Times New Roman"/>
                <w:sz w:val="21"/>
                <w:szCs w:val="21"/>
              </w:rPr>
              <w:t>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 (Зарегистрировано в Минюсте России 31.12.2020 № 61998);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 ГОСТ Р 51057-2001 «Техника пожарная. Огнетушители переносные. Общие технические требования. Методы испытаний» </w:t>
            </w:r>
            <w:r w:rsidRPr="007F3530">
              <w:rPr>
                <w:rFonts w:ascii="XO Thames" w:hAnsi="XO Thames" w:cs="Times New Roman"/>
                <w:sz w:val="21"/>
                <w:szCs w:val="21"/>
              </w:rPr>
              <w:t>(принят постановлением Госстандарта РФ от 25 октября 2001 г. № 435-ст)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; ГОСТ Р 51017-2009 «Техника пожарная. Огнетушители передвижные. Общие технические требования. Методы испытаний» </w:t>
            </w:r>
            <w:r w:rsidRPr="007F3530">
              <w:rPr>
                <w:rFonts w:ascii="XO Thames" w:hAnsi="XO Thames" w:cs="Times New Roman"/>
                <w:sz w:val="21"/>
                <w:szCs w:val="21"/>
              </w:rPr>
              <w:t>(утвержден приказом Федерального агентства по техническому регулированию и метрологии от 18 февраля 2009 г. № 66-ст)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 и с использованием необходимых инструментов и материалов – силами и за счет Исполнителя</w:t>
            </w:r>
            <w:r w:rsidRPr="007F3530">
              <w:rPr>
                <w:rStyle w:val="nobase"/>
                <w:rFonts w:ascii="XO Thames" w:hAnsi="XO Thames" w:cs="Times New Roman"/>
                <w:color w:val="000000"/>
                <w:sz w:val="21"/>
                <w:szCs w:val="21"/>
              </w:rPr>
              <w:t>.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1.2. В случае обнаружения </w:t>
            </w:r>
            <w:r w:rsidR="001E303E">
              <w:rPr>
                <w:rFonts w:ascii="XO Thames" w:hAnsi="XO Thames" w:cs="Times New Roman"/>
                <w:color w:val="000000"/>
                <w:sz w:val="21"/>
                <w:szCs w:val="21"/>
              </w:rPr>
              <w:t>недостатков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 по оказанным услугам Исполнителем, Заказчик направляет письменное уведомление любым способом, подтверждающим направление, в том числе на адрес электронной почты, об устранении </w:t>
            </w:r>
            <w:r w:rsidR="001E303E">
              <w:rPr>
                <w:rFonts w:ascii="XO Thames" w:hAnsi="XO Thames" w:cs="Times New Roman"/>
                <w:color w:val="000000"/>
                <w:sz w:val="21"/>
                <w:szCs w:val="21"/>
              </w:rPr>
              <w:t>недостатков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. Исполнитель в течение 7 календарных дней со дня получения, должен устранить указанные </w:t>
            </w:r>
            <w:r w:rsidR="001E303E">
              <w:rPr>
                <w:rFonts w:ascii="XO Thames" w:hAnsi="XO Thames" w:cs="Times New Roman"/>
                <w:color w:val="000000"/>
                <w:sz w:val="21"/>
                <w:szCs w:val="21"/>
              </w:rPr>
              <w:t>недостатки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.</w:t>
            </w:r>
          </w:p>
          <w:p w:rsidR="007F3530" w:rsidRPr="007F3530" w:rsidRDefault="007F3530" w:rsidP="007F3530">
            <w:pPr>
              <w:pStyle w:val="affff7"/>
              <w:rPr>
                <w:rFonts w:ascii="XO Thames" w:hAnsi="XO Thames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/>
                <w:color w:val="000000"/>
                <w:sz w:val="21"/>
                <w:szCs w:val="21"/>
              </w:rPr>
              <w:t>1.3. Гарантийный срок эксплуатации - согласно технической документации на данную марку огнетушителей с даты подписания акта об оказанных услугах, но не менее двух лет.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1.4. Услуги по техническому обслуживанию и зарядке огнетушителей оказываются на территории Исполнителя. Исполнитель осуществляет сбор для последующего технического обслуживания, зарядки и доставку огнетушит</w:t>
            </w:r>
            <w:r w:rsidR="001E303E">
              <w:rPr>
                <w:rFonts w:ascii="XO Thames" w:hAnsi="XO Thames" w:cs="Times New Roman"/>
                <w:color w:val="000000"/>
                <w:sz w:val="21"/>
                <w:szCs w:val="21"/>
              </w:rPr>
              <w:t>елей по адресу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 Заказчика. Доставка на зарядку, техническое обслуживание и обратно, разгрузочно-погрузочные работы осуществляются силами и за счет Исполнителя.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1.5. Исполнитель должен обеспечить бесплатное хранение и сохранность огнетушителей Заказчика, принятых Исполнителем на техническое 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lastRenderedPageBreak/>
              <w:t>обслуживание и зарядку.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1.6. </w:t>
            </w:r>
            <w:r w:rsidRPr="007F3530">
              <w:rPr>
                <w:rStyle w:val="FontStyle13"/>
                <w:rFonts w:ascii="XO Thames" w:hAnsi="XO Thames"/>
                <w:color w:val="000000"/>
                <w:sz w:val="21"/>
                <w:szCs w:val="21"/>
              </w:rPr>
              <w:t xml:space="preserve"> 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Исполнитель должен иметь подменный фонд для замены огнетушителей,  отправленных на перезарядку с объектов Заказчика, соответствующим количеством заряженных огнетушителей. 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1.7. Подменный фонд формируется и хранится на складе  Исполнителя либо, по согласованию с Заказчиком, на территории Заказчика.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sz w:val="21"/>
                <w:szCs w:val="21"/>
              </w:rPr>
              <w:t xml:space="preserve">1.8. Текущее переосвидетельствование огнетушителей проводится в Алтайском крае для возможности присутствия представителя Заказчика на всех этапах </w:t>
            </w:r>
            <w:r w:rsidR="001E303E">
              <w:rPr>
                <w:rFonts w:ascii="XO Thames" w:hAnsi="XO Thames" w:cs="Times New Roman"/>
                <w:sz w:val="21"/>
                <w:szCs w:val="21"/>
              </w:rPr>
              <w:t>услуг</w:t>
            </w:r>
            <w:r w:rsidRPr="007F3530">
              <w:rPr>
                <w:rFonts w:ascii="XO Thames" w:hAnsi="XO Thames" w:cs="Times New Roman"/>
                <w:sz w:val="21"/>
                <w:szCs w:val="21"/>
              </w:rPr>
              <w:t>.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sz w:val="21"/>
                <w:szCs w:val="21"/>
              </w:rPr>
              <w:t>1.9. Привлечение субподрядных организаций в ходе исполнения Контракта не предусмотрено.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/>
                <w:sz w:val="21"/>
                <w:szCs w:val="21"/>
              </w:rPr>
            </w:pPr>
            <w:r w:rsidRPr="007F3530">
              <w:rPr>
                <w:rFonts w:ascii="XO Thames" w:hAnsi="XO Thames"/>
                <w:sz w:val="21"/>
                <w:szCs w:val="21"/>
              </w:rPr>
              <w:lastRenderedPageBreak/>
              <w:t>Значение характеристики не может изменяться участником закупки</w:t>
            </w:r>
          </w:p>
        </w:tc>
      </w:tr>
      <w:tr w:rsidR="007F3530" w:rsidRPr="007F3530" w:rsidTr="00531A5F">
        <w:trPr>
          <w:trHeight w:val="20"/>
        </w:trPr>
        <w:tc>
          <w:tcPr>
            <w:tcW w:w="154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F3530" w:rsidRPr="007F3530" w:rsidRDefault="007F3530" w:rsidP="007F3530">
            <w:pPr>
              <w:ind w:firstLine="0"/>
              <w:rPr>
                <w:rFonts w:ascii="XO Thames" w:eastAsia="Times New Roman" w:hAnsi="XO Thames"/>
                <w:sz w:val="21"/>
                <w:szCs w:val="21"/>
              </w:rPr>
            </w:pPr>
            <w:r w:rsidRPr="007F3530">
              <w:rPr>
                <w:rFonts w:ascii="XO Thames" w:eastAsia="Times New Roman" w:hAnsi="XO Thames"/>
                <w:sz w:val="21"/>
                <w:szCs w:val="21"/>
              </w:rPr>
              <w:lastRenderedPageBreak/>
              <w:t>1.</w:t>
            </w:r>
          </w:p>
        </w:tc>
        <w:tc>
          <w:tcPr>
            <w:tcW w:w="77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F3530" w:rsidRPr="007F3530" w:rsidRDefault="007F3530" w:rsidP="007F3530">
            <w:pPr>
              <w:ind w:firstLine="0"/>
              <w:jc w:val="left"/>
              <w:rPr>
                <w:rFonts w:ascii="XO Thames" w:eastAsia="Times New Roman" w:hAnsi="XO Thames" w:cs="Times New Roman"/>
                <w:sz w:val="21"/>
                <w:szCs w:val="21"/>
              </w:rPr>
            </w:pPr>
          </w:p>
        </w:tc>
        <w:tc>
          <w:tcPr>
            <w:tcW w:w="434" w:type="pct"/>
            <w:tcBorders>
              <w:left w:val="single" w:sz="6" w:space="0" w:color="000000"/>
              <w:right w:val="single" w:sz="6" w:space="0" w:color="000000"/>
            </w:tcBorders>
          </w:tcPr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530" w:rsidRPr="007F3530" w:rsidRDefault="007F3530" w:rsidP="007F3530">
            <w:pPr>
              <w:ind w:firstLine="0"/>
              <w:jc w:val="left"/>
              <w:rPr>
                <w:rFonts w:ascii="XO Thames" w:eastAsia="Times New Roman" w:hAnsi="XO Thames" w:cs="Times New Roman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Обязательный состав и содержание услуг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i/>
                <w:color w:val="000000"/>
                <w:sz w:val="21"/>
                <w:szCs w:val="21"/>
              </w:rPr>
              <w:t>Техническое обслуживание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:</w:t>
            </w:r>
          </w:p>
          <w:p w:rsidR="007F3530" w:rsidRPr="007F3530" w:rsidRDefault="007F3530" w:rsidP="007F3530">
            <w:pPr>
              <w:tabs>
                <w:tab w:val="left" w:pos="360"/>
              </w:tabs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2.1. Внешний осмотр огнетушителей, проверка комплектации, а также читаемость и доходчивость инструкции по работе с огнетушителями. </w:t>
            </w:r>
          </w:p>
          <w:p w:rsidR="007F3530" w:rsidRPr="007F3530" w:rsidRDefault="007F3530" w:rsidP="007F3530">
            <w:pPr>
              <w:tabs>
                <w:tab w:val="left" w:pos="360"/>
              </w:tabs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В ходе проведения внешнего осмотра контролируется: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 отсутствие вмятин, сколов, глубоких царапин на корпусе, узлах управления, гайках и головке огнетушителя;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 состояние защитных и лакокрасочных покрытий;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 наличие четкой и понятной инструкции;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 состояние предохранительного устройства;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закачного типа или в газовом баллоне;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 масса огнетушителя, а также масса огнетушащего вещества (далее – ОТВ) в огнетушителе (последнюю определяют расчетным путем);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 состояние гибкого шланга (при его наличии) и распылителя ОТВ (на отсутствие механических повреждений, следов коррозии, литейного облоя или других предметов, препятствующих свободному выходу ОТВ из огнетушителя).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2.2. При необходимости замены неисправных деталей и узлов (стоимость работы и запасных частей включена стоимость оказания услуг).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2.3. Частичная разборка порошковых огнетушителей и проверка качества порошка;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2.4. Продувка от пыли и загрязнений сифонной трубки и запорного устройства;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2.5. Замена источника холодного газа (при необходимости);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2.6. Окраска огнетушителя (при проведении проверки и перезарядки огнетушителей самостоятельно определить необходимость окраски корпуса огнетушителя, при необходимости осуществить окраску корпуса огнетушителя);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2.7. Сборка огнетушителя;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2.8. Закачка огнетушителя вытесняющим газом (для отдельных видов огнетушителей);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lastRenderedPageBreak/>
              <w:t>2.9. Проверка на плотность запорного устройства и корпуса огнетушителя.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Зарядка включает в себя все действия по техническому обслуживанию, а также: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 замену огнетушащего вещества,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 гидравлическое испытание;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 освобождение огнетушителя от остатков огнетушащего вещества;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 полная разборка;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 продувка огнетушителя;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 заполнение водой;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 выдерживание под пробным давлением;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 проверка отсутствия течи;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 опорожнение огнетушителя;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 сушка горячим воздухом;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 выбивание на корпусе огнетушителя сведений о проведенном гидравлическом испытании;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 зарядка огнетушителя;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 комплектация или замена при необходимости на огнетушителях углекислотных раструбов, а на огнетушителях порошковых распылительных шлангов или распылителей;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-опломбирование запускающего или запорно-пускового устройства огнетушителя, согласно п. 407 Правил противопожарного режима в Российской Федерации (</w:t>
            </w:r>
            <w:r w:rsidRPr="007F3530">
              <w:rPr>
                <w:rStyle w:val="s10"/>
                <w:rFonts w:ascii="XO Thames" w:hAnsi="XO Thames" w:cs="Times New Roman"/>
                <w:sz w:val="21"/>
                <w:szCs w:val="21"/>
              </w:rPr>
              <w:t>утвержденыпостановлением Правительства Российской Федерации от 16 сентября 2020 г. № 1479)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;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- нанесение на корпус огнетушителя этикетки </w:t>
            </w:r>
            <w:r w:rsidRPr="007F3530">
              <w:rPr>
                <w:rFonts w:ascii="XO Thames" w:eastAsia="ArialMT" w:hAnsi="XO Thames" w:cs="Times New Roman"/>
                <w:color w:val="000000"/>
                <w:sz w:val="21"/>
                <w:szCs w:val="21"/>
              </w:rPr>
              <w:t xml:space="preserve">с защитным полимерным покрытием 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с чётко читаемой надписью о зарядке и техническом обслуживании, с обязательным указанием даты следующего технического освидетельствования.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eastAsia="Times New Roman" w:hAnsi="XO Thames" w:cs="Times New Roman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</w:t>
            </w:r>
            <w:r w:rsidRPr="007F3530">
              <w:rPr>
                <w:rFonts w:ascii="XO Thames" w:eastAsia="ArialMT" w:hAnsi="XO Thames" w:cs="Times New Roman"/>
                <w:color w:val="000000"/>
                <w:sz w:val="21"/>
                <w:szCs w:val="21"/>
              </w:rPr>
              <w:t xml:space="preserve"> при проведении зарядки порошкового огнетушителя кроме указанной таблички внутрь огнетушителя Исполнитель помещает дополнительную алюминиевую или полимерную пластинку (размером порядка 40 х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7F3530">
                <w:rPr>
                  <w:rFonts w:ascii="XO Thames" w:eastAsia="ArialMT" w:hAnsi="XO Thames" w:cs="Times New Roman"/>
                  <w:color w:val="000000"/>
                  <w:sz w:val="21"/>
                  <w:szCs w:val="21"/>
                </w:rPr>
                <w:t>25 мм</w:t>
              </w:r>
            </w:smartTag>
            <w:r w:rsidRPr="007F3530">
              <w:rPr>
                <w:rFonts w:ascii="XO Thames" w:eastAsia="ArialMT" w:hAnsi="XO Thames" w:cs="Times New Roman"/>
                <w:color w:val="000000"/>
                <w:sz w:val="21"/>
                <w:szCs w:val="21"/>
              </w:rPr>
              <w:t>) с указанием марки заряженного порошка, даты перезарядки и организации, проводившей ее. Надписи на пластинке должны сохраняться не менее четырех лет; пластинка должна прочно крепиться за сифонную трубку или в другом удобном месте, она не должна мешать выходу порошка из огнетушителя при его применении.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/>
                <w:sz w:val="21"/>
                <w:szCs w:val="21"/>
              </w:rPr>
            </w:pPr>
            <w:r w:rsidRPr="007F3530">
              <w:rPr>
                <w:rFonts w:ascii="XO Thames" w:hAnsi="XO Thames"/>
                <w:sz w:val="21"/>
                <w:szCs w:val="21"/>
              </w:rPr>
              <w:lastRenderedPageBreak/>
              <w:t xml:space="preserve">Значение характеристики не может 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изменяться</w:t>
            </w:r>
            <w:r w:rsidRPr="007F3530">
              <w:rPr>
                <w:rFonts w:ascii="XO Thames" w:hAnsi="XO Thames"/>
                <w:sz w:val="21"/>
                <w:szCs w:val="21"/>
              </w:rPr>
              <w:t xml:space="preserve"> участником закупки</w:t>
            </w:r>
          </w:p>
        </w:tc>
      </w:tr>
      <w:tr w:rsidR="007F3530" w:rsidRPr="007F3530" w:rsidTr="00531A5F">
        <w:trPr>
          <w:trHeight w:val="20"/>
        </w:trPr>
        <w:tc>
          <w:tcPr>
            <w:tcW w:w="154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F3530" w:rsidRPr="007F3530" w:rsidRDefault="007F3530" w:rsidP="007F3530">
            <w:pPr>
              <w:ind w:firstLine="0"/>
              <w:rPr>
                <w:rFonts w:ascii="XO Thames" w:eastAsia="Times New Roman" w:hAnsi="XO Thames"/>
                <w:sz w:val="21"/>
                <w:szCs w:val="21"/>
              </w:rPr>
            </w:pPr>
          </w:p>
        </w:tc>
        <w:tc>
          <w:tcPr>
            <w:tcW w:w="77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F3530" w:rsidRPr="007F3530" w:rsidRDefault="007F3530" w:rsidP="007F3530">
            <w:pPr>
              <w:ind w:firstLine="0"/>
              <w:jc w:val="left"/>
              <w:rPr>
                <w:rFonts w:ascii="XO Thames" w:eastAsia="Times New Roman" w:hAnsi="XO Thames" w:cs="Times New Roman"/>
                <w:sz w:val="21"/>
                <w:szCs w:val="21"/>
              </w:rPr>
            </w:pPr>
          </w:p>
        </w:tc>
        <w:tc>
          <w:tcPr>
            <w:tcW w:w="434" w:type="pct"/>
            <w:tcBorders>
              <w:left w:val="single" w:sz="6" w:space="0" w:color="000000"/>
              <w:right w:val="single" w:sz="6" w:space="0" w:color="000000"/>
            </w:tcBorders>
          </w:tcPr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530" w:rsidRPr="007F3530" w:rsidRDefault="007F3530" w:rsidP="007F3530">
            <w:pPr>
              <w:ind w:firstLine="0"/>
              <w:jc w:val="left"/>
              <w:rPr>
                <w:rFonts w:ascii="XO Thames" w:eastAsia="Times New Roman" w:hAnsi="XO Thames" w:cs="Times New Roman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bCs/>
                <w:color w:val="000000"/>
                <w:sz w:val="21"/>
                <w:szCs w:val="21"/>
              </w:rPr>
              <w:t>Требования к  сопутствующему оборудованию и материалам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3.1. Для качественного оказания услуг применяемые материалы должны соответствовать требованиям к материалам,  установленным в нормативно правовых актах Российской Федерации и нормативных документах по пожарной безопасности, предъявляемых к продукции, процессам проектирования, производства, эксплуатации и утилизации.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3.2. Применяемые материалы должны быть новые, ранее не бывшие в употреблении, не должны находиться в залоге, под арестом или иным обременением. Применять  материалы, соответствующие требованиям ГОСТ 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lastRenderedPageBreak/>
              <w:t>и имеющие современные, эффективные, долговечные, эксплуатационные характеристики.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3.3. На все применяемые материалы и оборудование обязательно наличие соответствующих сертификатов, если применяемые материалы и оборудование подлежит обязательной сертификации в соответствии с законодательством РФ, технических паспортов и/или других документов, удостоверяющих их качество согласно требованиям надзорных органов в отношении учреждений здравоохранения, а средства измерения должны иметь  свидетельство о метрологической проверке.</w:t>
            </w:r>
          </w:p>
          <w:p w:rsidR="007F3530" w:rsidRPr="007F3530" w:rsidRDefault="007F3530" w:rsidP="007F3530">
            <w:pPr>
              <w:pStyle w:val="affff9"/>
              <w:tabs>
                <w:tab w:val="left" w:pos="708"/>
              </w:tabs>
              <w:ind w:left="0" w:firstLine="0"/>
              <w:jc w:val="left"/>
              <w:rPr>
                <w:rFonts w:ascii="XO Thames" w:hAnsi="XO Thames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/>
                <w:color w:val="000000"/>
                <w:sz w:val="21"/>
                <w:szCs w:val="21"/>
              </w:rPr>
              <w:t>3.4. Копии сертификатов и т.п. должны быть предоставлены Заказчику до начала оказания услуг</w:t>
            </w:r>
            <w:r w:rsidR="001E303E">
              <w:rPr>
                <w:rFonts w:ascii="XO Thames" w:hAnsi="XO Thames"/>
                <w:color w:val="000000"/>
                <w:sz w:val="21"/>
                <w:szCs w:val="21"/>
              </w:rPr>
              <w:t>.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eastAsia="Times New Roman" w:hAnsi="XO Thames" w:cs="Times New Roman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3.5. Исполнитель несет ответственность за соответствие используемых материалов государственным стандартам и техническим условиям. Исполнитель несет ответственность за сохранность всех поставленных для реализации договора материалов и оборудования.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30" w:rsidRPr="007F3530" w:rsidRDefault="007F3530" w:rsidP="007F3530">
            <w:pPr>
              <w:ind w:firstLine="0"/>
              <w:rPr>
                <w:rFonts w:ascii="XO Thames" w:hAnsi="XO Thames"/>
                <w:sz w:val="21"/>
                <w:szCs w:val="21"/>
              </w:rPr>
            </w:pPr>
            <w:r w:rsidRPr="007F3530">
              <w:rPr>
                <w:rFonts w:ascii="XO Thames" w:hAnsi="XO Thames"/>
                <w:sz w:val="21"/>
                <w:szCs w:val="21"/>
              </w:rPr>
              <w:lastRenderedPageBreak/>
              <w:t xml:space="preserve">Значение характеристики не может 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изменяться</w:t>
            </w:r>
            <w:r w:rsidRPr="007F3530">
              <w:rPr>
                <w:rFonts w:ascii="XO Thames" w:hAnsi="XO Thames"/>
                <w:sz w:val="21"/>
                <w:szCs w:val="21"/>
              </w:rPr>
              <w:t xml:space="preserve"> участником закупки</w:t>
            </w:r>
          </w:p>
        </w:tc>
      </w:tr>
      <w:tr w:rsidR="007F3530" w:rsidRPr="007F3530" w:rsidTr="00531A5F">
        <w:trPr>
          <w:trHeight w:val="20"/>
        </w:trPr>
        <w:tc>
          <w:tcPr>
            <w:tcW w:w="154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F3530" w:rsidRPr="007F3530" w:rsidRDefault="007F3530" w:rsidP="007F3530">
            <w:pPr>
              <w:ind w:firstLine="0"/>
              <w:rPr>
                <w:rFonts w:ascii="XO Thames" w:eastAsia="Times New Roman" w:hAnsi="XO Thames"/>
                <w:sz w:val="21"/>
                <w:szCs w:val="21"/>
              </w:rPr>
            </w:pPr>
          </w:p>
        </w:tc>
        <w:tc>
          <w:tcPr>
            <w:tcW w:w="77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F3530" w:rsidRPr="007F3530" w:rsidRDefault="007F3530" w:rsidP="007F3530">
            <w:pPr>
              <w:ind w:firstLine="0"/>
              <w:jc w:val="left"/>
              <w:rPr>
                <w:rFonts w:ascii="XO Thames" w:eastAsia="Times New Roman" w:hAnsi="XO Thames" w:cs="Times New Roman"/>
                <w:sz w:val="21"/>
                <w:szCs w:val="21"/>
              </w:rPr>
            </w:pPr>
          </w:p>
        </w:tc>
        <w:tc>
          <w:tcPr>
            <w:tcW w:w="434" w:type="pct"/>
            <w:tcBorders>
              <w:left w:val="single" w:sz="6" w:space="0" w:color="000000"/>
              <w:right w:val="single" w:sz="6" w:space="0" w:color="000000"/>
            </w:tcBorders>
          </w:tcPr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530" w:rsidRPr="007F3530" w:rsidRDefault="007F3530" w:rsidP="007F3530">
            <w:pPr>
              <w:ind w:firstLine="0"/>
              <w:jc w:val="left"/>
              <w:rPr>
                <w:rFonts w:ascii="XO Thames" w:eastAsia="Times New Roman" w:hAnsi="XO Thames" w:cs="Times New Roman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Обязательные требования к качеству оказываемых услуг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530" w:rsidRPr="007F3530" w:rsidRDefault="007F3530" w:rsidP="007F3530">
            <w:pPr>
              <w:keepNext/>
              <w:keepLines/>
              <w:suppressLineNumbers/>
              <w:suppressAutoHyphens/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4.1. Услуги по техническому обслуживанию и зарядке огнетушителей должны оказываться обученными, аттестованными, квалифицированными и имеющими действующие удостоверения, выданными аккредитованными организациями, специалистами Исполнителя.</w:t>
            </w:r>
          </w:p>
          <w:p w:rsidR="007F3530" w:rsidRPr="007F3530" w:rsidRDefault="007F3530" w:rsidP="007F3530">
            <w:pPr>
              <w:keepNext/>
              <w:keepLines/>
              <w:suppressLineNumbers/>
              <w:suppressAutoHyphens/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4.2. Оказание услуг должно соответствовать стандартам системы безопасности труда, согласно </w:t>
            </w:r>
            <w:r w:rsidRPr="007F3530">
              <w:rPr>
                <w:rFonts w:ascii="XO Thames" w:hAnsi="XO Thames" w:cs="Times New Roman"/>
                <w:sz w:val="21"/>
                <w:szCs w:val="21"/>
              </w:rPr>
              <w:t>Федерального закона от 28 декабря 2013 г. № 426-ФЗ «О специальной оценке условий труда»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, что подтверждается заключением аттестационной комиссии, с выдачей соответствующих документов.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4.3. Освидетельствование огнетушителей (сосудов, работающих под давлением) осуществляется при условии наличия клейма, с присвоенным шифром, для гидроиспытания корпусов огнетушителей, согласно требованиям Ростехнадзора, </w:t>
            </w:r>
            <w:r w:rsidRPr="007F3530">
              <w:rPr>
                <w:rFonts w:ascii="XO Thames" w:hAnsi="XO Thames" w:cs="Times New Roman"/>
                <w:sz w:val="21"/>
                <w:szCs w:val="21"/>
              </w:rPr>
              <w:t>Приказ № 536 от 15.12.2020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. 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bCs/>
                <w:color w:val="000000"/>
                <w:sz w:val="21"/>
                <w:szCs w:val="21"/>
              </w:rPr>
              <w:t xml:space="preserve">4.4. Исполнитель 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должен обеспечить осуществление экологических мероприятий в соответствии с законодательными и нормативными правовыми актами РФ.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4.5. Исполнитель при оказании услуг должен</w:t>
            </w:r>
            <w:r w:rsidRPr="007F3530">
              <w:rPr>
                <w:rFonts w:ascii="XO Thames" w:hAnsi="XO Thames" w:cs="Times New Roman"/>
                <w:bCs/>
                <w:color w:val="000000"/>
                <w:sz w:val="21"/>
                <w:szCs w:val="21"/>
              </w:rPr>
              <w:t xml:space="preserve"> иметь нормативную и техническую документацию.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bCs/>
                <w:color w:val="000000"/>
                <w:sz w:val="21"/>
                <w:szCs w:val="21"/>
              </w:rPr>
              <w:t xml:space="preserve">4.6. 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Вся нормативно-техническая документация по первому требованию должна предъявляться Заказчику для проверки.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sz w:val="21"/>
                <w:szCs w:val="21"/>
              </w:rPr>
              <w:t xml:space="preserve">4.7. 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Сроки оказания услуг: зарядка и техническое обслуживание отдельных партий огнетушителей осуществляется по заявкам Заказчика по мере истечения гарантийного срока зарядки огнетушителей. Сбор огнетушителей осуществляется Исполнителем, в течение 7 календарных дней со дня поступления заявки. Зарядка и техническое обслуживание после сбора партий 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lastRenderedPageBreak/>
              <w:t>огнетушителей осуществляется в течении 7 календарных дней.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4.8. Оказание услуг по обслуживанию огнетушителей осуществляется при наличии  лицензии МЧС на осуществление деятельности по монтажу, техническому обслуживанию и ремонту средств обеспечения пожарной безопасности зданий и сооружений со следующими видами работ: 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eastAsia="Times New Roman" w:hAnsi="XO Thames" w:cs="Times New Roman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- монтаж, техническое обслуживание и ремонт первичных средств пожаротушения.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/>
                <w:sz w:val="21"/>
                <w:szCs w:val="21"/>
              </w:rPr>
            </w:pPr>
            <w:r w:rsidRPr="007F3530">
              <w:rPr>
                <w:rFonts w:ascii="XO Thames" w:hAnsi="XO Thames"/>
                <w:sz w:val="21"/>
                <w:szCs w:val="21"/>
              </w:rPr>
              <w:lastRenderedPageBreak/>
              <w:t xml:space="preserve">Значение характеристики не может 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изменяться</w:t>
            </w:r>
            <w:r w:rsidRPr="007F3530">
              <w:rPr>
                <w:rFonts w:ascii="XO Thames" w:hAnsi="XO Thames"/>
                <w:sz w:val="21"/>
                <w:szCs w:val="21"/>
              </w:rPr>
              <w:t xml:space="preserve"> участником закупки</w:t>
            </w:r>
          </w:p>
        </w:tc>
      </w:tr>
      <w:tr w:rsidR="007F3530" w:rsidRPr="007F3530" w:rsidTr="00531A5F">
        <w:trPr>
          <w:trHeight w:val="20"/>
        </w:trPr>
        <w:tc>
          <w:tcPr>
            <w:tcW w:w="154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F3530" w:rsidRPr="007F3530" w:rsidRDefault="007F3530" w:rsidP="007F3530">
            <w:pPr>
              <w:ind w:firstLine="0"/>
              <w:rPr>
                <w:rFonts w:ascii="XO Thames" w:eastAsia="Times New Roman" w:hAnsi="XO Thames"/>
                <w:sz w:val="21"/>
                <w:szCs w:val="21"/>
              </w:rPr>
            </w:pPr>
          </w:p>
        </w:tc>
        <w:tc>
          <w:tcPr>
            <w:tcW w:w="772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F3530" w:rsidRPr="007F3530" w:rsidRDefault="007F3530" w:rsidP="007F3530">
            <w:pPr>
              <w:ind w:firstLine="0"/>
              <w:jc w:val="left"/>
              <w:rPr>
                <w:rFonts w:ascii="XO Thames" w:eastAsia="Times New Roman" w:hAnsi="XO Thames" w:cs="Times New Roman"/>
                <w:sz w:val="21"/>
                <w:szCs w:val="21"/>
              </w:rPr>
            </w:pPr>
          </w:p>
        </w:tc>
        <w:tc>
          <w:tcPr>
            <w:tcW w:w="434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Виды огнетушителей, подлежащих зарядке и переосвидетельствованию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Огнетушители порошковые с массой заряда огнетушащего вещества от 2 до 50 кг по ГОСТ Р 51057-2001 «Техника пожарная. Огнетушители переносные. Общие технические требования. Методы испытаний»</w:t>
            </w:r>
            <w:r w:rsidRPr="007F3530">
              <w:rPr>
                <w:rFonts w:ascii="XO Thames" w:hAnsi="XO Thames" w:cs="Times New Roman"/>
                <w:sz w:val="21"/>
                <w:szCs w:val="21"/>
              </w:rPr>
              <w:t>,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 ГОСТ Р 51017-2009 «Техника пожарная. Огнетушители передвижные. Общие технические требования. Методы испытаний».</w:t>
            </w:r>
          </w:p>
          <w:p w:rsidR="007F3530" w:rsidRPr="007F3530" w:rsidRDefault="007F3530" w:rsidP="007F3530">
            <w:pPr>
              <w:ind w:firstLine="0"/>
              <w:jc w:val="left"/>
              <w:rPr>
                <w:rFonts w:ascii="XO Thames" w:hAnsi="XO Thames" w:cs="Times New Roman"/>
                <w:color w:val="000000"/>
                <w:sz w:val="21"/>
                <w:szCs w:val="21"/>
              </w:rPr>
            </w:pP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>Огнетушители углекислотные с массой заряда огнетушащего вещества от 2 до 5</w:t>
            </w:r>
            <w:r w:rsidR="00570E33">
              <w:rPr>
                <w:rFonts w:ascii="XO Thames" w:hAnsi="XO Thames" w:cs="Times New Roman"/>
                <w:color w:val="000000"/>
                <w:sz w:val="21"/>
                <w:szCs w:val="21"/>
              </w:rPr>
              <w:t>0</w:t>
            </w:r>
            <w:r w:rsidRPr="007F3530">
              <w:rPr>
                <w:rFonts w:ascii="XO Thames" w:hAnsi="XO Thames" w:cs="Times New Roman"/>
                <w:color w:val="000000"/>
                <w:sz w:val="21"/>
                <w:szCs w:val="21"/>
              </w:rPr>
              <w:t xml:space="preserve"> кг по ГОСТ Р 51017-2009 «Техника пожарная. Огнетушители передвижные. Общие технические требования. Методы испытаний».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30" w:rsidRPr="007F3530" w:rsidRDefault="007F3530" w:rsidP="007F3530">
            <w:pPr>
              <w:ind w:firstLine="0"/>
              <w:rPr>
                <w:rFonts w:ascii="XO Thames" w:hAnsi="XO Thames"/>
                <w:sz w:val="21"/>
                <w:szCs w:val="21"/>
              </w:rPr>
            </w:pPr>
            <w:r w:rsidRPr="007F3530">
              <w:rPr>
                <w:rFonts w:ascii="XO Thames" w:hAnsi="XO Thames"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</w:tr>
    </w:tbl>
    <w:p w:rsidR="004D666E" w:rsidRPr="00E905CC" w:rsidRDefault="004D666E" w:rsidP="004D666E">
      <w:pPr>
        <w:jc w:val="center"/>
      </w:pPr>
    </w:p>
    <w:p w:rsidR="008871C5" w:rsidRDefault="008871C5" w:rsidP="008871C5">
      <w:pPr>
        <w:spacing w:before="100" w:beforeAutospacing="1"/>
        <w:ind w:left="7655" w:firstLine="0"/>
        <w:jc w:val="center"/>
        <w:rPr>
          <w:rFonts w:ascii="Times New Roman" w:hAnsi="Times New Roman" w:cs="Times New Roman"/>
        </w:rPr>
        <w:sectPr w:rsidR="008871C5" w:rsidSect="001E303E">
          <w:pgSz w:w="16800" w:h="11900" w:orient="landscape"/>
          <w:pgMar w:top="709" w:right="426" w:bottom="709" w:left="709" w:header="720" w:footer="720" w:gutter="0"/>
          <w:cols w:space="720"/>
          <w:noEndnote/>
          <w:docGrid w:linePitch="326"/>
        </w:sectPr>
      </w:pPr>
    </w:p>
    <w:p w:rsidR="0064417C" w:rsidRPr="00A97F47" w:rsidRDefault="0064417C" w:rsidP="008871C5">
      <w:pPr>
        <w:spacing w:before="100" w:beforeAutospacing="1"/>
        <w:ind w:left="7655" w:firstLine="0"/>
        <w:jc w:val="center"/>
        <w:rPr>
          <w:rFonts w:ascii="Times New Roman" w:hAnsi="Times New Roman" w:cs="Times New Roman"/>
          <w:b/>
        </w:rPr>
      </w:pPr>
      <w:r w:rsidRPr="00A97F47">
        <w:rPr>
          <w:rFonts w:ascii="Times New Roman" w:hAnsi="Times New Roman" w:cs="Times New Roman"/>
        </w:rPr>
        <w:lastRenderedPageBreak/>
        <w:t xml:space="preserve">Приложение № 2 </w:t>
      </w:r>
      <w:r>
        <w:rPr>
          <w:rFonts w:ascii="Times New Roman" w:hAnsi="Times New Roman" w:cs="Times New Roman"/>
        </w:rPr>
        <w:t>к заявке</w:t>
      </w:r>
    </w:p>
    <w:p w:rsidR="0064417C" w:rsidRPr="00A97F47" w:rsidRDefault="0064417C" w:rsidP="0064417C">
      <w:pPr>
        <w:jc w:val="center"/>
        <w:rPr>
          <w:rFonts w:ascii="Times New Roman" w:hAnsi="Times New Roman" w:cs="Times New Roman"/>
          <w:b/>
        </w:rPr>
      </w:pPr>
    </w:p>
    <w:p w:rsidR="0064417C" w:rsidRPr="00A97F47" w:rsidRDefault="0064417C" w:rsidP="0064417C">
      <w:pPr>
        <w:jc w:val="center"/>
        <w:rPr>
          <w:rFonts w:ascii="Times New Roman" w:hAnsi="Times New Roman" w:cs="Times New Roman"/>
          <w:color w:val="000000"/>
        </w:rPr>
      </w:pPr>
      <w:r w:rsidRPr="00A97F47">
        <w:rPr>
          <w:rFonts w:ascii="Times New Roman" w:hAnsi="Times New Roman" w:cs="Times New Roman"/>
          <w:color w:val="000000"/>
        </w:rPr>
        <w:t xml:space="preserve">Перечень </w:t>
      </w:r>
      <w:r w:rsidR="00336AE3">
        <w:rPr>
          <w:rFonts w:ascii="Times New Roman" w:hAnsi="Times New Roman" w:cs="Times New Roman"/>
          <w:color w:val="000000"/>
        </w:rPr>
        <w:t>первичных средств тушения пожара</w:t>
      </w:r>
      <w:r w:rsidR="00C0100E">
        <w:rPr>
          <w:rFonts w:ascii="Times New Roman" w:hAnsi="Times New Roman" w:cs="Times New Roman"/>
          <w:color w:val="000000"/>
        </w:rPr>
        <w:t xml:space="preserve"> и количество штук</w:t>
      </w:r>
      <w:r w:rsidR="00A47A7C">
        <w:rPr>
          <w:rFonts w:ascii="Times New Roman" w:hAnsi="Times New Roman" w:cs="Times New Roman"/>
          <w:color w:val="000000"/>
        </w:rPr>
        <w:t xml:space="preserve"> </w:t>
      </w:r>
      <w:r w:rsidR="002B65D3">
        <w:rPr>
          <w:rFonts w:ascii="Times New Roman" w:hAnsi="Times New Roman" w:cs="Times New Roman"/>
          <w:color w:val="000000"/>
        </w:rPr>
        <w:t>(</w:t>
      </w:r>
      <w:r w:rsidR="002B65D3" w:rsidRPr="002B65D3">
        <w:rPr>
          <w:rFonts w:ascii="Times New Roman" w:hAnsi="Times New Roman" w:cs="Times New Roman"/>
          <w:color w:val="000000"/>
        </w:rPr>
        <w:t>Зарядка и гидроиспытание баллона (1 раз в 5 лет)</w:t>
      </w:r>
      <w:r w:rsidR="002B65D3">
        <w:rPr>
          <w:rFonts w:ascii="Times New Roman" w:hAnsi="Times New Roman" w:cs="Times New Roman"/>
          <w:color w:val="000000"/>
        </w:rPr>
        <w:t>, з</w:t>
      </w:r>
      <w:r w:rsidR="002B65D3" w:rsidRPr="002B65D3">
        <w:rPr>
          <w:rFonts w:ascii="Times New Roman" w:hAnsi="Times New Roman" w:cs="Times New Roman"/>
          <w:color w:val="000000"/>
        </w:rPr>
        <w:t>амена ЗПУ</w:t>
      </w:r>
      <w:r w:rsidR="002B65D3">
        <w:rPr>
          <w:rFonts w:ascii="Times New Roman" w:hAnsi="Times New Roman" w:cs="Times New Roman"/>
          <w:color w:val="000000"/>
        </w:rPr>
        <w:t>, з</w:t>
      </w:r>
      <w:r w:rsidR="002B65D3" w:rsidRPr="002B65D3">
        <w:rPr>
          <w:rFonts w:ascii="Times New Roman" w:hAnsi="Times New Roman" w:cs="Times New Roman"/>
          <w:color w:val="000000"/>
        </w:rPr>
        <w:t>амена раструба с выкидной трубкой (сопла-распылителя, гибкого шланга)</w:t>
      </w:r>
      <w:r w:rsidR="002B65D3">
        <w:rPr>
          <w:rFonts w:ascii="Times New Roman" w:hAnsi="Times New Roman" w:cs="Times New Roman"/>
          <w:color w:val="000000"/>
        </w:rPr>
        <w:t>, з</w:t>
      </w:r>
      <w:r w:rsidR="002B65D3" w:rsidRPr="002B65D3">
        <w:rPr>
          <w:rFonts w:ascii="Times New Roman" w:hAnsi="Times New Roman" w:cs="Times New Roman"/>
          <w:color w:val="000000"/>
        </w:rPr>
        <w:t>амена манометра (индикатора)</w:t>
      </w:r>
      <w:r w:rsidR="002B65D3">
        <w:rPr>
          <w:rFonts w:ascii="Times New Roman" w:hAnsi="Times New Roman" w:cs="Times New Roman"/>
          <w:color w:val="000000"/>
        </w:rPr>
        <w:t>)</w:t>
      </w:r>
      <w:r w:rsidRPr="00A97F47">
        <w:rPr>
          <w:rFonts w:ascii="Times New Roman" w:hAnsi="Times New Roman" w:cs="Times New Roman"/>
          <w:color w:val="000000"/>
        </w:rPr>
        <w:t>.</w:t>
      </w:r>
    </w:p>
    <w:p w:rsidR="0064417C" w:rsidRPr="00A97F47" w:rsidRDefault="0064417C" w:rsidP="0064417C">
      <w:pPr>
        <w:jc w:val="center"/>
        <w:rPr>
          <w:rFonts w:ascii="Times New Roman" w:hAnsi="Times New Roman" w:cs="Times New Roman"/>
          <w:color w:val="000000"/>
        </w:rPr>
      </w:pPr>
    </w:p>
    <w:p w:rsidR="00C0100E" w:rsidRDefault="00C0100E" w:rsidP="00C0100E">
      <w:pPr>
        <w:pStyle w:val="affff0"/>
        <w:rPr>
          <w:sz w:val="28"/>
          <w:szCs w:val="28"/>
        </w:rPr>
      </w:pPr>
      <w:r w:rsidRPr="00C0100E">
        <w:rPr>
          <w:sz w:val="28"/>
          <w:szCs w:val="28"/>
        </w:rPr>
        <w:t>г. Барнаул, пр. Ленина, 147 б, УФСИН России по Алтайскому краю</w:t>
      </w:r>
    </w:p>
    <w:tbl>
      <w:tblPr>
        <w:tblStyle w:val="affffb"/>
        <w:tblW w:w="0" w:type="auto"/>
        <w:tblLook w:val="04A0"/>
      </w:tblPr>
      <w:tblGrid>
        <w:gridCol w:w="4853"/>
        <w:gridCol w:w="4853"/>
      </w:tblGrid>
      <w:tr w:rsidR="00C0100E" w:rsidTr="00C0100E">
        <w:tc>
          <w:tcPr>
            <w:tcW w:w="4853" w:type="dxa"/>
          </w:tcPr>
          <w:p w:rsidR="00C0100E" w:rsidRPr="00C0100E" w:rsidRDefault="00C0100E" w:rsidP="00C0100E">
            <w:pPr>
              <w:pStyle w:val="affff0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>Вид огнетушителя</w:t>
            </w:r>
            <w:r w:rsidRPr="00C0100E">
              <w:rPr>
                <w:rFonts w:ascii="PT Astra Serif" w:hAnsi="PT Astra Serif"/>
                <w:b w:val="0"/>
                <w:sz w:val="24"/>
                <w:szCs w:val="24"/>
              </w:rPr>
              <w:t>, подлежащи</w:t>
            </w:r>
            <w:r>
              <w:rPr>
                <w:rFonts w:ascii="PT Astra Serif" w:hAnsi="PT Astra Serif"/>
                <w:b w:val="0"/>
                <w:sz w:val="24"/>
                <w:szCs w:val="24"/>
              </w:rPr>
              <w:t>й</w:t>
            </w:r>
            <w:r w:rsidRPr="00C0100E">
              <w:rPr>
                <w:rFonts w:ascii="PT Astra Serif" w:hAnsi="PT Astra Serif"/>
                <w:b w:val="0"/>
                <w:sz w:val="24"/>
                <w:szCs w:val="24"/>
              </w:rPr>
              <w:t xml:space="preserve"> зарядке</w:t>
            </w:r>
          </w:p>
        </w:tc>
        <w:tc>
          <w:tcPr>
            <w:tcW w:w="4853" w:type="dxa"/>
          </w:tcPr>
          <w:p w:rsidR="00C0100E" w:rsidRPr="00C0100E" w:rsidRDefault="00C0100E" w:rsidP="00C0100E">
            <w:pPr>
              <w:pStyle w:val="affff0"/>
              <w:rPr>
                <w:b w:val="0"/>
                <w:sz w:val="24"/>
                <w:szCs w:val="24"/>
              </w:rPr>
            </w:pPr>
            <w:r w:rsidRPr="00C0100E">
              <w:rPr>
                <w:b w:val="0"/>
                <w:sz w:val="24"/>
                <w:szCs w:val="24"/>
              </w:rPr>
              <w:t>Количество шт.</w:t>
            </w:r>
          </w:p>
        </w:tc>
      </w:tr>
      <w:tr w:rsidR="00E5253F" w:rsidTr="00C0100E">
        <w:tc>
          <w:tcPr>
            <w:tcW w:w="4853" w:type="dxa"/>
          </w:tcPr>
          <w:p w:rsidR="00E5253F" w:rsidRDefault="00E5253F" w:rsidP="00C0100E">
            <w:pPr>
              <w:pStyle w:val="affff0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ОП-2</w:t>
            </w:r>
          </w:p>
        </w:tc>
        <w:tc>
          <w:tcPr>
            <w:tcW w:w="4853" w:type="dxa"/>
          </w:tcPr>
          <w:p w:rsidR="00E5253F" w:rsidRPr="00C0100E" w:rsidRDefault="00E5253F" w:rsidP="00C0100E">
            <w:pPr>
              <w:pStyle w:val="affff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</w:tr>
      <w:tr w:rsidR="00C0100E" w:rsidTr="00411AEA">
        <w:tc>
          <w:tcPr>
            <w:tcW w:w="4853" w:type="dxa"/>
            <w:vAlign w:val="center"/>
          </w:tcPr>
          <w:p w:rsidR="00C0100E" w:rsidRPr="00531A5F" w:rsidRDefault="00BE468D" w:rsidP="00411AEA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31A5F">
              <w:rPr>
                <w:rFonts w:ascii="PT Astra Serif" w:hAnsi="PT Astra Serif"/>
                <w:sz w:val="28"/>
                <w:szCs w:val="28"/>
              </w:rPr>
              <w:t>ОУ-3</w:t>
            </w:r>
          </w:p>
        </w:tc>
        <w:tc>
          <w:tcPr>
            <w:tcW w:w="4853" w:type="dxa"/>
          </w:tcPr>
          <w:p w:rsidR="00C0100E" w:rsidRPr="00C0100E" w:rsidRDefault="00E5253F" w:rsidP="00C0100E">
            <w:pPr>
              <w:pStyle w:val="affff0"/>
              <w:rPr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  <w:t>1</w:t>
            </w:r>
          </w:p>
        </w:tc>
      </w:tr>
      <w:tr w:rsidR="00C0100E" w:rsidTr="00C0100E">
        <w:tc>
          <w:tcPr>
            <w:tcW w:w="4853" w:type="dxa"/>
          </w:tcPr>
          <w:p w:rsidR="00C0100E" w:rsidRPr="00531A5F" w:rsidRDefault="00BE468D" w:rsidP="00C0100E">
            <w:pPr>
              <w:pStyle w:val="affff0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531A5F">
              <w:rPr>
                <w:rFonts w:ascii="PT Astra Serif" w:hAnsi="PT Astra Serif"/>
                <w:b w:val="0"/>
                <w:color w:val="000000"/>
                <w:sz w:val="28"/>
                <w:szCs w:val="28"/>
              </w:rPr>
              <w:t>ОП-3</w:t>
            </w:r>
          </w:p>
        </w:tc>
        <w:tc>
          <w:tcPr>
            <w:tcW w:w="4853" w:type="dxa"/>
          </w:tcPr>
          <w:p w:rsidR="00C0100E" w:rsidRPr="00C0100E" w:rsidRDefault="00E5253F" w:rsidP="00C0100E">
            <w:pPr>
              <w:pStyle w:val="affff0"/>
              <w:rPr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  <w:t>6</w:t>
            </w:r>
          </w:p>
        </w:tc>
      </w:tr>
      <w:tr w:rsidR="00C0100E" w:rsidTr="00C0100E">
        <w:tc>
          <w:tcPr>
            <w:tcW w:w="4853" w:type="dxa"/>
          </w:tcPr>
          <w:p w:rsidR="00C0100E" w:rsidRPr="00C0100E" w:rsidRDefault="00C0100E" w:rsidP="00C0100E">
            <w:pPr>
              <w:pStyle w:val="affff0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C0100E">
              <w:rPr>
                <w:rFonts w:ascii="PT Astra Serif" w:hAnsi="PT Astra Serif"/>
                <w:b w:val="0"/>
                <w:sz w:val="28"/>
                <w:szCs w:val="28"/>
              </w:rPr>
              <w:t>ОП-4</w:t>
            </w:r>
          </w:p>
        </w:tc>
        <w:tc>
          <w:tcPr>
            <w:tcW w:w="4853" w:type="dxa"/>
          </w:tcPr>
          <w:p w:rsidR="00C0100E" w:rsidRPr="00C0100E" w:rsidRDefault="00E5253F" w:rsidP="00C0100E">
            <w:pPr>
              <w:pStyle w:val="affff0"/>
              <w:rPr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  <w:t>22</w:t>
            </w:r>
          </w:p>
        </w:tc>
      </w:tr>
      <w:tr w:rsidR="00C0100E" w:rsidTr="00C0100E">
        <w:tc>
          <w:tcPr>
            <w:tcW w:w="4853" w:type="dxa"/>
          </w:tcPr>
          <w:p w:rsidR="00C0100E" w:rsidRPr="00C0100E" w:rsidRDefault="00C0100E" w:rsidP="00C0100E">
            <w:pPr>
              <w:pStyle w:val="affff0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C0100E">
              <w:rPr>
                <w:rFonts w:ascii="PT Astra Serif" w:hAnsi="PT Astra Serif"/>
                <w:b w:val="0"/>
                <w:sz w:val="28"/>
                <w:szCs w:val="28"/>
              </w:rPr>
              <w:t>ОП-5</w:t>
            </w:r>
          </w:p>
        </w:tc>
        <w:tc>
          <w:tcPr>
            <w:tcW w:w="4853" w:type="dxa"/>
          </w:tcPr>
          <w:p w:rsidR="00C0100E" w:rsidRPr="00C0100E" w:rsidRDefault="00E5253F" w:rsidP="00C0100E">
            <w:pPr>
              <w:pStyle w:val="affff0"/>
              <w:rPr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  <w:t>4</w:t>
            </w:r>
          </w:p>
        </w:tc>
      </w:tr>
      <w:tr w:rsidR="00E5253F" w:rsidTr="00C0100E">
        <w:tc>
          <w:tcPr>
            <w:tcW w:w="4853" w:type="dxa"/>
          </w:tcPr>
          <w:p w:rsidR="00E5253F" w:rsidRPr="00C0100E" w:rsidRDefault="00E5253F" w:rsidP="00C0100E">
            <w:pPr>
              <w:pStyle w:val="affff0"/>
              <w:rPr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  <w:t>ОУ-5</w:t>
            </w:r>
          </w:p>
        </w:tc>
        <w:tc>
          <w:tcPr>
            <w:tcW w:w="4853" w:type="dxa"/>
          </w:tcPr>
          <w:p w:rsidR="00E5253F" w:rsidRDefault="00E5253F" w:rsidP="00C0100E">
            <w:pPr>
              <w:pStyle w:val="affff0"/>
              <w:rPr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  <w:t>1</w:t>
            </w:r>
          </w:p>
        </w:tc>
      </w:tr>
      <w:tr w:rsidR="00E5253F" w:rsidTr="00C0100E">
        <w:tc>
          <w:tcPr>
            <w:tcW w:w="4853" w:type="dxa"/>
          </w:tcPr>
          <w:p w:rsidR="00E5253F" w:rsidRPr="00C0100E" w:rsidRDefault="00E5253F" w:rsidP="00C0100E">
            <w:pPr>
              <w:pStyle w:val="affff0"/>
              <w:rPr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  <w:t>ОП-35</w:t>
            </w:r>
          </w:p>
        </w:tc>
        <w:tc>
          <w:tcPr>
            <w:tcW w:w="4853" w:type="dxa"/>
          </w:tcPr>
          <w:p w:rsidR="00E5253F" w:rsidRDefault="00E5253F" w:rsidP="00C0100E">
            <w:pPr>
              <w:pStyle w:val="affff0"/>
              <w:rPr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sz w:val="28"/>
                <w:szCs w:val="28"/>
              </w:rPr>
              <w:t>1</w:t>
            </w:r>
          </w:p>
        </w:tc>
      </w:tr>
    </w:tbl>
    <w:p w:rsidR="00C0100E" w:rsidRDefault="00C0100E" w:rsidP="00C0100E">
      <w:pPr>
        <w:pStyle w:val="affff0"/>
        <w:rPr>
          <w:sz w:val="28"/>
          <w:szCs w:val="28"/>
        </w:rPr>
      </w:pPr>
    </w:p>
    <w:sectPr w:rsidR="00C0100E" w:rsidSect="008871C5">
      <w:pgSz w:w="11900" w:h="16800"/>
      <w:pgMar w:top="426" w:right="709" w:bottom="709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DFA" w:rsidRPr="001C5C5F" w:rsidRDefault="004A2DFA" w:rsidP="001C5C5F">
      <w:pPr>
        <w:pStyle w:val="affff0"/>
        <w:rPr>
          <w:rFonts w:ascii="Arial" w:hAnsi="Arial" w:cs="Arial"/>
          <w:b w:val="0"/>
          <w:bCs w:val="0"/>
          <w:sz w:val="24"/>
        </w:rPr>
      </w:pPr>
      <w:r>
        <w:separator/>
      </w:r>
    </w:p>
  </w:endnote>
  <w:endnote w:type="continuationSeparator" w:id="1">
    <w:p w:rsidR="004A2DFA" w:rsidRPr="001C5C5F" w:rsidRDefault="004A2DFA" w:rsidP="001C5C5F">
      <w:pPr>
        <w:pStyle w:val="affff0"/>
        <w:rPr>
          <w:rFonts w:ascii="Arial" w:hAnsi="Arial" w:cs="Arial"/>
          <w:b w:val="0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DFA" w:rsidRPr="001C5C5F" w:rsidRDefault="004A2DFA" w:rsidP="001C5C5F">
      <w:pPr>
        <w:pStyle w:val="affff0"/>
        <w:rPr>
          <w:rFonts w:ascii="Arial" w:hAnsi="Arial" w:cs="Arial"/>
          <w:b w:val="0"/>
          <w:bCs w:val="0"/>
          <w:sz w:val="24"/>
        </w:rPr>
      </w:pPr>
      <w:r>
        <w:separator/>
      </w:r>
    </w:p>
  </w:footnote>
  <w:footnote w:type="continuationSeparator" w:id="1">
    <w:p w:rsidR="004A2DFA" w:rsidRPr="001C5C5F" w:rsidRDefault="004A2DFA" w:rsidP="001C5C5F">
      <w:pPr>
        <w:pStyle w:val="affff0"/>
        <w:rPr>
          <w:rFonts w:ascii="Arial" w:hAnsi="Arial" w:cs="Arial"/>
          <w:b w:val="0"/>
          <w:bCs w:val="0"/>
          <w:sz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5D17"/>
    <w:multiLevelType w:val="hybridMultilevel"/>
    <w:tmpl w:val="B8807572"/>
    <w:lvl w:ilvl="0" w:tplc="ACDACB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3A8F"/>
    <w:rsid w:val="00022F70"/>
    <w:rsid w:val="00031224"/>
    <w:rsid w:val="0003248B"/>
    <w:rsid w:val="00046984"/>
    <w:rsid w:val="00073F08"/>
    <w:rsid w:val="000908D6"/>
    <w:rsid w:val="00096D89"/>
    <w:rsid w:val="000B2B6B"/>
    <w:rsid w:val="000C1458"/>
    <w:rsid w:val="000C174F"/>
    <w:rsid w:val="00104D20"/>
    <w:rsid w:val="0011372A"/>
    <w:rsid w:val="00174C19"/>
    <w:rsid w:val="001756DE"/>
    <w:rsid w:val="00176EC4"/>
    <w:rsid w:val="00190F3F"/>
    <w:rsid w:val="001A7EB0"/>
    <w:rsid w:val="001C5C5F"/>
    <w:rsid w:val="001E303E"/>
    <w:rsid w:val="001E78C0"/>
    <w:rsid w:val="00200D0C"/>
    <w:rsid w:val="00201D33"/>
    <w:rsid w:val="0022010F"/>
    <w:rsid w:val="00225A15"/>
    <w:rsid w:val="0024356D"/>
    <w:rsid w:val="002467C5"/>
    <w:rsid w:val="002479B7"/>
    <w:rsid w:val="00256A69"/>
    <w:rsid w:val="002608C2"/>
    <w:rsid w:val="00261A57"/>
    <w:rsid w:val="00263A8F"/>
    <w:rsid w:val="00271F8A"/>
    <w:rsid w:val="002961B0"/>
    <w:rsid w:val="002A0479"/>
    <w:rsid w:val="002A0B36"/>
    <w:rsid w:val="002A28D2"/>
    <w:rsid w:val="002A5F4B"/>
    <w:rsid w:val="002A786D"/>
    <w:rsid w:val="002B3F55"/>
    <w:rsid w:val="002B65D3"/>
    <w:rsid w:val="002C2DDD"/>
    <w:rsid w:val="002C3A8A"/>
    <w:rsid w:val="002C77A0"/>
    <w:rsid w:val="002D4AE4"/>
    <w:rsid w:val="002E04F9"/>
    <w:rsid w:val="002F2BF5"/>
    <w:rsid w:val="00303381"/>
    <w:rsid w:val="00336AE3"/>
    <w:rsid w:val="0034440A"/>
    <w:rsid w:val="00346900"/>
    <w:rsid w:val="00351004"/>
    <w:rsid w:val="00352E3A"/>
    <w:rsid w:val="0036769B"/>
    <w:rsid w:val="003758C6"/>
    <w:rsid w:val="00386052"/>
    <w:rsid w:val="00387A99"/>
    <w:rsid w:val="003923E3"/>
    <w:rsid w:val="003A7468"/>
    <w:rsid w:val="003B01ED"/>
    <w:rsid w:val="003B0A54"/>
    <w:rsid w:val="003C0CED"/>
    <w:rsid w:val="003D448E"/>
    <w:rsid w:val="003D5B69"/>
    <w:rsid w:val="00402688"/>
    <w:rsid w:val="00405CAC"/>
    <w:rsid w:val="00411AEA"/>
    <w:rsid w:val="00417D1E"/>
    <w:rsid w:val="00423767"/>
    <w:rsid w:val="00437815"/>
    <w:rsid w:val="00440ED4"/>
    <w:rsid w:val="004442E7"/>
    <w:rsid w:val="0045601A"/>
    <w:rsid w:val="0048668C"/>
    <w:rsid w:val="0049357A"/>
    <w:rsid w:val="004A06CE"/>
    <w:rsid w:val="004A2DFA"/>
    <w:rsid w:val="004B0DCE"/>
    <w:rsid w:val="004D666E"/>
    <w:rsid w:val="004F438F"/>
    <w:rsid w:val="00524798"/>
    <w:rsid w:val="00531A5F"/>
    <w:rsid w:val="00536FFF"/>
    <w:rsid w:val="00570E33"/>
    <w:rsid w:val="0058545F"/>
    <w:rsid w:val="005B58BE"/>
    <w:rsid w:val="005D0749"/>
    <w:rsid w:val="005E42AE"/>
    <w:rsid w:val="005F70C0"/>
    <w:rsid w:val="00602562"/>
    <w:rsid w:val="00636EE6"/>
    <w:rsid w:val="0064417C"/>
    <w:rsid w:val="006464E4"/>
    <w:rsid w:val="00686459"/>
    <w:rsid w:val="006A364E"/>
    <w:rsid w:val="006B4AB2"/>
    <w:rsid w:val="006C0061"/>
    <w:rsid w:val="006C3FFF"/>
    <w:rsid w:val="006C4D32"/>
    <w:rsid w:val="006C5A63"/>
    <w:rsid w:val="006E4767"/>
    <w:rsid w:val="006F1AF6"/>
    <w:rsid w:val="00711CCF"/>
    <w:rsid w:val="0071271A"/>
    <w:rsid w:val="00722D84"/>
    <w:rsid w:val="00740489"/>
    <w:rsid w:val="00740DEB"/>
    <w:rsid w:val="00762F27"/>
    <w:rsid w:val="00767F24"/>
    <w:rsid w:val="0077003C"/>
    <w:rsid w:val="007727A6"/>
    <w:rsid w:val="00781CAE"/>
    <w:rsid w:val="00787C9D"/>
    <w:rsid w:val="00791F14"/>
    <w:rsid w:val="007B0F2E"/>
    <w:rsid w:val="007F2015"/>
    <w:rsid w:val="007F3472"/>
    <w:rsid w:val="007F3530"/>
    <w:rsid w:val="008060F6"/>
    <w:rsid w:val="00817907"/>
    <w:rsid w:val="00830429"/>
    <w:rsid w:val="00836001"/>
    <w:rsid w:val="0085290E"/>
    <w:rsid w:val="00857C4A"/>
    <w:rsid w:val="00884E66"/>
    <w:rsid w:val="008871C5"/>
    <w:rsid w:val="008B595C"/>
    <w:rsid w:val="008C6327"/>
    <w:rsid w:val="008E089A"/>
    <w:rsid w:val="008F31DC"/>
    <w:rsid w:val="00904F00"/>
    <w:rsid w:val="00922196"/>
    <w:rsid w:val="00926D60"/>
    <w:rsid w:val="00935F4E"/>
    <w:rsid w:val="00936BC7"/>
    <w:rsid w:val="009643F7"/>
    <w:rsid w:val="00983475"/>
    <w:rsid w:val="009A42FE"/>
    <w:rsid w:val="009B54ED"/>
    <w:rsid w:val="009D12E1"/>
    <w:rsid w:val="009F62E4"/>
    <w:rsid w:val="00A00A1B"/>
    <w:rsid w:val="00A02C56"/>
    <w:rsid w:val="00A20D85"/>
    <w:rsid w:val="00A47822"/>
    <w:rsid w:val="00A47A7C"/>
    <w:rsid w:val="00A61823"/>
    <w:rsid w:val="00A7240E"/>
    <w:rsid w:val="00A80845"/>
    <w:rsid w:val="00A81624"/>
    <w:rsid w:val="00A919C8"/>
    <w:rsid w:val="00AB439A"/>
    <w:rsid w:val="00B12D04"/>
    <w:rsid w:val="00B24A83"/>
    <w:rsid w:val="00B25279"/>
    <w:rsid w:val="00B273BE"/>
    <w:rsid w:val="00B342C6"/>
    <w:rsid w:val="00B4252B"/>
    <w:rsid w:val="00B777EA"/>
    <w:rsid w:val="00B861AE"/>
    <w:rsid w:val="00B86EFA"/>
    <w:rsid w:val="00BA337D"/>
    <w:rsid w:val="00BC4937"/>
    <w:rsid w:val="00BE2874"/>
    <w:rsid w:val="00BE468D"/>
    <w:rsid w:val="00BE6E19"/>
    <w:rsid w:val="00C0100E"/>
    <w:rsid w:val="00C111F9"/>
    <w:rsid w:val="00C15DC8"/>
    <w:rsid w:val="00C27D50"/>
    <w:rsid w:val="00C32516"/>
    <w:rsid w:val="00C56D91"/>
    <w:rsid w:val="00C66274"/>
    <w:rsid w:val="00C7189F"/>
    <w:rsid w:val="00C753C9"/>
    <w:rsid w:val="00C7544E"/>
    <w:rsid w:val="00C82443"/>
    <w:rsid w:val="00C90119"/>
    <w:rsid w:val="00CA6F28"/>
    <w:rsid w:val="00CB2391"/>
    <w:rsid w:val="00CD48A9"/>
    <w:rsid w:val="00CF036C"/>
    <w:rsid w:val="00CF12E5"/>
    <w:rsid w:val="00D00592"/>
    <w:rsid w:val="00D07EA0"/>
    <w:rsid w:val="00D21376"/>
    <w:rsid w:val="00D3021F"/>
    <w:rsid w:val="00D34856"/>
    <w:rsid w:val="00D401F0"/>
    <w:rsid w:val="00D63C9C"/>
    <w:rsid w:val="00DA19B8"/>
    <w:rsid w:val="00DC23B7"/>
    <w:rsid w:val="00DD572B"/>
    <w:rsid w:val="00DD77EB"/>
    <w:rsid w:val="00DE6A6B"/>
    <w:rsid w:val="00DF0E4E"/>
    <w:rsid w:val="00DF4C10"/>
    <w:rsid w:val="00E33FE6"/>
    <w:rsid w:val="00E34608"/>
    <w:rsid w:val="00E5253F"/>
    <w:rsid w:val="00E62115"/>
    <w:rsid w:val="00E74B2B"/>
    <w:rsid w:val="00E74EF9"/>
    <w:rsid w:val="00E81C9E"/>
    <w:rsid w:val="00EA16BF"/>
    <w:rsid w:val="00EA4216"/>
    <w:rsid w:val="00EA4F9E"/>
    <w:rsid w:val="00EA5EE1"/>
    <w:rsid w:val="00EB535F"/>
    <w:rsid w:val="00EF41C4"/>
    <w:rsid w:val="00EF6A98"/>
    <w:rsid w:val="00F22E10"/>
    <w:rsid w:val="00F30C87"/>
    <w:rsid w:val="00F3388B"/>
    <w:rsid w:val="00F3636F"/>
    <w:rsid w:val="00F66CA2"/>
    <w:rsid w:val="00FA179D"/>
    <w:rsid w:val="00FA6C5E"/>
    <w:rsid w:val="00FB02C0"/>
    <w:rsid w:val="00FB48CC"/>
    <w:rsid w:val="00FB61B3"/>
    <w:rsid w:val="00FD2FFD"/>
    <w:rsid w:val="00FE2431"/>
    <w:rsid w:val="00FE5F03"/>
    <w:rsid w:val="00FF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6A6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E6A6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E6A6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E6A6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6A6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E6A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E6A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E6A6B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DE6A6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E6A6B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E6A6B"/>
    <w:rPr>
      <w:u w:val="single"/>
    </w:rPr>
  </w:style>
  <w:style w:type="paragraph" w:customStyle="1" w:styleId="a6">
    <w:name w:val="Внимание"/>
    <w:basedOn w:val="a"/>
    <w:next w:val="a"/>
    <w:uiPriority w:val="99"/>
    <w:rsid w:val="00DE6A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E6A6B"/>
  </w:style>
  <w:style w:type="paragraph" w:customStyle="1" w:styleId="a8">
    <w:name w:val="Внимание: недобросовестность!"/>
    <w:basedOn w:val="a6"/>
    <w:next w:val="a"/>
    <w:uiPriority w:val="99"/>
    <w:rsid w:val="00DE6A6B"/>
  </w:style>
  <w:style w:type="character" w:customStyle="1" w:styleId="a9">
    <w:name w:val="Выделение для Базового Поиска"/>
    <w:basedOn w:val="a3"/>
    <w:uiPriority w:val="99"/>
    <w:rsid w:val="00DE6A6B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E6A6B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DE6A6B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E6A6B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DE6A6B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DE6A6B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DE6A6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DE6A6B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DE6A6B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rsid w:val="00DE6A6B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DE6A6B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DE6A6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DE6A6B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DE6A6B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DE6A6B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DE6A6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DE6A6B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DE6A6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DE6A6B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DE6A6B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DE6A6B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DE6A6B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DE6A6B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DE6A6B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DE6A6B"/>
  </w:style>
  <w:style w:type="paragraph" w:customStyle="1" w:styleId="aff2">
    <w:name w:val="Моноширинный"/>
    <w:basedOn w:val="a"/>
    <w:next w:val="a"/>
    <w:uiPriority w:val="99"/>
    <w:rsid w:val="00DE6A6B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DE6A6B"/>
    <w:rPr>
      <w:rFonts w:cs="Times New Roman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DE6A6B"/>
    <w:rPr>
      <w:rFonts w:cs="Times New Roman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DE6A6B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DE6A6B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DE6A6B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DE6A6B"/>
    <w:pPr>
      <w:ind w:left="140"/>
    </w:pPr>
  </w:style>
  <w:style w:type="character" w:customStyle="1" w:styleId="aff9">
    <w:name w:val="Опечатки"/>
    <w:uiPriority w:val="99"/>
    <w:rsid w:val="00DE6A6B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DE6A6B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DE6A6B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DE6A6B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DE6A6B"/>
  </w:style>
  <w:style w:type="paragraph" w:customStyle="1" w:styleId="affe">
    <w:name w:val="Постоянная часть"/>
    <w:basedOn w:val="ac"/>
    <w:next w:val="a"/>
    <w:uiPriority w:val="99"/>
    <w:rsid w:val="00DE6A6B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DE6A6B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DE6A6B"/>
  </w:style>
  <w:style w:type="paragraph" w:customStyle="1" w:styleId="afff1">
    <w:name w:val="Примечание."/>
    <w:basedOn w:val="a6"/>
    <w:next w:val="a"/>
    <w:uiPriority w:val="99"/>
    <w:rsid w:val="00DE6A6B"/>
  </w:style>
  <w:style w:type="character" w:customStyle="1" w:styleId="afff2">
    <w:name w:val="Продолжение ссылки"/>
    <w:basedOn w:val="a4"/>
    <w:uiPriority w:val="99"/>
    <w:rsid w:val="00DE6A6B"/>
  </w:style>
  <w:style w:type="paragraph" w:customStyle="1" w:styleId="afff3">
    <w:name w:val="Словарная статья"/>
    <w:basedOn w:val="a"/>
    <w:next w:val="a"/>
    <w:uiPriority w:val="99"/>
    <w:rsid w:val="00DE6A6B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DE6A6B"/>
    <w:rPr>
      <w:rFonts w:cs="Times New Roman"/>
    </w:rPr>
  </w:style>
  <w:style w:type="character" w:customStyle="1" w:styleId="afff5">
    <w:name w:val="Сравнение редакций. Добавленный фрагмент"/>
    <w:uiPriority w:val="99"/>
    <w:rsid w:val="00DE6A6B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DE6A6B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DE6A6B"/>
  </w:style>
  <w:style w:type="paragraph" w:customStyle="1" w:styleId="afff8">
    <w:name w:val="Текст в таблице"/>
    <w:basedOn w:val="aff6"/>
    <w:next w:val="a"/>
    <w:uiPriority w:val="99"/>
    <w:rsid w:val="00DE6A6B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DE6A6B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DE6A6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DE6A6B"/>
    <w:rPr>
      <w:rFonts w:cs="Times New Roman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DE6A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DE6A6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E6A6B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unhideWhenUsed/>
    <w:rsid w:val="00423767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sid w:val="00423767"/>
    <w:rPr>
      <w:rFonts w:ascii="Tahoma" w:hAnsi="Tahoma" w:cs="Tahoma"/>
      <w:sz w:val="16"/>
      <w:szCs w:val="16"/>
    </w:rPr>
  </w:style>
  <w:style w:type="paragraph" w:styleId="affff0">
    <w:name w:val="Title"/>
    <w:basedOn w:val="a"/>
    <w:link w:val="affff1"/>
    <w:uiPriority w:val="99"/>
    <w:qFormat/>
    <w:rsid w:val="00A7240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40"/>
    </w:rPr>
  </w:style>
  <w:style w:type="character" w:customStyle="1" w:styleId="affff1">
    <w:name w:val="Название Знак"/>
    <w:basedOn w:val="a0"/>
    <w:link w:val="affff0"/>
    <w:uiPriority w:val="99"/>
    <w:locked/>
    <w:rsid w:val="00A7240E"/>
    <w:rPr>
      <w:rFonts w:ascii="Times New Roman" w:hAnsi="Times New Roman" w:cs="Times New Roman"/>
      <w:b/>
      <w:bCs/>
      <w:sz w:val="24"/>
      <w:szCs w:val="24"/>
    </w:rPr>
  </w:style>
  <w:style w:type="paragraph" w:styleId="affff2">
    <w:name w:val="header"/>
    <w:basedOn w:val="a"/>
    <w:link w:val="affff3"/>
    <w:uiPriority w:val="99"/>
    <w:unhideWhenUsed/>
    <w:rsid w:val="001C5C5F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1C5C5F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semiHidden/>
    <w:unhideWhenUsed/>
    <w:rsid w:val="001C5C5F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locked/>
    <w:rsid w:val="001C5C5F"/>
    <w:rPr>
      <w:rFonts w:ascii="Arial" w:hAnsi="Arial" w:cs="Arial"/>
      <w:sz w:val="24"/>
      <w:szCs w:val="24"/>
    </w:rPr>
  </w:style>
  <w:style w:type="character" w:styleId="affff6">
    <w:name w:val="Hyperlink"/>
    <w:rsid w:val="00FF6D4D"/>
    <w:rPr>
      <w:rFonts w:ascii="Verdana" w:hAnsi="Verdana"/>
      <w:color w:val="0000FF"/>
      <w:u w:val="single"/>
      <w:lang w:val="en-US" w:eastAsia="en-US" w:bidi="ar-SA"/>
    </w:rPr>
  </w:style>
  <w:style w:type="paragraph" w:styleId="affff7">
    <w:name w:val="No Spacing"/>
    <w:aliases w:val="Без интервал"/>
    <w:link w:val="affff8"/>
    <w:qFormat/>
    <w:rsid w:val="0064417C"/>
    <w:pPr>
      <w:spacing w:after="0" w:line="240" w:lineRule="auto"/>
    </w:pPr>
    <w:rPr>
      <w:rFonts w:ascii="Calibri" w:eastAsia="Times New Roman" w:hAnsi="Calibri"/>
    </w:rPr>
  </w:style>
  <w:style w:type="character" w:customStyle="1" w:styleId="affff8">
    <w:name w:val="Без интервала Знак"/>
    <w:aliases w:val="Без интервал Знак"/>
    <w:link w:val="affff7"/>
    <w:rsid w:val="0064417C"/>
    <w:rPr>
      <w:rFonts w:ascii="Calibri" w:eastAsia="Times New Roman" w:hAnsi="Calibri"/>
    </w:rPr>
  </w:style>
  <w:style w:type="character" w:customStyle="1" w:styleId="nobase">
    <w:name w:val="nobase"/>
    <w:rsid w:val="0064417C"/>
  </w:style>
  <w:style w:type="character" w:customStyle="1" w:styleId="FontStyle13">
    <w:name w:val="Font Style13"/>
    <w:rsid w:val="0064417C"/>
    <w:rPr>
      <w:rFonts w:ascii="Times New Roman" w:hAnsi="Times New Roman" w:cs="Times New Roman"/>
      <w:spacing w:val="10"/>
      <w:sz w:val="12"/>
      <w:szCs w:val="12"/>
    </w:rPr>
  </w:style>
  <w:style w:type="paragraph" w:customStyle="1" w:styleId="affff9">
    <w:name w:val="Пункт"/>
    <w:basedOn w:val="a"/>
    <w:rsid w:val="0064417C"/>
    <w:pPr>
      <w:widowControl/>
      <w:tabs>
        <w:tab w:val="num" w:pos="1980"/>
      </w:tabs>
      <w:autoSpaceDE/>
      <w:autoSpaceDN/>
      <w:adjustRightInd/>
      <w:ind w:left="1404" w:hanging="504"/>
    </w:pPr>
    <w:rPr>
      <w:rFonts w:ascii="Times New Roman" w:eastAsia="Times New Roman" w:hAnsi="Times New Roman" w:cs="Times New Roman"/>
      <w:szCs w:val="28"/>
    </w:rPr>
  </w:style>
  <w:style w:type="character" w:customStyle="1" w:styleId="FontStyle40">
    <w:name w:val="Font Style40"/>
    <w:rsid w:val="0064417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11">
    <w:name w:val="Стиль1"/>
    <w:basedOn w:val="affff0"/>
    <w:link w:val="12"/>
    <w:qFormat/>
    <w:rsid w:val="0085290E"/>
    <w:pPr>
      <w:jc w:val="both"/>
    </w:pPr>
    <w:rPr>
      <w:b w:val="0"/>
      <w:sz w:val="24"/>
    </w:rPr>
  </w:style>
  <w:style w:type="character" w:customStyle="1" w:styleId="12">
    <w:name w:val="Стиль1 Знак"/>
    <w:basedOn w:val="affff1"/>
    <w:link w:val="11"/>
    <w:rsid w:val="0085290E"/>
    <w:rPr>
      <w:bCs/>
    </w:rPr>
  </w:style>
  <w:style w:type="character" w:customStyle="1" w:styleId="s10">
    <w:name w:val="s_10"/>
    <w:basedOn w:val="a0"/>
    <w:rsid w:val="00031224"/>
  </w:style>
  <w:style w:type="character" w:customStyle="1" w:styleId="Bodytext">
    <w:name w:val="Body text_"/>
    <w:basedOn w:val="a0"/>
    <w:link w:val="13"/>
    <w:rsid w:val="00C32516"/>
    <w:rPr>
      <w:rFonts w:ascii="Times New Roman" w:eastAsia="Times New Roman" w:hAnsi="Times New Roman"/>
      <w:shd w:val="clear" w:color="auto" w:fill="FFFFFF"/>
    </w:rPr>
  </w:style>
  <w:style w:type="character" w:customStyle="1" w:styleId="BodytextBold">
    <w:name w:val="Body text + Bold"/>
    <w:basedOn w:val="Bodytext"/>
    <w:rsid w:val="00C32516"/>
    <w:rPr>
      <w:b/>
      <w:bCs/>
      <w:color w:val="000000"/>
      <w:spacing w:val="0"/>
      <w:w w:val="100"/>
      <w:position w:val="0"/>
      <w:lang w:val="ru-RU"/>
    </w:rPr>
  </w:style>
  <w:style w:type="character" w:customStyle="1" w:styleId="Tablecaption2">
    <w:name w:val="Table caption (2)_"/>
    <w:basedOn w:val="a0"/>
    <w:link w:val="Tablecaption20"/>
    <w:rsid w:val="00C32516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C32516"/>
    <w:pPr>
      <w:shd w:val="clear" w:color="auto" w:fill="FFFFFF"/>
      <w:autoSpaceDE/>
      <w:autoSpaceDN/>
      <w:adjustRightInd/>
      <w:spacing w:line="0" w:lineRule="atLeast"/>
      <w:ind w:firstLine="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20">
    <w:name w:val="Table caption (2)"/>
    <w:basedOn w:val="a"/>
    <w:link w:val="Tablecaption2"/>
    <w:rsid w:val="00C32516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eastAsia="Times New Roman" w:hAnsi="Times New Roman" w:cs="Times New Roman"/>
      <w:sz w:val="19"/>
      <w:szCs w:val="19"/>
    </w:rPr>
  </w:style>
  <w:style w:type="paragraph" w:styleId="affffa">
    <w:name w:val="List Paragraph"/>
    <w:basedOn w:val="a"/>
    <w:uiPriority w:val="34"/>
    <w:qFormat/>
    <w:rsid w:val="00C32516"/>
    <w:pPr>
      <w:autoSpaceDE/>
      <w:autoSpaceDN/>
      <w:adjustRightInd/>
      <w:ind w:left="720" w:firstLine="0"/>
      <w:contextualSpacing/>
      <w:jc w:val="left"/>
    </w:pPr>
    <w:rPr>
      <w:rFonts w:ascii="Courier New" w:eastAsia="Courier New" w:hAnsi="Courier New" w:cs="Courier New"/>
      <w:color w:val="000000"/>
    </w:rPr>
  </w:style>
  <w:style w:type="table" w:styleId="affffb">
    <w:name w:val="Table Grid"/>
    <w:basedOn w:val="a1"/>
    <w:uiPriority w:val="59"/>
    <w:rsid w:val="00C010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c">
    <w:name w:val="caption"/>
    <w:basedOn w:val="a"/>
    <w:qFormat/>
    <w:rsid w:val="00D401F0"/>
    <w:pPr>
      <w:widowControl/>
      <w:suppressAutoHyphens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9BBA4-EC7B-42CD-A091-9EF1D421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user185</cp:lastModifiedBy>
  <cp:revision>12</cp:revision>
  <cp:lastPrinted>2026-05-15T07:47:00Z</cp:lastPrinted>
  <dcterms:created xsi:type="dcterms:W3CDTF">2026-02-04T10:19:00Z</dcterms:created>
  <dcterms:modified xsi:type="dcterms:W3CDTF">2026-05-20T08:38:00Z</dcterms:modified>
</cp:coreProperties>
</file>