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4F7AB" w14:textId="076D7C16" w:rsidR="008324AF" w:rsidRPr="00C94E02" w:rsidRDefault="00E75EC6" w:rsidP="00C94E02">
      <w:pPr>
        <w:spacing w:after="0"/>
        <w:jc w:val="center"/>
        <w:rPr>
          <w:sz w:val="20"/>
          <w:szCs w:val="20"/>
        </w:rPr>
      </w:pPr>
      <w:r w:rsidRPr="00C94E02">
        <w:rPr>
          <w:b/>
          <w:bCs/>
          <w:sz w:val="20"/>
          <w:szCs w:val="20"/>
        </w:rPr>
        <w:t>Контракт №</w:t>
      </w:r>
    </w:p>
    <w:p w14:paraId="6F5E0A53" w14:textId="7F2AD6AA" w:rsidR="008324AF" w:rsidRPr="00C94E02" w:rsidRDefault="00E75EC6" w:rsidP="00C94E02">
      <w:pPr>
        <w:spacing w:after="0"/>
        <w:jc w:val="center"/>
        <w:rPr>
          <w:sz w:val="20"/>
          <w:szCs w:val="20"/>
        </w:rPr>
      </w:pPr>
      <w:r w:rsidRPr="00C94E02">
        <w:rPr>
          <w:b/>
          <w:bCs/>
          <w:sz w:val="20"/>
          <w:szCs w:val="20"/>
        </w:rPr>
        <w:t>об организации обязательного страхования гражданской ответственности владельца транспортных средств</w:t>
      </w:r>
    </w:p>
    <w:p w14:paraId="3DE0DAFD" w14:textId="297A39D6" w:rsidR="00C94E02" w:rsidRDefault="00E75EC6" w:rsidP="00C94E02">
      <w:pPr>
        <w:spacing w:after="0"/>
        <w:jc w:val="center"/>
        <w:rPr>
          <w:color w:val="333333"/>
          <w:sz w:val="20"/>
          <w:szCs w:val="20"/>
          <w:shd w:val="clear" w:color="auto" w:fill="FFFFFF"/>
        </w:rPr>
      </w:pPr>
      <w:r w:rsidRPr="00C94E02">
        <w:rPr>
          <w:color w:val="333333"/>
          <w:sz w:val="20"/>
          <w:szCs w:val="20"/>
          <w:shd w:val="clear" w:color="auto" w:fill="FFFFFF"/>
        </w:rPr>
        <w:t xml:space="preserve">Индивидуальный код закупки № </w:t>
      </w:r>
      <w:r w:rsidR="00C94E02" w:rsidRPr="00C94E02">
        <w:rPr>
          <w:color w:val="333333"/>
          <w:sz w:val="20"/>
          <w:szCs w:val="20"/>
          <w:shd w:val="clear" w:color="auto" w:fill="FFFFFF"/>
        </w:rPr>
        <w:t>261930301301293124300100110000000244</w:t>
      </w:r>
    </w:p>
    <w:p w14:paraId="40408CFC" w14:textId="77777777" w:rsidR="00C94E02" w:rsidRDefault="00C94E02" w:rsidP="00C94E02">
      <w:pPr>
        <w:spacing w:after="0"/>
        <w:rPr>
          <w:color w:val="333333"/>
          <w:sz w:val="20"/>
          <w:szCs w:val="20"/>
          <w:shd w:val="clear" w:color="auto" w:fill="FFFFFF"/>
        </w:rPr>
      </w:pPr>
    </w:p>
    <w:p w14:paraId="768B10E6" w14:textId="368BA9D6" w:rsidR="008324AF" w:rsidRPr="00C94E02" w:rsidRDefault="00E75EC6" w:rsidP="00C94E02">
      <w:pPr>
        <w:spacing w:after="0"/>
        <w:rPr>
          <w:bCs/>
          <w:sz w:val="20"/>
          <w:szCs w:val="20"/>
        </w:rPr>
      </w:pPr>
      <w:r w:rsidRPr="00C94E02">
        <w:rPr>
          <w:bCs/>
          <w:sz w:val="20"/>
          <w:szCs w:val="20"/>
        </w:rPr>
        <w:t xml:space="preserve">г. </w:t>
      </w:r>
      <w:r w:rsidR="00C94E02">
        <w:rPr>
          <w:bCs/>
          <w:sz w:val="20"/>
          <w:szCs w:val="20"/>
        </w:rPr>
        <w:t>Горловка</w:t>
      </w:r>
      <w:r w:rsidRPr="00C94E02">
        <w:rPr>
          <w:bCs/>
          <w:sz w:val="20"/>
          <w:szCs w:val="20"/>
        </w:rPr>
        <w:t xml:space="preserve">                                                                                                                                 </w:t>
      </w:r>
      <w:proofErr w:type="gramStart"/>
      <w:r w:rsidRPr="00C94E02">
        <w:rPr>
          <w:bCs/>
          <w:sz w:val="20"/>
          <w:szCs w:val="20"/>
        </w:rPr>
        <w:t xml:space="preserve">   «</w:t>
      </w:r>
      <w:proofErr w:type="gramEnd"/>
      <w:r w:rsidRPr="00C94E02">
        <w:rPr>
          <w:bCs/>
          <w:sz w:val="20"/>
          <w:szCs w:val="20"/>
        </w:rPr>
        <w:t>_____» ______________ 202</w:t>
      </w:r>
      <w:r w:rsidR="00C94E02">
        <w:rPr>
          <w:bCs/>
          <w:sz w:val="20"/>
          <w:szCs w:val="20"/>
        </w:rPr>
        <w:t>6</w:t>
      </w:r>
      <w:r w:rsidRPr="00C94E02">
        <w:rPr>
          <w:bCs/>
          <w:sz w:val="20"/>
          <w:szCs w:val="20"/>
        </w:rPr>
        <w:t xml:space="preserve"> года</w:t>
      </w:r>
    </w:p>
    <w:p w14:paraId="50143E77" w14:textId="77777777" w:rsidR="008324AF" w:rsidRPr="00C94E02" w:rsidRDefault="008324AF">
      <w:pPr>
        <w:jc w:val="center"/>
        <w:rPr>
          <w:sz w:val="20"/>
          <w:szCs w:val="20"/>
        </w:rPr>
      </w:pPr>
    </w:p>
    <w:p w14:paraId="33AD3F43" w14:textId="7AF5E731" w:rsidR="008324AF" w:rsidRPr="00C94E02" w:rsidRDefault="005A3E2D">
      <w:pPr>
        <w:rPr>
          <w:bCs/>
          <w:sz w:val="20"/>
          <w:szCs w:val="20"/>
        </w:rPr>
      </w:pPr>
      <w:r w:rsidRPr="00C94E02">
        <w:rPr>
          <w:b/>
          <w:bCs/>
          <w:sz w:val="20"/>
          <w:szCs w:val="20"/>
        </w:rPr>
        <w:t xml:space="preserve">ФЕДЕРАЛЬНОЕ ГОСУДАРСТВЕННОЕ БЮДЖЕТНОЕ ОБРАЗОВАТЕЛЬНОЕ УЧРЕЖДЕНИЕ ВЫСШЕГО ОБРАЗОВАНИЯ "ДОНЕЦКИЙ НАЦИОНАЛЬНЫЙ ТЕХНИЧЕСКИЙ УНИВЕРСИТЕТ", в </w:t>
      </w:r>
      <w:r w:rsidRPr="00C94E02">
        <w:rPr>
          <w:sz w:val="20"/>
          <w:szCs w:val="20"/>
        </w:rPr>
        <w:t>лице директора Автомобильно-дорожного института (филиала) ДонНТУ в г. Горловка Заглады Романа Юрьевича</w:t>
      </w:r>
      <w:r w:rsidR="00E75EC6" w:rsidRPr="00C94E02">
        <w:rPr>
          <w:sz w:val="20"/>
          <w:szCs w:val="20"/>
        </w:rPr>
        <w:t>,</w:t>
      </w:r>
      <w:r w:rsidR="00E75EC6" w:rsidRPr="00C94E02">
        <w:rPr>
          <w:bCs/>
          <w:sz w:val="20"/>
          <w:szCs w:val="20"/>
        </w:rPr>
        <w:t xml:space="preserve">  действующего на основании  </w:t>
      </w:r>
      <w:r w:rsidRPr="00C94E02">
        <w:rPr>
          <w:bCs/>
          <w:sz w:val="20"/>
          <w:szCs w:val="20"/>
        </w:rPr>
        <w:t>Положения и Доверенности №26/</w:t>
      </w:r>
      <w:r w:rsidR="00C94E02">
        <w:rPr>
          <w:bCs/>
          <w:sz w:val="20"/>
          <w:szCs w:val="20"/>
        </w:rPr>
        <w:t>60</w:t>
      </w:r>
      <w:r w:rsidRPr="00C94E02">
        <w:rPr>
          <w:bCs/>
          <w:sz w:val="20"/>
          <w:szCs w:val="20"/>
        </w:rPr>
        <w:t xml:space="preserve"> от </w:t>
      </w:r>
      <w:r w:rsidR="00C94E02">
        <w:rPr>
          <w:bCs/>
          <w:sz w:val="20"/>
          <w:szCs w:val="20"/>
        </w:rPr>
        <w:t>30</w:t>
      </w:r>
      <w:r w:rsidRPr="00C94E02">
        <w:rPr>
          <w:bCs/>
          <w:sz w:val="20"/>
          <w:szCs w:val="20"/>
        </w:rPr>
        <w:t>.12.202</w:t>
      </w:r>
      <w:r w:rsidR="00C94E02">
        <w:rPr>
          <w:bCs/>
          <w:sz w:val="20"/>
          <w:szCs w:val="20"/>
        </w:rPr>
        <w:t>5</w:t>
      </w:r>
      <w:r w:rsidRPr="00C94E02">
        <w:rPr>
          <w:bCs/>
          <w:sz w:val="20"/>
          <w:szCs w:val="20"/>
        </w:rPr>
        <w:t xml:space="preserve"> г.</w:t>
      </w:r>
      <w:r w:rsidR="00E75EC6" w:rsidRPr="00C94E02">
        <w:rPr>
          <w:bCs/>
          <w:sz w:val="20"/>
          <w:szCs w:val="20"/>
        </w:rPr>
        <w:t xml:space="preserve">, именуемый в дальнейшем </w:t>
      </w:r>
      <w:r w:rsidR="00E75EC6" w:rsidRPr="00C94E02">
        <w:rPr>
          <w:b/>
          <w:sz w:val="20"/>
          <w:szCs w:val="20"/>
        </w:rPr>
        <w:t>«Страхователь»</w:t>
      </w:r>
      <w:r w:rsidR="00E75EC6" w:rsidRPr="00C94E02">
        <w:rPr>
          <w:bCs/>
          <w:sz w:val="20"/>
          <w:szCs w:val="20"/>
        </w:rPr>
        <w:t xml:space="preserve">, с одной стороны, и </w:t>
      </w:r>
      <w:r w:rsidR="00C94E02">
        <w:rPr>
          <w:b/>
          <w:sz w:val="20"/>
          <w:szCs w:val="20"/>
        </w:rPr>
        <w:t>_____________________________</w:t>
      </w:r>
      <w:r w:rsidR="00E75EC6" w:rsidRPr="00C94E02">
        <w:rPr>
          <w:bCs/>
          <w:sz w:val="20"/>
          <w:szCs w:val="20"/>
        </w:rPr>
        <w:t xml:space="preserve">, в лице </w:t>
      </w:r>
      <w:r w:rsidR="00C94E02">
        <w:rPr>
          <w:bCs/>
          <w:sz w:val="20"/>
          <w:szCs w:val="20"/>
        </w:rPr>
        <w:t>________________________</w:t>
      </w:r>
      <w:r w:rsidR="00E75EC6" w:rsidRPr="00C94E02">
        <w:rPr>
          <w:bCs/>
          <w:sz w:val="20"/>
          <w:szCs w:val="20"/>
        </w:rPr>
        <w:t xml:space="preserve">, действующего на основании </w:t>
      </w:r>
      <w:r w:rsidR="00C94E02">
        <w:rPr>
          <w:bCs/>
          <w:sz w:val="20"/>
          <w:szCs w:val="20"/>
        </w:rPr>
        <w:t>_______________________________</w:t>
      </w:r>
      <w:r w:rsidR="00E75EC6" w:rsidRPr="00C94E02">
        <w:rPr>
          <w:bCs/>
          <w:sz w:val="20"/>
          <w:szCs w:val="20"/>
        </w:rPr>
        <w:t xml:space="preserve">, именуемый в дальнейшем </w:t>
      </w:r>
      <w:r w:rsidR="00E75EC6" w:rsidRPr="00C94E02">
        <w:rPr>
          <w:b/>
          <w:sz w:val="20"/>
          <w:szCs w:val="20"/>
        </w:rPr>
        <w:t>«Страховщик»</w:t>
      </w:r>
      <w:r w:rsidR="00E75EC6" w:rsidRPr="00C94E02">
        <w:rPr>
          <w:bCs/>
          <w:sz w:val="20"/>
          <w:szCs w:val="20"/>
        </w:rPr>
        <w:t xml:space="preserve">, с другой стороны, в дальнейшем именуемые «Стороны», </w:t>
      </w:r>
      <w:r w:rsidR="00E75EC6" w:rsidRPr="00C94E02">
        <w:rPr>
          <w:sz w:val="20"/>
          <w:szCs w:val="20"/>
        </w:rPr>
        <w:t xml:space="preserve">с соблюдением требований Гражданского кодекса РФ, на основании </w:t>
      </w:r>
      <w:r w:rsidR="00E75EC6" w:rsidRPr="00C94E02">
        <w:rPr>
          <w:b/>
          <w:bCs/>
          <w:sz w:val="20"/>
          <w:szCs w:val="20"/>
        </w:rPr>
        <w:t xml:space="preserve">п. </w:t>
      </w:r>
      <w:r w:rsidR="00C94E02" w:rsidRPr="00C94E02">
        <w:rPr>
          <w:b/>
          <w:bCs/>
          <w:sz w:val="20"/>
          <w:szCs w:val="20"/>
        </w:rPr>
        <w:t>4</w:t>
      </w:r>
      <w:r w:rsidR="00E75EC6" w:rsidRPr="00C94E02">
        <w:rPr>
          <w:b/>
          <w:bCs/>
          <w:sz w:val="20"/>
          <w:szCs w:val="20"/>
        </w:rPr>
        <w:t xml:space="preserve"> ч.1 ст. 93</w:t>
      </w:r>
      <w:r w:rsidR="00E75EC6" w:rsidRPr="00C94E02">
        <w:rPr>
          <w:sz w:val="20"/>
          <w:szCs w:val="2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по тексту – Федеральный Закон № 44-ФЗ), соблюдением Гражданского кодекса РФ</w:t>
      </w:r>
      <w:r w:rsidR="00C94E02">
        <w:rPr>
          <w:sz w:val="20"/>
          <w:szCs w:val="20"/>
        </w:rPr>
        <w:t xml:space="preserve">, </w:t>
      </w:r>
      <w:r w:rsidR="00E75EC6" w:rsidRPr="00C94E02">
        <w:rPr>
          <w:sz w:val="20"/>
          <w:szCs w:val="20"/>
        </w:rPr>
        <w:t xml:space="preserve">по процедуре закупки у единственного поставщика </w:t>
      </w:r>
      <w:r w:rsidR="00E75EC6" w:rsidRPr="00C94E02">
        <w:rPr>
          <w:bCs/>
          <w:sz w:val="20"/>
          <w:szCs w:val="20"/>
        </w:rPr>
        <w:t>заключили настоящий Контракт (далее - Контракт) о нижеследующем:</w:t>
      </w:r>
    </w:p>
    <w:p w14:paraId="408F3620" w14:textId="77777777" w:rsidR="00CA38AF" w:rsidRPr="00C94E02" w:rsidRDefault="00CA38AF">
      <w:pPr>
        <w:rPr>
          <w:b/>
          <w:bCs/>
          <w:sz w:val="20"/>
          <w:szCs w:val="20"/>
        </w:rPr>
      </w:pPr>
    </w:p>
    <w:p w14:paraId="50D7C323" w14:textId="77777777" w:rsidR="008324AF" w:rsidRPr="00C94E02" w:rsidRDefault="00E75EC6">
      <w:pPr>
        <w:numPr>
          <w:ilvl w:val="0"/>
          <w:numId w:val="1"/>
        </w:numPr>
        <w:tabs>
          <w:tab w:val="left" w:pos="0"/>
        </w:tabs>
        <w:spacing w:after="0"/>
        <w:jc w:val="center"/>
        <w:rPr>
          <w:sz w:val="20"/>
          <w:szCs w:val="20"/>
        </w:rPr>
      </w:pPr>
      <w:r w:rsidRPr="00C94E02">
        <w:rPr>
          <w:b/>
          <w:bCs/>
          <w:sz w:val="20"/>
          <w:szCs w:val="20"/>
        </w:rPr>
        <w:t>ПРЕДМЕТ КОНТРАКТА</w:t>
      </w:r>
    </w:p>
    <w:p w14:paraId="0065F088" w14:textId="0D4FA53E" w:rsidR="008324AF" w:rsidRPr="00C94E02" w:rsidRDefault="00E75EC6">
      <w:pPr>
        <w:widowControl w:val="0"/>
        <w:spacing w:after="0"/>
        <w:rPr>
          <w:sz w:val="20"/>
          <w:szCs w:val="20"/>
          <w:lang w:eastAsia="ru-RU"/>
        </w:rPr>
      </w:pPr>
      <w:r w:rsidRPr="00C94E02">
        <w:rPr>
          <w:sz w:val="20"/>
          <w:szCs w:val="20"/>
        </w:rPr>
        <w:t xml:space="preserve">1.1. </w:t>
      </w:r>
      <w:r w:rsidRPr="00C94E02">
        <w:rPr>
          <w:spacing w:val="-2"/>
          <w:sz w:val="20"/>
          <w:szCs w:val="20"/>
        </w:rPr>
        <w:t xml:space="preserve">Предметом настоящего Контракта является обязательство Страховщика за обусловленную настоящим Контрактом цену выдать страховой полис, а в случае наступления </w:t>
      </w:r>
      <w:r w:rsidRPr="00C94E02">
        <w:rPr>
          <w:sz w:val="20"/>
          <w:szCs w:val="20"/>
        </w:rPr>
        <w:t xml:space="preserve">предусмотренного Правилами обязательного страхования гражданской ответственности владельца транспортных средств, утвержденными Положением Банка России от 01.04.2024 года № 837-П (далее по тексту – Правила), </w:t>
      </w:r>
      <w:r w:rsidRPr="00C94E02">
        <w:rPr>
          <w:spacing w:val="-2"/>
          <w:sz w:val="20"/>
          <w:szCs w:val="20"/>
        </w:rPr>
        <w:t>события (страхового случая) произвести страховую выплату в пределах страховой суммы в отношении объекта страхования, предусмотренного в настоящем Контракте</w:t>
      </w:r>
      <w:r w:rsidRPr="00C94E02">
        <w:rPr>
          <w:sz w:val="20"/>
          <w:szCs w:val="20"/>
          <w:lang w:eastAsia="ru-RU"/>
        </w:rPr>
        <w:t>.</w:t>
      </w:r>
      <w:r w:rsidR="00E8050D" w:rsidRPr="00C94E02">
        <w:rPr>
          <w:sz w:val="20"/>
          <w:szCs w:val="20"/>
          <w:lang w:eastAsia="ru-RU"/>
        </w:rPr>
        <w:t xml:space="preserve"> </w:t>
      </w:r>
      <w:r w:rsidR="00C94E02">
        <w:rPr>
          <w:b/>
          <w:bCs/>
          <w:sz w:val="20"/>
          <w:szCs w:val="20"/>
          <w:lang w:eastAsia="ru-RU"/>
        </w:rPr>
        <w:t>ОКПД 2</w:t>
      </w:r>
      <w:r w:rsidR="00E8050D" w:rsidRPr="00C94E02">
        <w:rPr>
          <w:b/>
          <w:bCs/>
          <w:sz w:val="20"/>
          <w:szCs w:val="20"/>
        </w:rPr>
        <w:t xml:space="preserve"> </w:t>
      </w:r>
      <w:r w:rsidR="00E8050D" w:rsidRPr="00C94E02">
        <w:rPr>
          <w:b/>
          <w:bCs/>
          <w:sz w:val="20"/>
          <w:szCs w:val="20"/>
          <w:lang w:eastAsia="ru-RU"/>
        </w:rPr>
        <w:t>65.12.21.000-</w:t>
      </w:r>
      <w:r w:rsidR="00C94E02" w:rsidRPr="00C94E02">
        <w:rPr>
          <w:b/>
          <w:bCs/>
          <w:sz w:val="20"/>
          <w:szCs w:val="20"/>
          <w:lang w:eastAsia="ru-RU"/>
        </w:rPr>
        <w:t>Услуги по страхованию гражданской ответственности владельцев автотранспортных средств</w:t>
      </w:r>
      <w:r w:rsidR="00C94E02">
        <w:rPr>
          <w:b/>
          <w:bCs/>
          <w:sz w:val="20"/>
          <w:szCs w:val="20"/>
          <w:lang w:eastAsia="ru-RU"/>
        </w:rPr>
        <w:t>.</w:t>
      </w:r>
      <w:r w:rsidR="00C94E02" w:rsidRPr="00C94E02">
        <w:t xml:space="preserve"> </w:t>
      </w:r>
      <w:r w:rsidR="00C94E02" w:rsidRPr="00C94E02">
        <w:rPr>
          <w:b/>
          <w:bCs/>
        </w:rPr>
        <w:t>Е</w:t>
      </w:r>
      <w:r w:rsidR="00C94E02" w:rsidRPr="00C94E02">
        <w:rPr>
          <w:b/>
          <w:bCs/>
          <w:sz w:val="20"/>
          <w:szCs w:val="20"/>
          <w:lang w:eastAsia="ru-RU"/>
        </w:rPr>
        <w:t>диница измерения – условная единица</w:t>
      </w:r>
    </w:p>
    <w:p w14:paraId="61C94A93" w14:textId="68EA9CFA" w:rsidR="008324AF" w:rsidRDefault="00E75EC6">
      <w:pPr>
        <w:numPr>
          <w:ilvl w:val="1"/>
          <w:numId w:val="2"/>
        </w:numPr>
        <w:tabs>
          <w:tab w:val="left" w:pos="383"/>
          <w:tab w:val="left" w:pos="1080"/>
        </w:tabs>
        <w:spacing w:after="0"/>
        <w:ind w:left="-16" w:firstLine="0"/>
        <w:rPr>
          <w:rFonts w:eastAsia="Arial"/>
          <w:sz w:val="20"/>
          <w:szCs w:val="20"/>
        </w:rPr>
      </w:pPr>
      <w:r w:rsidRPr="00C94E02">
        <w:rPr>
          <w:rFonts w:eastAsia="Arial"/>
          <w:sz w:val="20"/>
          <w:szCs w:val="20"/>
        </w:rPr>
        <w:t>Страховщик гарантирует качество предоставляемых услуг по обязательному страхованию гражданской ответственности владельцев транспортных средств.</w:t>
      </w:r>
    </w:p>
    <w:p w14:paraId="4EC78DDD" w14:textId="0BD6CF7D" w:rsidR="004D4F44" w:rsidRPr="004D4F44" w:rsidRDefault="004D4F44" w:rsidP="004D4F44">
      <w:pPr>
        <w:numPr>
          <w:ilvl w:val="1"/>
          <w:numId w:val="2"/>
        </w:numPr>
        <w:tabs>
          <w:tab w:val="clear" w:pos="1080"/>
          <w:tab w:val="left" w:pos="383"/>
          <w:tab w:val="left" w:pos="720"/>
        </w:tabs>
        <w:spacing w:after="0"/>
        <w:ind w:left="0" w:firstLine="0"/>
        <w:rPr>
          <w:rFonts w:eastAsia="Arial"/>
          <w:sz w:val="20"/>
          <w:szCs w:val="20"/>
        </w:rPr>
      </w:pPr>
      <w:r w:rsidRPr="004D4F44">
        <w:rPr>
          <w:rFonts w:eastAsia="Arial"/>
          <w:sz w:val="20"/>
          <w:szCs w:val="20"/>
        </w:rPr>
        <w:t xml:space="preserve">Срок оказания услуги (срок выдачи полисов по обязательному страхованию гражданской ответственности владельцев транспортных средств (ОСАГО): в течение </w:t>
      </w:r>
      <w:r>
        <w:rPr>
          <w:rFonts w:eastAsia="Arial"/>
          <w:sz w:val="20"/>
          <w:szCs w:val="20"/>
        </w:rPr>
        <w:t>20</w:t>
      </w:r>
      <w:r w:rsidRPr="004D4F44">
        <w:rPr>
          <w:rFonts w:eastAsia="Arial"/>
          <w:sz w:val="20"/>
          <w:szCs w:val="20"/>
        </w:rPr>
        <w:t xml:space="preserve"> (</w:t>
      </w:r>
      <w:r>
        <w:rPr>
          <w:rFonts w:eastAsia="Arial"/>
          <w:sz w:val="20"/>
          <w:szCs w:val="20"/>
        </w:rPr>
        <w:t>двадцати</w:t>
      </w:r>
      <w:r w:rsidRPr="004D4F44">
        <w:rPr>
          <w:rFonts w:eastAsia="Arial"/>
          <w:sz w:val="20"/>
          <w:szCs w:val="20"/>
        </w:rPr>
        <w:t>) рабочих дней</w:t>
      </w:r>
      <w:r>
        <w:rPr>
          <w:rFonts w:eastAsia="Arial"/>
          <w:sz w:val="20"/>
          <w:szCs w:val="20"/>
        </w:rPr>
        <w:t xml:space="preserve"> </w:t>
      </w:r>
      <w:r w:rsidRPr="004D4F44">
        <w:rPr>
          <w:rFonts w:eastAsia="Arial"/>
          <w:sz w:val="20"/>
          <w:szCs w:val="20"/>
        </w:rPr>
        <w:t>со дня заключения Сторонами настоящего Контракта.</w:t>
      </w:r>
    </w:p>
    <w:p w14:paraId="469F6385" w14:textId="77777777" w:rsidR="00CA38AF" w:rsidRPr="00C94E02" w:rsidRDefault="00CA38AF" w:rsidP="00C94E02">
      <w:pPr>
        <w:tabs>
          <w:tab w:val="left" w:pos="383"/>
          <w:tab w:val="left" w:pos="1080"/>
        </w:tabs>
        <w:spacing w:after="0"/>
        <w:ind w:left="-16"/>
        <w:rPr>
          <w:rFonts w:eastAsia="Arial"/>
          <w:sz w:val="20"/>
          <w:szCs w:val="20"/>
        </w:rPr>
      </w:pPr>
    </w:p>
    <w:p w14:paraId="403BFA65" w14:textId="77777777" w:rsidR="008324AF" w:rsidRPr="00C94E02" w:rsidRDefault="00E75EC6">
      <w:pPr>
        <w:widowControl w:val="0"/>
        <w:numPr>
          <w:ilvl w:val="0"/>
          <w:numId w:val="1"/>
        </w:numPr>
        <w:tabs>
          <w:tab w:val="left" w:pos="0"/>
        </w:tabs>
        <w:spacing w:after="0"/>
        <w:jc w:val="center"/>
        <w:rPr>
          <w:rFonts w:eastAsia="Arial"/>
          <w:sz w:val="20"/>
          <w:szCs w:val="20"/>
        </w:rPr>
      </w:pPr>
      <w:r w:rsidRPr="00C94E02">
        <w:rPr>
          <w:rFonts w:eastAsia="Arial"/>
          <w:b/>
          <w:bCs/>
          <w:sz w:val="20"/>
          <w:szCs w:val="20"/>
        </w:rPr>
        <w:t>ОБЪЕКТЫ СТРАХОВАНИЯ. СТРАХОВОЙ СЛУЧАЙ</w:t>
      </w:r>
    </w:p>
    <w:p w14:paraId="5801DA98" w14:textId="77777777" w:rsidR="008324AF" w:rsidRPr="00C94E02" w:rsidRDefault="00E75EC6">
      <w:pPr>
        <w:numPr>
          <w:ilvl w:val="1"/>
          <w:numId w:val="1"/>
        </w:numPr>
        <w:tabs>
          <w:tab w:val="left" w:pos="0"/>
        </w:tabs>
        <w:spacing w:after="0"/>
        <w:ind w:left="0" w:firstLine="0"/>
        <w:rPr>
          <w:rFonts w:eastAsia="Arial"/>
          <w:sz w:val="20"/>
          <w:szCs w:val="20"/>
        </w:rPr>
      </w:pPr>
      <w:r w:rsidRPr="00C94E02">
        <w:rPr>
          <w:rFonts w:eastAsia="Arial"/>
          <w:sz w:val="20"/>
          <w:szCs w:val="20"/>
        </w:rPr>
        <w:t>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14:paraId="5A2BEB42" w14:textId="77777777" w:rsidR="008324AF" w:rsidRPr="00C94E02" w:rsidRDefault="00E75EC6">
      <w:pPr>
        <w:spacing w:after="0"/>
        <w:rPr>
          <w:rFonts w:eastAsia="Arial"/>
          <w:sz w:val="20"/>
          <w:szCs w:val="20"/>
        </w:rPr>
      </w:pPr>
      <w:r w:rsidRPr="00C94E02">
        <w:rPr>
          <w:rFonts w:eastAsia="Arial"/>
          <w:sz w:val="20"/>
          <w:szCs w:val="20"/>
        </w:rPr>
        <w:t>Перечень транспортных средств указан в Приложении № 1 к настоящему Контракту.</w:t>
      </w:r>
    </w:p>
    <w:p w14:paraId="61ED2E59" w14:textId="77777777" w:rsidR="008324AF" w:rsidRPr="00C94E02" w:rsidRDefault="00E75EC6">
      <w:pPr>
        <w:spacing w:after="0"/>
        <w:rPr>
          <w:rFonts w:eastAsia="Arial"/>
          <w:sz w:val="20"/>
          <w:szCs w:val="20"/>
        </w:rPr>
      </w:pPr>
      <w:r w:rsidRPr="00C94E02">
        <w:rPr>
          <w:rFonts w:eastAsia="Arial"/>
          <w:sz w:val="20"/>
          <w:szCs w:val="20"/>
        </w:rPr>
        <w:t>2.2. В случае необходимости прекращения использования конкретных транспортных средств, связанного с полной гибелью (утратой), списанием или сменой собственника, Страховщик возвращает Страхователю часть цены Контракта за не истекший срок действия страхования в установленные законом сроки.</w:t>
      </w:r>
    </w:p>
    <w:p w14:paraId="6317F155" w14:textId="77777777" w:rsidR="008324AF" w:rsidRPr="00C94E02" w:rsidRDefault="00E75EC6">
      <w:pPr>
        <w:spacing w:after="0"/>
        <w:rPr>
          <w:rFonts w:eastAsia="Arial"/>
          <w:sz w:val="20"/>
          <w:szCs w:val="20"/>
        </w:rPr>
      </w:pPr>
      <w:r w:rsidRPr="00C94E02">
        <w:rPr>
          <w:rFonts w:eastAsia="Arial"/>
          <w:sz w:val="20"/>
          <w:szCs w:val="20"/>
        </w:rPr>
        <w:t>2.3. Страховым случаем признается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страховое возмещение.</w:t>
      </w:r>
    </w:p>
    <w:p w14:paraId="28924463" w14:textId="77777777" w:rsidR="008324AF" w:rsidRPr="00C94E02" w:rsidRDefault="00E75EC6">
      <w:pPr>
        <w:spacing w:after="0"/>
        <w:rPr>
          <w:rFonts w:eastAsia="Arial"/>
          <w:sz w:val="20"/>
          <w:szCs w:val="20"/>
        </w:rPr>
      </w:pPr>
      <w:r w:rsidRPr="00C94E02">
        <w:rPr>
          <w:rFonts w:eastAsia="Arial"/>
          <w:sz w:val="20"/>
          <w:szCs w:val="20"/>
        </w:rPr>
        <w:t>2.4. В соответствии с Правилами обязательного страхования гражданской ответственности владельцев транспортных средств не возмещается вред, причиненный вследствие:</w:t>
      </w:r>
    </w:p>
    <w:p w14:paraId="0E566322" w14:textId="77777777" w:rsidR="008324AF" w:rsidRPr="00C94E02" w:rsidRDefault="00E75EC6">
      <w:pPr>
        <w:spacing w:after="0"/>
        <w:rPr>
          <w:rFonts w:eastAsia="Arial"/>
          <w:sz w:val="20"/>
          <w:szCs w:val="20"/>
        </w:rPr>
      </w:pPr>
      <w:r w:rsidRPr="00C94E02">
        <w:rPr>
          <w:rFonts w:eastAsia="Arial"/>
          <w:sz w:val="20"/>
          <w:szCs w:val="20"/>
        </w:rPr>
        <w:t>а) непреодолимой силы либо умысла потерпевшего;</w:t>
      </w:r>
    </w:p>
    <w:p w14:paraId="2325C8AC" w14:textId="77777777" w:rsidR="008324AF" w:rsidRPr="00C94E02" w:rsidRDefault="00E75EC6">
      <w:pPr>
        <w:spacing w:after="0"/>
        <w:rPr>
          <w:rFonts w:eastAsia="Arial"/>
          <w:sz w:val="20"/>
          <w:szCs w:val="20"/>
        </w:rPr>
      </w:pPr>
      <w:r w:rsidRPr="00C94E02">
        <w:rPr>
          <w:rFonts w:eastAsia="Arial"/>
          <w:sz w:val="20"/>
          <w:szCs w:val="20"/>
        </w:rPr>
        <w:t>б) воздействия ядерного взрыва, радиации или радиоактивного заражения;</w:t>
      </w:r>
    </w:p>
    <w:p w14:paraId="7B904699" w14:textId="77777777" w:rsidR="008324AF" w:rsidRPr="00C94E02" w:rsidRDefault="00E75EC6">
      <w:pPr>
        <w:spacing w:after="0"/>
        <w:rPr>
          <w:rFonts w:eastAsia="Arial"/>
          <w:sz w:val="20"/>
          <w:szCs w:val="20"/>
        </w:rPr>
      </w:pPr>
      <w:r w:rsidRPr="00C94E02">
        <w:rPr>
          <w:rFonts w:eastAsia="Arial"/>
          <w:sz w:val="20"/>
          <w:szCs w:val="20"/>
        </w:rPr>
        <w:t>в) военных действий, а также маневров или иных военных мероприятий;</w:t>
      </w:r>
    </w:p>
    <w:p w14:paraId="68F14CCC" w14:textId="77777777" w:rsidR="008324AF" w:rsidRPr="00C94E02" w:rsidRDefault="00E75EC6">
      <w:pPr>
        <w:spacing w:after="0"/>
        <w:rPr>
          <w:rFonts w:eastAsia="Arial"/>
          <w:sz w:val="20"/>
          <w:szCs w:val="20"/>
        </w:rPr>
      </w:pPr>
      <w:r w:rsidRPr="00C94E02">
        <w:rPr>
          <w:rFonts w:eastAsia="Arial"/>
          <w:sz w:val="20"/>
          <w:szCs w:val="20"/>
        </w:rPr>
        <w:t xml:space="preserve">г) гражданской войны, народных волнений или забастовок. </w:t>
      </w:r>
    </w:p>
    <w:p w14:paraId="0C1C19A3" w14:textId="77777777" w:rsidR="008324AF" w:rsidRPr="00C94E02" w:rsidRDefault="00E75EC6">
      <w:pPr>
        <w:spacing w:after="0"/>
        <w:rPr>
          <w:rFonts w:eastAsia="Arial"/>
          <w:sz w:val="20"/>
          <w:szCs w:val="20"/>
        </w:rPr>
      </w:pPr>
      <w:r w:rsidRPr="00C94E02">
        <w:rPr>
          <w:rFonts w:eastAsia="Arial"/>
          <w:sz w:val="20"/>
          <w:szCs w:val="20"/>
        </w:rPr>
        <w:t>2.5. Не относится к страховым случаям наступление гражданской ответственности владельцев транспортных средств вследствие:</w:t>
      </w:r>
    </w:p>
    <w:p w14:paraId="2D10286E" w14:textId="77777777" w:rsidR="008324AF" w:rsidRPr="00C94E02" w:rsidRDefault="00E75EC6">
      <w:pPr>
        <w:spacing w:after="0"/>
        <w:rPr>
          <w:rFonts w:eastAsia="Arial"/>
          <w:sz w:val="20"/>
          <w:szCs w:val="20"/>
        </w:rPr>
      </w:pPr>
      <w:r w:rsidRPr="00C94E02">
        <w:rPr>
          <w:rFonts w:eastAsia="Arial"/>
          <w:sz w:val="20"/>
          <w:szCs w:val="20"/>
        </w:rPr>
        <w:t>а) причинения вреда при использовании иного транспортного средства, чем то, которое указано в договоре обязательного страхования;</w:t>
      </w:r>
    </w:p>
    <w:p w14:paraId="5FEBCFDD" w14:textId="77777777" w:rsidR="008324AF" w:rsidRPr="00C94E02" w:rsidRDefault="00E75EC6">
      <w:pPr>
        <w:spacing w:after="0"/>
        <w:rPr>
          <w:rFonts w:eastAsia="Arial"/>
          <w:sz w:val="20"/>
          <w:szCs w:val="20"/>
        </w:rPr>
      </w:pPr>
      <w:r w:rsidRPr="00C94E02">
        <w:rPr>
          <w:rFonts w:eastAsia="Arial"/>
          <w:sz w:val="20"/>
          <w:szCs w:val="20"/>
        </w:rPr>
        <w:t>б) причинения морального вреда или возникновения обязанности по возмещению упущенной выгоды;</w:t>
      </w:r>
    </w:p>
    <w:p w14:paraId="74922B32" w14:textId="77777777" w:rsidR="008324AF" w:rsidRPr="00C94E02" w:rsidRDefault="00E75EC6">
      <w:pPr>
        <w:spacing w:after="0"/>
        <w:rPr>
          <w:rFonts w:eastAsia="Arial"/>
          <w:sz w:val="20"/>
          <w:szCs w:val="20"/>
        </w:rPr>
      </w:pPr>
      <w:r w:rsidRPr="00C94E02">
        <w:rPr>
          <w:rFonts w:eastAsia="Arial"/>
          <w:sz w:val="20"/>
          <w:szCs w:val="20"/>
        </w:rPr>
        <w:t>в) 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14:paraId="26901C2B" w14:textId="77777777" w:rsidR="008324AF" w:rsidRPr="00C94E02" w:rsidRDefault="00E75EC6">
      <w:pPr>
        <w:spacing w:after="0"/>
        <w:rPr>
          <w:rFonts w:eastAsia="Arial"/>
          <w:sz w:val="20"/>
          <w:szCs w:val="20"/>
        </w:rPr>
      </w:pPr>
      <w:r w:rsidRPr="00C94E02">
        <w:rPr>
          <w:rFonts w:eastAsia="Arial"/>
          <w:sz w:val="20"/>
          <w:szCs w:val="20"/>
        </w:rPr>
        <w:t>г) загрязнения окружающей среды;</w:t>
      </w:r>
    </w:p>
    <w:p w14:paraId="019572F8" w14:textId="77777777" w:rsidR="008324AF" w:rsidRPr="00C94E02" w:rsidRDefault="00E75EC6">
      <w:pPr>
        <w:spacing w:after="0"/>
        <w:rPr>
          <w:rFonts w:eastAsia="Arial"/>
          <w:sz w:val="20"/>
          <w:szCs w:val="20"/>
        </w:rPr>
      </w:pPr>
      <w:r w:rsidRPr="00C94E02">
        <w:rPr>
          <w:rFonts w:eastAsia="Arial"/>
          <w:sz w:val="20"/>
          <w:szCs w:val="20"/>
        </w:rPr>
        <w:t>д) причинения вреда воздействием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14:paraId="5D68434C" w14:textId="77777777" w:rsidR="008324AF" w:rsidRPr="00C94E02" w:rsidRDefault="00E75EC6">
      <w:pPr>
        <w:spacing w:after="0"/>
        <w:rPr>
          <w:rFonts w:eastAsia="Arial"/>
          <w:sz w:val="20"/>
          <w:szCs w:val="20"/>
        </w:rPr>
      </w:pPr>
      <w:r w:rsidRPr="00C94E02">
        <w:rPr>
          <w:rFonts w:eastAsia="Arial"/>
          <w:sz w:val="20"/>
          <w:szCs w:val="20"/>
        </w:rPr>
        <w:t>е)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14:paraId="03EAA516" w14:textId="77777777" w:rsidR="008324AF" w:rsidRPr="00C94E02" w:rsidRDefault="00E75EC6">
      <w:pPr>
        <w:spacing w:after="0"/>
        <w:rPr>
          <w:rFonts w:eastAsia="Arial"/>
          <w:sz w:val="20"/>
          <w:szCs w:val="20"/>
        </w:rPr>
      </w:pPr>
      <w:r w:rsidRPr="00C94E02">
        <w:rPr>
          <w:rFonts w:eastAsia="Arial"/>
          <w:sz w:val="20"/>
          <w:szCs w:val="20"/>
        </w:rPr>
        <w:t>ж) обязанности по возмещению работодателю убытков, вызванных причинением вреда работнику;</w:t>
      </w:r>
    </w:p>
    <w:p w14:paraId="5BCC0034" w14:textId="77777777" w:rsidR="008324AF" w:rsidRPr="00C94E02" w:rsidRDefault="00E75EC6">
      <w:pPr>
        <w:spacing w:after="0"/>
        <w:rPr>
          <w:rFonts w:eastAsia="Arial"/>
          <w:sz w:val="20"/>
          <w:szCs w:val="20"/>
        </w:rPr>
      </w:pPr>
      <w:r w:rsidRPr="00C94E02">
        <w:rPr>
          <w:rFonts w:eastAsia="Arial"/>
          <w:sz w:val="20"/>
          <w:szCs w:val="20"/>
        </w:rPr>
        <w:t>з) причинения водителем вреда управляемому им транспортному средству и прицепу к нему, перевозимому ими грузу, установленному на них оборудованию и иному имуществу;</w:t>
      </w:r>
    </w:p>
    <w:p w14:paraId="3C30A21C" w14:textId="77777777" w:rsidR="008324AF" w:rsidRPr="00C94E02" w:rsidRDefault="00E75EC6">
      <w:pPr>
        <w:spacing w:after="0"/>
        <w:rPr>
          <w:rFonts w:eastAsia="Arial"/>
          <w:sz w:val="20"/>
          <w:szCs w:val="20"/>
        </w:rPr>
      </w:pPr>
      <w:r w:rsidRPr="00C94E02">
        <w:rPr>
          <w:rFonts w:eastAsia="Arial"/>
          <w:sz w:val="20"/>
          <w:szCs w:val="20"/>
        </w:rPr>
        <w:t>и) причинения вреда при погрузке груза на транспортное средство или его разгрузке;</w:t>
      </w:r>
    </w:p>
    <w:p w14:paraId="30C7D022" w14:textId="77777777" w:rsidR="008324AF" w:rsidRPr="00C94E02" w:rsidRDefault="00E75EC6">
      <w:pPr>
        <w:spacing w:after="0"/>
        <w:rPr>
          <w:rFonts w:eastAsia="Arial"/>
          <w:sz w:val="20"/>
          <w:szCs w:val="20"/>
        </w:rPr>
      </w:pPr>
      <w:r w:rsidRPr="00C94E02">
        <w:rPr>
          <w:rFonts w:eastAsia="Arial"/>
          <w:sz w:val="20"/>
          <w:szCs w:val="20"/>
        </w:rPr>
        <w:lastRenderedPageBreak/>
        <w:t>к)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характера, а также произведений науки, литературы и искусства, других объектов интеллектуальной собственности;</w:t>
      </w:r>
    </w:p>
    <w:p w14:paraId="7C887885" w14:textId="77777777" w:rsidR="008324AF" w:rsidRPr="00C94E02" w:rsidRDefault="00E75EC6">
      <w:pPr>
        <w:spacing w:after="0"/>
        <w:rPr>
          <w:rFonts w:eastAsia="Arial"/>
          <w:sz w:val="20"/>
          <w:szCs w:val="20"/>
        </w:rPr>
      </w:pPr>
      <w:r w:rsidRPr="00C94E02">
        <w:rPr>
          <w:rFonts w:eastAsia="Arial"/>
          <w:sz w:val="20"/>
          <w:szCs w:val="20"/>
        </w:rPr>
        <w:t>л) причинения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14:paraId="1A849429" w14:textId="4CEC8FFB" w:rsidR="008324AF" w:rsidRPr="00C94E02" w:rsidRDefault="00E75EC6">
      <w:pPr>
        <w:widowControl w:val="0"/>
        <w:spacing w:after="0"/>
        <w:ind w:firstLine="540"/>
        <w:rPr>
          <w:rFonts w:eastAsia="Arial"/>
          <w:sz w:val="20"/>
          <w:szCs w:val="20"/>
          <w:lang w:bidi="hi-IN"/>
        </w:rPr>
      </w:pPr>
      <w:r w:rsidRPr="00C94E02">
        <w:rPr>
          <w:rFonts w:eastAsia="Arial"/>
          <w:sz w:val="20"/>
          <w:szCs w:val="20"/>
          <w:lang w:bidi="hi-IN"/>
        </w:rPr>
        <w:t xml:space="preserve">При наступлении гражданской ответственности владельцев транспортных средств в указанных в настоящем пункте случаях причиненный вред подлежит возмещению ими в соответствии с законодательством </w:t>
      </w:r>
      <w:r w:rsidRPr="00C94E02">
        <w:rPr>
          <w:rFonts w:eastAsia="Arial"/>
          <w:color w:val="0000FF"/>
          <w:sz w:val="20"/>
          <w:szCs w:val="20"/>
          <w:lang w:bidi="hi-IN"/>
        </w:rPr>
        <w:t xml:space="preserve"> </w:t>
      </w:r>
      <w:r w:rsidRPr="00C94E02">
        <w:rPr>
          <w:rFonts w:eastAsia="Arial"/>
          <w:sz w:val="20"/>
          <w:szCs w:val="20"/>
          <w:lang w:bidi="hi-IN"/>
        </w:rPr>
        <w:t xml:space="preserve"> Российской Федерации.</w:t>
      </w:r>
    </w:p>
    <w:p w14:paraId="2A5C600F" w14:textId="77777777" w:rsidR="00CA38AF" w:rsidRPr="00C94E02" w:rsidRDefault="00CA38AF">
      <w:pPr>
        <w:widowControl w:val="0"/>
        <w:spacing w:after="0"/>
        <w:ind w:firstLine="540"/>
        <w:rPr>
          <w:rFonts w:eastAsia="Arial"/>
          <w:sz w:val="20"/>
          <w:szCs w:val="20"/>
          <w:lang w:bidi="hi-IN"/>
        </w:rPr>
      </w:pPr>
    </w:p>
    <w:p w14:paraId="5B7F8445" w14:textId="77777777" w:rsidR="008324AF" w:rsidRPr="00C94E02" w:rsidRDefault="00E75EC6">
      <w:pPr>
        <w:widowControl w:val="0"/>
        <w:numPr>
          <w:ilvl w:val="0"/>
          <w:numId w:val="1"/>
        </w:numPr>
        <w:tabs>
          <w:tab w:val="left" w:pos="0"/>
        </w:tabs>
        <w:spacing w:after="0"/>
        <w:jc w:val="center"/>
        <w:rPr>
          <w:rFonts w:eastAsia="Arial"/>
          <w:sz w:val="20"/>
          <w:szCs w:val="20"/>
        </w:rPr>
      </w:pPr>
      <w:r w:rsidRPr="00C94E02">
        <w:rPr>
          <w:rFonts w:eastAsia="Arial"/>
          <w:b/>
          <w:bCs/>
          <w:sz w:val="20"/>
          <w:szCs w:val="20"/>
        </w:rPr>
        <w:t>СТРАХОВАЯ СУММА. ЦЕНА КОНТРАКТА И ПОРЯДОК ЕЕ УПЛАТЫ</w:t>
      </w:r>
    </w:p>
    <w:p w14:paraId="460232FE" w14:textId="77777777" w:rsidR="008324AF" w:rsidRPr="00C94E02" w:rsidRDefault="00E75EC6">
      <w:pPr>
        <w:spacing w:after="0" w:line="228" w:lineRule="auto"/>
        <w:rPr>
          <w:rFonts w:eastAsia="Arial"/>
          <w:sz w:val="20"/>
          <w:szCs w:val="20"/>
        </w:rPr>
      </w:pPr>
      <w:r w:rsidRPr="00C94E02">
        <w:rPr>
          <w:rFonts w:eastAsia="Arial"/>
          <w:sz w:val="20"/>
          <w:szCs w:val="20"/>
        </w:rPr>
        <w:t>3.1. Страховая сумма, в пределах которой страховщик обязуется при наступлении каждого страхового случая (независимо от их числа в течение срока действия Полиса обязательного страхования) возместить потерпевшим причиненный вред, устанавливается в размере, предусмотренном Федеральным Законом «Об обязательном страховании гражданской ответственности владельцев транспортных средств» от 25.04.2002 года № 40-ФЗ:</w:t>
      </w:r>
    </w:p>
    <w:p w14:paraId="5D6B11A3" w14:textId="77777777" w:rsidR="008324AF" w:rsidRPr="00C94E02" w:rsidRDefault="00E75EC6">
      <w:pPr>
        <w:spacing w:after="0" w:line="228" w:lineRule="auto"/>
        <w:rPr>
          <w:rFonts w:eastAsia="Arial"/>
          <w:sz w:val="20"/>
          <w:szCs w:val="20"/>
        </w:rPr>
      </w:pPr>
      <w:r w:rsidRPr="00C94E02">
        <w:rPr>
          <w:rFonts w:eastAsia="Arial"/>
          <w:sz w:val="20"/>
          <w:szCs w:val="20"/>
        </w:rPr>
        <w:t>а) в части возмещения вреда, причиненного жизни или здоровью каждого потерпевшего, - не более 500 тыс. рублей;</w:t>
      </w:r>
    </w:p>
    <w:p w14:paraId="6F909279" w14:textId="77777777" w:rsidR="008324AF" w:rsidRPr="00C94E02" w:rsidRDefault="00E75EC6">
      <w:pPr>
        <w:spacing w:after="0" w:line="228" w:lineRule="auto"/>
        <w:rPr>
          <w:rFonts w:eastAsia="Arial"/>
          <w:sz w:val="20"/>
          <w:szCs w:val="20"/>
        </w:rPr>
      </w:pPr>
      <w:r w:rsidRPr="00C94E02">
        <w:rPr>
          <w:rFonts w:eastAsia="Arial"/>
          <w:sz w:val="20"/>
          <w:szCs w:val="20"/>
        </w:rPr>
        <w:t>б) в части возмещения вреда, причиненного имуществу каждого потерпевшего, - не более 400 тыс. рублей.</w:t>
      </w:r>
    </w:p>
    <w:p w14:paraId="18501A41" w14:textId="77777777" w:rsidR="008324AF" w:rsidRPr="00C94E02" w:rsidRDefault="00E75EC6">
      <w:pPr>
        <w:spacing w:after="0" w:line="228" w:lineRule="auto"/>
        <w:rPr>
          <w:rFonts w:eastAsia="Arial"/>
          <w:sz w:val="20"/>
          <w:szCs w:val="20"/>
        </w:rPr>
      </w:pPr>
      <w:r w:rsidRPr="00C94E02">
        <w:rPr>
          <w:rFonts w:eastAsia="Arial"/>
          <w:sz w:val="20"/>
          <w:szCs w:val="20"/>
        </w:rPr>
        <w:t xml:space="preserve">3.2. </w:t>
      </w:r>
      <w:r w:rsidRPr="00C94E02">
        <w:rPr>
          <w:rFonts w:eastAsia="Arial"/>
          <w:sz w:val="20"/>
          <w:szCs w:val="20"/>
          <w:shd w:val="clear" w:color="auto" w:fill="FFFFFF"/>
        </w:rPr>
        <w:t xml:space="preserve">Страховое возмещение </w:t>
      </w:r>
      <w:r w:rsidRPr="00C94E02">
        <w:rPr>
          <w:rFonts w:eastAsia="Arial"/>
          <w:sz w:val="20"/>
          <w:szCs w:val="20"/>
        </w:rPr>
        <w:t>по каждому страховому случаю не может превышать величину установленной страховой суммы.</w:t>
      </w:r>
    </w:p>
    <w:p w14:paraId="50E2F682" w14:textId="4E135F9B" w:rsidR="00C94E02" w:rsidRDefault="00E75EC6">
      <w:pPr>
        <w:spacing w:after="0" w:line="228" w:lineRule="auto"/>
        <w:rPr>
          <w:rFonts w:eastAsia="Arial"/>
          <w:sz w:val="20"/>
          <w:szCs w:val="20"/>
        </w:rPr>
      </w:pPr>
      <w:r w:rsidRPr="00C94E02">
        <w:rPr>
          <w:rFonts w:eastAsia="Arial"/>
          <w:sz w:val="20"/>
          <w:szCs w:val="20"/>
        </w:rPr>
        <w:t xml:space="preserve">3.3. </w:t>
      </w:r>
      <w:r w:rsidR="00C94E02" w:rsidRPr="00C94E02">
        <w:rPr>
          <w:rFonts w:eastAsia="Arial"/>
          <w:sz w:val="20"/>
          <w:szCs w:val="20"/>
        </w:rPr>
        <w:t>Цена Контракта (оплата страховой премии) исчисляется в соответствии с тарифными ставками по обязательному страхованию гражданской ответственности владельцев транспортных средств и порядком их применения, утвержденными Указанием Центрального Банка Российской Федерации</w:t>
      </w:r>
      <w:r w:rsidR="004D4F44">
        <w:rPr>
          <w:rFonts w:eastAsia="Arial"/>
          <w:sz w:val="20"/>
          <w:szCs w:val="20"/>
        </w:rPr>
        <w:t xml:space="preserve"> от 09.10.2025 г. №7204-У (</w:t>
      </w:r>
      <w:proofErr w:type="spellStart"/>
      <w:proofErr w:type="gramStart"/>
      <w:r w:rsidR="004D4F44">
        <w:rPr>
          <w:rFonts w:eastAsia="Arial"/>
          <w:sz w:val="20"/>
          <w:szCs w:val="20"/>
        </w:rPr>
        <w:t>ред.от</w:t>
      </w:r>
      <w:proofErr w:type="spellEnd"/>
      <w:proofErr w:type="gramEnd"/>
      <w:r w:rsidR="004D4F44">
        <w:rPr>
          <w:rFonts w:eastAsia="Arial"/>
          <w:sz w:val="20"/>
          <w:szCs w:val="20"/>
        </w:rPr>
        <w:t xml:space="preserve"> 04.05.2026) «О страховых тарифах  по обязательному страхованию гражданской ответственности владельцев транспортных средств».</w:t>
      </w:r>
    </w:p>
    <w:p w14:paraId="540BF179" w14:textId="73538910" w:rsidR="008324AF" w:rsidRPr="00C94E02" w:rsidRDefault="00E75EC6">
      <w:pPr>
        <w:spacing w:after="0" w:line="228" w:lineRule="auto"/>
        <w:rPr>
          <w:sz w:val="20"/>
          <w:szCs w:val="20"/>
        </w:rPr>
      </w:pPr>
      <w:r w:rsidRPr="00C94E02">
        <w:rPr>
          <w:rFonts w:eastAsia="Arial"/>
          <w:sz w:val="20"/>
          <w:szCs w:val="20"/>
        </w:rPr>
        <w:t>Цена контракта составляет:</w:t>
      </w:r>
      <w:r w:rsidRPr="00C94E02">
        <w:rPr>
          <w:rFonts w:eastAsia="Arial"/>
          <w:b/>
          <w:bCs/>
          <w:sz w:val="20"/>
          <w:szCs w:val="20"/>
        </w:rPr>
        <w:t xml:space="preserve"> </w:t>
      </w:r>
      <w:r w:rsidR="004D4F44" w:rsidRPr="004D4F44">
        <w:rPr>
          <w:bCs/>
          <w:sz w:val="20"/>
          <w:szCs w:val="20"/>
          <w:u w:val="single"/>
        </w:rPr>
        <w:t>__________________________</w:t>
      </w:r>
      <w:r w:rsidR="00C94E02" w:rsidRPr="00C94E02">
        <w:rPr>
          <w:b/>
          <w:sz w:val="20"/>
          <w:szCs w:val="20"/>
        </w:rPr>
        <w:t>. (Сумма прописью)</w:t>
      </w:r>
      <w:r w:rsidRPr="00C94E02">
        <w:rPr>
          <w:rFonts w:eastAsia="Arial"/>
          <w:bCs/>
          <w:sz w:val="20"/>
          <w:szCs w:val="20"/>
        </w:rPr>
        <w:t>.</w:t>
      </w:r>
    </w:p>
    <w:p w14:paraId="693BA232" w14:textId="77777777" w:rsidR="008324AF" w:rsidRPr="00C94E02" w:rsidRDefault="00E75EC6">
      <w:pPr>
        <w:spacing w:after="0" w:line="228" w:lineRule="auto"/>
        <w:rPr>
          <w:rFonts w:eastAsia="Arial"/>
          <w:bCs/>
          <w:sz w:val="20"/>
          <w:szCs w:val="20"/>
        </w:rPr>
      </w:pPr>
      <w:r w:rsidRPr="00C94E02">
        <w:rPr>
          <w:bCs/>
          <w:sz w:val="20"/>
          <w:szCs w:val="20"/>
        </w:rPr>
        <w:t xml:space="preserve"> </w:t>
      </w:r>
      <w:r w:rsidRPr="00C94E02">
        <w:rPr>
          <w:bCs/>
          <w:color w:val="000000" w:themeColor="text1"/>
          <w:sz w:val="20"/>
          <w:szCs w:val="20"/>
        </w:rPr>
        <w:t>Страхователь может осуществлять авансирование в размере 100% на основании Порядка, утвержденного Постановлением Правительства Донецкой Народной Республики от 03 мая 2023 года №30-5 «Об утверждении Порядка авансирования при заключении государственных контрактов (договоров) на поставку товаров, выполненные работ, оказание услуг для государственных нужд.</w:t>
      </w:r>
    </w:p>
    <w:p w14:paraId="2FCA3FF1" w14:textId="370C3164" w:rsidR="008324AF" w:rsidRPr="00C94E02" w:rsidRDefault="00E75EC6">
      <w:pPr>
        <w:spacing w:after="0" w:line="228" w:lineRule="auto"/>
        <w:rPr>
          <w:rFonts w:eastAsia="Arial"/>
          <w:sz w:val="20"/>
          <w:szCs w:val="20"/>
        </w:rPr>
      </w:pPr>
      <w:r w:rsidRPr="00C94E02">
        <w:rPr>
          <w:rFonts w:eastAsia="Arial"/>
          <w:sz w:val="20"/>
          <w:szCs w:val="20"/>
        </w:rPr>
        <w:t>Оплата по настоящему Контракту производится безналичным платежом на основании выставленного счета на оплату</w:t>
      </w:r>
      <w:r w:rsidR="00E8050D" w:rsidRPr="00C94E02">
        <w:rPr>
          <w:rFonts w:eastAsia="Arial"/>
          <w:sz w:val="20"/>
          <w:szCs w:val="20"/>
        </w:rPr>
        <w:t xml:space="preserve"> в </w:t>
      </w:r>
      <w:r w:rsidR="00F4306A" w:rsidRPr="00C94E02">
        <w:rPr>
          <w:rFonts w:eastAsia="Arial"/>
          <w:sz w:val="20"/>
          <w:szCs w:val="20"/>
        </w:rPr>
        <w:t>срок не более 7 рабочих дней</w:t>
      </w:r>
      <w:r w:rsidRPr="00C94E02">
        <w:rPr>
          <w:rFonts w:eastAsia="Arial"/>
          <w:sz w:val="20"/>
          <w:szCs w:val="20"/>
        </w:rPr>
        <w:t>. Счет выставляется Страховщиком не позднее</w:t>
      </w:r>
      <w:r w:rsidR="00E8050D" w:rsidRPr="00C94E02">
        <w:rPr>
          <w:rFonts w:eastAsia="Arial"/>
          <w:sz w:val="20"/>
          <w:szCs w:val="20"/>
        </w:rPr>
        <w:t xml:space="preserve"> 3 </w:t>
      </w:r>
      <w:r w:rsidRPr="00C94E02">
        <w:rPr>
          <w:rFonts w:eastAsia="Arial"/>
          <w:sz w:val="20"/>
          <w:szCs w:val="20"/>
        </w:rPr>
        <w:t>рабочих дней со дня заключения Контракта.</w:t>
      </w:r>
    </w:p>
    <w:p w14:paraId="7D03C9FA" w14:textId="77777777" w:rsidR="008324AF" w:rsidRPr="00C94E02" w:rsidRDefault="00E75EC6">
      <w:pPr>
        <w:spacing w:after="0" w:line="228" w:lineRule="auto"/>
        <w:rPr>
          <w:rFonts w:eastAsia="Arial"/>
          <w:sz w:val="20"/>
          <w:szCs w:val="20"/>
        </w:rPr>
      </w:pPr>
      <w:r w:rsidRPr="00C94E02">
        <w:rPr>
          <w:rFonts w:eastAsia="Arial"/>
          <w:sz w:val="20"/>
          <w:szCs w:val="20"/>
        </w:rPr>
        <w:t>Изменение Банком России страховых тарифов в течение срока действия Полиса обязательного страхования не влечет за собой изменение страховой премии, оплаченной Страхователем по действовавшим на момент уплаты страховым тарифам.</w:t>
      </w:r>
    </w:p>
    <w:p w14:paraId="15687C53" w14:textId="6E7C5AEE" w:rsidR="008324AF" w:rsidRPr="00C94E02" w:rsidRDefault="00E75EC6">
      <w:pPr>
        <w:shd w:val="clear" w:color="auto" w:fill="FFFFFF"/>
        <w:spacing w:after="0"/>
        <w:rPr>
          <w:sz w:val="20"/>
          <w:szCs w:val="20"/>
          <w:lang w:eastAsia="ru-RU"/>
        </w:rPr>
      </w:pPr>
      <w:r w:rsidRPr="00C94E02">
        <w:rPr>
          <w:sz w:val="20"/>
          <w:szCs w:val="20"/>
          <w:lang w:eastAsia="ru-RU"/>
        </w:rPr>
        <w:t xml:space="preserve">Источник финансирования: </w:t>
      </w:r>
      <w:r w:rsidR="00E8050D" w:rsidRPr="00C94E02">
        <w:rPr>
          <w:sz w:val="20"/>
          <w:szCs w:val="20"/>
          <w:lang w:eastAsia="ru-RU"/>
        </w:rPr>
        <w:t>средства бюджетных учреждений.</w:t>
      </w:r>
    </w:p>
    <w:p w14:paraId="64764368" w14:textId="4565E5B5" w:rsidR="008324AF" w:rsidRPr="00C94E02" w:rsidRDefault="00E75EC6">
      <w:pPr>
        <w:shd w:val="clear" w:color="auto" w:fill="FFFFFF"/>
        <w:spacing w:after="0"/>
        <w:jc w:val="left"/>
        <w:rPr>
          <w:sz w:val="20"/>
          <w:szCs w:val="20"/>
          <w:lang w:eastAsia="ru-RU"/>
        </w:rPr>
      </w:pPr>
      <w:r w:rsidRPr="00C94E02">
        <w:rPr>
          <w:sz w:val="20"/>
          <w:szCs w:val="20"/>
          <w:lang w:eastAsia="ru-RU"/>
        </w:rPr>
        <w:t xml:space="preserve">Код бюджетной классификации расходов бюджетов и код видов расходов </w:t>
      </w:r>
      <w:r w:rsidR="00E8050D" w:rsidRPr="00C94E02">
        <w:rPr>
          <w:sz w:val="20"/>
          <w:szCs w:val="20"/>
          <w:lang w:eastAsia="ru-RU"/>
        </w:rPr>
        <w:t>–</w:t>
      </w:r>
      <w:r w:rsidRPr="00C94E02">
        <w:rPr>
          <w:sz w:val="20"/>
          <w:szCs w:val="20"/>
          <w:lang w:eastAsia="ru-RU"/>
        </w:rPr>
        <w:t xml:space="preserve"> </w:t>
      </w:r>
      <w:r w:rsidR="00E8050D" w:rsidRPr="00C94E02">
        <w:rPr>
          <w:sz w:val="20"/>
          <w:szCs w:val="20"/>
        </w:rPr>
        <w:t>0000000000000000024</w:t>
      </w:r>
      <w:r w:rsidR="00E8050D" w:rsidRPr="00C94E02">
        <w:rPr>
          <w:sz w:val="20"/>
          <w:szCs w:val="20"/>
          <w:lang w:eastAsia="ru-RU"/>
        </w:rPr>
        <w:t>4.</w:t>
      </w:r>
    </w:p>
    <w:p w14:paraId="2804E305" w14:textId="77777777" w:rsidR="008324AF" w:rsidRPr="00C94E02" w:rsidRDefault="00E75EC6">
      <w:pPr>
        <w:shd w:val="clear" w:color="auto" w:fill="FFFFFF"/>
        <w:spacing w:after="0"/>
        <w:jc w:val="left"/>
        <w:rPr>
          <w:sz w:val="20"/>
          <w:szCs w:val="20"/>
          <w:lang w:eastAsia="ru-RU"/>
        </w:rPr>
      </w:pPr>
      <w:r w:rsidRPr="00C94E02">
        <w:rPr>
          <w:sz w:val="20"/>
          <w:szCs w:val="20"/>
          <w:lang w:eastAsia="ru-RU"/>
        </w:rPr>
        <w:t>Цена включает в себя все расходы, связанные с выполнением Страховщика обязательств по Контракту.</w:t>
      </w:r>
    </w:p>
    <w:p w14:paraId="5E86026B" w14:textId="77777777" w:rsidR="008324AF" w:rsidRPr="00C94E02" w:rsidRDefault="00E75EC6">
      <w:pPr>
        <w:shd w:val="clear" w:color="auto" w:fill="FFFFFF"/>
        <w:spacing w:after="0"/>
        <w:jc w:val="left"/>
        <w:rPr>
          <w:sz w:val="20"/>
          <w:szCs w:val="20"/>
          <w:lang w:eastAsia="ru-RU"/>
        </w:rPr>
      </w:pPr>
      <w:r w:rsidRPr="00C94E02">
        <w:rPr>
          <w:sz w:val="20"/>
          <w:szCs w:val="20"/>
          <w:lang w:eastAsia="ru-RU"/>
        </w:rPr>
        <w:t>Цена Контракта является твердой и определяется на весь срок исполнения Контракта.</w:t>
      </w:r>
    </w:p>
    <w:p w14:paraId="5617A746" w14:textId="77777777" w:rsidR="008324AF" w:rsidRPr="00C94E02" w:rsidRDefault="00E75EC6">
      <w:pPr>
        <w:spacing w:after="0" w:line="228" w:lineRule="auto"/>
        <w:rPr>
          <w:rFonts w:eastAsia="Arial"/>
          <w:sz w:val="20"/>
          <w:szCs w:val="20"/>
        </w:rPr>
      </w:pPr>
      <w:r w:rsidRPr="00C94E02">
        <w:rPr>
          <w:rFonts w:eastAsia="Arial"/>
          <w:sz w:val="20"/>
          <w:szCs w:val="20"/>
        </w:rPr>
        <w:t>3.4. Цена Контракта уплачивается Страхователем на расчетный счет Страховщика на основании платежных документов, предоставленных Страховщиком.</w:t>
      </w:r>
    </w:p>
    <w:p w14:paraId="6479118D" w14:textId="538283EC" w:rsidR="008324AF" w:rsidRPr="00C94E02" w:rsidRDefault="00E75EC6">
      <w:pPr>
        <w:spacing w:after="0" w:line="228" w:lineRule="auto"/>
        <w:rPr>
          <w:rFonts w:eastAsia="Arial"/>
          <w:sz w:val="20"/>
          <w:szCs w:val="20"/>
        </w:rPr>
      </w:pPr>
      <w:r w:rsidRPr="00C94E02">
        <w:rPr>
          <w:rFonts w:eastAsia="Arial"/>
          <w:sz w:val="20"/>
          <w:szCs w:val="20"/>
        </w:rPr>
        <w:t>Датой уплаты цены Контракта считается день перечисления страховой премии на расчетный счет Страховщика.</w:t>
      </w:r>
    </w:p>
    <w:p w14:paraId="510BCE0C" w14:textId="77777777" w:rsidR="00CA38AF" w:rsidRPr="00C94E02" w:rsidRDefault="00CA38AF">
      <w:pPr>
        <w:spacing w:after="0" w:line="228" w:lineRule="auto"/>
        <w:rPr>
          <w:rFonts w:eastAsia="Arial"/>
          <w:sz w:val="20"/>
          <w:szCs w:val="20"/>
        </w:rPr>
      </w:pPr>
    </w:p>
    <w:p w14:paraId="7A1BA7BE" w14:textId="77777777" w:rsidR="008324AF" w:rsidRPr="00C94E02" w:rsidRDefault="00E75EC6">
      <w:pPr>
        <w:widowControl w:val="0"/>
        <w:numPr>
          <w:ilvl w:val="0"/>
          <w:numId w:val="1"/>
        </w:numPr>
        <w:tabs>
          <w:tab w:val="left" w:pos="0"/>
        </w:tabs>
        <w:spacing w:after="0"/>
        <w:jc w:val="center"/>
        <w:rPr>
          <w:rFonts w:eastAsia="Arial"/>
          <w:sz w:val="20"/>
          <w:szCs w:val="20"/>
        </w:rPr>
      </w:pPr>
      <w:r w:rsidRPr="00C94E02">
        <w:rPr>
          <w:rFonts w:eastAsia="Arial"/>
          <w:b/>
          <w:bCs/>
          <w:sz w:val="20"/>
          <w:szCs w:val="20"/>
        </w:rPr>
        <w:t>СТРАХОВОЙ ПОЛИС ОБЯЗАТЕЛЬНОГО СТРАХОВАНИЯ</w:t>
      </w:r>
    </w:p>
    <w:p w14:paraId="11FF1851" w14:textId="77777777" w:rsidR="008324AF" w:rsidRPr="00C94E02" w:rsidRDefault="00E75EC6">
      <w:pPr>
        <w:spacing w:after="0"/>
        <w:rPr>
          <w:rFonts w:eastAsia="Arial"/>
          <w:sz w:val="20"/>
          <w:szCs w:val="20"/>
        </w:rPr>
      </w:pPr>
      <w:r w:rsidRPr="00C94E02">
        <w:rPr>
          <w:rFonts w:eastAsia="Arial"/>
          <w:sz w:val="20"/>
          <w:szCs w:val="20"/>
        </w:rPr>
        <w:t>4.1. Страховщиком выдается Страхователю:</w:t>
      </w:r>
    </w:p>
    <w:p w14:paraId="02548B4F" w14:textId="77777777" w:rsidR="008324AF" w:rsidRPr="00C94E02" w:rsidRDefault="00E75EC6">
      <w:pPr>
        <w:spacing w:after="0"/>
        <w:rPr>
          <w:rFonts w:eastAsia="Arial"/>
          <w:sz w:val="20"/>
          <w:szCs w:val="20"/>
        </w:rPr>
      </w:pPr>
      <w:r w:rsidRPr="00C94E02">
        <w:rPr>
          <w:rFonts w:eastAsia="Arial"/>
          <w:sz w:val="20"/>
          <w:szCs w:val="20"/>
        </w:rPr>
        <w:t>а) оформленный страховой полис обязательного страхования с указанием эксплуатируемого транспортного средства и (или) прицепа, не позднее рабочего дня, следующего за днем перечисления на расчетный счет Страховщика денежных средств;</w:t>
      </w:r>
    </w:p>
    <w:p w14:paraId="00710BCD" w14:textId="77777777" w:rsidR="008324AF" w:rsidRPr="00C94E02" w:rsidRDefault="00E75EC6">
      <w:pPr>
        <w:spacing w:after="0"/>
        <w:rPr>
          <w:rFonts w:eastAsia="Arial"/>
          <w:sz w:val="20"/>
          <w:szCs w:val="20"/>
        </w:rPr>
      </w:pPr>
      <w:r w:rsidRPr="00C94E02">
        <w:rPr>
          <w:rFonts w:eastAsia="Arial"/>
          <w:sz w:val="20"/>
          <w:szCs w:val="20"/>
        </w:rPr>
        <w:t>б) перечень представителей Страховщика в субъектах Российской Федерации;</w:t>
      </w:r>
    </w:p>
    <w:p w14:paraId="0BDE7080" w14:textId="77777777" w:rsidR="008324AF" w:rsidRPr="00C94E02" w:rsidRDefault="00E75EC6">
      <w:pPr>
        <w:spacing w:after="0"/>
        <w:rPr>
          <w:rFonts w:eastAsia="Arial"/>
          <w:sz w:val="20"/>
          <w:szCs w:val="20"/>
        </w:rPr>
      </w:pPr>
      <w:r w:rsidRPr="00C94E02">
        <w:rPr>
          <w:rFonts w:eastAsia="Arial"/>
          <w:sz w:val="20"/>
          <w:szCs w:val="20"/>
        </w:rPr>
        <w:t>в) бланки извещения о дорожно-транспортном происшествии;</w:t>
      </w:r>
    </w:p>
    <w:p w14:paraId="6F8E8B60" w14:textId="77777777" w:rsidR="008324AF" w:rsidRPr="00C94E02" w:rsidRDefault="00E75EC6">
      <w:pPr>
        <w:numPr>
          <w:ilvl w:val="1"/>
          <w:numId w:val="3"/>
        </w:numPr>
        <w:tabs>
          <w:tab w:val="left" w:pos="319"/>
          <w:tab w:val="left" w:pos="1080"/>
        </w:tabs>
        <w:spacing w:after="0"/>
        <w:ind w:left="-16" w:firstLine="0"/>
        <w:rPr>
          <w:rFonts w:eastAsia="Arial"/>
          <w:sz w:val="20"/>
          <w:szCs w:val="20"/>
        </w:rPr>
      </w:pPr>
      <w:r w:rsidRPr="00C94E02">
        <w:rPr>
          <w:rFonts w:eastAsia="Arial"/>
          <w:sz w:val="20"/>
          <w:szCs w:val="20"/>
        </w:rPr>
        <w:t>При утрате страхового полиса Страхователь имеет право на получение его дубликатов бесплатно.</w:t>
      </w:r>
    </w:p>
    <w:p w14:paraId="093EE108" w14:textId="77777777" w:rsidR="008324AF" w:rsidRPr="00C94E02" w:rsidRDefault="00E75EC6">
      <w:pPr>
        <w:widowControl w:val="0"/>
        <w:numPr>
          <w:ilvl w:val="0"/>
          <w:numId w:val="1"/>
        </w:numPr>
        <w:tabs>
          <w:tab w:val="left" w:pos="0"/>
        </w:tabs>
        <w:spacing w:after="0"/>
        <w:jc w:val="center"/>
        <w:rPr>
          <w:rFonts w:eastAsia="Arial"/>
          <w:sz w:val="20"/>
          <w:szCs w:val="20"/>
        </w:rPr>
      </w:pPr>
      <w:r w:rsidRPr="00C94E02">
        <w:rPr>
          <w:rFonts w:eastAsia="Arial"/>
          <w:b/>
          <w:bCs/>
          <w:sz w:val="20"/>
          <w:szCs w:val="20"/>
        </w:rPr>
        <w:t xml:space="preserve">СРОК ДЕЙСТВИЯ КОНТРАКТА </w:t>
      </w:r>
    </w:p>
    <w:p w14:paraId="4C4BAEFF" w14:textId="390A8C15" w:rsidR="008324AF" w:rsidRPr="00C94E02" w:rsidRDefault="00E75EC6">
      <w:pPr>
        <w:spacing w:after="0"/>
        <w:rPr>
          <w:rFonts w:eastAsia="Arial"/>
          <w:sz w:val="20"/>
          <w:szCs w:val="20"/>
        </w:rPr>
      </w:pPr>
      <w:r w:rsidRPr="00C94E02">
        <w:rPr>
          <w:rFonts w:eastAsia="Arial"/>
          <w:sz w:val="20"/>
          <w:szCs w:val="20"/>
        </w:rPr>
        <w:t>5.1. Настоящий Контракт вступает в силу с момента его подписания и действует до 3</w:t>
      </w:r>
      <w:r w:rsidR="004D4F44">
        <w:rPr>
          <w:rFonts w:eastAsia="Arial"/>
          <w:sz w:val="20"/>
          <w:szCs w:val="20"/>
        </w:rPr>
        <w:t>0</w:t>
      </w:r>
      <w:r w:rsidRPr="00C94E02">
        <w:rPr>
          <w:rFonts w:eastAsia="Arial"/>
          <w:sz w:val="20"/>
          <w:szCs w:val="20"/>
        </w:rPr>
        <w:t>.12.202</w:t>
      </w:r>
      <w:r w:rsidR="004D4F44">
        <w:rPr>
          <w:rFonts w:eastAsia="Arial"/>
          <w:sz w:val="20"/>
          <w:szCs w:val="20"/>
        </w:rPr>
        <w:t>6</w:t>
      </w:r>
      <w:r w:rsidRPr="00C94E02">
        <w:rPr>
          <w:rFonts w:eastAsia="Arial"/>
          <w:sz w:val="20"/>
          <w:szCs w:val="20"/>
        </w:rPr>
        <w:t xml:space="preserve">. Срок действия страхового полиса указывается непосредственно в страховом полисе на каждое транспортное средство. </w:t>
      </w:r>
    </w:p>
    <w:p w14:paraId="6A9AE650" w14:textId="068789AD" w:rsidR="00CA38AF" w:rsidRPr="004D4F44" w:rsidRDefault="00E75EC6" w:rsidP="00474B2C">
      <w:pPr>
        <w:numPr>
          <w:ilvl w:val="1"/>
          <w:numId w:val="4"/>
        </w:numPr>
        <w:tabs>
          <w:tab w:val="left" w:pos="303"/>
          <w:tab w:val="left" w:pos="399"/>
          <w:tab w:val="left" w:pos="1080"/>
        </w:tabs>
        <w:spacing w:after="0"/>
        <w:ind w:left="32" w:firstLine="0"/>
        <w:rPr>
          <w:rFonts w:eastAsia="Arial"/>
          <w:sz w:val="20"/>
          <w:szCs w:val="20"/>
        </w:rPr>
      </w:pPr>
      <w:r w:rsidRPr="004D4F44">
        <w:rPr>
          <w:rFonts w:eastAsia="Arial"/>
          <w:sz w:val="20"/>
          <w:szCs w:val="20"/>
        </w:rPr>
        <w:t>Обязательства по страховым полисам исполняются в полном объеме в соответствии с действующим законодательством.</w:t>
      </w:r>
    </w:p>
    <w:p w14:paraId="2C468BF2" w14:textId="77777777" w:rsidR="008324AF" w:rsidRPr="00C94E02" w:rsidRDefault="00E75EC6">
      <w:pPr>
        <w:widowControl w:val="0"/>
        <w:numPr>
          <w:ilvl w:val="0"/>
          <w:numId w:val="1"/>
        </w:numPr>
        <w:tabs>
          <w:tab w:val="left" w:pos="0"/>
        </w:tabs>
        <w:spacing w:after="0"/>
        <w:jc w:val="center"/>
        <w:rPr>
          <w:rFonts w:eastAsia="Arial"/>
          <w:sz w:val="20"/>
          <w:szCs w:val="20"/>
        </w:rPr>
      </w:pPr>
      <w:r w:rsidRPr="00C94E02">
        <w:rPr>
          <w:rFonts w:eastAsia="Arial"/>
          <w:b/>
          <w:bCs/>
          <w:sz w:val="20"/>
          <w:szCs w:val="20"/>
        </w:rPr>
        <w:t>ПРАВА И ОБЯЗАННОСТИ СТОРОН</w:t>
      </w:r>
    </w:p>
    <w:p w14:paraId="297385E7" w14:textId="77777777" w:rsidR="008324AF" w:rsidRPr="00C94E02" w:rsidRDefault="00E75EC6">
      <w:pPr>
        <w:spacing w:after="0"/>
        <w:rPr>
          <w:rFonts w:eastAsia="Arial"/>
          <w:sz w:val="20"/>
          <w:szCs w:val="20"/>
        </w:rPr>
      </w:pPr>
      <w:r w:rsidRPr="00C94E02">
        <w:rPr>
          <w:rFonts w:eastAsia="Arial"/>
          <w:sz w:val="20"/>
          <w:szCs w:val="20"/>
        </w:rPr>
        <w:t>6.1. Страхователь обязан:</w:t>
      </w:r>
    </w:p>
    <w:p w14:paraId="4FE4B13B" w14:textId="77777777" w:rsidR="008324AF" w:rsidRPr="00C94E02" w:rsidRDefault="00E75EC6">
      <w:pPr>
        <w:spacing w:after="0"/>
        <w:rPr>
          <w:rFonts w:eastAsia="Arial"/>
          <w:sz w:val="20"/>
          <w:szCs w:val="20"/>
        </w:rPr>
      </w:pPr>
      <w:r w:rsidRPr="00C94E02">
        <w:rPr>
          <w:rFonts w:eastAsia="Arial"/>
          <w:sz w:val="20"/>
          <w:szCs w:val="20"/>
        </w:rPr>
        <w:t>6.1.1. Сообщать Страховщику достоверную информацию о количестве транспортных средств, в отношении которых осуществляется страхование.</w:t>
      </w:r>
    </w:p>
    <w:p w14:paraId="136FF4C3" w14:textId="1C48C067" w:rsidR="008324AF" w:rsidRPr="00C94E02" w:rsidRDefault="00E75EC6">
      <w:pPr>
        <w:spacing w:after="0"/>
        <w:rPr>
          <w:rFonts w:eastAsia="Arial"/>
          <w:sz w:val="20"/>
          <w:szCs w:val="20"/>
        </w:rPr>
      </w:pPr>
      <w:r w:rsidRPr="00C94E02">
        <w:rPr>
          <w:rFonts w:eastAsia="Arial"/>
          <w:sz w:val="20"/>
          <w:szCs w:val="20"/>
        </w:rPr>
        <w:t xml:space="preserve">6.1.2. Контролировать своевременность и полноту перечисления средств в счет уплаты цены Контракта в размере и сроки, </w:t>
      </w:r>
      <w:r w:rsidR="00052301" w:rsidRPr="00C94E02">
        <w:rPr>
          <w:rFonts w:eastAsia="Arial"/>
          <w:sz w:val="20"/>
          <w:szCs w:val="20"/>
        </w:rPr>
        <w:t>определенные настоящим</w:t>
      </w:r>
      <w:r w:rsidRPr="00C94E02">
        <w:rPr>
          <w:rFonts w:eastAsia="Arial"/>
          <w:sz w:val="20"/>
          <w:szCs w:val="20"/>
        </w:rPr>
        <w:t xml:space="preserve"> </w:t>
      </w:r>
      <w:r w:rsidRPr="00C94E02">
        <w:rPr>
          <w:rFonts w:eastAsia="Arial"/>
          <w:spacing w:val="-2"/>
          <w:sz w:val="20"/>
          <w:szCs w:val="20"/>
        </w:rPr>
        <w:t>Контрактом</w:t>
      </w:r>
      <w:r w:rsidRPr="00C94E02">
        <w:rPr>
          <w:rFonts w:eastAsia="Arial"/>
          <w:sz w:val="20"/>
          <w:szCs w:val="20"/>
        </w:rPr>
        <w:t>.</w:t>
      </w:r>
    </w:p>
    <w:p w14:paraId="5A4F6159" w14:textId="4FBA6E14" w:rsidR="00F4306A" w:rsidRDefault="00F4306A">
      <w:pPr>
        <w:spacing w:after="0"/>
        <w:rPr>
          <w:rFonts w:eastAsia="Arial"/>
          <w:sz w:val="20"/>
          <w:szCs w:val="20"/>
        </w:rPr>
      </w:pPr>
      <w:r w:rsidRPr="00C94E02">
        <w:rPr>
          <w:rFonts w:eastAsia="Arial"/>
          <w:sz w:val="20"/>
          <w:szCs w:val="20"/>
        </w:rPr>
        <w:t xml:space="preserve">6.1.3 </w:t>
      </w:r>
      <w:r w:rsidR="00052301" w:rsidRPr="00C94E02">
        <w:rPr>
          <w:rFonts w:eastAsia="Arial"/>
          <w:sz w:val="20"/>
          <w:szCs w:val="20"/>
        </w:rPr>
        <w:t>Провести экспертизу для проверки оказанных Услуг Страхов</w:t>
      </w:r>
      <w:r w:rsidR="004D4F44">
        <w:rPr>
          <w:rFonts w:eastAsia="Arial"/>
          <w:sz w:val="20"/>
          <w:szCs w:val="20"/>
        </w:rPr>
        <w:t>щиком</w:t>
      </w:r>
      <w:r w:rsidR="00052301" w:rsidRPr="00C94E02">
        <w:rPr>
          <w:rFonts w:eastAsia="Arial"/>
          <w:sz w:val="20"/>
          <w:szCs w:val="20"/>
        </w:rPr>
        <w:t>, в части их соответствия условиям Контракта.</w:t>
      </w:r>
    </w:p>
    <w:p w14:paraId="490D8587" w14:textId="77777777" w:rsidR="008324AF" w:rsidRPr="00C94E02" w:rsidRDefault="00E75EC6">
      <w:pPr>
        <w:spacing w:after="0"/>
        <w:rPr>
          <w:rFonts w:eastAsia="Arial"/>
          <w:sz w:val="20"/>
          <w:szCs w:val="20"/>
        </w:rPr>
      </w:pPr>
      <w:r w:rsidRPr="00C94E02">
        <w:rPr>
          <w:rFonts w:eastAsia="Arial"/>
          <w:sz w:val="20"/>
          <w:szCs w:val="20"/>
        </w:rPr>
        <w:t>6.2. Страхователь имеет право:</w:t>
      </w:r>
    </w:p>
    <w:p w14:paraId="6EDA1937" w14:textId="77777777" w:rsidR="008324AF" w:rsidRPr="00C94E02" w:rsidRDefault="00E75EC6">
      <w:pPr>
        <w:spacing w:after="0"/>
        <w:rPr>
          <w:rFonts w:eastAsia="Arial"/>
          <w:sz w:val="20"/>
          <w:szCs w:val="20"/>
        </w:rPr>
      </w:pPr>
      <w:r w:rsidRPr="00C94E02">
        <w:rPr>
          <w:rFonts w:eastAsia="Arial"/>
          <w:sz w:val="20"/>
          <w:szCs w:val="20"/>
        </w:rPr>
        <w:t>6.3. Страховщик обязан:</w:t>
      </w:r>
    </w:p>
    <w:p w14:paraId="400637FC" w14:textId="77777777" w:rsidR="008324AF" w:rsidRPr="00C94E02" w:rsidRDefault="00E75EC6">
      <w:pPr>
        <w:spacing w:after="0"/>
        <w:rPr>
          <w:rFonts w:eastAsia="Arial"/>
          <w:sz w:val="20"/>
          <w:szCs w:val="20"/>
        </w:rPr>
      </w:pPr>
      <w:r w:rsidRPr="00C94E02">
        <w:rPr>
          <w:rFonts w:eastAsia="Arial"/>
          <w:sz w:val="20"/>
          <w:szCs w:val="20"/>
        </w:rPr>
        <w:t>6.3.1. Обеспечить конфиденциальность сведений, сообщенных Страхователем.</w:t>
      </w:r>
    </w:p>
    <w:p w14:paraId="499E92B1" w14:textId="77777777" w:rsidR="008324AF" w:rsidRPr="00C94E02" w:rsidRDefault="00E75EC6">
      <w:pPr>
        <w:spacing w:after="0"/>
        <w:rPr>
          <w:rFonts w:eastAsia="Arial"/>
          <w:sz w:val="20"/>
          <w:szCs w:val="20"/>
        </w:rPr>
      </w:pPr>
      <w:r w:rsidRPr="00C94E02">
        <w:rPr>
          <w:rFonts w:eastAsia="Arial"/>
          <w:sz w:val="20"/>
          <w:szCs w:val="20"/>
        </w:rPr>
        <w:t>6.3.2. Давать Страхователю компетентные разъяснения по вопросам проведения данного вида страхования.</w:t>
      </w:r>
    </w:p>
    <w:p w14:paraId="636E6977" w14:textId="09B296E0" w:rsidR="008324AF" w:rsidRPr="00C94E02" w:rsidRDefault="00E75EC6">
      <w:pPr>
        <w:spacing w:after="0"/>
        <w:rPr>
          <w:rFonts w:eastAsia="Arial"/>
          <w:sz w:val="20"/>
          <w:szCs w:val="20"/>
        </w:rPr>
      </w:pPr>
      <w:r w:rsidRPr="00C94E02">
        <w:rPr>
          <w:rFonts w:eastAsia="Arial"/>
          <w:sz w:val="20"/>
          <w:szCs w:val="20"/>
        </w:rPr>
        <w:t>6.3.3. Обеспечить своевременную выдачу страховых полисов</w:t>
      </w:r>
      <w:r w:rsidR="002C5B52">
        <w:rPr>
          <w:rFonts w:eastAsia="Arial"/>
          <w:sz w:val="20"/>
          <w:szCs w:val="20"/>
        </w:rPr>
        <w:t xml:space="preserve"> </w:t>
      </w:r>
      <w:r w:rsidR="002C5B52" w:rsidRPr="00863881">
        <w:rPr>
          <w:rFonts w:eastAsia="Arial"/>
          <w:b/>
          <w:bCs/>
          <w:sz w:val="20"/>
          <w:szCs w:val="20"/>
        </w:rPr>
        <w:t>по месту нахождения Заказчика (ДНР, г. Горловка)</w:t>
      </w:r>
    </w:p>
    <w:p w14:paraId="1DD0D9EB" w14:textId="77777777" w:rsidR="008324AF" w:rsidRPr="00C94E02" w:rsidRDefault="00E75EC6">
      <w:pPr>
        <w:spacing w:after="0"/>
        <w:rPr>
          <w:rFonts w:eastAsia="Arial"/>
          <w:sz w:val="20"/>
          <w:szCs w:val="20"/>
        </w:rPr>
      </w:pPr>
      <w:r w:rsidRPr="00C94E02">
        <w:rPr>
          <w:rFonts w:eastAsia="Arial"/>
          <w:sz w:val="20"/>
          <w:szCs w:val="20"/>
        </w:rPr>
        <w:t xml:space="preserve">6.3.4. В течение 20 календарных дней, за исключением нерабочих праздничных дней, со дня принятия к рассмотрению заявления потерпевшего о страховой выплате или прямом возмещении убытков и приложенных к нему документов, предусмотренных правилами обязательного страхования, страховщик обязан произвести страховую выплату </w:t>
      </w:r>
      <w:r w:rsidRPr="00C94E02">
        <w:rPr>
          <w:rFonts w:eastAsia="Arial"/>
          <w:sz w:val="20"/>
          <w:szCs w:val="20"/>
        </w:rPr>
        <w:lastRenderedPageBreak/>
        <w:t>потерпевшему или выдать ему направление на ремонт транспортного средства с указанием срока ремонта либо направить потерпевшему мотивированный отказ в страховой выплате.</w:t>
      </w:r>
    </w:p>
    <w:p w14:paraId="7044BE1F" w14:textId="77777777" w:rsidR="008324AF" w:rsidRPr="00C94E02" w:rsidRDefault="00E75EC6">
      <w:pPr>
        <w:spacing w:after="0"/>
        <w:rPr>
          <w:rFonts w:eastAsia="Arial"/>
          <w:sz w:val="20"/>
          <w:szCs w:val="20"/>
        </w:rPr>
      </w:pPr>
      <w:r w:rsidRPr="00C94E02">
        <w:rPr>
          <w:rFonts w:eastAsia="Arial"/>
          <w:sz w:val="20"/>
          <w:szCs w:val="20"/>
          <w:shd w:val="clear" w:color="auto" w:fill="FFFFFF"/>
        </w:rPr>
        <w:t>6.4. Страховщик имеет право:</w:t>
      </w:r>
    </w:p>
    <w:p w14:paraId="183E9C7B" w14:textId="77777777" w:rsidR="008324AF" w:rsidRPr="00C94E02" w:rsidRDefault="00E75EC6">
      <w:pPr>
        <w:spacing w:after="0"/>
        <w:rPr>
          <w:rFonts w:eastAsia="Arial"/>
          <w:sz w:val="20"/>
          <w:szCs w:val="20"/>
        </w:rPr>
      </w:pPr>
      <w:r w:rsidRPr="00C94E02">
        <w:rPr>
          <w:rFonts w:eastAsia="Arial"/>
          <w:sz w:val="20"/>
          <w:szCs w:val="20"/>
          <w:shd w:val="clear" w:color="auto" w:fill="FFFFFF"/>
        </w:rPr>
        <w:t>6.4.1. В случае необходимости запрашивать сведения, связанные со страховым случаем, у правоохранительных органов, медицинских учреждений, других предприятий, учреждений и организаций, располагающих информацией об обстоятельствах страхового случая.</w:t>
      </w:r>
    </w:p>
    <w:p w14:paraId="3505DFD8" w14:textId="34B46023" w:rsidR="008324AF" w:rsidRPr="00C94E02" w:rsidRDefault="00E75EC6">
      <w:pPr>
        <w:numPr>
          <w:ilvl w:val="2"/>
          <w:numId w:val="5"/>
        </w:numPr>
        <w:tabs>
          <w:tab w:val="left" w:pos="559"/>
          <w:tab w:val="left" w:pos="1440"/>
        </w:tabs>
        <w:spacing w:after="0"/>
        <w:ind w:left="16" w:firstLine="0"/>
        <w:rPr>
          <w:rFonts w:eastAsia="Arial"/>
          <w:sz w:val="20"/>
          <w:szCs w:val="20"/>
        </w:rPr>
      </w:pPr>
      <w:r w:rsidRPr="00C94E02">
        <w:rPr>
          <w:rFonts w:eastAsia="Arial"/>
          <w:sz w:val="20"/>
          <w:szCs w:val="20"/>
          <w:shd w:val="clear" w:color="auto" w:fill="FFFFFF"/>
        </w:rPr>
        <w:t>Отказать в страховом возмещении в случаях, предусмотренных действующим законодательством.</w:t>
      </w:r>
    </w:p>
    <w:p w14:paraId="06D8F1BD" w14:textId="77777777" w:rsidR="00CA38AF" w:rsidRPr="00C94E02" w:rsidRDefault="00CA38AF" w:rsidP="000C58BC">
      <w:pPr>
        <w:tabs>
          <w:tab w:val="left" w:pos="559"/>
          <w:tab w:val="left" w:pos="1440"/>
        </w:tabs>
        <w:spacing w:after="0"/>
        <w:ind w:left="16"/>
        <w:rPr>
          <w:rFonts w:eastAsia="Arial"/>
          <w:sz w:val="20"/>
          <w:szCs w:val="20"/>
        </w:rPr>
      </w:pPr>
    </w:p>
    <w:p w14:paraId="07184E44" w14:textId="77777777" w:rsidR="008324AF" w:rsidRPr="00C94E02" w:rsidRDefault="00E75EC6">
      <w:pPr>
        <w:widowControl w:val="0"/>
        <w:numPr>
          <w:ilvl w:val="0"/>
          <w:numId w:val="1"/>
        </w:numPr>
        <w:tabs>
          <w:tab w:val="left" w:pos="0"/>
        </w:tabs>
        <w:spacing w:after="0"/>
        <w:jc w:val="center"/>
        <w:rPr>
          <w:rFonts w:eastAsia="Arial"/>
          <w:sz w:val="20"/>
          <w:szCs w:val="20"/>
        </w:rPr>
      </w:pPr>
      <w:r w:rsidRPr="00C94E02">
        <w:rPr>
          <w:rFonts w:eastAsia="Arial"/>
          <w:b/>
          <w:bCs/>
          <w:sz w:val="20"/>
          <w:szCs w:val="20"/>
        </w:rPr>
        <w:t>ОТВЕТСТВЕННОСТЬ СТОРОН</w:t>
      </w:r>
    </w:p>
    <w:p w14:paraId="4A7F3A41" w14:textId="77777777" w:rsidR="008324AF" w:rsidRPr="00C94E02" w:rsidRDefault="00E75EC6">
      <w:pPr>
        <w:rPr>
          <w:sz w:val="20"/>
          <w:szCs w:val="20"/>
        </w:rPr>
      </w:pPr>
      <w:r w:rsidRPr="00C94E02">
        <w:rPr>
          <w:sz w:val="20"/>
          <w:szCs w:val="20"/>
        </w:rPr>
        <w:t>7.1 Стороны несут ответственность за неисполнение либо ненадлежащее исполнение обязательств в соответствии с действующим законодательством РФ.</w:t>
      </w:r>
    </w:p>
    <w:p w14:paraId="0DEAA842" w14:textId="77777777" w:rsidR="008324AF" w:rsidRPr="00C94E02" w:rsidRDefault="00E75EC6">
      <w:pPr>
        <w:spacing w:after="0"/>
        <w:rPr>
          <w:sz w:val="20"/>
          <w:szCs w:val="20"/>
        </w:rPr>
      </w:pPr>
      <w:r w:rsidRPr="00C94E02">
        <w:rPr>
          <w:sz w:val="20"/>
          <w:szCs w:val="20"/>
        </w:rPr>
        <w:t>7.2.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РФ.</w:t>
      </w:r>
    </w:p>
    <w:p w14:paraId="7E459AE1" w14:textId="77777777" w:rsidR="008324AF" w:rsidRPr="00C94E02" w:rsidRDefault="00E75EC6">
      <w:pPr>
        <w:spacing w:after="0"/>
        <w:rPr>
          <w:sz w:val="20"/>
          <w:szCs w:val="20"/>
        </w:rPr>
      </w:pPr>
      <w:r w:rsidRPr="00C94E02">
        <w:rPr>
          <w:sz w:val="20"/>
          <w:szCs w:val="20"/>
        </w:rPr>
        <w:t>7.3. В случае просрочки исполнения Страхователем обязательств, предусмотренных Контрактом, а также в иных случаях неисполнения или ненадлежащего исполнения Страхователем обязательств, предусмотренных Контрактом, Страховщик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действующей на дату уплаты пеней ключевой ставки Центрального банка Российской Федерации</w:t>
      </w:r>
      <w:r w:rsidRPr="00C94E02">
        <w:rPr>
          <w:rStyle w:val="af1"/>
          <w:sz w:val="20"/>
          <w:szCs w:val="20"/>
        </w:rPr>
        <w:footnoteReference w:id="1"/>
      </w:r>
      <w:r w:rsidRPr="00C94E02">
        <w:rPr>
          <w:sz w:val="20"/>
          <w:szCs w:val="20"/>
        </w:rPr>
        <w:t xml:space="preserve"> от не уплаченной в срок суммы. </w:t>
      </w:r>
    </w:p>
    <w:p w14:paraId="4F539EB3" w14:textId="77777777" w:rsidR="008324AF" w:rsidRPr="00C94E02" w:rsidRDefault="00E75EC6">
      <w:pPr>
        <w:spacing w:after="0"/>
        <w:rPr>
          <w:sz w:val="20"/>
          <w:szCs w:val="20"/>
        </w:rPr>
      </w:pPr>
      <w:r w:rsidRPr="00C94E02">
        <w:rPr>
          <w:sz w:val="20"/>
          <w:szCs w:val="20"/>
        </w:rPr>
        <w:t xml:space="preserve">7.4. Штрафы начисляются за ненадлежащее исполнение Страхователем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РФ от 30.08.2017г. №1042. </w:t>
      </w:r>
    </w:p>
    <w:p w14:paraId="55FC27B2" w14:textId="77777777" w:rsidR="008324AF" w:rsidRPr="00C94E02" w:rsidRDefault="00E75EC6">
      <w:pPr>
        <w:spacing w:after="0"/>
        <w:rPr>
          <w:sz w:val="20"/>
          <w:szCs w:val="20"/>
        </w:rPr>
      </w:pPr>
      <w:r w:rsidRPr="00C94E02">
        <w:rPr>
          <w:sz w:val="20"/>
          <w:szCs w:val="20"/>
        </w:rPr>
        <w:t>За каждый факт неисполнения Страхователем обязательств, предусмотренных Контрактом, за исключением просрочки исполнения обязательств, предусмотренных Контрактом, размер штрафа составляет 1000,00 руб.</w:t>
      </w:r>
    </w:p>
    <w:p w14:paraId="458BBC5E" w14:textId="77777777" w:rsidR="008324AF" w:rsidRPr="00C94E02" w:rsidRDefault="00E75EC6">
      <w:pPr>
        <w:spacing w:after="0"/>
        <w:rPr>
          <w:sz w:val="20"/>
          <w:szCs w:val="20"/>
        </w:rPr>
      </w:pPr>
      <w:r w:rsidRPr="00C94E02">
        <w:rPr>
          <w:sz w:val="20"/>
          <w:szCs w:val="20"/>
        </w:rPr>
        <w:t>7.5. В случае просрочки исполнения Страховщиком обязательств, предусмотренных Контрактом, а также в иных случаях неисполнения или ненадлежащего исполнения Страховщиком обязательств, предусмотренных Контрактом, Страхователь направляет Страховщику требование об уплате неустоек (штрафов, пеней).</w:t>
      </w:r>
    </w:p>
    <w:p w14:paraId="1CC640C9" w14:textId="77777777" w:rsidR="008324AF" w:rsidRPr="00C94E02" w:rsidRDefault="00E75EC6">
      <w:pPr>
        <w:spacing w:after="0"/>
        <w:rPr>
          <w:sz w:val="20"/>
          <w:szCs w:val="20"/>
        </w:rPr>
      </w:pPr>
      <w:r w:rsidRPr="00C94E02">
        <w:rPr>
          <w:sz w:val="20"/>
          <w:szCs w:val="20"/>
        </w:rPr>
        <w:t xml:space="preserve">7.6. </w:t>
      </w:r>
      <w:r w:rsidRPr="00C94E02">
        <w:rPr>
          <w:sz w:val="20"/>
          <w:szCs w:val="20"/>
          <w:lang w:eastAsia="ru-RU"/>
        </w:rPr>
        <w:t xml:space="preserve">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w:t>
      </w:r>
      <w:hyperlink r:id="rId7" w:history="1">
        <w:r w:rsidR="008324AF" w:rsidRPr="00C94E02">
          <w:rPr>
            <w:rStyle w:val="ListLabel3"/>
            <w:sz w:val="20"/>
          </w:rPr>
          <w:t>неустойку (пеню)</w:t>
        </w:r>
      </w:hyperlink>
      <w:r w:rsidRPr="00C94E02">
        <w:rPr>
          <w:sz w:val="20"/>
          <w:szCs w:val="20"/>
          <w:lang w:eastAsia="ru-RU"/>
        </w:rPr>
        <w:t xml:space="preserve"> в размере одного процента от определенного в соответствии с настоящим Федеральным законом размера страхового возмещения по виду причиненного вреда каждому потерпевшему. При возмещении вреда  путем организации и (или) оплаты восстановительного ремонта поврежденного транспортного средства потерпевшего, в случае нарушения установленного законодательством </w:t>
      </w:r>
      <w:hyperlink r:id="rId8" w:history="1">
        <w:r w:rsidR="008324AF" w:rsidRPr="00C94E02">
          <w:rPr>
            <w:rStyle w:val="ListLabel3"/>
            <w:sz w:val="20"/>
          </w:rPr>
          <w:t>срока</w:t>
        </w:r>
      </w:hyperlink>
      <w:r w:rsidRPr="00C94E02">
        <w:rPr>
          <w:sz w:val="20"/>
          <w:szCs w:val="20"/>
          <w:lang w:eastAsia="ru-RU"/>
        </w:rPr>
        <w:t xml:space="preserve"> проведения восстановительного ремонта поврежденного транспортного средства или срока, согласованного страховщиком и потерпевшим и превышающего установленный законодательством срок проведения восстановительного ремонта поврежденного транспортного средства, страховщик за каждый день просрочки уплачивает потерпевшему неустойку (пеню) в размере 0,5 процента от определенной в соответствии с настоящим Федеральным законом суммы страхового возмещения, но не более суммы такого возмещения.</w:t>
      </w:r>
    </w:p>
    <w:p w14:paraId="7CB0224D" w14:textId="77777777" w:rsidR="008324AF" w:rsidRPr="00C94E02" w:rsidRDefault="00E75EC6">
      <w:pPr>
        <w:spacing w:after="0"/>
        <w:rPr>
          <w:sz w:val="20"/>
          <w:szCs w:val="20"/>
        </w:rPr>
      </w:pPr>
      <w:r w:rsidRPr="00C94E02">
        <w:rPr>
          <w:sz w:val="20"/>
          <w:szCs w:val="20"/>
          <w:lang w:eastAsia="ru-RU"/>
        </w:rPr>
        <w:t xml:space="preserve">При несоблюдении срока направления потерпевшему мотивированного отказа в страховом возмещении страховщик за каждый день просрочки уплачивает потерпевшему денежные средства в виде финансовой </w:t>
      </w:r>
      <w:hyperlink r:id="rId9" w:history="1">
        <w:r w:rsidR="008324AF" w:rsidRPr="00C94E02">
          <w:rPr>
            <w:rStyle w:val="ListLabel3"/>
            <w:sz w:val="20"/>
          </w:rPr>
          <w:t>санкции</w:t>
        </w:r>
      </w:hyperlink>
      <w:r w:rsidRPr="00C94E02">
        <w:rPr>
          <w:sz w:val="20"/>
          <w:szCs w:val="20"/>
          <w:lang w:eastAsia="ru-RU"/>
        </w:rPr>
        <w:t xml:space="preserve"> в размере 0,05 процента от установленной настоящим Федеральным законом страховой суммы по виду причиненного вреда каждому потерпевшему.</w:t>
      </w:r>
    </w:p>
    <w:p w14:paraId="0C20E886" w14:textId="77777777" w:rsidR="008324AF" w:rsidRPr="00C94E02" w:rsidRDefault="00E75EC6">
      <w:pPr>
        <w:spacing w:after="0"/>
        <w:rPr>
          <w:sz w:val="20"/>
          <w:szCs w:val="20"/>
        </w:rPr>
      </w:pPr>
      <w:r w:rsidRPr="00C94E02">
        <w:rPr>
          <w:sz w:val="20"/>
          <w:szCs w:val="20"/>
        </w:rPr>
        <w:t>В соответствии с Законом 40-ФЗ предусмотренные настоящим пунктом пеня или сумма финансовой санкции при несоблюдении срока осуществления страхового возмещения или срока направления ПОТЕРПЕВШЕМУ мотивированного отказа в страховом возмещении уплачиваются ПОТЕРПЕВШЕМУ на основании поданного им заявления о выплате такой пени или суммы такой финансовой санкции, в котором указывается форма расчета (наличный или безналичный), а также банковские реквизиты, по которым такая пеня или сумма такой финансовой санкции должна быть уплачена в случае выбора ПОТЕРПЕВШЕМУ безналичной формы расчета, при этом Страховщик не вправе требовать дополнительные документы для их уплаты.</w:t>
      </w:r>
    </w:p>
    <w:p w14:paraId="65851C97" w14:textId="77777777" w:rsidR="008324AF" w:rsidRPr="00C94E02" w:rsidRDefault="00E75EC6">
      <w:pPr>
        <w:spacing w:after="0"/>
        <w:rPr>
          <w:sz w:val="20"/>
          <w:szCs w:val="20"/>
        </w:rPr>
      </w:pPr>
      <w:r w:rsidRPr="00C94E02">
        <w:rPr>
          <w:sz w:val="20"/>
          <w:szCs w:val="20"/>
        </w:rPr>
        <w:t xml:space="preserve">7.7. Штрафы начисляются за неисполнение или ненадлежащее исполнение Страховщиком обязательств, предусмотренных Контрактом, за исключением просрочки исполнения Страховщиком обязательств, предусмотренных Контрактом. Размер штрафа устанавливается в соответствии с постановлением Правительства РФ от 30.08.2017г. №1042. За каждый факт неисполнения или ненадлежащего исполнения Страховщиком обязательства, предусмотренного Контрактом, которое не имеет стоимостного выражения, размер штрафа составляет 1000,00 руб. </w:t>
      </w:r>
    </w:p>
    <w:p w14:paraId="3EA6CABC" w14:textId="77777777" w:rsidR="008324AF" w:rsidRPr="00C94E02" w:rsidRDefault="00E75EC6">
      <w:pPr>
        <w:spacing w:after="0"/>
        <w:rPr>
          <w:sz w:val="20"/>
          <w:szCs w:val="20"/>
        </w:rPr>
      </w:pPr>
      <w:r w:rsidRPr="00C94E02">
        <w:rPr>
          <w:sz w:val="20"/>
          <w:szCs w:val="20"/>
        </w:rPr>
        <w:t>7.8. Общая сумма начисленной неустойки (штрафов, пени) за неисполнение или ненадлежащее исполнение Страховщиком обязательств, предусмотренных Контрактом, не может превышать цену Контракта.</w:t>
      </w:r>
    </w:p>
    <w:p w14:paraId="1FBC6E22" w14:textId="77777777" w:rsidR="008324AF" w:rsidRPr="00C94E02" w:rsidRDefault="00E75EC6">
      <w:pPr>
        <w:spacing w:after="0"/>
        <w:rPr>
          <w:sz w:val="20"/>
          <w:szCs w:val="20"/>
        </w:rPr>
      </w:pPr>
      <w:r w:rsidRPr="00C94E02">
        <w:rPr>
          <w:sz w:val="20"/>
          <w:szCs w:val="20"/>
        </w:rPr>
        <w:t>Общая сумма начисленной неустойки (штрафов, пени) за ненадлежащее исполнение Страхователем обязательств, предусмотренных Контрактом, не может превышать цену Контракта.</w:t>
      </w:r>
    </w:p>
    <w:p w14:paraId="1AD9CE0B" w14:textId="77777777" w:rsidR="008324AF" w:rsidRPr="00C94E02" w:rsidRDefault="00E75EC6">
      <w:pPr>
        <w:spacing w:after="0"/>
        <w:rPr>
          <w:sz w:val="20"/>
          <w:szCs w:val="20"/>
        </w:rPr>
      </w:pPr>
      <w:r w:rsidRPr="00C94E02">
        <w:rPr>
          <w:sz w:val="20"/>
          <w:szCs w:val="20"/>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C23E9C" w14:textId="77777777" w:rsidR="008324AF" w:rsidRPr="00C94E02" w:rsidRDefault="00E75EC6">
      <w:pPr>
        <w:spacing w:after="0"/>
        <w:rPr>
          <w:sz w:val="20"/>
          <w:szCs w:val="20"/>
        </w:rPr>
      </w:pPr>
      <w:r w:rsidRPr="00C94E02">
        <w:rPr>
          <w:sz w:val="20"/>
          <w:szCs w:val="20"/>
        </w:rPr>
        <w:t>7.10.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14:paraId="26E8AC82" w14:textId="513DFC3A" w:rsidR="008324AF" w:rsidRPr="00C94E02" w:rsidRDefault="00E75EC6">
      <w:pPr>
        <w:spacing w:after="0"/>
        <w:rPr>
          <w:sz w:val="20"/>
          <w:szCs w:val="20"/>
        </w:rPr>
      </w:pPr>
      <w:r w:rsidRPr="00C94E02">
        <w:rPr>
          <w:sz w:val="20"/>
          <w:szCs w:val="20"/>
        </w:rPr>
        <w:lastRenderedPageBreak/>
        <w:t>7.11. Страхователь вправе учитывать при расчете со Страховщиком (вычитать из цены Контракта) сумму в виде неустойки (штрафа, пени), подлежащую уплате Страховщиком за неисполнение (ненадлежащее исполнение) обязательств, предусмотренных Контрактом, если Страховщик не докажет, что неисполнение (ненадлежащее исполнение) обязательств произошло вследствие непреодолимой силы или по вине другой Стороны.</w:t>
      </w:r>
    </w:p>
    <w:p w14:paraId="52021389" w14:textId="77777777" w:rsidR="00CA38AF" w:rsidRPr="00C94E02" w:rsidRDefault="00CA38AF">
      <w:pPr>
        <w:spacing w:after="0"/>
        <w:rPr>
          <w:sz w:val="20"/>
          <w:szCs w:val="20"/>
        </w:rPr>
      </w:pPr>
    </w:p>
    <w:p w14:paraId="6600F9EC" w14:textId="77777777" w:rsidR="008324AF" w:rsidRPr="00C94E02" w:rsidRDefault="00E75EC6">
      <w:pPr>
        <w:shd w:val="clear" w:color="auto" w:fill="FFFFFF"/>
        <w:tabs>
          <w:tab w:val="left" w:pos="993"/>
        </w:tabs>
        <w:spacing w:after="0"/>
        <w:ind w:firstLine="3175"/>
        <w:rPr>
          <w:sz w:val="20"/>
          <w:szCs w:val="20"/>
        </w:rPr>
      </w:pPr>
      <w:r w:rsidRPr="00C94E02">
        <w:rPr>
          <w:color w:val="000000"/>
          <w:spacing w:val="-1"/>
          <w:sz w:val="20"/>
          <w:szCs w:val="20"/>
        </w:rPr>
        <w:t>8</w:t>
      </w:r>
      <w:r w:rsidRPr="00C94E02">
        <w:rPr>
          <w:b/>
          <w:bCs/>
          <w:color w:val="000000"/>
          <w:spacing w:val="-1"/>
          <w:sz w:val="20"/>
          <w:szCs w:val="20"/>
        </w:rPr>
        <w:t xml:space="preserve">. ПОРЯДОК ДОСРОЧНОГО </w:t>
      </w:r>
      <w:proofErr w:type="gramStart"/>
      <w:r w:rsidRPr="00C94E02">
        <w:rPr>
          <w:b/>
          <w:bCs/>
          <w:color w:val="000000"/>
          <w:spacing w:val="-1"/>
          <w:sz w:val="20"/>
          <w:szCs w:val="20"/>
        </w:rPr>
        <w:t>РАСТОРЖЕНИЯ  КОНТРАКТА</w:t>
      </w:r>
      <w:proofErr w:type="gramEnd"/>
    </w:p>
    <w:p w14:paraId="4E80B005" w14:textId="47676258" w:rsidR="008324AF" w:rsidRPr="00C94E02" w:rsidRDefault="00E75EC6">
      <w:pPr>
        <w:numPr>
          <w:ilvl w:val="1"/>
          <w:numId w:val="6"/>
        </w:numPr>
        <w:tabs>
          <w:tab w:val="left" w:pos="335"/>
          <w:tab w:val="left" w:pos="1080"/>
        </w:tabs>
        <w:spacing w:after="0"/>
        <w:ind w:left="0" w:hanging="16"/>
        <w:rPr>
          <w:rFonts w:eastAsia="Arial"/>
          <w:sz w:val="20"/>
          <w:szCs w:val="20"/>
        </w:rPr>
      </w:pPr>
      <w:r w:rsidRPr="00C94E02">
        <w:rPr>
          <w:rFonts w:eastAsia="Arial"/>
          <w:sz w:val="20"/>
          <w:szCs w:val="20"/>
        </w:rPr>
        <w:t>Расторжение настоящего Контракта допускается по соглашению Сторон или по решению суда по основаниям, предусмотренным гражданским законодательством.</w:t>
      </w:r>
    </w:p>
    <w:p w14:paraId="64349B7D" w14:textId="77777777" w:rsidR="00CA38AF" w:rsidRPr="00C94E02" w:rsidRDefault="00CA38AF" w:rsidP="00CA38AF">
      <w:pPr>
        <w:tabs>
          <w:tab w:val="left" w:pos="335"/>
          <w:tab w:val="left" w:pos="1080"/>
        </w:tabs>
        <w:spacing w:after="0"/>
        <w:rPr>
          <w:rFonts w:eastAsia="Arial"/>
          <w:sz w:val="20"/>
          <w:szCs w:val="20"/>
        </w:rPr>
      </w:pPr>
    </w:p>
    <w:p w14:paraId="69989A43" w14:textId="77777777" w:rsidR="008324AF" w:rsidRPr="00C94E02" w:rsidRDefault="00E75EC6">
      <w:pPr>
        <w:widowControl w:val="0"/>
        <w:numPr>
          <w:ilvl w:val="0"/>
          <w:numId w:val="6"/>
        </w:numPr>
        <w:spacing w:after="0"/>
        <w:jc w:val="center"/>
        <w:rPr>
          <w:rFonts w:eastAsia="Arial"/>
          <w:sz w:val="20"/>
          <w:szCs w:val="20"/>
        </w:rPr>
      </w:pPr>
      <w:r w:rsidRPr="00C94E02">
        <w:rPr>
          <w:rFonts w:eastAsia="Arial"/>
          <w:b/>
          <w:bCs/>
          <w:sz w:val="20"/>
          <w:szCs w:val="20"/>
          <w:shd w:val="clear" w:color="auto" w:fill="FFFFFF"/>
        </w:rPr>
        <w:t>ОСУЩЕСТВЛЕНИЕ СТРАХОВОГО ВОЗМЕЩЕНИЯ</w:t>
      </w:r>
    </w:p>
    <w:p w14:paraId="1E62DBCD" w14:textId="77777777" w:rsidR="008324AF" w:rsidRPr="00C94E02" w:rsidRDefault="00E75EC6">
      <w:pPr>
        <w:shd w:val="clear" w:color="auto" w:fill="FFFFFF"/>
        <w:spacing w:after="0"/>
        <w:rPr>
          <w:rFonts w:eastAsia="Arial"/>
          <w:sz w:val="20"/>
          <w:szCs w:val="20"/>
        </w:rPr>
      </w:pPr>
      <w:r w:rsidRPr="00C94E02">
        <w:rPr>
          <w:rFonts w:eastAsia="Arial"/>
          <w:spacing w:val="-2"/>
          <w:sz w:val="20"/>
          <w:szCs w:val="20"/>
          <w:shd w:val="clear" w:color="auto" w:fill="FFFFFF"/>
        </w:rPr>
        <w:t>9.1 Страховщик рассматривает заявление потерпевшего о страховом возмещении и другие документы по страховому случаю в течение 20 (двадцати) календарных дней с даты их получения. В течение указанного срока Страховщик обязан составить акт о страховом случае, на основании его принять решение об осуществлении страхового возмещения потерпевшему, осуществить страховое возмещение либо направить в письменном виде извещение о полном или частичном отказе в возмещении с указанием причин отказа.</w:t>
      </w:r>
    </w:p>
    <w:p w14:paraId="2A81B2CB" w14:textId="327DD60A" w:rsidR="008324AF" w:rsidRPr="00C94E02" w:rsidRDefault="00E75EC6" w:rsidP="007765B5">
      <w:pPr>
        <w:spacing w:after="0"/>
        <w:rPr>
          <w:rFonts w:eastAsia="Arial"/>
          <w:sz w:val="20"/>
          <w:szCs w:val="20"/>
          <w:shd w:val="clear" w:color="auto" w:fill="FFFFFF"/>
        </w:rPr>
      </w:pPr>
      <w:r w:rsidRPr="00C94E02">
        <w:rPr>
          <w:rFonts w:eastAsia="Arial"/>
          <w:sz w:val="20"/>
          <w:szCs w:val="20"/>
          <w:shd w:val="clear" w:color="auto" w:fill="FFFFFF"/>
        </w:rPr>
        <w:t xml:space="preserve">9.2. Если страховое возмещение </w:t>
      </w:r>
      <w:proofErr w:type="gramStart"/>
      <w:r w:rsidRPr="00C94E02">
        <w:rPr>
          <w:rFonts w:eastAsia="Arial"/>
          <w:sz w:val="20"/>
          <w:szCs w:val="20"/>
          <w:shd w:val="clear" w:color="auto" w:fill="FFFFFF"/>
        </w:rPr>
        <w:t>либо  отказ</w:t>
      </w:r>
      <w:proofErr w:type="gramEnd"/>
      <w:r w:rsidRPr="00C94E02">
        <w:rPr>
          <w:rFonts w:eastAsia="Arial"/>
          <w:sz w:val="20"/>
          <w:szCs w:val="20"/>
          <w:shd w:val="clear" w:color="auto" w:fill="FFFFFF"/>
        </w:rPr>
        <w:t xml:space="preserve"> в страховом возмещении зависят от результатов производства по уголовному или гражданскому делу либо делу об административном правонарушении, срок страхового возмещения может быть продлен до окончания указанного производства и вступления в силу решения суда.</w:t>
      </w:r>
    </w:p>
    <w:p w14:paraId="20891E98" w14:textId="77777777" w:rsidR="00CA38AF" w:rsidRPr="00C94E02" w:rsidRDefault="00CA38AF" w:rsidP="007765B5">
      <w:pPr>
        <w:spacing w:after="0"/>
        <w:rPr>
          <w:rFonts w:eastAsia="Arial"/>
          <w:sz w:val="20"/>
          <w:szCs w:val="20"/>
        </w:rPr>
      </w:pPr>
    </w:p>
    <w:p w14:paraId="4CB4D9B5" w14:textId="77777777" w:rsidR="008324AF" w:rsidRPr="00C94E02" w:rsidRDefault="00E75EC6">
      <w:pPr>
        <w:widowControl w:val="0"/>
        <w:numPr>
          <w:ilvl w:val="0"/>
          <w:numId w:val="6"/>
        </w:numPr>
        <w:tabs>
          <w:tab w:val="clear" w:pos="720"/>
          <w:tab w:val="left" w:pos="0"/>
        </w:tabs>
        <w:spacing w:after="0"/>
        <w:jc w:val="center"/>
        <w:rPr>
          <w:rFonts w:eastAsia="Arial"/>
          <w:sz w:val="20"/>
          <w:szCs w:val="20"/>
        </w:rPr>
      </w:pPr>
      <w:r w:rsidRPr="00C94E02">
        <w:rPr>
          <w:rFonts w:eastAsia="Arial"/>
          <w:b/>
          <w:bCs/>
          <w:sz w:val="20"/>
          <w:szCs w:val="20"/>
          <w:shd w:val="clear" w:color="auto" w:fill="FFFFFF"/>
        </w:rPr>
        <w:t xml:space="preserve">ПОРЯДОК ПРЕДЪЯВЛЕНИЯ РЕГРЕССНОГО ТРЕБОВАНИЯ </w:t>
      </w:r>
    </w:p>
    <w:p w14:paraId="5110C4ED" w14:textId="7A9E9072" w:rsidR="008324AF" w:rsidRPr="00C94E02" w:rsidRDefault="00E75EC6">
      <w:pPr>
        <w:spacing w:after="0"/>
        <w:jc w:val="left"/>
        <w:rPr>
          <w:rFonts w:eastAsia="Arial"/>
          <w:sz w:val="20"/>
          <w:szCs w:val="20"/>
          <w:shd w:val="clear" w:color="auto" w:fill="FFFFFF"/>
        </w:rPr>
      </w:pPr>
      <w:r w:rsidRPr="00C94E02">
        <w:rPr>
          <w:rFonts w:eastAsia="Arial"/>
          <w:sz w:val="20"/>
          <w:szCs w:val="20"/>
          <w:shd w:val="clear" w:color="auto" w:fill="FFFFFF"/>
        </w:rPr>
        <w:t xml:space="preserve">10.1. Страховщик имеет право предъявить к Страхователю или иному лицу, риск ответственности которого застрахован по Контракту, регрессные требования в размере произведенной Страховщиком страхового возмещения, а также расходов, понесенных при рассмотрении страхового случая в случаях, установленных статьей 14 Федерального закона от 25.04.2002    № 40-ФЗ «Об обязательном страховании гражданской ответственности владельцев транспортных средств».  </w:t>
      </w:r>
    </w:p>
    <w:p w14:paraId="3018623F" w14:textId="77777777" w:rsidR="00CA38AF" w:rsidRPr="00C94E02" w:rsidRDefault="00CA38AF">
      <w:pPr>
        <w:spacing w:after="0"/>
        <w:jc w:val="left"/>
        <w:rPr>
          <w:rFonts w:eastAsia="Arial"/>
          <w:sz w:val="20"/>
          <w:szCs w:val="20"/>
        </w:rPr>
      </w:pPr>
    </w:p>
    <w:p w14:paraId="6E799E52" w14:textId="77777777" w:rsidR="008324AF" w:rsidRPr="00C94E02" w:rsidRDefault="00E75EC6">
      <w:pPr>
        <w:widowControl w:val="0"/>
        <w:numPr>
          <w:ilvl w:val="0"/>
          <w:numId w:val="6"/>
        </w:numPr>
        <w:tabs>
          <w:tab w:val="clear" w:pos="720"/>
          <w:tab w:val="left" w:pos="0"/>
        </w:tabs>
        <w:spacing w:after="0"/>
        <w:jc w:val="center"/>
        <w:rPr>
          <w:rFonts w:eastAsia="Arial"/>
          <w:sz w:val="20"/>
          <w:szCs w:val="20"/>
        </w:rPr>
      </w:pPr>
      <w:r w:rsidRPr="00C94E02">
        <w:rPr>
          <w:rFonts w:eastAsia="Arial"/>
          <w:b/>
          <w:bCs/>
          <w:sz w:val="20"/>
          <w:szCs w:val="20"/>
        </w:rPr>
        <w:t>ПОРЯДОК РАЗРЕШЕНИЯ СПОРОВ</w:t>
      </w:r>
    </w:p>
    <w:p w14:paraId="4ABB9A69" w14:textId="5F2ADBC7" w:rsidR="008324AF" w:rsidRPr="00C94E02" w:rsidRDefault="00E75EC6">
      <w:pPr>
        <w:numPr>
          <w:ilvl w:val="1"/>
          <w:numId w:val="7"/>
        </w:numPr>
        <w:tabs>
          <w:tab w:val="left" w:pos="447"/>
          <w:tab w:val="left" w:pos="1080"/>
        </w:tabs>
        <w:spacing w:after="0"/>
        <w:ind w:left="32" w:firstLine="0"/>
        <w:rPr>
          <w:rFonts w:eastAsia="Arial"/>
          <w:sz w:val="20"/>
          <w:szCs w:val="20"/>
        </w:rPr>
      </w:pPr>
      <w:r w:rsidRPr="00C94E02">
        <w:rPr>
          <w:rFonts w:eastAsia="Arial"/>
          <w:sz w:val="20"/>
          <w:szCs w:val="20"/>
          <w:shd w:val="clear" w:color="auto" w:fill="FFFFFF"/>
        </w:rPr>
        <w:t xml:space="preserve">Все споры и разногласия, которые могут возникнуть из настоящего Контракта или в связи с ним решаются путем переговоров, а при не достижении согласия – Арбитражном суде по месту нахождения </w:t>
      </w:r>
      <w:r w:rsidR="004D4F44">
        <w:rPr>
          <w:rFonts w:eastAsia="Arial"/>
          <w:sz w:val="20"/>
          <w:szCs w:val="20"/>
          <w:shd w:val="clear" w:color="auto" w:fill="FFFFFF"/>
        </w:rPr>
        <w:t>Заказчика</w:t>
      </w:r>
      <w:r w:rsidRPr="00C94E02">
        <w:rPr>
          <w:rFonts w:eastAsia="Arial"/>
          <w:sz w:val="20"/>
          <w:szCs w:val="20"/>
          <w:shd w:val="clear" w:color="auto" w:fill="FFFFFF"/>
        </w:rPr>
        <w:t>.</w:t>
      </w:r>
    </w:p>
    <w:p w14:paraId="1EB0AB0B" w14:textId="77777777" w:rsidR="00CA38AF" w:rsidRPr="00C94E02" w:rsidRDefault="00CA38AF" w:rsidP="00CA38AF">
      <w:pPr>
        <w:tabs>
          <w:tab w:val="left" w:pos="447"/>
          <w:tab w:val="left" w:pos="1080"/>
        </w:tabs>
        <w:spacing w:after="0"/>
        <w:ind w:left="32"/>
        <w:rPr>
          <w:rFonts w:eastAsia="Arial"/>
          <w:sz w:val="20"/>
          <w:szCs w:val="20"/>
        </w:rPr>
      </w:pPr>
    </w:p>
    <w:p w14:paraId="1C71CAAE" w14:textId="62459697" w:rsidR="007765B5" w:rsidRPr="00C94E02" w:rsidRDefault="007765B5" w:rsidP="007765B5">
      <w:pPr>
        <w:pStyle w:val="aff7"/>
        <w:numPr>
          <w:ilvl w:val="0"/>
          <w:numId w:val="7"/>
        </w:numPr>
        <w:tabs>
          <w:tab w:val="num" w:pos="0"/>
        </w:tabs>
        <w:suppressAutoHyphens/>
        <w:autoSpaceDN w:val="0"/>
        <w:jc w:val="center"/>
        <w:textAlignment w:val="baseline"/>
        <w:rPr>
          <w:b/>
          <w:sz w:val="20"/>
          <w:szCs w:val="20"/>
        </w:rPr>
      </w:pPr>
      <w:r w:rsidRPr="00C94E02">
        <w:rPr>
          <w:b/>
          <w:sz w:val="20"/>
          <w:szCs w:val="20"/>
        </w:rPr>
        <w:t>АНТИКОРРУПЦИОННАЯ ОГОВОРКА</w:t>
      </w:r>
    </w:p>
    <w:p w14:paraId="54792B02" w14:textId="3D018391" w:rsidR="007765B5" w:rsidRPr="00C94E02" w:rsidRDefault="007765B5" w:rsidP="007765B5">
      <w:pPr>
        <w:pStyle w:val="aff7"/>
        <w:numPr>
          <w:ilvl w:val="1"/>
          <w:numId w:val="9"/>
        </w:numPr>
        <w:ind w:left="0" w:firstLine="0"/>
        <w:rPr>
          <w:sz w:val="20"/>
          <w:szCs w:val="20"/>
        </w:rPr>
      </w:pPr>
      <w:r w:rsidRPr="00C94E02">
        <w:rPr>
          <w:sz w:val="20"/>
          <w:szCs w:val="20"/>
        </w:rPr>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73D59A" w14:textId="7FF0FF25" w:rsidR="007765B5" w:rsidRPr="00C94E02" w:rsidRDefault="007765B5" w:rsidP="007765B5">
      <w:pPr>
        <w:pStyle w:val="aff7"/>
        <w:numPr>
          <w:ilvl w:val="1"/>
          <w:numId w:val="9"/>
        </w:numPr>
        <w:ind w:left="0" w:firstLine="0"/>
        <w:rPr>
          <w:sz w:val="20"/>
          <w:szCs w:val="20"/>
        </w:rPr>
      </w:pPr>
      <w:r w:rsidRPr="00C94E02">
        <w:rPr>
          <w:sz w:val="20"/>
          <w:szCs w:val="20"/>
        </w:rPr>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41D641AC" w14:textId="3E2ED24F" w:rsidR="007765B5" w:rsidRPr="00C94E02" w:rsidRDefault="007765B5" w:rsidP="007765B5">
      <w:pPr>
        <w:pStyle w:val="aff7"/>
        <w:numPr>
          <w:ilvl w:val="1"/>
          <w:numId w:val="9"/>
        </w:numPr>
        <w:ind w:left="0" w:firstLine="0"/>
        <w:rPr>
          <w:sz w:val="20"/>
          <w:szCs w:val="20"/>
        </w:rPr>
      </w:pPr>
      <w:r w:rsidRPr="00C94E02">
        <w:rPr>
          <w:sz w:val="20"/>
          <w:szCs w:val="20"/>
        </w:rPr>
        <w:t>В случае возникновения у Стороны обоснованных подозрений, что произошло или может произойти нарушение каких-либо положений п. п. 12.1 и 12.2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 п.12.1 и 12.2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53A23D53" w14:textId="3623A092" w:rsidR="007765B5" w:rsidRPr="00C94E02" w:rsidRDefault="007765B5" w:rsidP="007765B5">
      <w:pPr>
        <w:pStyle w:val="aff7"/>
        <w:numPr>
          <w:ilvl w:val="1"/>
          <w:numId w:val="9"/>
        </w:numPr>
        <w:ind w:left="0" w:firstLine="0"/>
        <w:rPr>
          <w:sz w:val="20"/>
          <w:szCs w:val="20"/>
        </w:rPr>
      </w:pPr>
      <w:r w:rsidRPr="00C94E02">
        <w:rPr>
          <w:sz w:val="20"/>
          <w:szCs w:val="20"/>
        </w:rPr>
        <w:t>Сторона, получившая письменное уведомление, указанное в п. 12.3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12176AD4" w14:textId="0D8BB854" w:rsidR="007765B5" w:rsidRPr="00C94E02" w:rsidRDefault="007765B5" w:rsidP="007765B5">
      <w:pPr>
        <w:pStyle w:val="aff7"/>
        <w:numPr>
          <w:ilvl w:val="1"/>
          <w:numId w:val="9"/>
        </w:numPr>
        <w:ind w:left="0" w:firstLine="0"/>
        <w:rPr>
          <w:sz w:val="20"/>
          <w:szCs w:val="20"/>
        </w:rPr>
      </w:pPr>
      <w:r w:rsidRPr="00C94E02">
        <w:rPr>
          <w:sz w:val="20"/>
          <w:szCs w:val="20"/>
        </w:rPr>
        <w:t>Стороны гарантируют осуществление надлежащего разбирательства по фактам нарушения положений п. п. 12.1 и 12.2 настоящего контракта и применение эффективных мер по предотвращению возможных конфликтных ситуаций.</w:t>
      </w:r>
    </w:p>
    <w:p w14:paraId="2769FA0B" w14:textId="26AEFC2F" w:rsidR="007765B5" w:rsidRPr="00C94E02" w:rsidRDefault="007765B5" w:rsidP="00CA38AF">
      <w:pPr>
        <w:pStyle w:val="aff7"/>
        <w:numPr>
          <w:ilvl w:val="1"/>
          <w:numId w:val="9"/>
        </w:numPr>
        <w:spacing w:after="0"/>
        <w:ind w:left="0" w:firstLine="0"/>
        <w:rPr>
          <w:sz w:val="20"/>
          <w:szCs w:val="20"/>
        </w:rPr>
      </w:pPr>
      <w:r w:rsidRPr="00C94E02">
        <w:rPr>
          <w:sz w:val="20"/>
          <w:szCs w:val="20"/>
        </w:rPr>
        <w:t>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220D5950" w14:textId="77777777" w:rsidR="00CA38AF" w:rsidRPr="00C94E02" w:rsidRDefault="00CA38AF" w:rsidP="00CA38AF">
      <w:pPr>
        <w:pStyle w:val="aff7"/>
        <w:spacing w:after="0"/>
        <w:ind w:left="0"/>
        <w:rPr>
          <w:sz w:val="20"/>
          <w:szCs w:val="20"/>
        </w:rPr>
      </w:pPr>
    </w:p>
    <w:p w14:paraId="496E00AA" w14:textId="3E059E99" w:rsidR="008324AF" w:rsidRPr="00C94E02" w:rsidRDefault="00E75EC6" w:rsidP="007765B5">
      <w:pPr>
        <w:pStyle w:val="aff7"/>
        <w:widowControl w:val="0"/>
        <w:numPr>
          <w:ilvl w:val="0"/>
          <w:numId w:val="7"/>
        </w:numPr>
        <w:tabs>
          <w:tab w:val="left" w:pos="0"/>
        </w:tabs>
        <w:spacing w:after="0"/>
        <w:jc w:val="center"/>
        <w:rPr>
          <w:rFonts w:eastAsia="Arial"/>
          <w:sz w:val="20"/>
          <w:szCs w:val="20"/>
        </w:rPr>
      </w:pPr>
      <w:r w:rsidRPr="00C94E02">
        <w:rPr>
          <w:rFonts w:eastAsia="Arial"/>
          <w:b/>
          <w:bCs/>
          <w:sz w:val="20"/>
          <w:szCs w:val="20"/>
          <w:shd w:val="clear" w:color="auto" w:fill="FFFFFF"/>
        </w:rPr>
        <w:t>ОСОБЫЕ УСЛОВИЯ</w:t>
      </w:r>
    </w:p>
    <w:p w14:paraId="1C1C4B0F" w14:textId="1CAF524C" w:rsidR="008324AF" w:rsidRPr="00C94E02" w:rsidRDefault="00E75EC6">
      <w:pPr>
        <w:spacing w:after="0"/>
        <w:rPr>
          <w:rFonts w:eastAsia="Arial"/>
          <w:sz w:val="20"/>
          <w:szCs w:val="20"/>
        </w:rPr>
      </w:pPr>
      <w:r w:rsidRPr="00C94E02">
        <w:rPr>
          <w:rFonts w:eastAsia="Arial"/>
          <w:sz w:val="20"/>
          <w:szCs w:val="20"/>
          <w:shd w:val="clear" w:color="auto" w:fill="FFFFFF"/>
        </w:rPr>
        <w:t>1</w:t>
      </w:r>
      <w:r w:rsidR="007765B5" w:rsidRPr="00C94E02">
        <w:rPr>
          <w:rFonts w:eastAsia="Arial"/>
          <w:sz w:val="20"/>
          <w:szCs w:val="20"/>
          <w:shd w:val="clear" w:color="auto" w:fill="FFFFFF"/>
        </w:rPr>
        <w:t>3.1</w:t>
      </w:r>
      <w:r w:rsidRPr="00C94E02">
        <w:rPr>
          <w:rFonts w:eastAsia="Arial"/>
          <w:sz w:val="20"/>
          <w:szCs w:val="20"/>
          <w:shd w:val="clear" w:color="auto" w:fill="FFFFFF"/>
        </w:rPr>
        <w:t xml:space="preserve"> Настоящий Контракт составлен в двух экземплярах, имеющих одинаковую юридическую силу, по одному для каждой из Сторон.</w:t>
      </w:r>
    </w:p>
    <w:p w14:paraId="04783500" w14:textId="2B6E6384" w:rsidR="008324AF" w:rsidRPr="00C94E02" w:rsidRDefault="00E75EC6">
      <w:pPr>
        <w:spacing w:after="0"/>
        <w:rPr>
          <w:rFonts w:eastAsia="Arial"/>
          <w:sz w:val="20"/>
          <w:szCs w:val="20"/>
        </w:rPr>
      </w:pPr>
      <w:r w:rsidRPr="00C94E02">
        <w:rPr>
          <w:rFonts w:eastAsia="Arial"/>
          <w:sz w:val="20"/>
          <w:szCs w:val="20"/>
          <w:shd w:val="clear" w:color="auto" w:fill="FFFFFF"/>
        </w:rPr>
        <w:t>1</w:t>
      </w:r>
      <w:r w:rsidR="007765B5" w:rsidRPr="00C94E02">
        <w:rPr>
          <w:rFonts w:eastAsia="Arial"/>
          <w:sz w:val="20"/>
          <w:szCs w:val="20"/>
          <w:shd w:val="clear" w:color="auto" w:fill="FFFFFF"/>
        </w:rPr>
        <w:t>3</w:t>
      </w:r>
      <w:r w:rsidRPr="00C94E02">
        <w:rPr>
          <w:rFonts w:eastAsia="Arial"/>
          <w:sz w:val="20"/>
          <w:szCs w:val="20"/>
          <w:shd w:val="clear" w:color="auto" w:fill="FFFFFF"/>
        </w:rPr>
        <w:t>.2. При изменении почтовых и банковских реквизитов, а также в случаях реорганизации или ликвидации, стороны обязуются в десятидневный срок сообщить о произошедших изменениях.</w:t>
      </w:r>
    </w:p>
    <w:p w14:paraId="1295FD78" w14:textId="424CE553" w:rsidR="008324AF" w:rsidRPr="00C94E02" w:rsidRDefault="00E75EC6">
      <w:pPr>
        <w:spacing w:after="0"/>
        <w:rPr>
          <w:rFonts w:eastAsia="Arial"/>
          <w:sz w:val="20"/>
          <w:szCs w:val="20"/>
        </w:rPr>
      </w:pPr>
      <w:r w:rsidRPr="00C94E02">
        <w:rPr>
          <w:rFonts w:eastAsia="Arial"/>
          <w:sz w:val="20"/>
          <w:szCs w:val="20"/>
        </w:rPr>
        <w:t>1</w:t>
      </w:r>
      <w:r w:rsidR="007765B5" w:rsidRPr="00C94E02">
        <w:rPr>
          <w:rFonts w:eastAsia="Arial"/>
          <w:sz w:val="20"/>
          <w:szCs w:val="20"/>
        </w:rPr>
        <w:t>3</w:t>
      </w:r>
      <w:r w:rsidRPr="00C94E02">
        <w:rPr>
          <w:rFonts w:eastAsia="Arial"/>
          <w:sz w:val="20"/>
          <w:szCs w:val="20"/>
        </w:rPr>
        <w:t>.3. Все изменения к Контракту действительны, если они оформлены в виде дополнительных соглашений к Контракту и подписаны Сторонами.</w:t>
      </w:r>
    </w:p>
    <w:p w14:paraId="1F29AE7A" w14:textId="63D1469F" w:rsidR="008324AF" w:rsidRPr="00C94E02" w:rsidRDefault="00E75EC6">
      <w:pPr>
        <w:spacing w:after="0"/>
        <w:rPr>
          <w:rFonts w:eastAsia="Arial"/>
          <w:sz w:val="20"/>
          <w:szCs w:val="20"/>
        </w:rPr>
      </w:pPr>
      <w:r w:rsidRPr="00C94E02">
        <w:rPr>
          <w:rFonts w:eastAsia="Arial"/>
          <w:sz w:val="20"/>
          <w:szCs w:val="20"/>
          <w:shd w:val="clear" w:color="auto" w:fill="FFFFFF"/>
        </w:rPr>
        <w:t>1</w:t>
      </w:r>
      <w:r w:rsidR="007765B5" w:rsidRPr="00C94E02">
        <w:rPr>
          <w:rFonts w:eastAsia="Arial"/>
          <w:sz w:val="20"/>
          <w:szCs w:val="20"/>
          <w:shd w:val="clear" w:color="auto" w:fill="FFFFFF"/>
        </w:rPr>
        <w:t>3</w:t>
      </w:r>
      <w:r w:rsidRPr="00C94E02">
        <w:rPr>
          <w:rFonts w:eastAsia="Arial"/>
          <w:sz w:val="20"/>
          <w:szCs w:val="20"/>
          <w:shd w:val="clear" w:color="auto" w:fill="FFFFFF"/>
        </w:rPr>
        <w:t xml:space="preserve">.4. Действие лиц при наступлении страхового случая, определение размера страховой выплаты при причинении вреда жизни и здоровью потерпевших, определение страхового возмещения при причинении вреда имуществу потерпевшего определяются в соответствии с Правилами обязательного страхования гражданской ответственности владельца </w:t>
      </w:r>
      <w:r w:rsidRPr="00C94E02">
        <w:rPr>
          <w:rFonts w:eastAsia="Arial"/>
          <w:sz w:val="20"/>
          <w:szCs w:val="20"/>
          <w:shd w:val="clear" w:color="auto" w:fill="FFFFFF"/>
        </w:rPr>
        <w:lastRenderedPageBreak/>
        <w:t>транспортных средств, утвержденными Положением Банка России №431-П от 19.09.2014 года, и Федеральным законом от 25.04.2002 N 40-ФЗ «Об обязательном страховании гражданской ответственности владельцев транспортных средств».</w:t>
      </w:r>
    </w:p>
    <w:p w14:paraId="1D17358C" w14:textId="08725773" w:rsidR="008324AF" w:rsidRPr="00C94E02" w:rsidRDefault="00E75EC6">
      <w:pPr>
        <w:spacing w:after="0"/>
        <w:rPr>
          <w:rFonts w:eastAsia="Arial"/>
          <w:sz w:val="20"/>
          <w:szCs w:val="20"/>
        </w:rPr>
      </w:pPr>
      <w:r w:rsidRPr="00C94E02">
        <w:rPr>
          <w:rFonts w:eastAsia="Arial"/>
          <w:sz w:val="20"/>
          <w:szCs w:val="20"/>
          <w:shd w:val="clear" w:color="auto" w:fill="FFFFFF"/>
        </w:rPr>
        <w:t>1</w:t>
      </w:r>
      <w:r w:rsidR="007765B5" w:rsidRPr="00C94E02">
        <w:rPr>
          <w:rFonts w:eastAsia="Arial"/>
          <w:sz w:val="20"/>
          <w:szCs w:val="20"/>
          <w:shd w:val="clear" w:color="auto" w:fill="FFFFFF"/>
        </w:rPr>
        <w:t>3</w:t>
      </w:r>
      <w:r w:rsidRPr="00C94E02">
        <w:rPr>
          <w:rFonts w:eastAsia="Arial"/>
          <w:sz w:val="20"/>
          <w:szCs w:val="20"/>
          <w:shd w:val="clear" w:color="auto" w:fill="FFFFFF"/>
        </w:rPr>
        <w:t>.5. Приложения:</w:t>
      </w:r>
    </w:p>
    <w:p w14:paraId="1E6DEA51" w14:textId="77777777" w:rsidR="008324AF" w:rsidRPr="00C94E02" w:rsidRDefault="00E75EC6">
      <w:pPr>
        <w:spacing w:after="0"/>
        <w:rPr>
          <w:rFonts w:eastAsia="Arial"/>
          <w:sz w:val="20"/>
          <w:szCs w:val="20"/>
        </w:rPr>
      </w:pPr>
      <w:r w:rsidRPr="00C94E02">
        <w:rPr>
          <w:rFonts w:eastAsia="Arial"/>
          <w:sz w:val="20"/>
          <w:szCs w:val="20"/>
          <w:shd w:val="clear" w:color="auto" w:fill="FFFFFF"/>
        </w:rPr>
        <w:t xml:space="preserve">Приложение № 1. </w:t>
      </w:r>
      <w:r w:rsidRPr="00C94E02">
        <w:rPr>
          <w:rFonts w:eastAsia="Arial"/>
          <w:bCs/>
          <w:sz w:val="20"/>
          <w:szCs w:val="20"/>
          <w:shd w:val="clear" w:color="auto" w:fill="FFFFFF"/>
        </w:rPr>
        <w:t>Список машин, подлежащих страхованию гражданской ответственности владельца транспортных средств.</w:t>
      </w:r>
    </w:p>
    <w:p w14:paraId="568FA52A" w14:textId="77777777" w:rsidR="00CA38AF" w:rsidRPr="00C94E02" w:rsidRDefault="00CA38AF">
      <w:pPr>
        <w:spacing w:after="0"/>
        <w:jc w:val="center"/>
        <w:rPr>
          <w:rFonts w:eastAsia="Arial"/>
          <w:b/>
          <w:bCs/>
          <w:sz w:val="20"/>
          <w:szCs w:val="20"/>
        </w:rPr>
      </w:pPr>
    </w:p>
    <w:p w14:paraId="253A2827" w14:textId="4352B251" w:rsidR="007765B5" w:rsidRPr="00C94E02" w:rsidRDefault="007765B5">
      <w:pPr>
        <w:spacing w:after="0"/>
        <w:jc w:val="center"/>
        <w:rPr>
          <w:rFonts w:eastAsia="Arial"/>
          <w:b/>
          <w:bCs/>
          <w:sz w:val="20"/>
          <w:szCs w:val="20"/>
        </w:rPr>
      </w:pPr>
      <w:r w:rsidRPr="00C94E02">
        <w:rPr>
          <w:rFonts w:eastAsia="Arial"/>
          <w:b/>
          <w:bCs/>
          <w:sz w:val="20"/>
          <w:szCs w:val="20"/>
        </w:rPr>
        <w:t>14.</w:t>
      </w:r>
      <w:r w:rsidRPr="00C94E02">
        <w:rPr>
          <w:rFonts w:eastAsia="Arial"/>
          <w:b/>
          <w:bCs/>
          <w:sz w:val="20"/>
          <w:szCs w:val="20"/>
        </w:rPr>
        <w:tab/>
        <w:t>РЕКВИЗИТЫ СТОРОН</w:t>
      </w:r>
    </w:p>
    <w:tbl>
      <w:tblPr>
        <w:tblW w:w="9923" w:type="dxa"/>
        <w:jc w:val="center"/>
        <w:tblCellMar>
          <w:left w:w="57" w:type="dxa"/>
          <w:right w:w="57" w:type="dxa"/>
        </w:tblCellMar>
        <w:tblLook w:val="0000" w:firstRow="0" w:lastRow="0" w:firstColumn="0" w:lastColumn="0" w:noHBand="0" w:noVBand="0"/>
      </w:tblPr>
      <w:tblGrid>
        <w:gridCol w:w="4252"/>
        <w:gridCol w:w="5671"/>
      </w:tblGrid>
      <w:tr w:rsidR="008324AF" w:rsidRPr="00C94E02" w14:paraId="1D0DAFEE" w14:textId="77777777" w:rsidTr="007765B5">
        <w:trPr>
          <w:jc w:val="center"/>
        </w:trPr>
        <w:tc>
          <w:tcPr>
            <w:tcW w:w="4252" w:type="dxa"/>
          </w:tcPr>
          <w:p w14:paraId="46943EB9" w14:textId="77777777" w:rsidR="008324AF" w:rsidRPr="00C94E02" w:rsidRDefault="00E75EC6">
            <w:pPr>
              <w:spacing w:after="0"/>
              <w:rPr>
                <w:rFonts w:eastAsia="Arial"/>
                <w:sz w:val="20"/>
                <w:szCs w:val="20"/>
              </w:rPr>
            </w:pPr>
            <w:bookmarkStart w:id="0" w:name="_Hlk216343776"/>
            <w:r w:rsidRPr="00C94E02">
              <w:rPr>
                <w:rFonts w:eastAsia="Arial"/>
                <w:sz w:val="20"/>
                <w:szCs w:val="20"/>
                <w:shd w:val="clear" w:color="auto" w:fill="FFFFFF"/>
              </w:rPr>
              <w:t>Страхователь</w:t>
            </w:r>
          </w:p>
        </w:tc>
        <w:tc>
          <w:tcPr>
            <w:tcW w:w="5671" w:type="dxa"/>
          </w:tcPr>
          <w:p w14:paraId="40371AD8" w14:textId="77777777" w:rsidR="008324AF" w:rsidRPr="00C94E02" w:rsidRDefault="00E75EC6">
            <w:pPr>
              <w:spacing w:after="0"/>
              <w:rPr>
                <w:rFonts w:eastAsia="Arial"/>
                <w:sz w:val="20"/>
                <w:szCs w:val="20"/>
              </w:rPr>
            </w:pPr>
            <w:r w:rsidRPr="00C94E02">
              <w:rPr>
                <w:rFonts w:eastAsia="Arial"/>
                <w:sz w:val="20"/>
                <w:szCs w:val="20"/>
                <w:shd w:val="clear" w:color="auto" w:fill="FFFFFF"/>
              </w:rPr>
              <w:t>Страховщик</w:t>
            </w:r>
          </w:p>
        </w:tc>
      </w:tr>
      <w:tr w:rsidR="002D730F" w:rsidRPr="00C94E02" w14:paraId="1E5AE33B" w14:textId="77777777" w:rsidTr="007765B5">
        <w:trPr>
          <w:jc w:val="center"/>
        </w:trPr>
        <w:tc>
          <w:tcPr>
            <w:tcW w:w="4252" w:type="dxa"/>
          </w:tcPr>
          <w:p w14:paraId="1EDBA502" w14:textId="77777777" w:rsidR="002D730F" w:rsidRDefault="002D730F" w:rsidP="002D730F">
            <w:pPr>
              <w:spacing w:after="0"/>
              <w:rPr>
                <w:b/>
                <w:sz w:val="20"/>
                <w:szCs w:val="20"/>
                <w:lang w:eastAsia="en-US"/>
              </w:rPr>
            </w:pPr>
            <w:r>
              <w:rPr>
                <w:b/>
                <w:sz w:val="20"/>
                <w:szCs w:val="20"/>
              </w:rPr>
              <w:t>ФЕДЕРАЛЬНОЕ ГОСУДАРСТВЕННОЕ БЮДЖЕТНОЕ ОБРАЗОВАТЕЛЬНОЕ УЧРЕЖДЕНИЕ ВЫСШЕГО ОБРАЗОВАНИЯ «ДОНЕЦКИЙ НАЦИОНАЛЬНЫЙ ТЕХНИЧЕСКИЙ УНИВЕРСИТЕТ»</w:t>
            </w:r>
          </w:p>
          <w:p w14:paraId="6B55FFE3" w14:textId="77777777" w:rsidR="002D730F" w:rsidRDefault="002D730F" w:rsidP="002D730F">
            <w:pPr>
              <w:spacing w:after="0"/>
              <w:rPr>
                <w:bCs/>
                <w:sz w:val="20"/>
                <w:szCs w:val="20"/>
              </w:rPr>
            </w:pPr>
            <w:r>
              <w:rPr>
                <w:bCs/>
                <w:sz w:val="20"/>
                <w:szCs w:val="20"/>
              </w:rPr>
              <w:t xml:space="preserve">Адрес: 283001, Донецкая Народная Республика, </w:t>
            </w:r>
          </w:p>
          <w:p w14:paraId="5D469037" w14:textId="77777777" w:rsidR="002D730F" w:rsidRDefault="002D730F" w:rsidP="002D730F">
            <w:pPr>
              <w:spacing w:after="0"/>
              <w:rPr>
                <w:bCs/>
                <w:sz w:val="20"/>
                <w:szCs w:val="20"/>
              </w:rPr>
            </w:pPr>
            <w:r>
              <w:rPr>
                <w:bCs/>
                <w:sz w:val="20"/>
                <w:szCs w:val="20"/>
              </w:rPr>
              <w:t xml:space="preserve">г.о. Донецк, г. Донецк, ул. Артёма, д. 58 </w:t>
            </w:r>
          </w:p>
          <w:p w14:paraId="7717656B" w14:textId="77777777" w:rsidR="002D730F" w:rsidRDefault="002D730F" w:rsidP="002D730F">
            <w:pPr>
              <w:spacing w:after="0"/>
              <w:rPr>
                <w:bCs/>
                <w:sz w:val="20"/>
                <w:szCs w:val="20"/>
              </w:rPr>
            </w:pPr>
            <w:r>
              <w:rPr>
                <w:bCs/>
                <w:sz w:val="20"/>
                <w:szCs w:val="20"/>
              </w:rPr>
              <w:t>ОГРН 1229300078633</w:t>
            </w:r>
          </w:p>
          <w:p w14:paraId="579AB919" w14:textId="77777777" w:rsidR="002D730F" w:rsidRDefault="002D730F" w:rsidP="002D730F">
            <w:pPr>
              <w:spacing w:after="0"/>
              <w:rPr>
                <w:bCs/>
                <w:sz w:val="20"/>
                <w:szCs w:val="20"/>
              </w:rPr>
            </w:pPr>
            <w:r>
              <w:rPr>
                <w:bCs/>
                <w:sz w:val="20"/>
                <w:szCs w:val="20"/>
              </w:rPr>
              <w:t>ИНН 9303013012       КПП 930301001</w:t>
            </w:r>
          </w:p>
          <w:p w14:paraId="65BBDE67" w14:textId="77777777" w:rsidR="002D730F" w:rsidRDefault="002D730F" w:rsidP="002D730F">
            <w:pPr>
              <w:spacing w:after="0"/>
              <w:rPr>
                <w:b/>
                <w:sz w:val="20"/>
                <w:szCs w:val="20"/>
              </w:rPr>
            </w:pPr>
            <w:r>
              <w:rPr>
                <w:b/>
                <w:sz w:val="20"/>
                <w:szCs w:val="20"/>
              </w:rPr>
              <w:t xml:space="preserve">Автомобильно-дорожный институт (филиал) федерального государственного бюджетного образовательного учреждения высшего образования «Донецкий национальный технический университет» в г. Горловка </w:t>
            </w:r>
          </w:p>
          <w:p w14:paraId="73500BF4" w14:textId="77777777" w:rsidR="002D730F" w:rsidRDefault="002D730F" w:rsidP="002D730F">
            <w:pPr>
              <w:spacing w:after="0"/>
              <w:rPr>
                <w:bCs/>
                <w:sz w:val="20"/>
                <w:szCs w:val="20"/>
              </w:rPr>
            </w:pPr>
            <w:r>
              <w:rPr>
                <w:bCs/>
                <w:sz w:val="20"/>
                <w:szCs w:val="20"/>
              </w:rPr>
              <w:t>Адрес филиала: 284646, Донецкая Народная Республика, г.о. Горловка, г.  Горловка, ул. Кирова, д.51</w:t>
            </w:r>
          </w:p>
          <w:p w14:paraId="60E7771D" w14:textId="77777777" w:rsidR="002D730F" w:rsidRDefault="002D730F" w:rsidP="002D730F">
            <w:pPr>
              <w:spacing w:after="0"/>
              <w:rPr>
                <w:bCs/>
                <w:sz w:val="20"/>
                <w:szCs w:val="20"/>
              </w:rPr>
            </w:pPr>
            <w:r>
              <w:rPr>
                <w:bCs/>
                <w:sz w:val="20"/>
                <w:szCs w:val="20"/>
              </w:rPr>
              <w:t>ИНН/ КПП 9303013012/931243001</w:t>
            </w:r>
          </w:p>
          <w:p w14:paraId="2AD18DE5" w14:textId="77777777" w:rsidR="002D730F" w:rsidRDefault="002D730F" w:rsidP="002D730F">
            <w:pPr>
              <w:spacing w:after="0"/>
              <w:rPr>
                <w:bCs/>
                <w:sz w:val="20"/>
                <w:szCs w:val="20"/>
              </w:rPr>
            </w:pPr>
            <w:r>
              <w:rPr>
                <w:bCs/>
                <w:sz w:val="20"/>
                <w:szCs w:val="20"/>
              </w:rPr>
              <w:t>УФК по Донецкой Народной Республике, г. Донецк (Автомобильно-дорожный институт (филиал) ДонНТУ в г. Горловка», л/с 20826НЛ8Д40)</w:t>
            </w:r>
          </w:p>
          <w:p w14:paraId="443D556B" w14:textId="77777777" w:rsidR="002D730F" w:rsidRDefault="002D730F" w:rsidP="002D730F">
            <w:pPr>
              <w:spacing w:after="0"/>
              <w:rPr>
                <w:bCs/>
                <w:sz w:val="20"/>
                <w:szCs w:val="20"/>
              </w:rPr>
            </w:pPr>
            <w:r>
              <w:rPr>
                <w:bCs/>
                <w:sz w:val="20"/>
                <w:szCs w:val="20"/>
              </w:rPr>
              <w:t>Казначейский счет 03214643000000018200</w:t>
            </w:r>
          </w:p>
          <w:p w14:paraId="0002D1CD" w14:textId="77777777" w:rsidR="002D730F" w:rsidRDefault="002D730F" w:rsidP="002D730F">
            <w:pPr>
              <w:spacing w:after="0"/>
              <w:rPr>
                <w:bCs/>
                <w:sz w:val="20"/>
                <w:szCs w:val="20"/>
              </w:rPr>
            </w:pPr>
            <w:r>
              <w:rPr>
                <w:bCs/>
                <w:sz w:val="20"/>
                <w:szCs w:val="20"/>
              </w:rPr>
              <w:t>Единый казначейский счет 40102810745370000095</w:t>
            </w:r>
          </w:p>
          <w:p w14:paraId="0737567B" w14:textId="77777777" w:rsidR="002D730F" w:rsidRDefault="002D730F" w:rsidP="002D730F">
            <w:pPr>
              <w:spacing w:after="0"/>
              <w:rPr>
                <w:bCs/>
                <w:sz w:val="20"/>
                <w:szCs w:val="20"/>
              </w:rPr>
            </w:pPr>
            <w:r>
              <w:rPr>
                <w:bCs/>
                <w:sz w:val="20"/>
                <w:szCs w:val="20"/>
              </w:rPr>
              <w:t>БИК УФК по ДНР 042157901</w:t>
            </w:r>
          </w:p>
          <w:p w14:paraId="422E321C" w14:textId="77777777" w:rsidR="002D730F" w:rsidRDefault="002D730F" w:rsidP="002D730F">
            <w:pPr>
              <w:spacing w:after="0"/>
              <w:rPr>
                <w:bCs/>
                <w:sz w:val="20"/>
                <w:szCs w:val="20"/>
              </w:rPr>
            </w:pPr>
            <w:r>
              <w:rPr>
                <w:bCs/>
                <w:sz w:val="20"/>
                <w:szCs w:val="20"/>
              </w:rPr>
              <w:t>БИК ОКЦ № 5 Южного ГУ Банка России 042157001</w:t>
            </w:r>
          </w:p>
          <w:p w14:paraId="55FF70BA" w14:textId="1DC817A4" w:rsidR="002D730F" w:rsidRDefault="002D730F" w:rsidP="002D730F">
            <w:pPr>
              <w:spacing w:after="0"/>
              <w:rPr>
                <w:bCs/>
                <w:sz w:val="20"/>
                <w:szCs w:val="20"/>
              </w:rPr>
            </w:pPr>
            <w:r>
              <w:rPr>
                <w:bCs/>
                <w:sz w:val="20"/>
                <w:szCs w:val="20"/>
              </w:rPr>
              <w:t>ОКЦ № 5 Южного ГУ Банка России Банка России// УФК по Донецкой Народной Республике, г. Донецк</w:t>
            </w:r>
          </w:p>
          <w:p w14:paraId="4394800A" w14:textId="77777777" w:rsidR="002D730F" w:rsidRDefault="002D730F" w:rsidP="002D730F">
            <w:pPr>
              <w:spacing w:after="0"/>
              <w:rPr>
                <w:bCs/>
                <w:sz w:val="20"/>
                <w:szCs w:val="20"/>
              </w:rPr>
            </w:pPr>
            <w:r>
              <w:rPr>
                <w:bCs/>
                <w:sz w:val="20"/>
                <w:szCs w:val="20"/>
              </w:rPr>
              <w:t>Электронный адрес: office@adidonntu.ru</w:t>
            </w:r>
          </w:p>
          <w:p w14:paraId="3300D73A" w14:textId="77777777" w:rsidR="002D730F" w:rsidRDefault="002D730F" w:rsidP="002D730F">
            <w:pPr>
              <w:spacing w:after="0"/>
              <w:rPr>
                <w:bCs/>
                <w:sz w:val="20"/>
                <w:szCs w:val="20"/>
              </w:rPr>
            </w:pPr>
            <w:r>
              <w:rPr>
                <w:bCs/>
                <w:sz w:val="20"/>
                <w:szCs w:val="20"/>
              </w:rPr>
              <w:t>Телефон: +7(8564)55-33-22</w:t>
            </w:r>
          </w:p>
          <w:p w14:paraId="424D8C82" w14:textId="77777777" w:rsidR="002D730F" w:rsidRDefault="002D730F" w:rsidP="002D730F">
            <w:pPr>
              <w:spacing w:after="0"/>
              <w:ind w:firstLine="567"/>
              <w:rPr>
                <w:sz w:val="20"/>
                <w:szCs w:val="20"/>
              </w:rPr>
            </w:pPr>
          </w:p>
          <w:p w14:paraId="34143929" w14:textId="77777777" w:rsidR="002D730F" w:rsidRDefault="002D730F" w:rsidP="002D730F">
            <w:pPr>
              <w:spacing w:after="0"/>
              <w:ind w:firstLine="34"/>
              <w:jc w:val="left"/>
              <w:rPr>
                <w:b/>
                <w:sz w:val="20"/>
                <w:szCs w:val="20"/>
              </w:rPr>
            </w:pPr>
            <w:r>
              <w:rPr>
                <w:b/>
                <w:sz w:val="20"/>
                <w:szCs w:val="20"/>
              </w:rPr>
              <w:t>Директор Автомобильно-дорожного института (филиала) ДонНТУ в г. Горловка</w:t>
            </w:r>
          </w:p>
          <w:p w14:paraId="06E19CE2" w14:textId="77777777" w:rsidR="002D730F" w:rsidRDefault="002D730F" w:rsidP="002D730F">
            <w:pPr>
              <w:spacing w:after="0"/>
              <w:ind w:firstLine="34"/>
              <w:rPr>
                <w:bCs/>
                <w:sz w:val="20"/>
                <w:szCs w:val="20"/>
              </w:rPr>
            </w:pPr>
          </w:p>
          <w:p w14:paraId="184C4C6A" w14:textId="77777777" w:rsidR="002D730F" w:rsidRDefault="002D730F" w:rsidP="002D730F">
            <w:pPr>
              <w:spacing w:after="0"/>
              <w:ind w:firstLine="34"/>
              <w:rPr>
                <w:bCs/>
                <w:sz w:val="20"/>
                <w:szCs w:val="20"/>
              </w:rPr>
            </w:pPr>
          </w:p>
          <w:p w14:paraId="421C4ED5" w14:textId="77777777" w:rsidR="002D730F" w:rsidRDefault="002D730F" w:rsidP="002D730F">
            <w:pPr>
              <w:spacing w:after="0"/>
              <w:ind w:firstLine="34"/>
              <w:rPr>
                <w:bCs/>
                <w:sz w:val="20"/>
                <w:szCs w:val="20"/>
              </w:rPr>
            </w:pPr>
            <w:r>
              <w:rPr>
                <w:bCs/>
                <w:sz w:val="20"/>
                <w:szCs w:val="20"/>
              </w:rPr>
              <w:t>_________________   /</w:t>
            </w:r>
            <w:r>
              <w:rPr>
                <w:b/>
                <w:sz w:val="20"/>
                <w:szCs w:val="20"/>
              </w:rPr>
              <w:t>Р.Ю. Заглада</w:t>
            </w:r>
            <w:r>
              <w:rPr>
                <w:bCs/>
                <w:sz w:val="20"/>
                <w:szCs w:val="20"/>
              </w:rPr>
              <w:t>/</w:t>
            </w:r>
          </w:p>
          <w:p w14:paraId="6D9B1D56" w14:textId="5309106D" w:rsidR="002D730F" w:rsidRPr="00C94E02" w:rsidRDefault="002D730F" w:rsidP="002D730F">
            <w:pPr>
              <w:spacing w:after="0"/>
              <w:rPr>
                <w:rFonts w:eastAsia="Arial"/>
                <w:bCs/>
                <w:sz w:val="20"/>
                <w:szCs w:val="20"/>
              </w:rPr>
            </w:pPr>
            <w:r>
              <w:rPr>
                <w:bCs/>
                <w:sz w:val="20"/>
                <w:szCs w:val="20"/>
              </w:rPr>
              <w:t>М.П.</w:t>
            </w:r>
          </w:p>
        </w:tc>
        <w:tc>
          <w:tcPr>
            <w:tcW w:w="5671" w:type="dxa"/>
          </w:tcPr>
          <w:p w14:paraId="6FE4248B" w14:textId="77777777" w:rsidR="002D730F" w:rsidRPr="00C94E02" w:rsidRDefault="002D730F" w:rsidP="002D730F">
            <w:pPr>
              <w:spacing w:after="0"/>
              <w:jc w:val="left"/>
              <w:rPr>
                <w:rFonts w:eastAsia="Arial"/>
                <w:sz w:val="20"/>
                <w:szCs w:val="20"/>
              </w:rPr>
            </w:pPr>
          </w:p>
        </w:tc>
      </w:tr>
      <w:bookmarkEnd w:id="0"/>
    </w:tbl>
    <w:p w14:paraId="1FCC164B" w14:textId="6C145353" w:rsidR="008324AF" w:rsidRPr="00C94E02" w:rsidRDefault="00E75EC6" w:rsidP="007765B5">
      <w:pPr>
        <w:pStyle w:val="aff2"/>
        <w:spacing w:after="0"/>
        <w:jc w:val="right"/>
        <w:rPr>
          <w:sz w:val="20"/>
        </w:rPr>
      </w:pPr>
      <w:r w:rsidRPr="00C94E02">
        <w:rPr>
          <w:sz w:val="20"/>
        </w:rPr>
        <w:br w:type="page"/>
      </w:r>
      <w:bookmarkStart w:id="1" w:name="_Hlk216339689"/>
      <w:r w:rsidRPr="00C94E02">
        <w:rPr>
          <w:bCs/>
          <w:sz w:val="20"/>
        </w:rPr>
        <w:lastRenderedPageBreak/>
        <w:t xml:space="preserve">            Приложение № 1 к Контракту №                      от </w:t>
      </w:r>
      <w:proofErr w:type="gramStart"/>
      <w:r w:rsidRPr="00C94E02">
        <w:rPr>
          <w:bCs/>
          <w:sz w:val="20"/>
        </w:rPr>
        <w:t xml:space="preserve">«  </w:t>
      </w:r>
      <w:proofErr w:type="gramEnd"/>
      <w:r w:rsidRPr="00C94E02">
        <w:rPr>
          <w:bCs/>
          <w:sz w:val="20"/>
        </w:rPr>
        <w:t xml:space="preserve">   »                       202</w:t>
      </w:r>
      <w:r w:rsidR="00524E6D">
        <w:rPr>
          <w:bCs/>
          <w:sz w:val="20"/>
        </w:rPr>
        <w:t>6</w:t>
      </w:r>
      <w:r w:rsidRPr="00C94E02">
        <w:rPr>
          <w:bCs/>
          <w:sz w:val="20"/>
        </w:rPr>
        <w:t xml:space="preserve"> г.</w:t>
      </w:r>
    </w:p>
    <w:p w14:paraId="737FF623" w14:textId="77777777" w:rsidR="008324AF" w:rsidRPr="00C94E02" w:rsidRDefault="00E75EC6">
      <w:pPr>
        <w:pStyle w:val="aff2"/>
        <w:ind w:left="3060"/>
        <w:rPr>
          <w:sz w:val="20"/>
        </w:rPr>
      </w:pPr>
      <w:r w:rsidRPr="00C94E02">
        <w:rPr>
          <w:b/>
          <w:sz w:val="20"/>
        </w:rPr>
        <w:t xml:space="preserve">       </w:t>
      </w:r>
    </w:p>
    <w:p w14:paraId="0F129414" w14:textId="77777777" w:rsidR="008324AF" w:rsidRPr="00C94E02" w:rsidRDefault="00E75EC6">
      <w:pPr>
        <w:jc w:val="center"/>
        <w:rPr>
          <w:sz w:val="20"/>
          <w:szCs w:val="20"/>
        </w:rPr>
      </w:pPr>
      <w:r w:rsidRPr="00C94E02">
        <w:rPr>
          <w:b/>
          <w:bCs/>
          <w:sz w:val="20"/>
          <w:szCs w:val="20"/>
        </w:rPr>
        <w:t>Список машин, подлежащих страхованию гражданской ответственности владельца транспортных средств</w:t>
      </w:r>
    </w:p>
    <w:tbl>
      <w:tblPr>
        <w:tblW w:w="9091" w:type="dxa"/>
        <w:jc w:val="center"/>
        <w:tblLook w:val="0000" w:firstRow="0" w:lastRow="0" w:firstColumn="0" w:lastColumn="0" w:noHBand="0" w:noVBand="0"/>
      </w:tblPr>
      <w:tblGrid>
        <w:gridCol w:w="677"/>
        <w:gridCol w:w="3146"/>
        <w:gridCol w:w="1559"/>
        <w:gridCol w:w="1134"/>
        <w:gridCol w:w="1134"/>
        <w:gridCol w:w="1441"/>
      </w:tblGrid>
      <w:tr w:rsidR="008324AF" w:rsidRPr="00C94E02" w14:paraId="0BAB2B5D" w14:textId="77777777" w:rsidTr="00541779">
        <w:trPr>
          <w:jc w:val="center"/>
        </w:trPr>
        <w:tc>
          <w:tcPr>
            <w:tcW w:w="677" w:type="dxa"/>
            <w:tcBorders>
              <w:top w:val="single" w:sz="4" w:space="0" w:color="000000"/>
              <w:left w:val="single" w:sz="4" w:space="0" w:color="000000"/>
              <w:bottom w:val="single" w:sz="4" w:space="0" w:color="000000"/>
            </w:tcBorders>
          </w:tcPr>
          <w:p w14:paraId="56C78461" w14:textId="77777777" w:rsidR="008324AF" w:rsidRPr="00C94E02" w:rsidRDefault="00E75EC6" w:rsidP="00013A11">
            <w:pPr>
              <w:jc w:val="center"/>
              <w:rPr>
                <w:bCs/>
                <w:sz w:val="20"/>
                <w:szCs w:val="20"/>
              </w:rPr>
            </w:pPr>
            <w:r w:rsidRPr="00C94E02">
              <w:rPr>
                <w:bCs/>
                <w:sz w:val="20"/>
                <w:szCs w:val="20"/>
              </w:rPr>
              <w:t>№п/п</w:t>
            </w:r>
          </w:p>
        </w:tc>
        <w:tc>
          <w:tcPr>
            <w:tcW w:w="3146" w:type="dxa"/>
            <w:tcBorders>
              <w:top w:val="single" w:sz="4" w:space="0" w:color="000000"/>
              <w:left w:val="single" w:sz="4" w:space="0" w:color="000000"/>
              <w:bottom w:val="single" w:sz="4" w:space="0" w:color="000000"/>
            </w:tcBorders>
          </w:tcPr>
          <w:p w14:paraId="3F2E5129" w14:textId="77777777" w:rsidR="008324AF" w:rsidRPr="00C94E02" w:rsidRDefault="00E75EC6" w:rsidP="00013A11">
            <w:pPr>
              <w:jc w:val="center"/>
              <w:rPr>
                <w:bCs/>
                <w:sz w:val="20"/>
                <w:szCs w:val="20"/>
              </w:rPr>
            </w:pPr>
            <w:r w:rsidRPr="00C94E02">
              <w:rPr>
                <w:bCs/>
                <w:sz w:val="20"/>
                <w:szCs w:val="20"/>
              </w:rPr>
              <w:t>Марка</w:t>
            </w:r>
          </w:p>
          <w:p w14:paraId="6EEC5627" w14:textId="77777777" w:rsidR="008324AF" w:rsidRPr="00C94E02" w:rsidRDefault="00E75EC6" w:rsidP="00013A11">
            <w:pPr>
              <w:jc w:val="center"/>
              <w:rPr>
                <w:bCs/>
                <w:sz w:val="20"/>
                <w:szCs w:val="20"/>
              </w:rPr>
            </w:pPr>
            <w:r w:rsidRPr="00C94E02">
              <w:rPr>
                <w:bCs/>
                <w:sz w:val="20"/>
                <w:szCs w:val="20"/>
              </w:rPr>
              <w:t>автомашины</w:t>
            </w:r>
          </w:p>
        </w:tc>
        <w:tc>
          <w:tcPr>
            <w:tcW w:w="1559" w:type="dxa"/>
            <w:tcBorders>
              <w:top w:val="single" w:sz="4" w:space="0" w:color="000000"/>
              <w:left w:val="single" w:sz="4" w:space="0" w:color="000000"/>
              <w:bottom w:val="single" w:sz="4" w:space="0" w:color="000000"/>
            </w:tcBorders>
          </w:tcPr>
          <w:p w14:paraId="7BB20236" w14:textId="77777777" w:rsidR="008324AF" w:rsidRPr="00C94E02" w:rsidRDefault="00E75EC6" w:rsidP="00013A11">
            <w:pPr>
              <w:jc w:val="center"/>
              <w:rPr>
                <w:bCs/>
                <w:sz w:val="20"/>
                <w:szCs w:val="20"/>
              </w:rPr>
            </w:pPr>
            <w:r w:rsidRPr="00C94E02">
              <w:rPr>
                <w:bCs/>
                <w:sz w:val="20"/>
                <w:szCs w:val="20"/>
              </w:rPr>
              <w:t>Гос.</w:t>
            </w:r>
          </w:p>
          <w:p w14:paraId="770BCF1E" w14:textId="77777777" w:rsidR="008324AF" w:rsidRPr="00C94E02" w:rsidRDefault="00E75EC6" w:rsidP="00013A11">
            <w:pPr>
              <w:jc w:val="center"/>
              <w:rPr>
                <w:bCs/>
                <w:sz w:val="20"/>
                <w:szCs w:val="20"/>
              </w:rPr>
            </w:pPr>
            <w:r w:rsidRPr="00C94E02">
              <w:rPr>
                <w:bCs/>
                <w:sz w:val="20"/>
                <w:szCs w:val="20"/>
              </w:rPr>
              <w:t>номер</w:t>
            </w:r>
          </w:p>
        </w:tc>
        <w:tc>
          <w:tcPr>
            <w:tcW w:w="1134" w:type="dxa"/>
            <w:tcBorders>
              <w:top w:val="single" w:sz="4" w:space="0" w:color="000000"/>
              <w:left w:val="single" w:sz="4" w:space="0" w:color="000000"/>
              <w:bottom w:val="single" w:sz="4" w:space="0" w:color="000000"/>
            </w:tcBorders>
          </w:tcPr>
          <w:p w14:paraId="1B15BBB2" w14:textId="77777777" w:rsidR="008324AF" w:rsidRPr="00C94E02" w:rsidRDefault="00E75EC6" w:rsidP="00013A11">
            <w:pPr>
              <w:jc w:val="center"/>
              <w:rPr>
                <w:bCs/>
                <w:sz w:val="20"/>
                <w:szCs w:val="20"/>
              </w:rPr>
            </w:pPr>
            <w:r w:rsidRPr="00C94E02">
              <w:rPr>
                <w:bCs/>
                <w:sz w:val="20"/>
                <w:szCs w:val="20"/>
              </w:rPr>
              <w:t>Год</w:t>
            </w:r>
          </w:p>
          <w:p w14:paraId="2BCE50A4" w14:textId="77777777" w:rsidR="008324AF" w:rsidRPr="00C94E02" w:rsidRDefault="00E75EC6" w:rsidP="00013A11">
            <w:pPr>
              <w:jc w:val="center"/>
              <w:rPr>
                <w:bCs/>
                <w:sz w:val="20"/>
                <w:szCs w:val="20"/>
              </w:rPr>
            </w:pPr>
            <w:r w:rsidRPr="00C94E02">
              <w:rPr>
                <w:bCs/>
                <w:sz w:val="20"/>
                <w:szCs w:val="20"/>
              </w:rPr>
              <w:t>выпуска</w:t>
            </w:r>
          </w:p>
        </w:tc>
        <w:tc>
          <w:tcPr>
            <w:tcW w:w="1134" w:type="dxa"/>
            <w:tcBorders>
              <w:top w:val="single" w:sz="4" w:space="0" w:color="000000"/>
              <w:left w:val="single" w:sz="4" w:space="0" w:color="000000"/>
              <w:bottom w:val="single" w:sz="4" w:space="0" w:color="000000"/>
            </w:tcBorders>
          </w:tcPr>
          <w:p w14:paraId="24F8672A" w14:textId="77777777" w:rsidR="008324AF" w:rsidRPr="00C94E02" w:rsidRDefault="00E75EC6" w:rsidP="00013A11">
            <w:pPr>
              <w:jc w:val="center"/>
              <w:rPr>
                <w:bCs/>
                <w:sz w:val="20"/>
                <w:szCs w:val="20"/>
              </w:rPr>
            </w:pPr>
            <w:r w:rsidRPr="00C94E02">
              <w:rPr>
                <w:bCs/>
                <w:sz w:val="20"/>
                <w:szCs w:val="20"/>
              </w:rPr>
              <w:t>Мощность л.с.</w:t>
            </w:r>
          </w:p>
        </w:tc>
        <w:tc>
          <w:tcPr>
            <w:tcW w:w="1441" w:type="dxa"/>
            <w:tcBorders>
              <w:top w:val="single" w:sz="4" w:space="0" w:color="000000"/>
              <w:left w:val="single" w:sz="4" w:space="0" w:color="000000"/>
              <w:bottom w:val="single" w:sz="4" w:space="0" w:color="000000"/>
              <w:right w:val="single" w:sz="4" w:space="0" w:color="000000"/>
            </w:tcBorders>
          </w:tcPr>
          <w:p w14:paraId="689A89F3" w14:textId="75AB96FC" w:rsidR="008324AF" w:rsidRPr="00C94E02" w:rsidRDefault="00E75EC6" w:rsidP="00013A11">
            <w:pPr>
              <w:jc w:val="center"/>
              <w:rPr>
                <w:bCs/>
                <w:sz w:val="20"/>
                <w:szCs w:val="20"/>
              </w:rPr>
            </w:pPr>
            <w:r w:rsidRPr="00C94E02">
              <w:rPr>
                <w:bCs/>
                <w:sz w:val="20"/>
                <w:szCs w:val="20"/>
              </w:rPr>
              <w:t xml:space="preserve">Стоимость, руб. </w:t>
            </w:r>
          </w:p>
        </w:tc>
      </w:tr>
      <w:tr w:rsidR="00524E6D" w:rsidRPr="00C94E02" w14:paraId="72C3E0B9" w14:textId="77777777" w:rsidTr="00541779">
        <w:trPr>
          <w:jc w:val="center"/>
        </w:trPr>
        <w:tc>
          <w:tcPr>
            <w:tcW w:w="677" w:type="dxa"/>
            <w:tcBorders>
              <w:top w:val="single" w:sz="4" w:space="0" w:color="000000"/>
              <w:left w:val="single" w:sz="4" w:space="0" w:color="000000"/>
              <w:bottom w:val="single" w:sz="4" w:space="0" w:color="000000"/>
            </w:tcBorders>
          </w:tcPr>
          <w:p w14:paraId="40AB3A78" w14:textId="77777777" w:rsidR="00524E6D" w:rsidRPr="00C94E02" w:rsidRDefault="00524E6D" w:rsidP="00524E6D">
            <w:pPr>
              <w:jc w:val="center"/>
              <w:rPr>
                <w:bCs/>
                <w:sz w:val="20"/>
                <w:szCs w:val="20"/>
              </w:rPr>
            </w:pPr>
            <w:r w:rsidRPr="00C94E02">
              <w:rPr>
                <w:bCs/>
                <w:sz w:val="20"/>
                <w:szCs w:val="20"/>
              </w:rPr>
              <w:t>1</w:t>
            </w:r>
          </w:p>
        </w:tc>
        <w:tc>
          <w:tcPr>
            <w:tcW w:w="3146" w:type="dxa"/>
            <w:tcBorders>
              <w:top w:val="single" w:sz="4" w:space="0" w:color="000000"/>
              <w:left w:val="single" w:sz="4" w:space="0" w:color="000000"/>
              <w:bottom w:val="single" w:sz="4" w:space="0" w:color="000000"/>
            </w:tcBorders>
            <w:vAlign w:val="center"/>
          </w:tcPr>
          <w:p w14:paraId="03EEE377" w14:textId="6E31F045" w:rsidR="00524E6D" w:rsidRPr="00C94E02" w:rsidRDefault="00524E6D" w:rsidP="00524E6D">
            <w:pPr>
              <w:rPr>
                <w:bCs/>
                <w:sz w:val="20"/>
                <w:szCs w:val="20"/>
              </w:rPr>
            </w:pPr>
            <w:r>
              <w:rPr>
                <w:sz w:val="18"/>
                <w:szCs w:val="18"/>
              </w:rPr>
              <w:t xml:space="preserve">ГАЗ </w:t>
            </w:r>
            <w:r>
              <w:rPr>
                <w:sz w:val="18"/>
                <w:szCs w:val="18"/>
                <w:lang w:val="en-US"/>
              </w:rPr>
              <w:t>GAZELLE CITY</w:t>
            </w:r>
          </w:p>
        </w:tc>
        <w:tc>
          <w:tcPr>
            <w:tcW w:w="1559" w:type="dxa"/>
            <w:tcBorders>
              <w:top w:val="single" w:sz="4" w:space="0" w:color="000000"/>
              <w:left w:val="single" w:sz="4" w:space="0" w:color="000000"/>
              <w:bottom w:val="single" w:sz="4" w:space="0" w:color="000000"/>
            </w:tcBorders>
            <w:vAlign w:val="center"/>
          </w:tcPr>
          <w:p w14:paraId="7E9905D9" w14:textId="3A300555" w:rsidR="00524E6D" w:rsidRPr="00C94E02" w:rsidRDefault="00524E6D" w:rsidP="00524E6D">
            <w:pPr>
              <w:jc w:val="center"/>
              <w:rPr>
                <w:bCs/>
                <w:sz w:val="20"/>
                <w:szCs w:val="20"/>
              </w:rPr>
            </w:pPr>
            <w:r>
              <w:rPr>
                <w:sz w:val="18"/>
                <w:szCs w:val="18"/>
              </w:rPr>
              <w:t>В900ВТ180</w:t>
            </w:r>
          </w:p>
        </w:tc>
        <w:tc>
          <w:tcPr>
            <w:tcW w:w="1134" w:type="dxa"/>
            <w:tcBorders>
              <w:top w:val="single" w:sz="4" w:space="0" w:color="000000"/>
              <w:left w:val="single" w:sz="4" w:space="0" w:color="000000"/>
              <w:bottom w:val="single" w:sz="4" w:space="0" w:color="000000"/>
            </w:tcBorders>
            <w:vAlign w:val="center"/>
          </w:tcPr>
          <w:p w14:paraId="4F8249D2" w14:textId="2FE92903" w:rsidR="00524E6D" w:rsidRPr="00C94E02" w:rsidRDefault="00524E6D" w:rsidP="00524E6D">
            <w:pPr>
              <w:jc w:val="center"/>
              <w:rPr>
                <w:bCs/>
                <w:sz w:val="20"/>
                <w:szCs w:val="20"/>
              </w:rPr>
            </w:pPr>
            <w:r>
              <w:rPr>
                <w:sz w:val="18"/>
                <w:szCs w:val="18"/>
                <w:lang w:val="en-US"/>
              </w:rPr>
              <w:t>2023</w:t>
            </w:r>
          </w:p>
        </w:tc>
        <w:tc>
          <w:tcPr>
            <w:tcW w:w="1134" w:type="dxa"/>
            <w:tcBorders>
              <w:top w:val="single" w:sz="4" w:space="0" w:color="000000"/>
              <w:left w:val="single" w:sz="4" w:space="0" w:color="000000"/>
              <w:bottom w:val="single" w:sz="4" w:space="0" w:color="000000"/>
            </w:tcBorders>
            <w:vAlign w:val="center"/>
          </w:tcPr>
          <w:p w14:paraId="5456DE05" w14:textId="4B5D474F" w:rsidR="00524E6D" w:rsidRPr="00C94E02" w:rsidRDefault="00524E6D" w:rsidP="00524E6D">
            <w:pPr>
              <w:jc w:val="center"/>
              <w:rPr>
                <w:bCs/>
                <w:sz w:val="20"/>
                <w:szCs w:val="20"/>
              </w:rPr>
            </w:pPr>
            <w:r>
              <w:rPr>
                <w:sz w:val="20"/>
                <w:szCs w:val="20"/>
              </w:rPr>
              <w:t>149</w:t>
            </w:r>
            <w:r w:rsidRPr="00C94E02">
              <w:rPr>
                <w:sz w:val="20"/>
                <w:szCs w:val="20"/>
              </w:rPr>
              <w:t xml:space="preserve"> </w:t>
            </w:r>
            <w:proofErr w:type="spellStart"/>
            <w:r w:rsidRPr="00C94E02">
              <w:rPr>
                <w:sz w:val="20"/>
                <w:szCs w:val="20"/>
              </w:rPr>
              <w:t>л.с</w:t>
            </w:r>
            <w:proofErr w:type="spellEnd"/>
            <w:r w:rsidRPr="00C94E02">
              <w:rPr>
                <w:sz w:val="20"/>
                <w:szCs w:val="20"/>
              </w:rPr>
              <w:t>.</w:t>
            </w:r>
          </w:p>
        </w:tc>
        <w:tc>
          <w:tcPr>
            <w:tcW w:w="1441" w:type="dxa"/>
            <w:tcBorders>
              <w:top w:val="single" w:sz="4" w:space="0" w:color="000000"/>
              <w:left w:val="single" w:sz="4" w:space="0" w:color="000000"/>
              <w:bottom w:val="single" w:sz="4" w:space="0" w:color="000000"/>
              <w:right w:val="single" w:sz="4" w:space="0" w:color="000000"/>
            </w:tcBorders>
            <w:vAlign w:val="center"/>
          </w:tcPr>
          <w:p w14:paraId="239052C4" w14:textId="5485716C" w:rsidR="00524E6D" w:rsidRPr="00C94E02" w:rsidRDefault="00524E6D" w:rsidP="00524E6D">
            <w:pPr>
              <w:jc w:val="center"/>
              <w:rPr>
                <w:bCs/>
                <w:sz w:val="20"/>
                <w:szCs w:val="20"/>
              </w:rPr>
            </w:pPr>
          </w:p>
        </w:tc>
      </w:tr>
      <w:tr w:rsidR="00524E6D" w:rsidRPr="00C94E02" w14:paraId="43D99535" w14:textId="77777777" w:rsidTr="00541779">
        <w:trPr>
          <w:jc w:val="center"/>
        </w:trPr>
        <w:tc>
          <w:tcPr>
            <w:tcW w:w="7650" w:type="dxa"/>
            <w:gridSpan w:val="5"/>
            <w:tcBorders>
              <w:top w:val="single" w:sz="4" w:space="0" w:color="000000"/>
              <w:left w:val="single" w:sz="4" w:space="0" w:color="000000"/>
              <w:bottom w:val="single" w:sz="4" w:space="0" w:color="000000"/>
            </w:tcBorders>
          </w:tcPr>
          <w:p w14:paraId="7A4DDF9C" w14:textId="77777777" w:rsidR="00524E6D" w:rsidRPr="00C94E02" w:rsidRDefault="00524E6D" w:rsidP="00524E6D">
            <w:pPr>
              <w:jc w:val="right"/>
              <w:rPr>
                <w:bCs/>
                <w:sz w:val="20"/>
                <w:szCs w:val="20"/>
                <w:lang w:val="en-US"/>
              </w:rPr>
            </w:pPr>
            <w:r w:rsidRPr="00C94E02">
              <w:rPr>
                <w:b/>
                <w:bCs/>
                <w:sz w:val="20"/>
                <w:szCs w:val="20"/>
              </w:rPr>
              <w:t>ИТОГО</w:t>
            </w:r>
          </w:p>
        </w:tc>
        <w:tc>
          <w:tcPr>
            <w:tcW w:w="1441" w:type="dxa"/>
            <w:tcBorders>
              <w:top w:val="single" w:sz="4" w:space="0" w:color="000000"/>
              <w:left w:val="single" w:sz="4" w:space="0" w:color="000000"/>
              <w:bottom w:val="single" w:sz="4" w:space="0" w:color="000000"/>
              <w:right w:val="single" w:sz="4" w:space="0" w:color="000000"/>
            </w:tcBorders>
          </w:tcPr>
          <w:p w14:paraId="188866B9" w14:textId="1E5D2044" w:rsidR="00524E6D" w:rsidRPr="00C94E02" w:rsidRDefault="00524E6D" w:rsidP="00524E6D">
            <w:pPr>
              <w:jc w:val="center"/>
              <w:rPr>
                <w:b/>
                <w:bCs/>
                <w:sz w:val="20"/>
                <w:szCs w:val="20"/>
              </w:rPr>
            </w:pPr>
          </w:p>
        </w:tc>
      </w:tr>
    </w:tbl>
    <w:p w14:paraId="0D3DEF78" w14:textId="77777777" w:rsidR="008324AF" w:rsidRPr="00C94E02" w:rsidRDefault="008324AF">
      <w:pPr>
        <w:rPr>
          <w:b/>
          <w:bCs/>
          <w:sz w:val="20"/>
          <w:szCs w:val="20"/>
        </w:rPr>
      </w:pPr>
    </w:p>
    <w:tbl>
      <w:tblPr>
        <w:tblW w:w="9923" w:type="dxa"/>
        <w:jc w:val="center"/>
        <w:tblCellMar>
          <w:left w:w="57" w:type="dxa"/>
          <w:right w:w="57" w:type="dxa"/>
        </w:tblCellMar>
        <w:tblLook w:val="0000" w:firstRow="0" w:lastRow="0" w:firstColumn="0" w:lastColumn="0" w:noHBand="0" w:noVBand="0"/>
      </w:tblPr>
      <w:tblGrid>
        <w:gridCol w:w="4252"/>
        <w:gridCol w:w="5671"/>
      </w:tblGrid>
      <w:tr w:rsidR="00A369B9" w:rsidRPr="00C94E02" w14:paraId="6E9C9600" w14:textId="77777777" w:rsidTr="007F696D">
        <w:trPr>
          <w:jc w:val="center"/>
        </w:trPr>
        <w:tc>
          <w:tcPr>
            <w:tcW w:w="4252" w:type="dxa"/>
          </w:tcPr>
          <w:p w14:paraId="6A7B499B" w14:textId="77777777" w:rsidR="00A369B9" w:rsidRPr="00C94E02" w:rsidRDefault="00A369B9" w:rsidP="007F696D">
            <w:pPr>
              <w:spacing w:after="0"/>
              <w:rPr>
                <w:rFonts w:eastAsia="Arial"/>
                <w:sz w:val="20"/>
                <w:szCs w:val="20"/>
              </w:rPr>
            </w:pPr>
            <w:r w:rsidRPr="00C94E02">
              <w:rPr>
                <w:rFonts w:eastAsia="Arial"/>
                <w:sz w:val="20"/>
                <w:szCs w:val="20"/>
                <w:shd w:val="clear" w:color="auto" w:fill="FFFFFF"/>
              </w:rPr>
              <w:t>Страхователь</w:t>
            </w:r>
          </w:p>
        </w:tc>
        <w:tc>
          <w:tcPr>
            <w:tcW w:w="5671" w:type="dxa"/>
          </w:tcPr>
          <w:p w14:paraId="16C3BFAA" w14:textId="77777777" w:rsidR="00A369B9" w:rsidRPr="00C94E02" w:rsidRDefault="00A369B9" w:rsidP="007F696D">
            <w:pPr>
              <w:spacing w:after="0"/>
              <w:rPr>
                <w:rFonts w:eastAsia="Arial"/>
                <w:sz w:val="20"/>
                <w:szCs w:val="20"/>
              </w:rPr>
            </w:pPr>
            <w:r w:rsidRPr="00C94E02">
              <w:rPr>
                <w:rFonts w:eastAsia="Arial"/>
                <w:sz w:val="20"/>
                <w:szCs w:val="20"/>
                <w:shd w:val="clear" w:color="auto" w:fill="FFFFFF"/>
              </w:rPr>
              <w:t>Страховщик</w:t>
            </w:r>
          </w:p>
        </w:tc>
      </w:tr>
      <w:tr w:rsidR="00524E6D" w:rsidRPr="00CA38AF" w14:paraId="645B1C15" w14:textId="77777777" w:rsidTr="007F696D">
        <w:trPr>
          <w:jc w:val="center"/>
        </w:trPr>
        <w:tc>
          <w:tcPr>
            <w:tcW w:w="4252" w:type="dxa"/>
          </w:tcPr>
          <w:p w14:paraId="3C563BB6" w14:textId="77777777" w:rsidR="00524E6D" w:rsidRDefault="00524E6D" w:rsidP="00524E6D">
            <w:pPr>
              <w:spacing w:after="0"/>
              <w:rPr>
                <w:b/>
                <w:sz w:val="20"/>
                <w:szCs w:val="20"/>
                <w:lang w:eastAsia="en-US"/>
              </w:rPr>
            </w:pPr>
            <w:r>
              <w:rPr>
                <w:b/>
                <w:sz w:val="20"/>
                <w:szCs w:val="20"/>
              </w:rPr>
              <w:t>ФЕДЕРАЛЬНОЕ ГОСУДАРСТВЕННОЕ БЮДЖЕТНОЕ ОБРАЗОВАТЕЛЬНОЕ УЧРЕЖДЕНИЕ ВЫСШЕГО ОБРАЗОВАНИЯ «ДОНЕЦКИЙ НАЦИОНАЛЬНЫЙ ТЕХНИЧЕСКИЙ УНИВЕРСИТЕТ»</w:t>
            </w:r>
          </w:p>
          <w:p w14:paraId="533D87B0" w14:textId="77777777" w:rsidR="00524E6D" w:rsidRDefault="00524E6D" w:rsidP="00524E6D">
            <w:pPr>
              <w:spacing w:after="0"/>
              <w:rPr>
                <w:bCs/>
                <w:sz w:val="20"/>
                <w:szCs w:val="20"/>
              </w:rPr>
            </w:pPr>
            <w:r>
              <w:rPr>
                <w:bCs/>
                <w:sz w:val="20"/>
                <w:szCs w:val="20"/>
              </w:rPr>
              <w:t xml:space="preserve">Адрес: 283001, Донецкая Народная Республика, </w:t>
            </w:r>
          </w:p>
          <w:p w14:paraId="7A8B4B38" w14:textId="77777777" w:rsidR="00524E6D" w:rsidRDefault="00524E6D" w:rsidP="00524E6D">
            <w:pPr>
              <w:spacing w:after="0"/>
              <w:rPr>
                <w:bCs/>
                <w:sz w:val="20"/>
                <w:szCs w:val="20"/>
              </w:rPr>
            </w:pPr>
            <w:r>
              <w:rPr>
                <w:bCs/>
                <w:sz w:val="20"/>
                <w:szCs w:val="20"/>
              </w:rPr>
              <w:t xml:space="preserve">г.о. Донецк, г. Донецк, ул. Артёма, д. 58 </w:t>
            </w:r>
          </w:p>
          <w:p w14:paraId="4CD18CD8" w14:textId="77777777" w:rsidR="00524E6D" w:rsidRDefault="00524E6D" w:rsidP="00524E6D">
            <w:pPr>
              <w:spacing w:after="0"/>
              <w:rPr>
                <w:bCs/>
                <w:sz w:val="20"/>
                <w:szCs w:val="20"/>
              </w:rPr>
            </w:pPr>
            <w:r>
              <w:rPr>
                <w:bCs/>
                <w:sz w:val="20"/>
                <w:szCs w:val="20"/>
              </w:rPr>
              <w:t>ОГРН 1229300078633</w:t>
            </w:r>
          </w:p>
          <w:p w14:paraId="1E150AB8" w14:textId="77777777" w:rsidR="00524E6D" w:rsidRDefault="00524E6D" w:rsidP="00524E6D">
            <w:pPr>
              <w:spacing w:after="0"/>
              <w:rPr>
                <w:bCs/>
                <w:sz w:val="20"/>
                <w:szCs w:val="20"/>
              </w:rPr>
            </w:pPr>
            <w:r>
              <w:rPr>
                <w:bCs/>
                <w:sz w:val="20"/>
                <w:szCs w:val="20"/>
              </w:rPr>
              <w:t>ИНН 9303013012       КПП 930301001</w:t>
            </w:r>
          </w:p>
          <w:p w14:paraId="2848FCED" w14:textId="77777777" w:rsidR="00524E6D" w:rsidRDefault="00524E6D" w:rsidP="00524E6D">
            <w:pPr>
              <w:spacing w:after="0"/>
              <w:rPr>
                <w:b/>
                <w:sz w:val="20"/>
                <w:szCs w:val="20"/>
              </w:rPr>
            </w:pPr>
            <w:r>
              <w:rPr>
                <w:b/>
                <w:sz w:val="20"/>
                <w:szCs w:val="20"/>
              </w:rPr>
              <w:t xml:space="preserve">Автомобильно-дорожный институт (филиал) федерального государственного бюджетного образовательного учреждения высшего образования «Донецкий национальный технический университет» в г. Горловка </w:t>
            </w:r>
          </w:p>
          <w:p w14:paraId="131BDFE6" w14:textId="77777777" w:rsidR="00524E6D" w:rsidRDefault="00524E6D" w:rsidP="00524E6D">
            <w:pPr>
              <w:spacing w:after="0"/>
              <w:rPr>
                <w:bCs/>
                <w:sz w:val="20"/>
                <w:szCs w:val="20"/>
              </w:rPr>
            </w:pPr>
            <w:r>
              <w:rPr>
                <w:bCs/>
                <w:sz w:val="20"/>
                <w:szCs w:val="20"/>
              </w:rPr>
              <w:t>Адрес филиала: 284646, Донецкая Народная Республика, г.о. Горловка, г.  Горловка, ул. Кирова, д.51</w:t>
            </w:r>
          </w:p>
          <w:p w14:paraId="2F693F31" w14:textId="77777777" w:rsidR="00524E6D" w:rsidRDefault="00524E6D" w:rsidP="00524E6D">
            <w:pPr>
              <w:spacing w:after="0"/>
              <w:rPr>
                <w:bCs/>
                <w:sz w:val="20"/>
                <w:szCs w:val="20"/>
              </w:rPr>
            </w:pPr>
            <w:r>
              <w:rPr>
                <w:bCs/>
                <w:sz w:val="20"/>
                <w:szCs w:val="20"/>
              </w:rPr>
              <w:t>ИНН/ КПП 9303013012/931243001</w:t>
            </w:r>
          </w:p>
          <w:p w14:paraId="73A9FCF6" w14:textId="77777777" w:rsidR="00524E6D" w:rsidRDefault="00524E6D" w:rsidP="00524E6D">
            <w:pPr>
              <w:spacing w:after="0"/>
              <w:rPr>
                <w:bCs/>
                <w:sz w:val="20"/>
                <w:szCs w:val="20"/>
              </w:rPr>
            </w:pPr>
            <w:r>
              <w:rPr>
                <w:bCs/>
                <w:sz w:val="20"/>
                <w:szCs w:val="20"/>
              </w:rPr>
              <w:t>УФК по Донецкой Народной Республике, г. Донецк (Автомобильно-дорожный институт (филиал) ДонНТУ в г. Горловка», л/с 20826НЛ8Д40)</w:t>
            </w:r>
          </w:p>
          <w:p w14:paraId="5B5A521E" w14:textId="77777777" w:rsidR="00524E6D" w:rsidRDefault="00524E6D" w:rsidP="00524E6D">
            <w:pPr>
              <w:spacing w:after="0"/>
              <w:rPr>
                <w:bCs/>
                <w:sz w:val="20"/>
                <w:szCs w:val="20"/>
              </w:rPr>
            </w:pPr>
            <w:r>
              <w:rPr>
                <w:bCs/>
                <w:sz w:val="20"/>
                <w:szCs w:val="20"/>
              </w:rPr>
              <w:t>Казначейский счет 03214643000000018200</w:t>
            </w:r>
          </w:p>
          <w:p w14:paraId="330D2057" w14:textId="77777777" w:rsidR="00524E6D" w:rsidRDefault="00524E6D" w:rsidP="00524E6D">
            <w:pPr>
              <w:spacing w:after="0"/>
              <w:rPr>
                <w:bCs/>
                <w:sz w:val="20"/>
                <w:szCs w:val="20"/>
              </w:rPr>
            </w:pPr>
            <w:r>
              <w:rPr>
                <w:bCs/>
                <w:sz w:val="20"/>
                <w:szCs w:val="20"/>
              </w:rPr>
              <w:t>Единый казначейский счет 40102810745370000095</w:t>
            </w:r>
          </w:p>
          <w:p w14:paraId="199E8279" w14:textId="77777777" w:rsidR="00524E6D" w:rsidRDefault="00524E6D" w:rsidP="00524E6D">
            <w:pPr>
              <w:spacing w:after="0"/>
              <w:rPr>
                <w:bCs/>
                <w:sz w:val="20"/>
                <w:szCs w:val="20"/>
              </w:rPr>
            </w:pPr>
            <w:r>
              <w:rPr>
                <w:bCs/>
                <w:sz w:val="20"/>
                <w:szCs w:val="20"/>
              </w:rPr>
              <w:t>БИК УФК по ДНР 042157901</w:t>
            </w:r>
          </w:p>
          <w:p w14:paraId="71001FC4" w14:textId="77777777" w:rsidR="00524E6D" w:rsidRDefault="00524E6D" w:rsidP="00524E6D">
            <w:pPr>
              <w:spacing w:after="0"/>
              <w:rPr>
                <w:bCs/>
                <w:sz w:val="20"/>
                <w:szCs w:val="20"/>
              </w:rPr>
            </w:pPr>
          </w:p>
          <w:p w14:paraId="2CCF8ACE" w14:textId="77777777" w:rsidR="00524E6D" w:rsidRDefault="00524E6D" w:rsidP="00524E6D">
            <w:pPr>
              <w:spacing w:after="0"/>
              <w:rPr>
                <w:bCs/>
                <w:sz w:val="20"/>
                <w:szCs w:val="20"/>
              </w:rPr>
            </w:pPr>
            <w:r>
              <w:rPr>
                <w:bCs/>
                <w:sz w:val="20"/>
                <w:szCs w:val="20"/>
              </w:rPr>
              <w:t>БИК ОКЦ № 5 Южного ГУ Банка России 042157001</w:t>
            </w:r>
          </w:p>
          <w:p w14:paraId="310CCA31" w14:textId="77777777" w:rsidR="00524E6D" w:rsidRDefault="00524E6D" w:rsidP="00524E6D">
            <w:pPr>
              <w:spacing w:after="0"/>
              <w:rPr>
                <w:bCs/>
                <w:sz w:val="20"/>
                <w:szCs w:val="20"/>
              </w:rPr>
            </w:pPr>
            <w:r>
              <w:rPr>
                <w:bCs/>
                <w:sz w:val="20"/>
                <w:szCs w:val="20"/>
              </w:rPr>
              <w:t xml:space="preserve">ОКЦ № 5 Южного ГУ Банка России Банка России// </w:t>
            </w:r>
          </w:p>
          <w:p w14:paraId="52B58CF8" w14:textId="77777777" w:rsidR="00524E6D" w:rsidRDefault="00524E6D" w:rsidP="00524E6D">
            <w:pPr>
              <w:spacing w:after="0"/>
              <w:rPr>
                <w:bCs/>
                <w:sz w:val="20"/>
                <w:szCs w:val="20"/>
              </w:rPr>
            </w:pPr>
            <w:r>
              <w:rPr>
                <w:bCs/>
                <w:sz w:val="20"/>
                <w:szCs w:val="20"/>
              </w:rPr>
              <w:t>УФК по Донецкой Народной Республике, г. Донецк</w:t>
            </w:r>
          </w:p>
          <w:p w14:paraId="19EDF7C3" w14:textId="77777777" w:rsidR="00524E6D" w:rsidRDefault="00524E6D" w:rsidP="00524E6D">
            <w:pPr>
              <w:spacing w:after="0"/>
              <w:rPr>
                <w:bCs/>
                <w:sz w:val="20"/>
                <w:szCs w:val="20"/>
              </w:rPr>
            </w:pPr>
            <w:r>
              <w:rPr>
                <w:bCs/>
                <w:sz w:val="20"/>
                <w:szCs w:val="20"/>
              </w:rPr>
              <w:t>Электронный адрес: office@adidonntu.ru</w:t>
            </w:r>
          </w:p>
          <w:p w14:paraId="5946BC5F" w14:textId="77777777" w:rsidR="00524E6D" w:rsidRDefault="00524E6D" w:rsidP="00524E6D">
            <w:pPr>
              <w:spacing w:after="0"/>
              <w:rPr>
                <w:bCs/>
                <w:sz w:val="20"/>
                <w:szCs w:val="20"/>
              </w:rPr>
            </w:pPr>
            <w:r>
              <w:rPr>
                <w:bCs/>
                <w:sz w:val="20"/>
                <w:szCs w:val="20"/>
              </w:rPr>
              <w:t>Телефон: +7(8564)55-33-22</w:t>
            </w:r>
          </w:p>
          <w:p w14:paraId="09B55BC3" w14:textId="77777777" w:rsidR="00524E6D" w:rsidRDefault="00524E6D" w:rsidP="00524E6D">
            <w:pPr>
              <w:spacing w:after="0"/>
              <w:ind w:firstLine="567"/>
              <w:rPr>
                <w:sz w:val="20"/>
                <w:szCs w:val="20"/>
              </w:rPr>
            </w:pPr>
          </w:p>
          <w:p w14:paraId="0D8DF3C0" w14:textId="77777777" w:rsidR="00524E6D" w:rsidRDefault="00524E6D" w:rsidP="00524E6D">
            <w:pPr>
              <w:spacing w:after="0"/>
              <w:ind w:firstLine="34"/>
              <w:jc w:val="left"/>
              <w:rPr>
                <w:b/>
                <w:sz w:val="20"/>
                <w:szCs w:val="20"/>
              </w:rPr>
            </w:pPr>
            <w:r>
              <w:rPr>
                <w:b/>
                <w:sz w:val="20"/>
                <w:szCs w:val="20"/>
              </w:rPr>
              <w:t>Директор Автомобильно-дорожного института (филиала) ДонНТУ в г. Горловка</w:t>
            </w:r>
          </w:p>
          <w:p w14:paraId="19CCD12A" w14:textId="5E871A8E" w:rsidR="00524E6D" w:rsidRDefault="00524E6D" w:rsidP="00524E6D">
            <w:pPr>
              <w:spacing w:after="0"/>
              <w:ind w:firstLine="34"/>
              <w:rPr>
                <w:bCs/>
                <w:sz w:val="20"/>
                <w:szCs w:val="20"/>
              </w:rPr>
            </w:pPr>
          </w:p>
          <w:p w14:paraId="0012B572" w14:textId="77777777" w:rsidR="00524E6D" w:rsidRDefault="00524E6D" w:rsidP="00524E6D">
            <w:pPr>
              <w:spacing w:after="0"/>
              <w:ind w:firstLine="34"/>
              <w:rPr>
                <w:bCs/>
                <w:sz w:val="20"/>
                <w:szCs w:val="20"/>
              </w:rPr>
            </w:pPr>
          </w:p>
          <w:p w14:paraId="6180E583" w14:textId="77777777" w:rsidR="00524E6D" w:rsidRDefault="00524E6D" w:rsidP="00524E6D">
            <w:pPr>
              <w:spacing w:after="0"/>
              <w:ind w:firstLine="34"/>
              <w:rPr>
                <w:bCs/>
                <w:sz w:val="20"/>
                <w:szCs w:val="20"/>
              </w:rPr>
            </w:pPr>
            <w:r>
              <w:rPr>
                <w:bCs/>
                <w:sz w:val="20"/>
                <w:szCs w:val="20"/>
              </w:rPr>
              <w:t>_________________   /</w:t>
            </w:r>
            <w:r>
              <w:rPr>
                <w:b/>
                <w:sz w:val="20"/>
                <w:szCs w:val="20"/>
              </w:rPr>
              <w:t>Р.Ю. Заглада</w:t>
            </w:r>
            <w:r>
              <w:rPr>
                <w:bCs/>
                <w:sz w:val="20"/>
                <w:szCs w:val="20"/>
              </w:rPr>
              <w:t>/</w:t>
            </w:r>
          </w:p>
          <w:p w14:paraId="14BEB4ED" w14:textId="28F1C7B4" w:rsidR="00524E6D" w:rsidRPr="00C94E02" w:rsidRDefault="00524E6D" w:rsidP="00524E6D">
            <w:pPr>
              <w:spacing w:after="0"/>
              <w:rPr>
                <w:rFonts w:eastAsia="Arial"/>
                <w:bCs/>
                <w:sz w:val="20"/>
                <w:szCs w:val="20"/>
              </w:rPr>
            </w:pPr>
            <w:r>
              <w:rPr>
                <w:bCs/>
                <w:sz w:val="20"/>
                <w:szCs w:val="20"/>
              </w:rPr>
              <w:t>М.П.</w:t>
            </w:r>
          </w:p>
        </w:tc>
        <w:tc>
          <w:tcPr>
            <w:tcW w:w="5671" w:type="dxa"/>
          </w:tcPr>
          <w:p w14:paraId="080935A1" w14:textId="77777777" w:rsidR="00524E6D" w:rsidRPr="00C94E02" w:rsidRDefault="00524E6D" w:rsidP="00524E6D">
            <w:pPr>
              <w:spacing w:after="0"/>
              <w:jc w:val="left"/>
              <w:rPr>
                <w:rFonts w:eastAsia="Arial"/>
                <w:sz w:val="20"/>
                <w:szCs w:val="20"/>
              </w:rPr>
            </w:pPr>
          </w:p>
        </w:tc>
      </w:tr>
    </w:tbl>
    <w:p w14:paraId="1C188093" w14:textId="77777777" w:rsidR="008324AF" w:rsidRPr="00CA38AF" w:rsidRDefault="008324AF">
      <w:pPr>
        <w:spacing w:after="0"/>
        <w:rPr>
          <w:vanish/>
          <w:sz w:val="20"/>
          <w:szCs w:val="20"/>
        </w:rPr>
      </w:pPr>
    </w:p>
    <w:bookmarkEnd w:id="1"/>
    <w:p w14:paraId="19C1489A" w14:textId="77777777" w:rsidR="008324AF" w:rsidRPr="00CA38AF" w:rsidRDefault="008324AF">
      <w:pPr>
        <w:ind w:firstLine="360"/>
        <w:rPr>
          <w:sz w:val="20"/>
          <w:szCs w:val="20"/>
        </w:rPr>
      </w:pPr>
    </w:p>
    <w:p w14:paraId="270B0CCB" w14:textId="77777777" w:rsidR="008324AF" w:rsidRPr="00CA38AF" w:rsidRDefault="008324AF">
      <w:pPr>
        <w:rPr>
          <w:sz w:val="20"/>
          <w:szCs w:val="20"/>
        </w:rPr>
      </w:pPr>
    </w:p>
    <w:sectPr w:rsidR="008324AF" w:rsidRPr="00CA38AF" w:rsidSect="007765B5">
      <w:pgSz w:w="11906" w:h="16838"/>
      <w:pgMar w:top="567" w:right="720" w:bottom="72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F0F89" w14:textId="77777777" w:rsidR="00732FEA" w:rsidRDefault="00732FEA">
      <w:pPr>
        <w:spacing w:after="0"/>
      </w:pPr>
      <w:r>
        <w:separator/>
      </w:r>
    </w:p>
  </w:endnote>
  <w:endnote w:type="continuationSeparator" w:id="0">
    <w:p w14:paraId="68F8B4D9" w14:textId="77777777" w:rsidR="00732FEA" w:rsidRDefault="00732F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93D99" w14:textId="77777777" w:rsidR="00732FEA" w:rsidRDefault="00732FEA">
      <w:r>
        <w:separator/>
      </w:r>
    </w:p>
  </w:footnote>
  <w:footnote w:type="continuationSeparator" w:id="0">
    <w:p w14:paraId="6D707138" w14:textId="77777777" w:rsidR="00732FEA" w:rsidRDefault="00732FEA">
      <w:r>
        <w:continuationSeparator/>
      </w:r>
    </w:p>
  </w:footnote>
  <w:footnote w:id="1">
    <w:p w14:paraId="1EDACADE" w14:textId="77777777" w:rsidR="008324AF" w:rsidRDefault="00E75EC6">
      <w:pPr>
        <w:pStyle w:val="afe"/>
      </w:pPr>
      <w:r>
        <w:rPr>
          <w:rStyle w:val="aff0"/>
        </w:rPr>
        <w:footnoteRef/>
      </w:r>
      <w:r>
        <w:tab/>
        <w:t xml:space="preserve"> </w:t>
      </w:r>
      <w:r>
        <w:rPr>
          <w:sz w:val="16"/>
          <w:szCs w:val="16"/>
        </w:rPr>
        <w:t>В соответствии с постановлением Правительства РФ от 08.12.2015г. №1340 «О применении с 1 января 2016г. ключевой ставки Банка России» вместо ставки рефинансирования применяется ключевая ставка Банка России с 1 января 2016 года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6641F"/>
    <w:multiLevelType w:val="multilevel"/>
    <w:tmpl w:val="0419001F"/>
    <w:numStyleLink w:val="1"/>
  </w:abstractNum>
  <w:abstractNum w:abstractNumId="1" w15:restartNumberingAfterBreak="0">
    <w:nsid w:val="3BAC745A"/>
    <w:multiLevelType w:val="multilevel"/>
    <w:tmpl w:val="EF064756"/>
    <w:lvl w:ilvl="0">
      <w:start w:val="1"/>
      <w:numFmt w:val="decimal"/>
      <w:lvlText w:val="%1."/>
      <w:lvlJc w:val="left"/>
      <w:pPr>
        <w:ind w:left="360" w:hanging="360"/>
      </w:pPr>
      <w:rPr>
        <w:rFonts w:cs="Times New Roman"/>
        <w:spacing w:val="-2"/>
        <w:sz w:val="22"/>
      </w:r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3D413159"/>
    <w:multiLevelType w:val="multilevel"/>
    <w:tmpl w:val="B8FE6DA2"/>
    <w:lvl w:ilvl="0">
      <w:start w:val="8"/>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3FD469D8"/>
    <w:multiLevelType w:val="multilevel"/>
    <w:tmpl w:val="BA8036A8"/>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5A0B1298"/>
    <w:multiLevelType w:val="multilevel"/>
    <w:tmpl w:val="F884632C"/>
    <w:lvl w:ilvl="0">
      <w:start w:val="6"/>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2"/>
      <w:numFmt w:val="decimal"/>
      <w:lvlText w:val="%1.%2.%3."/>
      <w:lvlJc w:val="left"/>
      <w:pPr>
        <w:tabs>
          <w:tab w:val="num" w:pos="1440"/>
        </w:tabs>
        <w:ind w:left="1440" w:hanging="360"/>
      </w:pPr>
      <w:rPr>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66DC64FE"/>
    <w:multiLevelType w:val="multilevel"/>
    <w:tmpl w:val="BD948C76"/>
    <w:lvl w:ilvl="0">
      <w:start w:val="11"/>
      <w:numFmt w:val="decimal"/>
      <w:lvlText w:val="%1."/>
      <w:lvlJc w:val="left"/>
      <w:pPr>
        <w:tabs>
          <w:tab w:val="num" w:pos="720"/>
        </w:tabs>
        <w:ind w:left="720" w:hanging="360"/>
      </w:pPr>
      <w:rPr>
        <w:b/>
        <w:bCs/>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6A1E52FC"/>
    <w:multiLevelType w:val="multilevel"/>
    <w:tmpl w:val="ABBE1CFC"/>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77182750"/>
    <w:multiLevelType w:val="multilevel"/>
    <w:tmpl w:val="C608B874"/>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77ED06E6"/>
    <w:multiLevelType w:val="multilevel"/>
    <w:tmpl w:val="A0B6FB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93379B1"/>
    <w:multiLevelType w:val="multilevel"/>
    <w:tmpl w:val="0419001F"/>
    <w:styleLink w:val="1"/>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3"/>
  </w:num>
  <w:num w:numId="4">
    <w:abstractNumId w:val="7"/>
  </w:num>
  <w:num w:numId="5">
    <w:abstractNumId w:val="4"/>
  </w:num>
  <w:num w:numId="6">
    <w:abstractNumId w:val="2"/>
  </w:num>
  <w:num w:numId="7">
    <w:abstractNumId w:val="5"/>
  </w:num>
  <w:num w:numId="8">
    <w:abstractNumId w:val="8"/>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95A"/>
    <w:rsid w:val="00013A11"/>
    <w:rsid w:val="00052301"/>
    <w:rsid w:val="000C58BC"/>
    <w:rsid w:val="001D025F"/>
    <w:rsid w:val="001D195A"/>
    <w:rsid w:val="002C5B52"/>
    <w:rsid w:val="002D730F"/>
    <w:rsid w:val="00301A84"/>
    <w:rsid w:val="004D4F44"/>
    <w:rsid w:val="005112B1"/>
    <w:rsid w:val="00524E6D"/>
    <w:rsid w:val="00541779"/>
    <w:rsid w:val="005923B3"/>
    <w:rsid w:val="005A3E2D"/>
    <w:rsid w:val="00640210"/>
    <w:rsid w:val="00657DCB"/>
    <w:rsid w:val="00732FEA"/>
    <w:rsid w:val="00761048"/>
    <w:rsid w:val="007765B5"/>
    <w:rsid w:val="00791619"/>
    <w:rsid w:val="008324AF"/>
    <w:rsid w:val="00863881"/>
    <w:rsid w:val="00884B2A"/>
    <w:rsid w:val="00907F9F"/>
    <w:rsid w:val="00931745"/>
    <w:rsid w:val="00966645"/>
    <w:rsid w:val="00A369B9"/>
    <w:rsid w:val="00AD6978"/>
    <w:rsid w:val="00AE6EC8"/>
    <w:rsid w:val="00C169C8"/>
    <w:rsid w:val="00C94E02"/>
    <w:rsid w:val="00CA38AF"/>
    <w:rsid w:val="00CE6B47"/>
    <w:rsid w:val="00DE36A6"/>
    <w:rsid w:val="00E75EC6"/>
    <w:rsid w:val="00E8050D"/>
    <w:rsid w:val="00F4306A"/>
    <w:rsid w:val="00F849F1"/>
    <w:rsid w:val="00FA27AA"/>
    <w:rsid w:val="00FB7FF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8E33"/>
  <w15:docId w15:val="{DE1D82C8-3B17-415E-BA9D-05EFD614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0"/>
      <w:jc w:val="both"/>
    </w:pPr>
    <w:rPr>
      <w:rFonts w:ascii="Times New Roman" w:eastAsia="Times New Roman" w:hAnsi="Times New Roman" w:cs="Times New Roman"/>
      <w:sz w:val="24"/>
      <w:szCs w:val="24"/>
      <w:lang w:eastAsia="zh-CN"/>
    </w:rPr>
  </w:style>
  <w:style w:type="paragraph" w:styleId="10">
    <w:name w:val="heading 1"/>
    <w:link w:val="11"/>
    <w:uiPriority w:val="9"/>
    <w:qFormat/>
    <w:pPr>
      <w:keepNext/>
      <w:keepLines/>
      <w:spacing w:before="480" w:line="259" w:lineRule="auto"/>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uiPriority w:val="9"/>
    <w:semiHidden/>
    <w:unhideWhenUsed/>
    <w:qFormat/>
    <w:pPr>
      <w:spacing w:before="100" w:after="100"/>
      <w:jc w:val="left"/>
      <w:outlineLvl w:val="1"/>
    </w:pPr>
    <w:rPr>
      <w:b/>
      <w:bCs/>
      <w:sz w:val="36"/>
      <w:szCs w:val="36"/>
      <w:lang w:eastAsia="ru-RU"/>
    </w:rPr>
  </w:style>
  <w:style w:type="paragraph" w:styleId="3">
    <w:name w:val="heading 3"/>
    <w:link w:val="30"/>
    <w:uiPriority w:val="9"/>
    <w:semiHidden/>
    <w:unhideWhenUsed/>
    <w:qFormat/>
    <w:pPr>
      <w:keepNext/>
      <w:keepLines/>
      <w:spacing w:before="200" w:line="259" w:lineRule="auto"/>
      <w:outlineLvl w:val="2"/>
    </w:pPr>
    <w:rPr>
      <w:rFonts w:asciiTheme="majorHAnsi" w:eastAsiaTheme="majorEastAsia" w:hAnsiTheme="majorHAnsi" w:cstheme="majorBidi"/>
      <w:b/>
      <w:bCs/>
      <w:color w:val="4472C4" w:themeColor="accent1"/>
      <w:sz w:val="24"/>
    </w:rPr>
  </w:style>
  <w:style w:type="paragraph" w:styleId="4">
    <w:name w:val="heading 4"/>
    <w:link w:val="40"/>
    <w:uiPriority w:val="9"/>
    <w:semiHidden/>
    <w:unhideWhenUsed/>
    <w:qFormat/>
    <w:pPr>
      <w:keepNext/>
      <w:keepLines/>
      <w:spacing w:before="200" w:line="259" w:lineRule="auto"/>
      <w:outlineLvl w:val="3"/>
    </w:pPr>
    <w:rPr>
      <w:rFonts w:asciiTheme="majorHAnsi" w:eastAsiaTheme="majorEastAsia" w:hAnsiTheme="majorHAnsi" w:cstheme="majorBidi"/>
      <w:b/>
      <w:bCs/>
      <w:i/>
      <w:iCs/>
      <w:color w:val="4472C4" w:themeColor="accent1"/>
      <w:sz w:val="24"/>
    </w:rPr>
  </w:style>
  <w:style w:type="paragraph" w:styleId="5">
    <w:name w:val="heading 5"/>
    <w:link w:val="50"/>
    <w:uiPriority w:val="9"/>
    <w:semiHidden/>
    <w:unhideWhenUsed/>
    <w:qFormat/>
    <w:pPr>
      <w:keepNext/>
      <w:keepLines/>
      <w:spacing w:before="200" w:line="259" w:lineRule="auto"/>
      <w:outlineLvl w:val="4"/>
    </w:pPr>
    <w:rPr>
      <w:rFonts w:asciiTheme="majorHAnsi" w:eastAsiaTheme="majorEastAsia" w:hAnsiTheme="majorHAnsi" w:cstheme="majorBidi"/>
      <w:color w:val="1F3763" w:themeColor="accent1" w:themeShade="7F"/>
      <w:sz w:val="24"/>
    </w:rPr>
  </w:style>
  <w:style w:type="paragraph" w:styleId="6">
    <w:name w:val="heading 6"/>
    <w:link w:val="60"/>
    <w:uiPriority w:val="9"/>
    <w:semiHidden/>
    <w:unhideWhenUsed/>
    <w:qFormat/>
    <w:pPr>
      <w:keepNext/>
      <w:keepLines/>
      <w:spacing w:before="200" w:line="259" w:lineRule="auto"/>
      <w:outlineLvl w:val="5"/>
    </w:pPr>
    <w:rPr>
      <w:rFonts w:asciiTheme="majorHAnsi" w:eastAsiaTheme="majorEastAsia" w:hAnsiTheme="majorHAnsi" w:cstheme="majorBidi"/>
      <w:i/>
      <w:iCs/>
      <w:color w:val="1F3763" w:themeColor="accent1" w:themeShade="7F"/>
      <w:sz w:val="24"/>
    </w:rPr>
  </w:style>
  <w:style w:type="paragraph" w:styleId="7">
    <w:name w:val="heading 7"/>
    <w:link w:val="70"/>
    <w:uiPriority w:val="9"/>
    <w:semiHidden/>
    <w:unhideWhenUsed/>
    <w:qFormat/>
    <w:pPr>
      <w:keepNext/>
      <w:keepLines/>
      <w:spacing w:before="200" w:line="259" w:lineRule="auto"/>
      <w:outlineLvl w:val="6"/>
    </w:pPr>
    <w:rPr>
      <w:rFonts w:asciiTheme="majorHAnsi" w:eastAsiaTheme="majorEastAsia" w:hAnsiTheme="majorHAnsi" w:cstheme="majorBidi"/>
      <w:i/>
      <w:iCs/>
      <w:color w:val="404040" w:themeColor="text1" w:themeTint="BF"/>
      <w:sz w:val="24"/>
    </w:rPr>
  </w:style>
  <w:style w:type="paragraph" w:styleId="8">
    <w:name w:val="heading 8"/>
    <w:link w:val="80"/>
    <w:uiPriority w:val="9"/>
    <w:semiHidden/>
    <w:unhideWhenUsed/>
    <w:qFormat/>
    <w:pPr>
      <w:keepNext/>
      <w:keepLines/>
      <w:spacing w:before="200" w:line="259" w:lineRule="auto"/>
      <w:outlineLvl w:val="7"/>
    </w:pPr>
    <w:rPr>
      <w:rFonts w:asciiTheme="majorHAnsi" w:eastAsiaTheme="majorEastAsia" w:hAnsiTheme="majorHAnsi" w:cstheme="majorBidi"/>
      <w:color w:val="404040" w:themeColor="text1" w:themeTint="BF"/>
      <w:szCs w:val="20"/>
    </w:rPr>
  </w:style>
  <w:style w:type="paragraph" w:styleId="9">
    <w:name w:val="heading 9"/>
    <w:link w:val="90"/>
    <w:uiPriority w:val="9"/>
    <w:semiHidden/>
    <w:unhideWhenUsed/>
    <w:qFormat/>
    <w:pPr>
      <w:keepNext/>
      <w:keepLines/>
      <w:spacing w:before="200" w:line="259" w:lineRule="auto"/>
      <w:outlineLvl w:val="8"/>
    </w:pPr>
    <w:rPr>
      <w:rFonts w:asciiTheme="majorHAnsi" w:eastAsiaTheme="majorEastAsia" w:hAnsiTheme="majorHAnsi" w:cstheme="majorBidi"/>
      <w:i/>
      <w:iCs/>
      <w:color w:val="404040" w:themeColor="text1" w:themeTint="BF"/>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uiPriority w:val="9"/>
    <w:rPr>
      <w:rFonts w:asciiTheme="majorHAnsi" w:eastAsiaTheme="majorEastAsia" w:hAnsiTheme="majorHAnsi" w:cstheme="majorBidi"/>
      <w:b/>
      <w:bCs/>
      <w:color w:val="4472C4" w:themeColor="accent1"/>
    </w:rPr>
  </w:style>
  <w:style w:type="character" w:customStyle="1" w:styleId="Heading4Char">
    <w:name w:val="Heading 4 Char"/>
    <w:uiPriority w:val="9"/>
    <w:rPr>
      <w:rFonts w:asciiTheme="majorHAnsi" w:eastAsiaTheme="majorEastAsia" w:hAnsiTheme="majorHAnsi" w:cstheme="majorBidi"/>
      <w:b/>
      <w:bCs/>
      <w:i/>
      <w:iCs/>
      <w:color w:val="4472C4" w:themeColor="accent1"/>
    </w:rPr>
  </w:style>
  <w:style w:type="character" w:customStyle="1" w:styleId="Heading5Char">
    <w:name w:val="Heading 5 Char"/>
    <w:uiPriority w:val="9"/>
    <w:rPr>
      <w:rFonts w:asciiTheme="majorHAnsi" w:eastAsiaTheme="majorEastAsia" w:hAnsiTheme="majorHAnsi" w:cstheme="majorBidi"/>
      <w:color w:val="1F3763" w:themeColor="accent1" w:themeShade="7F"/>
    </w:rPr>
  </w:style>
  <w:style w:type="character" w:customStyle="1" w:styleId="Heading6Char">
    <w:name w:val="Heading 6 Char"/>
    <w:uiPriority w:val="9"/>
    <w:rPr>
      <w:rFonts w:asciiTheme="majorHAnsi" w:eastAsiaTheme="majorEastAsia" w:hAnsiTheme="majorHAnsi" w:cstheme="majorBidi"/>
      <w:i/>
      <w:iCs/>
      <w:color w:val="1F3763"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customStyle="1" w:styleId="EndnoteTextChar">
    <w:name w:val="Endnote Text Char"/>
    <w:uiPriority w:val="99"/>
    <w:semiHidden/>
    <w:rPr>
      <w:sz w:val="20"/>
      <w:szCs w:val="20"/>
    </w:rPr>
  </w:style>
  <w:style w:type="character" w:styleId="a3">
    <w:name w:val="Hyperlink"/>
    <w:uiPriority w:val="99"/>
    <w:unhideWhenUsed/>
    <w:rPr>
      <w:color w:val="0563C1" w:themeColor="hyperlink"/>
      <w:u w:val="single"/>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character" w:customStyle="1" w:styleId="11">
    <w:name w:val="Заголовок 1 Знак"/>
    <w:link w:val="10"/>
    <w:uiPriority w:val="9"/>
    <w:qFormat/>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uiPriority w:val="9"/>
    <w:qFormat/>
    <w:rPr>
      <w:rFonts w:asciiTheme="majorHAnsi" w:eastAsiaTheme="majorEastAsia" w:hAnsiTheme="majorHAnsi" w:cstheme="majorBidi"/>
      <w:b/>
      <w:bCs/>
      <w:color w:val="4472C4" w:themeColor="accent1"/>
      <w:sz w:val="26"/>
      <w:szCs w:val="26"/>
    </w:rPr>
  </w:style>
  <w:style w:type="character" w:customStyle="1" w:styleId="30">
    <w:name w:val="Заголовок 3 Знак"/>
    <w:link w:val="3"/>
    <w:uiPriority w:val="9"/>
    <w:qFormat/>
    <w:rPr>
      <w:rFonts w:asciiTheme="majorHAnsi" w:eastAsiaTheme="majorEastAsia" w:hAnsiTheme="majorHAnsi" w:cstheme="majorBidi"/>
      <w:b/>
      <w:bCs/>
      <w:color w:val="4472C4" w:themeColor="accent1"/>
    </w:rPr>
  </w:style>
  <w:style w:type="character" w:customStyle="1" w:styleId="40">
    <w:name w:val="Заголовок 4 Знак"/>
    <w:link w:val="4"/>
    <w:uiPriority w:val="9"/>
    <w:qFormat/>
    <w:rPr>
      <w:rFonts w:asciiTheme="majorHAnsi" w:eastAsiaTheme="majorEastAsia" w:hAnsiTheme="majorHAnsi" w:cstheme="majorBidi"/>
      <w:b/>
      <w:bCs/>
      <w:i/>
      <w:iCs/>
      <w:color w:val="4472C4" w:themeColor="accent1"/>
    </w:rPr>
  </w:style>
  <w:style w:type="character" w:customStyle="1" w:styleId="50">
    <w:name w:val="Заголовок 5 Знак"/>
    <w:link w:val="5"/>
    <w:uiPriority w:val="9"/>
    <w:qFormat/>
    <w:rPr>
      <w:rFonts w:asciiTheme="majorHAnsi" w:eastAsiaTheme="majorEastAsia" w:hAnsiTheme="majorHAnsi" w:cstheme="majorBidi"/>
      <w:color w:val="1F3763" w:themeColor="accent1" w:themeShade="7F"/>
    </w:rPr>
  </w:style>
  <w:style w:type="character" w:customStyle="1" w:styleId="60">
    <w:name w:val="Заголовок 6 Знак"/>
    <w:link w:val="6"/>
    <w:uiPriority w:val="9"/>
    <w:qFormat/>
    <w:rPr>
      <w:rFonts w:asciiTheme="majorHAnsi" w:eastAsiaTheme="majorEastAsia" w:hAnsiTheme="majorHAnsi" w:cstheme="majorBidi"/>
      <w:i/>
      <w:iCs/>
      <w:color w:val="1F3763" w:themeColor="accent1" w:themeShade="7F"/>
    </w:rPr>
  </w:style>
  <w:style w:type="character" w:customStyle="1" w:styleId="70">
    <w:name w:val="Заголовок 7 Знак"/>
    <w:link w:val="7"/>
    <w:uiPriority w:val="9"/>
    <w:qFormat/>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qFormat/>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qFormat/>
    <w:rPr>
      <w:rFonts w:asciiTheme="majorHAnsi" w:eastAsiaTheme="majorEastAsia" w:hAnsiTheme="majorHAnsi" w:cstheme="majorBidi"/>
      <w:i/>
      <w:iCs/>
      <w:color w:val="404040" w:themeColor="text1" w:themeTint="BF"/>
      <w:sz w:val="20"/>
      <w:szCs w:val="20"/>
    </w:rPr>
  </w:style>
  <w:style w:type="character" w:customStyle="1" w:styleId="a4">
    <w:name w:val="Заголовок Знак"/>
    <w:link w:val="a5"/>
    <w:uiPriority w:val="10"/>
    <w:qFormat/>
    <w:rPr>
      <w:rFonts w:asciiTheme="majorHAnsi" w:eastAsiaTheme="majorEastAsia" w:hAnsiTheme="majorHAnsi" w:cstheme="majorBidi"/>
      <w:color w:val="323E4F" w:themeColor="text2" w:themeShade="BF"/>
      <w:spacing w:val="5"/>
      <w:sz w:val="52"/>
      <w:szCs w:val="52"/>
    </w:rPr>
  </w:style>
  <w:style w:type="character" w:customStyle="1" w:styleId="a6">
    <w:name w:val="Подзаголовок Знак"/>
    <w:link w:val="a7"/>
    <w:uiPriority w:val="11"/>
    <w:qFormat/>
    <w:rPr>
      <w:rFonts w:asciiTheme="majorHAnsi" w:eastAsiaTheme="majorEastAsia" w:hAnsiTheme="majorHAnsi" w:cstheme="majorBidi"/>
      <w:i/>
      <w:iCs/>
      <w:color w:val="4472C4"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472C4" w:themeColor="accent1"/>
    </w:rPr>
  </w:style>
  <w:style w:type="character" w:styleId="ab">
    <w:name w:val="Strong"/>
    <w:uiPriority w:val="22"/>
    <w:qFormat/>
    <w:rPr>
      <w:b/>
      <w:bCs/>
    </w:rPr>
  </w:style>
  <w:style w:type="character" w:customStyle="1" w:styleId="20">
    <w:name w:val="Цитата 2 Знак"/>
    <w:link w:val="21"/>
    <w:uiPriority w:val="29"/>
    <w:qFormat/>
    <w:rPr>
      <w:i/>
      <w:iCs/>
      <w:color w:val="000000" w:themeColor="text1"/>
    </w:rPr>
  </w:style>
  <w:style w:type="character" w:customStyle="1" w:styleId="ac">
    <w:name w:val="Выделенная цитата Знак"/>
    <w:link w:val="ad"/>
    <w:uiPriority w:val="30"/>
    <w:qFormat/>
    <w:rPr>
      <w:b/>
      <w:bCs/>
      <w:i/>
      <w:iCs/>
      <w:color w:val="4472C4" w:themeColor="accent1"/>
    </w:rPr>
  </w:style>
  <w:style w:type="character" w:styleId="ae">
    <w:name w:val="Subtle Reference"/>
    <w:uiPriority w:val="31"/>
    <w:qFormat/>
    <w:rPr>
      <w:smallCaps/>
      <w:color w:val="ED7D31" w:themeColor="accent2"/>
      <w:u w:val="single"/>
    </w:rPr>
  </w:style>
  <w:style w:type="character" w:styleId="af">
    <w:name w:val="Intense Reference"/>
    <w:uiPriority w:val="32"/>
    <w:qFormat/>
    <w:rPr>
      <w:b/>
      <w:bCs/>
      <w:smallCaps/>
      <w:color w:val="ED7D31" w:themeColor="accent2"/>
      <w:spacing w:val="5"/>
      <w:u w:val="single"/>
    </w:rPr>
  </w:style>
  <w:style w:type="character" w:styleId="af0">
    <w:name w:val="Book Title"/>
    <w:uiPriority w:val="33"/>
    <w:qFormat/>
    <w:rPr>
      <w:b/>
      <w:bCs/>
      <w:smallCaps/>
      <w:spacing w:val="5"/>
    </w:rPr>
  </w:style>
  <w:style w:type="character" w:customStyle="1" w:styleId="FootnoteTextChar">
    <w:name w:val="Footnote Text Char"/>
    <w:uiPriority w:val="99"/>
    <w:semiHidden/>
    <w:qFormat/>
    <w:rPr>
      <w:sz w:val="20"/>
      <w:szCs w:val="20"/>
    </w:rPr>
  </w:style>
  <w:style w:type="character" w:customStyle="1" w:styleId="af1">
    <w:name w:val="Привязка сноски"/>
    <w:uiPriority w:val="99"/>
    <w:rPr>
      <w:vertAlign w:val="superscript"/>
    </w:rPr>
  </w:style>
  <w:style w:type="character" w:styleId="af2">
    <w:name w:val="footnote reference"/>
    <w:uiPriority w:val="99"/>
    <w:semiHidden/>
    <w:unhideWhenUsed/>
    <w:qFormat/>
    <w:rPr>
      <w:vertAlign w:val="superscript"/>
    </w:rPr>
  </w:style>
  <w:style w:type="character" w:customStyle="1" w:styleId="af3">
    <w:name w:val="Текст концевой сноски Знак"/>
    <w:link w:val="af4"/>
    <w:uiPriority w:val="99"/>
    <w:semiHidden/>
    <w:qFormat/>
    <w:rPr>
      <w:sz w:val="20"/>
      <w:szCs w:val="20"/>
    </w:rPr>
  </w:style>
  <w:style w:type="character" w:customStyle="1" w:styleId="af5">
    <w:name w:val="Привязка концевой сноски"/>
    <w:uiPriority w:val="99"/>
    <w:rPr>
      <w:vertAlign w:val="superscript"/>
    </w:rPr>
  </w:style>
  <w:style w:type="character" w:styleId="af6">
    <w:name w:val="endnote reference"/>
    <w:uiPriority w:val="99"/>
    <w:semiHidden/>
    <w:unhideWhenUsed/>
    <w:qFormat/>
    <w:rPr>
      <w:vertAlign w:val="superscript"/>
    </w:rPr>
  </w:style>
  <w:style w:type="character" w:customStyle="1" w:styleId="af7">
    <w:name w:val="Текст Знак"/>
    <w:link w:val="af8"/>
    <w:uiPriority w:val="99"/>
    <w:qFormat/>
    <w:rPr>
      <w:rFonts w:ascii="Courier New" w:hAnsi="Courier New" w:cs="Courier New"/>
      <w:sz w:val="21"/>
      <w:szCs w:val="21"/>
    </w:rPr>
  </w:style>
  <w:style w:type="character" w:customStyle="1" w:styleId="af9">
    <w:name w:val="Верхний колонтитул Знак"/>
    <w:link w:val="afa"/>
    <w:uiPriority w:val="99"/>
    <w:qFormat/>
  </w:style>
  <w:style w:type="character" w:customStyle="1" w:styleId="afb">
    <w:name w:val="Нижний колонтитул Знак"/>
    <w:link w:val="afc"/>
    <w:uiPriority w:val="99"/>
    <w:qFormat/>
  </w:style>
  <w:style w:type="character" w:customStyle="1" w:styleId="22">
    <w:name w:val="Заголовок 2 Знак"/>
    <w:basedOn w:val="a0"/>
    <w:uiPriority w:val="99"/>
    <w:qFormat/>
    <w:rPr>
      <w:rFonts w:ascii="Times New Roman" w:eastAsia="Times New Roman" w:hAnsi="Times New Roman" w:cs="Times New Roman"/>
      <w:b/>
      <w:bCs/>
      <w:sz w:val="36"/>
      <w:szCs w:val="36"/>
      <w:lang w:eastAsia="ru-RU"/>
    </w:rPr>
  </w:style>
  <w:style w:type="character" w:customStyle="1" w:styleId="-">
    <w:name w:val="Интернет-ссылка"/>
    <w:uiPriority w:val="99"/>
    <w:qFormat/>
    <w:rPr>
      <w:color w:val="000080"/>
      <w:u w:val="single"/>
    </w:rPr>
  </w:style>
  <w:style w:type="character" w:customStyle="1" w:styleId="afd">
    <w:name w:val="Текст сноски Знак"/>
    <w:basedOn w:val="a0"/>
    <w:link w:val="afe"/>
    <w:uiPriority w:val="99"/>
    <w:qFormat/>
    <w:rPr>
      <w:rFonts w:ascii="Times New Roman" w:eastAsia="Times New Roman" w:hAnsi="Times New Roman" w:cs="Times New Roman"/>
      <w:sz w:val="20"/>
      <w:szCs w:val="24"/>
      <w:lang w:eastAsia="zh-CN"/>
    </w:rPr>
  </w:style>
  <w:style w:type="character" w:customStyle="1" w:styleId="aff">
    <w:name w:val="Основной текст Знак"/>
    <w:basedOn w:val="a0"/>
    <w:uiPriority w:val="99"/>
    <w:qFormat/>
    <w:rPr>
      <w:rFonts w:ascii="Times New Roman" w:eastAsia="Times New Roman" w:hAnsi="Times New Roman" w:cs="Times New Roman"/>
      <w:sz w:val="24"/>
      <w:szCs w:val="20"/>
      <w:lang w:eastAsia="zh-CN"/>
    </w:rPr>
  </w:style>
  <w:style w:type="character" w:customStyle="1" w:styleId="aff0">
    <w:name w:val="Символ сноски"/>
    <w:uiPriority w:val="99"/>
    <w:qFormat/>
    <w:rPr>
      <w:vertAlign w:val="superscript"/>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ListLabel1">
    <w:name w:val="ListLabel 1"/>
    <w:uiPriority w:val="99"/>
    <w:qFormat/>
    <w:rPr>
      <w:rFonts w:cs="Times New Roman"/>
      <w:spacing w:val="-2"/>
      <w:sz w:val="22"/>
    </w:rPr>
  </w:style>
  <w:style w:type="character" w:customStyle="1" w:styleId="ListLabel2">
    <w:name w:val="ListLabel 2"/>
    <w:uiPriority w:val="99"/>
    <w:qFormat/>
    <w:rPr>
      <w:sz w:val="22"/>
      <w:szCs w:val="22"/>
    </w:rPr>
  </w:style>
  <w:style w:type="character" w:customStyle="1" w:styleId="ListLabel3">
    <w:name w:val="ListLabel 3"/>
    <w:uiPriority w:val="99"/>
    <w:qFormat/>
    <w:rPr>
      <w:sz w:val="22"/>
      <w:szCs w:val="20"/>
      <w:lang w:eastAsia="ru-RU"/>
    </w:rPr>
  </w:style>
  <w:style w:type="character" w:customStyle="1" w:styleId="aff1">
    <w:name w:val="Символ концевой сноски"/>
    <w:uiPriority w:val="99"/>
    <w:qFormat/>
  </w:style>
  <w:style w:type="paragraph" w:styleId="a5">
    <w:name w:val="Title"/>
    <w:next w:val="aff2"/>
    <w:link w:val="a4"/>
    <w:uiPriority w:val="10"/>
    <w:qFormat/>
    <w:pPr>
      <w:pBdr>
        <w:bottom w:val="single" w:sz="8" w:space="4" w:color="4472C4"/>
      </w:pBdr>
      <w:spacing w:after="300"/>
      <w:contextualSpacing/>
    </w:pPr>
    <w:rPr>
      <w:rFonts w:asciiTheme="majorHAnsi" w:eastAsiaTheme="majorEastAsia" w:hAnsiTheme="majorHAnsi" w:cstheme="majorBidi"/>
      <w:color w:val="323E4F" w:themeColor="text2" w:themeShade="BF"/>
      <w:spacing w:val="5"/>
      <w:sz w:val="52"/>
      <w:szCs w:val="52"/>
    </w:rPr>
  </w:style>
  <w:style w:type="paragraph" w:styleId="aff2">
    <w:name w:val="Body Text"/>
    <w:basedOn w:val="a"/>
    <w:uiPriority w:val="99"/>
    <w:qFormat/>
    <w:pPr>
      <w:spacing w:after="120"/>
    </w:pPr>
    <w:rPr>
      <w:szCs w:val="20"/>
    </w:rPr>
  </w:style>
  <w:style w:type="paragraph" w:styleId="aff3">
    <w:name w:val="List"/>
    <w:basedOn w:val="aff2"/>
    <w:uiPriority w:val="99"/>
    <w:rPr>
      <w:rFonts w:cs="Lucida Sans"/>
    </w:rPr>
  </w:style>
  <w:style w:type="paragraph" w:styleId="aff4">
    <w:name w:val="caption"/>
    <w:uiPriority w:val="35"/>
    <w:unhideWhenUsed/>
    <w:qFormat/>
    <w:pPr>
      <w:spacing w:after="200"/>
    </w:pPr>
    <w:rPr>
      <w:rFonts w:ascii="Calibri" w:eastAsia="Calibri" w:hAnsi="Calibri"/>
      <w:i/>
      <w:iCs/>
      <w:color w:val="44546A" w:themeColor="text2"/>
      <w:sz w:val="18"/>
      <w:szCs w:val="18"/>
    </w:rPr>
  </w:style>
  <w:style w:type="paragraph" w:styleId="aff5">
    <w:name w:val="index heading"/>
    <w:basedOn w:val="a"/>
    <w:uiPriority w:val="99"/>
    <w:qFormat/>
    <w:rPr>
      <w:rFonts w:cs="Lucida Sans"/>
    </w:rPr>
  </w:style>
  <w:style w:type="paragraph" w:styleId="a7">
    <w:name w:val="Subtitle"/>
    <w:link w:val="a6"/>
    <w:uiPriority w:val="11"/>
    <w:qFormat/>
    <w:pPr>
      <w:spacing w:after="160" w:line="259" w:lineRule="auto"/>
    </w:pPr>
    <w:rPr>
      <w:rFonts w:asciiTheme="majorHAnsi" w:eastAsiaTheme="majorEastAsia" w:hAnsiTheme="majorHAnsi" w:cstheme="majorBidi"/>
      <w:i/>
      <w:iCs/>
      <w:color w:val="4472C4" w:themeColor="accent1"/>
      <w:spacing w:val="15"/>
      <w:sz w:val="24"/>
      <w:szCs w:val="24"/>
    </w:rPr>
  </w:style>
  <w:style w:type="paragraph" w:styleId="21">
    <w:name w:val="Quote"/>
    <w:link w:val="20"/>
    <w:uiPriority w:val="29"/>
    <w:qFormat/>
    <w:pPr>
      <w:spacing w:after="160" w:line="259" w:lineRule="auto"/>
    </w:pPr>
    <w:rPr>
      <w:rFonts w:ascii="Calibri" w:eastAsia="Calibri" w:hAnsi="Calibri"/>
      <w:i/>
      <w:iCs/>
      <w:color w:val="000000" w:themeColor="text1"/>
      <w:sz w:val="24"/>
    </w:rPr>
  </w:style>
  <w:style w:type="paragraph" w:styleId="ad">
    <w:name w:val="Intense Quote"/>
    <w:link w:val="ac"/>
    <w:uiPriority w:val="30"/>
    <w:qFormat/>
    <w:pPr>
      <w:pBdr>
        <w:bottom w:val="single" w:sz="4" w:space="4" w:color="4472C4"/>
      </w:pBdr>
      <w:spacing w:before="200" w:after="280" w:line="259" w:lineRule="auto"/>
      <w:ind w:left="936" w:right="936"/>
    </w:pPr>
    <w:rPr>
      <w:rFonts w:ascii="Calibri" w:eastAsia="Calibri" w:hAnsi="Calibri"/>
      <w:b/>
      <w:bCs/>
      <w:i/>
      <w:iCs/>
      <w:color w:val="4472C4" w:themeColor="accent1"/>
      <w:sz w:val="24"/>
    </w:rPr>
  </w:style>
  <w:style w:type="paragraph" w:styleId="af4">
    <w:name w:val="endnote text"/>
    <w:link w:val="af3"/>
    <w:uiPriority w:val="99"/>
    <w:semiHidden/>
    <w:unhideWhenUsed/>
    <w:qFormat/>
    <w:rPr>
      <w:szCs w:val="20"/>
    </w:rPr>
  </w:style>
  <w:style w:type="paragraph" w:styleId="af8">
    <w:name w:val="Plain Text"/>
    <w:link w:val="af7"/>
    <w:uiPriority w:val="99"/>
    <w:semiHidden/>
    <w:unhideWhenUsed/>
    <w:qFormat/>
    <w:rPr>
      <w:rFonts w:ascii="Courier New" w:hAnsi="Courier New" w:cs="Courier New"/>
      <w:sz w:val="21"/>
      <w:szCs w:val="21"/>
    </w:rPr>
  </w:style>
  <w:style w:type="paragraph" w:styleId="afa">
    <w:name w:val="header"/>
    <w:link w:val="af9"/>
    <w:uiPriority w:val="99"/>
    <w:unhideWhenUsed/>
    <w:rPr>
      <w:sz w:val="24"/>
    </w:rPr>
  </w:style>
  <w:style w:type="paragraph" w:styleId="afc">
    <w:name w:val="footer"/>
    <w:link w:val="afb"/>
    <w:uiPriority w:val="99"/>
    <w:unhideWhenUsed/>
    <w:rPr>
      <w:sz w:val="24"/>
    </w:rPr>
  </w:style>
  <w:style w:type="paragraph" w:styleId="afe">
    <w:name w:val="footnote text"/>
    <w:basedOn w:val="a"/>
    <w:link w:val="afd"/>
    <w:uiPriority w:val="99"/>
  </w:style>
  <w:style w:type="paragraph" w:customStyle="1" w:styleId="LO-Normal">
    <w:name w:val="LO-Normal"/>
    <w:uiPriority w:val="99"/>
    <w:qFormat/>
    <w:rPr>
      <w:rFonts w:ascii="Times New Roman" w:eastAsia="Arial" w:hAnsi="Times New Roman" w:cs="Times New Roman"/>
      <w:szCs w:val="20"/>
      <w:lang w:eastAsia="zh-CN"/>
    </w:rPr>
  </w:style>
  <w:style w:type="paragraph" w:styleId="aff6">
    <w:name w:val="No Spacing"/>
    <w:uiPriority w:val="1"/>
    <w:qFormat/>
    <w:rPr>
      <w:rFonts w:cs="Times New Roman"/>
      <w:sz w:val="24"/>
    </w:rPr>
  </w:style>
  <w:style w:type="paragraph" w:styleId="aff7">
    <w:name w:val="List Paragraph"/>
    <w:basedOn w:val="a"/>
    <w:uiPriority w:val="34"/>
    <w:qFormat/>
    <w:pPr>
      <w:ind w:left="720"/>
      <w:contextualSpacing/>
    </w:pPr>
  </w:style>
  <w:style w:type="paragraph" w:customStyle="1" w:styleId="Iauiue">
    <w:name w:val="Iau?iue"/>
    <w:uiPriority w:val="99"/>
    <w:qFormat/>
    <w:rPr>
      <w:rFonts w:ascii="Times New Roman" w:hAnsi="Times New Roman" w:cs="Times New Roman"/>
      <w:szCs w:val="20"/>
      <w:lang w:eastAsia="zh-CN"/>
    </w:rPr>
  </w:style>
  <w:style w:type="paragraph" w:customStyle="1" w:styleId="13">
    <w:name w:val="Обычный1"/>
    <w:uiPriority w:val="99"/>
    <w:qFormat/>
    <w:pPr>
      <w:ind w:firstLine="709"/>
      <w:jc w:val="both"/>
    </w:pPr>
    <w:rPr>
      <w:rFonts w:ascii="Times New Roman" w:hAnsi="Times New Roman" w:cs="Times New Roman"/>
      <w:sz w:val="28"/>
      <w:szCs w:val="20"/>
      <w:lang w:eastAsia="zh-CN"/>
    </w:rPr>
  </w:style>
  <w:style w:type="paragraph" w:customStyle="1" w:styleId="aff8">
    <w:name w:val="Содержимое таблицы"/>
    <w:basedOn w:val="a"/>
    <w:uiPriority w:val="99"/>
    <w:qFormat/>
  </w:style>
  <w:style w:type="paragraph" w:customStyle="1" w:styleId="aff9">
    <w:name w:val="Заголовок таблицы"/>
    <w:basedOn w:val="aff8"/>
    <w:uiPriority w:val="99"/>
    <w:qFormat/>
    <w:pPr>
      <w:jc w:val="center"/>
    </w:pPr>
    <w:rPr>
      <w:b/>
      <w:bCs/>
    </w:rPr>
  </w:style>
  <w:style w:type="numbering" w:customStyle="1" w:styleId="1">
    <w:name w:val="Стиль1"/>
    <w:uiPriority w:val="99"/>
    <w:rsid w:val="007765B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068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6B1F9B028BDE62AFEED4F656C8A81F768763E30762A0A8A12B91F33C19E0F92CDF1E9E72dAL2L" TargetMode="External"/><Relationship Id="rId3" Type="http://schemas.openxmlformats.org/officeDocument/2006/relationships/settings" Target="settings.xml"/><Relationship Id="rId7" Type="http://schemas.openxmlformats.org/officeDocument/2006/relationships/hyperlink" Target="consultantplus://offline/ref=1C6B1F9B028BDE62AFEED4F656C8A81F778466E90065A0A8A12B91F33C19E0F92CDF1E9970A1962BdCL1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C6B1F9B028BDE62AFEED4F656C8A81F778D66E80665A0A8A12B91F33C19E0F92CDF1E9970A19525dCL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3791</Words>
  <Characters>21614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Начальник ОМТС</cp:lastModifiedBy>
  <cp:revision>4</cp:revision>
  <cp:lastPrinted>2026-07-03T11:15:00Z</cp:lastPrinted>
  <dcterms:created xsi:type="dcterms:W3CDTF">2026-07-03T11:16:00Z</dcterms:created>
  <dcterms:modified xsi:type="dcterms:W3CDTF">2026-07-03T12:01:00Z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