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ayout w:type="fixed"/>
        <w:tblCellMar>
          <w:top w:w="30" w:type="dxa"/>
          <w:left w:w="60" w:type="dxa"/>
          <w:bottom w:w="30" w:type="dxa"/>
          <w:right w:w="30" w:type="dxa"/>
        </w:tblCellMar>
        <w:tblLook w:val="04A0" w:firstRow="1" w:lastRow="0" w:firstColumn="1" w:lastColumn="0" w:noHBand="0" w:noVBand="1"/>
      </w:tblPr>
      <w:tblGrid>
        <w:gridCol w:w="3969"/>
        <w:gridCol w:w="6184"/>
      </w:tblGrid>
      <w:tr w:rsidR="00757842" w:rsidRPr="00757842">
        <w:trPr>
          <w:trHeight w:val="1103"/>
        </w:trPr>
        <w:tc>
          <w:tcPr>
            <w:tcW w:w="9355" w:type="dxa"/>
            <w:gridSpan w:val="2"/>
            <w:vAlign w:val="center"/>
          </w:tcPr>
          <w:p w:rsidR="00E6684A" w:rsidRPr="00757842" w:rsidRDefault="00970C0E">
            <w:pPr>
              <w:jc w:val="center"/>
              <w:rPr>
                <w:b/>
                <w:bCs/>
              </w:rPr>
            </w:pPr>
            <w:r w:rsidRPr="00757842">
              <w:rPr>
                <w:b/>
                <w:bCs/>
              </w:rPr>
              <w:t>Лицензионный договор (контракт)</w:t>
            </w:r>
          </w:p>
          <w:p w:rsidR="00602A14" w:rsidRDefault="00970C0E">
            <w:pPr>
              <w:jc w:val="center"/>
              <w:rPr>
                <w:b/>
                <w:bCs/>
              </w:rPr>
            </w:pPr>
            <w:r w:rsidRPr="00757842">
              <w:rPr>
                <w:b/>
                <w:bCs/>
              </w:rPr>
              <w:t>На оказание услуг по передаче неисключительных (пользовательских) прав на Лицензию для ЭВМ</w:t>
            </w:r>
          </w:p>
          <w:p w:rsidR="00E6684A" w:rsidRPr="00757842" w:rsidRDefault="00602A14">
            <w:pPr>
              <w:jc w:val="center"/>
              <w:rPr>
                <w:b/>
                <w:bCs/>
              </w:rPr>
            </w:pPr>
            <w:r>
              <w:rPr>
                <w:b/>
                <w:bCs/>
              </w:rPr>
              <w:t xml:space="preserve">№ </w:t>
            </w:r>
          </w:p>
          <w:p w:rsidR="00E6684A" w:rsidRPr="00757842" w:rsidRDefault="00E6684A">
            <w:pPr>
              <w:jc w:val="center"/>
              <w:rPr>
                <w:b/>
                <w:bCs/>
              </w:rPr>
            </w:pPr>
          </w:p>
          <w:p w:rsidR="00E6684A" w:rsidRPr="00757842" w:rsidRDefault="00970C0E">
            <w:pPr>
              <w:jc w:val="center"/>
              <w:rPr>
                <w:b/>
                <w:bCs/>
              </w:rPr>
            </w:pPr>
            <w:r w:rsidRPr="00757842">
              <w:rPr>
                <w:b/>
                <w:bCs/>
              </w:rPr>
              <w:t>ИКЗ:</w:t>
            </w:r>
            <w:r w:rsidRPr="00757842">
              <w:t xml:space="preserve"> </w:t>
            </w:r>
            <w:r w:rsidRPr="00757842">
              <w:rPr>
                <w:b/>
                <w:bCs/>
              </w:rPr>
              <w:t>261504003646850400100100160000000244</w:t>
            </w:r>
          </w:p>
        </w:tc>
      </w:tr>
      <w:tr w:rsidR="00757842" w:rsidRPr="00757842">
        <w:trPr>
          <w:trHeight w:val="780"/>
        </w:trPr>
        <w:tc>
          <w:tcPr>
            <w:tcW w:w="3657" w:type="dxa"/>
            <w:vAlign w:val="center"/>
          </w:tcPr>
          <w:p w:rsidR="00E6684A" w:rsidRPr="00757842" w:rsidRDefault="00970C0E">
            <w:r w:rsidRPr="00757842">
              <w:t>г. Москва</w:t>
            </w:r>
          </w:p>
        </w:tc>
        <w:tc>
          <w:tcPr>
            <w:tcW w:w="5698" w:type="dxa"/>
            <w:vAlign w:val="center"/>
          </w:tcPr>
          <w:p w:rsidR="00E6684A" w:rsidRPr="00757842" w:rsidRDefault="00E6684A">
            <w:pPr>
              <w:jc w:val="right"/>
            </w:pPr>
          </w:p>
        </w:tc>
      </w:tr>
      <w:tr w:rsidR="00757842" w:rsidRPr="00757842">
        <w:trPr>
          <w:trHeight w:val="254"/>
        </w:trPr>
        <w:tc>
          <w:tcPr>
            <w:tcW w:w="9355" w:type="dxa"/>
            <w:gridSpan w:val="2"/>
          </w:tcPr>
          <w:p w:rsidR="00E6684A" w:rsidRPr="00757842" w:rsidRDefault="0074434A">
            <w:pPr>
              <w:ind w:firstLine="794"/>
              <w:jc w:val="both"/>
              <w:rPr>
                <w:rFonts w:eastAsia="Arial"/>
              </w:rPr>
            </w:pPr>
            <w:proofErr w:type="gramStart"/>
            <w:r>
              <w:rPr>
                <w:rFonts w:eastAsia="Arial"/>
              </w:rPr>
              <w:t>__________________</w:t>
            </w:r>
            <w:r w:rsidR="00970C0E" w:rsidRPr="00757842">
              <w:rPr>
                <w:rFonts w:eastAsia="Arial"/>
              </w:rPr>
              <w:t>, именуемое в дальнейшем «</w:t>
            </w:r>
            <w:r w:rsidR="00D233DC" w:rsidRPr="00D233DC">
              <w:rPr>
                <w:rFonts w:eastAsia="Arial"/>
              </w:rPr>
              <w:t>Лицензиар</w:t>
            </w:r>
            <w:r w:rsidR="00970C0E" w:rsidRPr="00757842">
              <w:rPr>
                <w:rFonts w:eastAsia="Arial"/>
              </w:rPr>
              <w:t>», с одной стороны, и федеральное государственное бюджетное образовательное учреждение высшего образования «Гжельский государственный университет», в лице ректора Сомова Дениса Сергеевича, действующего на основании Устава, именуемый в дальнейшем «</w:t>
            </w:r>
            <w:r w:rsidR="00D233DC" w:rsidRPr="00D233DC">
              <w:rPr>
                <w:rFonts w:eastAsia="Arial"/>
              </w:rPr>
              <w:t>Лицензиат</w:t>
            </w:r>
            <w:r w:rsidR="00970C0E" w:rsidRPr="00757842">
              <w:rPr>
                <w:rFonts w:eastAsia="Arial"/>
              </w:rPr>
              <w:t>», с другой стороны, совместно именуемые “Стороны”, в соответствии с п. 5 ч. 1 ст. 93, ст. 95 Федерального закона от 05.04.2013 № 44-ФЗ «О контрактной системе в сфере закупок</w:t>
            </w:r>
            <w:proofErr w:type="gramEnd"/>
            <w:r w:rsidR="00970C0E" w:rsidRPr="00757842">
              <w:rPr>
                <w:rFonts w:eastAsia="Arial"/>
              </w:rPr>
              <w:t xml:space="preserve"> товаров, работ, услуг для обеспечения государственных и муниципальных нужд»,  заключили настоящий Контракт о нижеследующем:</w:t>
            </w:r>
          </w:p>
          <w:tbl>
            <w:tblPr>
              <w:tblW w:w="5000" w:type="pct"/>
              <w:tblLayout w:type="fixed"/>
              <w:tblCellMar>
                <w:top w:w="30" w:type="dxa"/>
                <w:left w:w="60" w:type="dxa"/>
                <w:bottom w:w="30" w:type="dxa"/>
                <w:right w:w="30" w:type="dxa"/>
              </w:tblCellMar>
              <w:tblLook w:val="04A0" w:firstRow="1" w:lastRow="0" w:firstColumn="1" w:lastColumn="0" w:noHBand="0" w:noVBand="1"/>
            </w:tblPr>
            <w:tblGrid>
              <w:gridCol w:w="4818"/>
              <w:gridCol w:w="5245"/>
            </w:tblGrid>
            <w:tr w:rsidR="00757842" w:rsidRPr="00757842">
              <w:tc>
                <w:tcPr>
                  <w:tcW w:w="9265" w:type="dxa"/>
                  <w:gridSpan w:val="2"/>
                </w:tcPr>
                <w:p w:rsidR="00E6684A" w:rsidRPr="00757842" w:rsidRDefault="00970C0E">
                  <w:pPr>
                    <w:pStyle w:val="af6"/>
                    <w:jc w:val="center"/>
                    <w:rPr>
                      <w:b/>
                      <w:bCs/>
                      <w:sz w:val="24"/>
                      <w:szCs w:val="24"/>
                    </w:rPr>
                  </w:pPr>
                  <w:r w:rsidRPr="00757842">
                    <w:rPr>
                      <w:b/>
                      <w:bCs/>
                      <w:sz w:val="24"/>
                      <w:szCs w:val="24"/>
                    </w:rPr>
                    <w:t>1. Предмет контракта</w:t>
                  </w:r>
                </w:p>
                <w:p w:rsidR="00E6684A" w:rsidRPr="00757842" w:rsidRDefault="00970C0E">
                  <w:pPr>
                    <w:pStyle w:val="af6"/>
                    <w:jc w:val="both"/>
                    <w:rPr>
                      <w:sz w:val="24"/>
                      <w:szCs w:val="24"/>
                    </w:rPr>
                  </w:pPr>
                  <w:r w:rsidRPr="00757842">
                    <w:rPr>
                      <w:sz w:val="24"/>
                      <w:szCs w:val="24"/>
                    </w:rPr>
                    <w:t xml:space="preserve">1.1. Лицензиар предоставляет Лицензиату </w:t>
                  </w:r>
                  <w:proofErr w:type="spellStart"/>
                  <w:r w:rsidRPr="00757842">
                    <w:rPr>
                      <w:sz w:val="24"/>
                      <w:szCs w:val="24"/>
                    </w:rPr>
                    <w:t>возмездно</w:t>
                  </w:r>
                  <w:proofErr w:type="spellEnd"/>
                  <w:r w:rsidRPr="00757842">
                    <w:rPr>
                      <w:sz w:val="24"/>
                      <w:szCs w:val="24"/>
                    </w:rPr>
                    <w:t>, в порядке и на условиях, изложенных в настоящем Контракте, неисключительные (пользовательские) права на Лицензию для ЭВМ (далее по тексту Лицензия) в нижеследующих параметрах:</w:t>
                  </w:r>
                </w:p>
                <w:tbl>
                  <w:tblPr>
                    <w:tblW w:w="9086" w:type="dxa"/>
                    <w:tblLayout w:type="fixed"/>
                    <w:tblCellMar>
                      <w:top w:w="30" w:type="dxa"/>
                      <w:left w:w="60" w:type="dxa"/>
                      <w:bottom w:w="30" w:type="dxa"/>
                      <w:right w:w="30" w:type="dxa"/>
                    </w:tblCellMar>
                    <w:tblLook w:val="04A0" w:firstRow="1" w:lastRow="0" w:firstColumn="1" w:lastColumn="0" w:noHBand="0" w:noVBand="1"/>
                  </w:tblPr>
                  <w:tblGrid>
                    <w:gridCol w:w="331"/>
                    <w:gridCol w:w="4034"/>
                    <w:gridCol w:w="1365"/>
                    <w:gridCol w:w="1410"/>
                    <w:gridCol w:w="1946"/>
                  </w:tblGrid>
                  <w:tr w:rsidR="00757842" w:rsidRPr="00757842">
                    <w:tc>
                      <w:tcPr>
                        <w:tcW w:w="331" w:type="dxa"/>
                        <w:tcBorders>
                          <w:top w:val="single" w:sz="6" w:space="0" w:color="333333"/>
                          <w:left w:val="single" w:sz="6" w:space="0" w:color="333333"/>
                          <w:bottom w:val="single" w:sz="6" w:space="0" w:color="333333"/>
                          <w:right w:val="single" w:sz="6" w:space="0" w:color="333333"/>
                        </w:tcBorders>
                        <w:vAlign w:val="center"/>
                      </w:tcPr>
                      <w:p w:rsidR="00E6684A" w:rsidRPr="00757842" w:rsidRDefault="00970C0E">
                        <w:pPr>
                          <w:jc w:val="center"/>
                          <w:rPr>
                            <w:b/>
                            <w:bCs/>
                          </w:rPr>
                        </w:pPr>
                        <w:r w:rsidRPr="00757842">
                          <w:rPr>
                            <w:b/>
                            <w:bCs/>
                          </w:rPr>
                          <w:t>№</w:t>
                        </w:r>
                      </w:p>
                    </w:tc>
                    <w:tc>
                      <w:tcPr>
                        <w:tcW w:w="4034" w:type="dxa"/>
                        <w:tcBorders>
                          <w:top w:val="single" w:sz="6" w:space="0" w:color="333333"/>
                          <w:left w:val="single" w:sz="6" w:space="0" w:color="333333"/>
                          <w:bottom w:val="single" w:sz="6" w:space="0" w:color="333333"/>
                          <w:right w:val="single" w:sz="6" w:space="0" w:color="333333"/>
                        </w:tcBorders>
                        <w:vAlign w:val="center"/>
                      </w:tcPr>
                      <w:p w:rsidR="00E6684A" w:rsidRPr="00757842" w:rsidRDefault="00970C0E">
                        <w:pPr>
                          <w:jc w:val="center"/>
                          <w:rPr>
                            <w:b/>
                            <w:bCs/>
                          </w:rPr>
                        </w:pPr>
                        <w:r w:rsidRPr="00757842">
                          <w:rPr>
                            <w:b/>
                            <w:bCs/>
                          </w:rPr>
                          <w:t>Наименование программного продукта и вид лицензии</w:t>
                        </w:r>
                      </w:p>
                    </w:tc>
                    <w:tc>
                      <w:tcPr>
                        <w:tcW w:w="1365" w:type="dxa"/>
                        <w:tcBorders>
                          <w:top w:val="single" w:sz="6" w:space="0" w:color="333333"/>
                          <w:left w:val="single" w:sz="6" w:space="0" w:color="333333"/>
                          <w:bottom w:val="single" w:sz="6" w:space="0" w:color="333333"/>
                          <w:right w:val="single" w:sz="6" w:space="0" w:color="333333"/>
                        </w:tcBorders>
                        <w:vAlign w:val="center"/>
                      </w:tcPr>
                      <w:p w:rsidR="00E6684A" w:rsidRPr="00757842" w:rsidRDefault="00970C0E">
                        <w:pPr>
                          <w:jc w:val="center"/>
                          <w:rPr>
                            <w:b/>
                            <w:bCs/>
                          </w:rPr>
                        </w:pPr>
                        <w:r w:rsidRPr="00757842">
                          <w:rPr>
                            <w:b/>
                            <w:bCs/>
                          </w:rPr>
                          <w:t>Единица измерения</w:t>
                        </w:r>
                      </w:p>
                    </w:tc>
                    <w:tc>
                      <w:tcPr>
                        <w:tcW w:w="1410" w:type="dxa"/>
                        <w:tcBorders>
                          <w:top w:val="single" w:sz="6" w:space="0" w:color="333333"/>
                          <w:left w:val="single" w:sz="6" w:space="0" w:color="333333"/>
                          <w:bottom w:val="single" w:sz="6" w:space="0" w:color="333333"/>
                          <w:right w:val="single" w:sz="6" w:space="0" w:color="333333"/>
                        </w:tcBorders>
                        <w:vAlign w:val="center"/>
                      </w:tcPr>
                      <w:p w:rsidR="00E6684A" w:rsidRPr="00757842" w:rsidRDefault="00970C0E">
                        <w:pPr>
                          <w:jc w:val="center"/>
                          <w:rPr>
                            <w:b/>
                            <w:bCs/>
                          </w:rPr>
                        </w:pPr>
                        <w:r w:rsidRPr="00757842">
                          <w:rPr>
                            <w:b/>
                            <w:bCs/>
                          </w:rPr>
                          <w:t>Количество</w:t>
                        </w:r>
                      </w:p>
                    </w:tc>
                    <w:tc>
                      <w:tcPr>
                        <w:tcW w:w="1946" w:type="dxa"/>
                        <w:tcBorders>
                          <w:top w:val="single" w:sz="6" w:space="0" w:color="333333"/>
                          <w:left w:val="single" w:sz="6" w:space="0" w:color="333333"/>
                          <w:bottom w:val="single" w:sz="6" w:space="0" w:color="333333"/>
                          <w:right w:val="single" w:sz="6" w:space="0" w:color="333333"/>
                        </w:tcBorders>
                        <w:vAlign w:val="center"/>
                      </w:tcPr>
                      <w:p w:rsidR="00E6684A" w:rsidRPr="00757842" w:rsidRDefault="00970C0E">
                        <w:pPr>
                          <w:jc w:val="center"/>
                          <w:rPr>
                            <w:b/>
                            <w:bCs/>
                          </w:rPr>
                        </w:pPr>
                        <w:r w:rsidRPr="00757842">
                          <w:rPr>
                            <w:b/>
                            <w:bCs/>
                          </w:rPr>
                          <w:t>Срок использования</w:t>
                        </w:r>
                      </w:p>
                    </w:tc>
                  </w:tr>
                  <w:tr w:rsidR="00757842" w:rsidRPr="00757842">
                    <w:tc>
                      <w:tcPr>
                        <w:tcW w:w="331" w:type="dxa"/>
                        <w:tcBorders>
                          <w:top w:val="single" w:sz="6" w:space="0" w:color="333333"/>
                          <w:left w:val="single" w:sz="6" w:space="0" w:color="333333"/>
                          <w:bottom w:val="single" w:sz="6" w:space="0" w:color="333333"/>
                          <w:right w:val="single" w:sz="6" w:space="0" w:color="333333"/>
                        </w:tcBorders>
                      </w:tcPr>
                      <w:p w:rsidR="00E6684A" w:rsidRPr="00757842" w:rsidRDefault="00970C0E">
                        <w:pPr>
                          <w:jc w:val="center"/>
                        </w:pPr>
                        <w:r w:rsidRPr="00757842">
                          <w:t>1</w:t>
                        </w:r>
                      </w:p>
                    </w:tc>
                    <w:tc>
                      <w:tcPr>
                        <w:tcW w:w="4034" w:type="dxa"/>
                        <w:tcBorders>
                          <w:top w:val="single" w:sz="6" w:space="0" w:color="333333"/>
                          <w:left w:val="single" w:sz="6" w:space="0" w:color="333333"/>
                          <w:bottom w:val="single" w:sz="6" w:space="0" w:color="333333"/>
                          <w:right w:val="single" w:sz="6" w:space="0" w:color="333333"/>
                        </w:tcBorders>
                      </w:tcPr>
                      <w:p w:rsidR="00E6684A" w:rsidRPr="00757842" w:rsidRDefault="00970C0E">
                        <w:r w:rsidRPr="00757842">
                          <w:t>Программный продукт АСУ УЗ "</w:t>
                        </w:r>
                        <w:proofErr w:type="spellStart"/>
                        <w:r w:rsidRPr="00757842">
                          <w:t>Universys</w:t>
                        </w:r>
                        <w:proofErr w:type="spellEnd"/>
                        <w:r w:rsidRPr="00757842">
                          <w:t xml:space="preserve"> WS 5" с лицензией без ограничения числа пользователей Лицензиата - сотрудников, учащихся и размещение</w:t>
                        </w:r>
                      </w:p>
                    </w:tc>
                    <w:tc>
                      <w:tcPr>
                        <w:tcW w:w="1365" w:type="dxa"/>
                        <w:tcBorders>
                          <w:top w:val="single" w:sz="6" w:space="0" w:color="333333"/>
                          <w:left w:val="single" w:sz="6" w:space="0" w:color="333333"/>
                          <w:bottom w:val="single" w:sz="6" w:space="0" w:color="333333"/>
                          <w:right w:val="single" w:sz="6" w:space="0" w:color="333333"/>
                        </w:tcBorders>
                      </w:tcPr>
                      <w:p w:rsidR="00E6684A" w:rsidRPr="00757842" w:rsidRDefault="00970C0E">
                        <w:pPr>
                          <w:jc w:val="center"/>
                        </w:pPr>
                        <w:r w:rsidRPr="00757842">
                          <w:t>Лицензия</w:t>
                        </w:r>
                      </w:p>
                      <w:p w:rsidR="00E6684A" w:rsidRPr="00757842" w:rsidRDefault="00970C0E">
                        <w:pPr>
                          <w:jc w:val="center"/>
                        </w:pPr>
                        <w:r w:rsidRPr="00757842">
                          <w:t>(продление)</w:t>
                        </w:r>
                      </w:p>
                    </w:tc>
                    <w:tc>
                      <w:tcPr>
                        <w:tcW w:w="1410" w:type="dxa"/>
                        <w:tcBorders>
                          <w:top w:val="single" w:sz="6" w:space="0" w:color="333333"/>
                          <w:left w:val="single" w:sz="6" w:space="0" w:color="333333"/>
                          <w:bottom w:val="single" w:sz="6" w:space="0" w:color="333333"/>
                          <w:right w:val="single" w:sz="6" w:space="0" w:color="333333"/>
                        </w:tcBorders>
                      </w:tcPr>
                      <w:p w:rsidR="00E6684A" w:rsidRPr="00757842" w:rsidRDefault="00970C0E">
                        <w:pPr>
                          <w:jc w:val="center"/>
                        </w:pPr>
                        <w:r w:rsidRPr="00757842">
                          <w:t>1</w:t>
                        </w:r>
                      </w:p>
                    </w:tc>
                    <w:tc>
                      <w:tcPr>
                        <w:tcW w:w="1946" w:type="dxa"/>
                        <w:tcBorders>
                          <w:top w:val="single" w:sz="6" w:space="0" w:color="333333"/>
                          <w:left w:val="single" w:sz="6" w:space="0" w:color="333333"/>
                          <w:bottom w:val="single" w:sz="6" w:space="0" w:color="333333"/>
                          <w:right w:val="single" w:sz="6" w:space="0" w:color="333333"/>
                        </w:tcBorders>
                      </w:tcPr>
                      <w:p w:rsidR="00E6684A" w:rsidRPr="00757842" w:rsidRDefault="00970C0E" w:rsidP="007F4CC3">
                        <w:pPr>
                          <w:jc w:val="center"/>
                        </w:pPr>
                        <w:r w:rsidRPr="00757842">
                          <w:t xml:space="preserve">с 03 </w:t>
                        </w:r>
                        <w:r w:rsidR="007F4CC3">
                          <w:t>сентября</w:t>
                        </w:r>
                        <w:r w:rsidRPr="00757842">
                          <w:t xml:space="preserve"> 2026 г.</w:t>
                        </w:r>
                        <w:r w:rsidRPr="00757842">
                          <w:br/>
                          <w:t xml:space="preserve">по 02 </w:t>
                        </w:r>
                        <w:r w:rsidR="007F4CC3">
                          <w:t>марта 2027</w:t>
                        </w:r>
                        <w:r w:rsidRPr="00757842">
                          <w:t xml:space="preserve"> г.</w:t>
                        </w:r>
                      </w:p>
                    </w:tc>
                  </w:tr>
                </w:tbl>
                <w:p w:rsidR="00E6684A" w:rsidRPr="00757842" w:rsidRDefault="00970C0E">
                  <w:pPr>
                    <w:pStyle w:val="af6"/>
                    <w:jc w:val="both"/>
                    <w:rPr>
                      <w:sz w:val="24"/>
                      <w:szCs w:val="24"/>
                    </w:rPr>
                  </w:pPr>
                  <w:r w:rsidRPr="00757842">
                    <w:rPr>
                      <w:sz w:val="24"/>
                      <w:szCs w:val="24"/>
                    </w:rPr>
                    <w:t>Лицензиат обязуется использовать Лицензию на условиях, определенных настоящим Контрактом.</w:t>
                  </w:r>
                </w:p>
                <w:p w:rsidR="00E6684A" w:rsidRPr="00757842" w:rsidRDefault="00970C0E">
                  <w:pPr>
                    <w:pStyle w:val="af6"/>
                    <w:jc w:val="both"/>
                    <w:rPr>
                      <w:sz w:val="24"/>
                      <w:szCs w:val="24"/>
                    </w:rPr>
                  </w:pPr>
                  <w:r w:rsidRPr="00757842">
                    <w:rPr>
                      <w:sz w:val="24"/>
                      <w:szCs w:val="24"/>
                    </w:rPr>
                    <w:t>1.2. Исключительное право на программный продукт принадлежат Лицензиару.</w:t>
                  </w:r>
                </w:p>
                <w:p w:rsidR="00E6684A" w:rsidRPr="00757842" w:rsidRDefault="00970C0E">
                  <w:pPr>
                    <w:pStyle w:val="af6"/>
                    <w:jc w:val="both"/>
                    <w:rPr>
                      <w:sz w:val="24"/>
                      <w:szCs w:val="24"/>
                    </w:rPr>
                  </w:pPr>
                  <w:r w:rsidRPr="00757842">
                    <w:rPr>
                      <w:sz w:val="24"/>
                      <w:szCs w:val="24"/>
                    </w:rPr>
                    <w:t>1.3. Лицензиар гарантирует, что он является надлежащим правообладателем на все в совокупности и каждый в отдельности элемент Лицензии. Лицензиар также гарантирует, что в Лицензии не используются никакие элементы в нарушение прав третьих лиц. В случае если гарантии, содержащиеся в настоящем абзаце, будут нарушены, Лицензиар обязуется принять меры, которые обеспечат Лицензиату беспрепятственное использование передаваемых по настоящему Контракту прав, а в случае невозможности обеспечить беспрепятственное использование передаваемых прав, возместить Лицензиату понесенные убытки, которые могут возникнуть у Лицензиата в связи с таким нарушением гарантий.</w:t>
                  </w:r>
                </w:p>
                <w:p w:rsidR="00E6684A" w:rsidRPr="00757842" w:rsidRDefault="00970C0E">
                  <w:pPr>
                    <w:pStyle w:val="af6"/>
                    <w:jc w:val="both"/>
                    <w:rPr>
                      <w:sz w:val="24"/>
                      <w:szCs w:val="24"/>
                    </w:rPr>
                  </w:pPr>
                  <w:r w:rsidRPr="00757842">
                    <w:rPr>
                      <w:sz w:val="24"/>
                      <w:szCs w:val="24"/>
                    </w:rPr>
                    <w:t>1.4. С целью реализации права Лицензиата на использования Лицензии, Лицензиар передает Лицензиату одну копию Лицензии посредством самостоятельного скачивания Лицензиатом файла дистрибутива Лицензии с Интернет-сайта Лицензиара www.gisoft.ru.</w:t>
                  </w:r>
                </w:p>
                <w:p w:rsidR="00E6684A" w:rsidRPr="00757842" w:rsidRDefault="00970C0E">
                  <w:pPr>
                    <w:pStyle w:val="af6"/>
                    <w:jc w:val="center"/>
                    <w:rPr>
                      <w:b/>
                      <w:bCs/>
                      <w:sz w:val="24"/>
                      <w:szCs w:val="24"/>
                    </w:rPr>
                  </w:pPr>
                  <w:r w:rsidRPr="00757842">
                    <w:rPr>
                      <w:b/>
                      <w:bCs/>
                      <w:sz w:val="24"/>
                      <w:szCs w:val="24"/>
                    </w:rPr>
                    <w:t>2. Объем и способы использования Лицензии</w:t>
                  </w:r>
                </w:p>
                <w:p w:rsidR="00E6684A" w:rsidRPr="00757842" w:rsidRDefault="00970C0E">
                  <w:pPr>
                    <w:pStyle w:val="af6"/>
                    <w:jc w:val="both"/>
                    <w:rPr>
                      <w:sz w:val="24"/>
                      <w:szCs w:val="24"/>
                    </w:rPr>
                  </w:pPr>
                  <w:r w:rsidRPr="00757842">
                    <w:rPr>
                      <w:sz w:val="24"/>
                      <w:szCs w:val="24"/>
                    </w:rPr>
                    <w:t>2.1 Лицензиат имеет право:</w:t>
                  </w:r>
                </w:p>
                <w:p w:rsidR="00E6684A" w:rsidRPr="00757842" w:rsidRDefault="00970C0E">
                  <w:pPr>
                    <w:pStyle w:val="af6"/>
                    <w:jc w:val="both"/>
                    <w:rPr>
                      <w:sz w:val="24"/>
                      <w:szCs w:val="24"/>
                    </w:rPr>
                  </w:pPr>
                  <w:r w:rsidRPr="00757842">
                    <w:rPr>
                      <w:sz w:val="24"/>
                      <w:szCs w:val="24"/>
                    </w:rPr>
                    <w:t xml:space="preserve">- устанавливать, использовать, отображать и запускать 1 (одну) копию Лицензии на 1 (одном) отдельном компьютере (сервере) (право на воспроизведение) до даты, указанной в колонке "Срок использования" таблицы п.1.1. настоящего Контракта, начиная с даты подписания акта </w:t>
                  </w:r>
                  <w:r w:rsidRPr="00757842">
                    <w:rPr>
                      <w:sz w:val="24"/>
                      <w:szCs w:val="24"/>
                    </w:rPr>
                    <w:lastRenderedPageBreak/>
                    <w:t>приема - передачи лицензии по настоящему Контракту, числом пользователей Лицензиата, указанным в таблице п.1.1. настоящего Контракта;</w:t>
                  </w:r>
                </w:p>
                <w:p w:rsidR="00E6684A" w:rsidRPr="00757842" w:rsidRDefault="00970C0E">
                  <w:pPr>
                    <w:pStyle w:val="af6"/>
                    <w:jc w:val="both"/>
                    <w:rPr>
                      <w:sz w:val="24"/>
                      <w:szCs w:val="24"/>
                    </w:rPr>
                  </w:pPr>
                  <w:r w:rsidRPr="00757842">
                    <w:rPr>
                      <w:sz w:val="24"/>
                      <w:szCs w:val="24"/>
                    </w:rPr>
                    <w:t>- изготавливать и хранить резервные копии Лицензии на устройстве (например, на сетевом сервере, на жестком диске компьютера конечного пользователя или съемном устройстве) для целей резервного хранения Лицензии;</w:t>
                  </w:r>
                </w:p>
                <w:p w:rsidR="00E6684A" w:rsidRPr="00757842" w:rsidRDefault="00970C0E">
                  <w:pPr>
                    <w:pStyle w:val="af6"/>
                    <w:jc w:val="both"/>
                    <w:rPr>
                      <w:vanish/>
                      <w:sz w:val="24"/>
                      <w:szCs w:val="24"/>
                    </w:rPr>
                  </w:pPr>
                  <w:r w:rsidRPr="00757842">
                    <w:rPr>
                      <w:vanish/>
                      <w:sz w:val="24"/>
                      <w:szCs w:val="24"/>
                    </w:rPr>
                    <w:t>- получать обновления и усовершенствования Программы, выполненные Лицензиаром в период действия настоящего Лицензионного Контракта.</w:t>
                  </w:r>
                </w:p>
                <w:p w:rsidR="00E6684A" w:rsidRPr="00757842" w:rsidRDefault="00970C0E">
                  <w:pPr>
                    <w:pStyle w:val="af6"/>
                    <w:jc w:val="both"/>
                    <w:rPr>
                      <w:sz w:val="24"/>
                      <w:szCs w:val="24"/>
                    </w:rPr>
                  </w:pPr>
                  <w:r w:rsidRPr="00757842">
                    <w:rPr>
                      <w:sz w:val="24"/>
                      <w:szCs w:val="24"/>
                    </w:rPr>
                    <w:t>2.2. Лицензиат не имеет права использовать Лицензию иными способами, не предусмотренными в п.2.1.</w:t>
                  </w:r>
                </w:p>
                <w:p w:rsidR="00E6684A" w:rsidRPr="00757842" w:rsidRDefault="00970C0E">
                  <w:pPr>
                    <w:pStyle w:val="af6"/>
                    <w:jc w:val="both"/>
                    <w:rPr>
                      <w:sz w:val="24"/>
                      <w:szCs w:val="24"/>
                    </w:rPr>
                  </w:pPr>
                  <w:r w:rsidRPr="00757842">
                    <w:rPr>
                      <w:sz w:val="24"/>
                      <w:szCs w:val="24"/>
                    </w:rPr>
                    <w:t>2.3. Перечисление в настоящем Контракте передаваемых по нему прав не умаляет иных прав Лицензиата, которые не названы прямо, но имеются, исходя из существа работы с Лицензии.</w:t>
                  </w:r>
                </w:p>
                <w:p w:rsidR="00E6684A" w:rsidRPr="00757842" w:rsidRDefault="00970C0E">
                  <w:pPr>
                    <w:pStyle w:val="af6"/>
                    <w:jc w:val="both"/>
                    <w:rPr>
                      <w:sz w:val="24"/>
                      <w:szCs w:val="24"/>
                    </w:rPr>
                  </w:pPr>
                  <w:r w:rsidRPr="00757842">
                    <w:rPr>
                      <w:sz w:val="24"/>
                      <w:szCs w:val="24"/>
                    </w:rPr>
                    <w:t>2.4. В случае нарушения Лицензиатом порядка оплаты Лицензионного вознаграждения в указанные сроки (п.4.2 настоящего Контракта), Лицензиар имеет право приостановить действие настоящего Лицензионного Контракта и право пользования Лицензии до момента погашения Лицензиатом возникшей задолженности.</w:t>
                  </w:r>
                </w:p>
                <w:p w:rsidR="00E6684A" w:rsidRPr="00757842" w:rsidRDefault="00970C0E">
                  <w:pPr>
                    <w:pStyle w:val="af6"/>
                    <w:jc w:val="center"/>
                    <w:rPr>
                      <w:b/>
                      <w:bCs/>
                      <w:sz w:val="24"/>
                      <w:szCs w:val="24"/>
                    </w:rPr>
                  </w:pPr>
                  <w:r w:rsidRPr="00757842">
                    <w:rPr>
                      <w:b/>
                      <w:bCs/>
                      <w:sz w:val="24"/>
                      <w:szCs w:val="24"/>
                    </w:rPr>
                    <w:t>3. Срок Контракта и территория использования Лицензии</w:t>
                  </w:r>
                </w:p>
                <w:p w:rsidR="00E6684A" w:rsidRPr="00757842" w:rsidRDefault="00970C0E">
                  <w:pPr>
                    <w:pStyle w:val="af6"/>
                    <w:jc w:val="both"/>
                    <w:rPr>
                      <w:sz w:val="24"/>
                      <w:szCs w:val="24"/>
                    </w:rPr>
                  </w:pPr>
                  <w:r w:rsidRPr="00757842">
                    <w:rPr>
                      <w:sz w:val="24"/>
                      <w:szCs w:val="24"/>
                    </w:rPr>
                    <w:t>3.1. Настоящий Контракт действует на всей территории Российской Федерации.</w:t>
                  </w:r>
                </w:p>
                <w:p w:rsidR="00E6684A" w:rsidRPr="00757842" w:rsidRDefault="00970C0E">
                  <w:pPr>
                    <w:pStyle w:val="af6"/>
                    <w:jc w:val="both"/>
                    <w:rPr>
                      <w:sz w:val="24"/>
                      <w:szCs w:val="24"/>
                    </w:rPr>
                  </w:pPr>
                  <w:r w:rsidRPr="00757842">
                    <w:rPr>
                      <w:sz w:val="24"/>
                      <w:szCs w:val="24"/>
                    </w:rPr>
                    <w:t>3.2. Настоящий Контракт действует до исполнения сторонами всех своих обязательств.</w:t>
                  </w:r>
                </w:p>
                <w:p w:rsidR="00E6684A" w:rsidRPr="00757842" w:rsidRDefault="00970C0E">
                  <w:pPr>
                    <w:pStyle w:val="af6"/>
                    <w:jc w:val="both"/>
                    <w:rPr>
                      <w:sz w:val="24"/>
                      <w:szCs w:val="24"/>
                    </w:rPr>
                  </w:pPr>
                  <w:r w:rsidRPr="00757842">
                    <w:rPr>
                      <w:sz w:val="24"/>
                      <w:szCs w:val="24"/>
                    </w:rPr>
                    <w:t>3.3. Использование конечным пользователем Лицензии, Права использования которых предоставлены в соответствии с настоящим Контрактом, возможно на территории России и стран СНГ.</w:t>
                  </w:r>
                </w:p>
                <w:p w:rsidR="00E6684A" w:rsidRPr="00757842" w:rsidRDefault="00970C0E">
                  <w:pPr>
                    <w:pStyle w:val="af6"/>
                    <w:jc w:val="both"/>
                    <w:rPr>
                      <w:sz w:val="24"/>
                      <w:szCs w:val="24"/>
                    </w:rPr>
                  </w:pPr>
                  <w:r w:rsidRPr="00757842">
                    <w:rPr>
                      <w:sz w:val="24"/>
                      <w:szCs w:val="24"/>
                    </w:rPr>
                    <w:t xml:space="preserve">3.4. По истечении срока настоящего Контракта, в случае </w:t>
                  </w:r>
                  <w:proofErr w:type="spellStart"/>
                  <w:r w:rsidRPr="00757842">
                    <w:rPr>
                      <w:sz w:val="24"/>
                      <w:szCs w:val="24"/>
                    </w:rPr>
                    <w:t>непродления</w:t>
                  </w:r>
                  <w:proofErr w:type="spellEnd"/>
                  <w:r w:rsidRPr="00757842">
                    <w:rPr>
                      <w:sz w:val="24"/>
                      <w:szCs w:val="24"/>
                    </w:rPr>
                    <w:t xml:space="preserve"> права пользования Лицензии путем заключения нового Контракта или Лицензиат обязан прекратить использование Лицензии, деинсталлировать её с компьютера (сервера), на котором она установлена, удалить все файлы и базу данных, входящие в состав Лицензии.</w:t>
                  </w:r>
                </w:p>
                <w:p w:rsidR="00E6684A" w:rsidRPr="00757842" w:rsidRDefault="00970C0E">
                  <w:pPr>
                    <w:pStyle w:val="af6"/>
                    <w:jc w:val="center"/>
                    <w:rPr>
                      <w:b/>
                      <w:bCs/>
                      <w:sz w:val="24"/>
                      <w:szCs w:val="24"/>
                    </w:rPr>
                  </w:pPr>
                  <w:r w:rsidRPr="00757842">
                    <w:rPr>
                      <w:b/>
                      <w:bCs/>
                      <w:sz w:val="24"/>
                      <w:szCs w:val="24"/>
                    </w:rPr>
                    <w:t>4. Лицензионное вознаграждение и порядок его оплаты</w:t>
                  </w:r>
                </w:p>
                <w:p w:rsidR="00E6684A" w:rsidRPr="00757842" w:rsidRDefault="00970C0E">
                  <w:pPr>
                    <w:pStyle w:val="af6"/>
                    <w:jc w:val="both"/>
                    <w:rPr>
                      <w:sz w:val="24"/>
                      <w:szCs w:val="24"/>
                    </w:rPr>
                  </w:pPr>
                  <w:r w:rsidRPr="00757842">
                    <w:rPr>
                      <w:sz w:val="24"/>
                      <w:szCs w:val="24"/>
                    </w:rPr>
                    <w:t xml:space="preserve">4.1. </w:t>
                  </w:r>
                  <w:proofErr w:type="gramStart"/>
                  <w:r w:rsidR="00602A14" w:rsidRPr="00602A14">
                    <w:rPr>
                      <w:sz w:val="24"/>
                      <w:szCs w:val="24"/>
                    </w:rPr>
                    <w:t>Размер вознаграждения (далее:</w:t>
                  </w:r>
                  <w:proofErr w:type="gramEnd"/>
                  <w:r w:rsidR="00602A14" w:rsidRPr="00602A14">
                    <w:rPr>
                      <w:sz w:val="24"/>
                      <w:szCs w:val="24"/>
                    </w:rPr>
                    <w:t xml:space="preserve"> </w:t>
                  </w:r>
                  <w:proofErr w:type="gramStart"/>
                  <w:r w:rsidR="00602A14" w:rsidRPr="00602A14">
                    <w:rPr>
                      <w:sz w:val="24"/>
                      <w:szCs w:val="24"/>
                    </w:rPr>
                    <w:t xml:space="preserve">«Вознаграждение») за использование 1 копии Лицензии составляет </w:t>
                  </w:r>
                  <w:r w:rsidR="0074434A">
                    <w:rPr>
                      <w:sz w:val="24"/>
                      <w:szCs w:val="24"/>
                    </w:rPr>
                    <w:t>_______</w:t>
                  </w:r>
                  <w:r w:rsidR="00602A14" w:rsidRPr="00602A14">
                    <w:rPr>
                      <w:sz w:val="24"/>
                      <w:szCs w:val="24"/>
                    </w:rPr>
                    <w:t xml:space="preserve"> руб. (</w:t>
                  </w:r>
                  <w:r w:rsidR="0074434A">
                    <w:rPr>
                      <w:sz w:val="24"/>
                      <w:szCs w:val="24"/>
                    </w:rPr>
                    <w:t>_______</w:t>
                  </w:r>
                  <w:r w:rsidR="00602A14" w:rsidRPr="00602A14">
                    <w:rPr>
                      <w:sz w:val="24"/>
                      <w:szCs w:val="24"/>
                    </w:rPr>
                    <w:t>). НДС не облагается на основании главы 26.2 НК РФ в связи с применением Лицензиаром упрощенной системы налогообложения (УСН)</w:t>
                  </w:r>
                  <w:r w:rsidRPr="00757842">
                    <w:rPr>
                      <w:sz w:val="24"/>
                      <w:szCs w:val="24"/>
                    </w:rPr>
                    <w:t>.</w:t>
                  </w:r>
                  <w:proofErr w:type="gramEnd"/>
                  <w:r w:rsidRPr="00757842">
                    <w:rPr>
                      <w:sz w:val="24"/>
                      <w:szCs w:val="24"/>
                    </w:rPr>
                    <w:br/>
                    <w:t>Детальный расчет размера вознаграждения:</w:t>
                  </w:r>
                </w:p>
                <w:tbl>
                  <w:tblPr>
                    <w:tblW w:w="5000" w:type="pct"/>
                    <w:tblLayout w:type="fixed"/>
                    <w:tblCellMar>
                      <w:top w:w="30" w:type="dxa"/>
                      <w:left w:w="60" w:type="dxa"/>
                      <w:bottom w:w="30" w:type="dxa"/>
                      <w:right w:w="30" w:type="dxa"/>
                    </w:tblCellMar>
                    <w:tblLook w:val="04A0" w:firstRow="1" w:lastRow="0" w:firstColumn="1" w:lastColumn="0" w:noHBand="0" w:noVBand="1"/>
                  </w:tblPr>
                  <w:tblGrid>
                    <w:gridCol w:w="360"/>
                    <w:gridCol w:w="4095"/>
                    <w:gridCol w:w="1350"/>
                    <w:gridCol w:w="1207"/>
                    <w:gridCol w:w="1493"/>
                    <w:gridCol w:w="1452"/>
                  </w:tblGrid>
                  <w:tr w:rsidR="00757842" w:rsidRPr="00757842">
                    <w:tc>
                      <w:tcPr>
                        <w:tcW w:w="332" w:type="dxa"/>
                        <w:tcBorders>
                          <w:top w:val="single" w:sz="6" w:space="0" w:color="333333"/>
                          <w:left w:val="single" w:sz="6" w:space="0" w:color="333333"/>
                          <w:bottom w:val="single" w:sz="6" w:space="0" w:color="333333"/>
                          <w:right w:val="single" w:sz="6" w:space="0" w:color="333333"/>
                        </w:tcBorders>
                        <w:vAlign w:val="center"/>
                      </w:tcPr>
                      <w:p w:rsidR="00E6684A" w:rsidRPr="00757842" w:rsidRDefault="00970C0E">
                        <w:pPr>
                          <w:jc w:val="center"/>
                          <w:rPr>
                            <w:b/>
                            <w:bCs/>
                          </w:rPr>
                        </w:pPr>
                        <w:r w:rsidRPr="00757842">
                          <w:rPr>
                            <w:b/>
                            <w:bCs/>
                          </w:rPr>
                          <w:t>№</w:t>
                        </w:r>
                      </w:p>
                    </w:tc>
                    <w:tc>
                      <w:tcPr>
                        <w:tcW w:w="3773" w:type="dxa"/>
                        <w:tcBorders>
                          <w:top w:val="single" w:sz="6" w:space="0" w:color="333333"/>
                          <w:left w:val="single" w:sz="6" w:space="0" w:color="333333"/>
                          <w:bottom w:val="single" w:sz="6" w:space="0" w:color="333333"/>
                          <w:right w:val="single" w:sz="6" w:space="0" w:color="333333"/>
                        </w:tcBorders>
                        <w:vAlign w:val="center"/>
                      </w:tcPr>
                      <w:p w:rsidR="00E6684A" w:rsidRPr="00757842" w:rsidRDefault="00970C0E">
                        <w:pPr>
                          <w:jc w:val="center"/>
                          <w:rPr>
                            <w:b/>
                            <w:bCs/>
                          </w:rPr>
                        </w:pPr>
                        <w:r w:rsidRPr="00757842">
                          <w:rPr>
                            <w:b/>
                            <w:bCs/>
                          </w:rPr>
                          <w:t>Наименование Лицензии, срок использования</w:t>
                        </w:r>
                      </w:p>
                    </w:tc>
                    <w:tc>
                      <w:tcPr>
                        <w:tcW w:w="1244" w:type="dxa"/>
                        <w:tcBorders>
                          <w:top w:val="single" w:sz="6" w:space="0" w:color="333333"/>
                          <w:left w:val="single" w:sz="6" w:space="0" w:color="333333"/>
                          <w:bottom w:val="single" w:sz="6" w:space="0" w:color="333333"/>
                          <w:right w:val="single" w:sz="6" w:space="0" w:color="333333"/>
                        </w:tcBorders>
                        <w:vAlign w:val="center"/>
                      </w:tcPr>
                      <w:p w:rsidR="00E6684A" w:rsidRPr="00757842" w:rsidRDefault="00970C0E">
                        <w:pPr>
                          <w:jc w:val="center"/>
                          <w:rPr>
                            <w:b/>
                            <w:bCs/>
                          </w:rPr>
                        </w:pPr>
                        <w:r w:rsidRPr="00757842">
                          <w:rPr>
                            <w:b/>
                            <w:bCs/>
                          </w:rPr>
                          <w:t>Единица измерения</w:t>
                        </w:r>
                      </w:p>
                    </w:tc>
                    <w:tc>
                      <w:tcPr>
                        <w:tcW w:w="1112" w:type="dxa"/>
                        <w:tcBorders>
                          <w:top w:val="single" w:sz="6" w:space="0" w:color="333333"/>
                          <w:left w:val="single" w:sz="6" w:space="0" w:color="333333"/>
                          <w:bottom w:val="single" w:sz="6" w:space="0" w:color="333333"/>
                          <w:right w:val="single" w:sz="6" w:space="0" w:color="333333"/>
                        </w:tcBorders>
                        <w:vAlign w:val="center"/>
                      </w:tcPr>
                      <w:p w:rsidR="00E6684A" w:rsidRPr="00757842" w:rsidRDefault="00970C0E">
                        <w:pPr>
                          <w:jc w:val="center"/>
                          <w:rPr>
                            <w:b/>
                            <w:bCs/>
                          </w:rPr>
                        </w:pPr>
                        <w:r w:rsidRPr="00757842">
                          <w:rPr>
                            <w:b/>
                            <w:bCs/>
                          </w:rPr>
                          <w:t xml:space="preserve">Цена за единицу, руб. </w:t>
                        </w:r>
                      </w:p>
                    </w:tc>
                    <w:tc>
                      <w:tcPr>
                        <w:tcW w:w="1376" w:type="dxa"/>
                        <w:tcBorders>
                          <w:top w:val="single" w:sz="6" w:space="0" w:color="333333"/>
                          <w:left w:val="single" w:sz="6" w:space="0" w:color="333333"/>
                          <w:bottom w:val="single" w:sz="6" w:space="0" w:color="333333"/>
                          <w:right w:val="single" w:sz="6" w:space="0" w:color="333333"/>
                        </w:tcBorders>
                        <w:vAlign w:val="center"/>
                      </w:tcPr>
                      <w:p w:rsidR="00E6684A" w:rsidRPr="00757842" w:rsidRDefault="00970C0E">
                        <w:pPr>
                          <w:jc w:val="center"/>
                          <w:rPr>
                            <w:b/>
                            <w:bCs/>
                          </w:rPr>
                        </w:pPr>
                        <w:r w:rsidRPr="00757842">
                          <w:rPr>
                            <w:b/>
                            <w:bCs/>
                          </w:rPr>
                          <w:t>Количество</w:t>
                        </w:r>
                      </w:p>
                    </w:tc>
                    <w:tc>
                      <w:tcPr>
                        <w:tcW w:w="1338" w:type="dxa"/>
                        <w:tcBorders>
                          <w:top w:val="single" w:sz="6" w:space="0" w:color="333333"/>
                          <w:left w:val="single" w:sz="6" w:space="0" w:color="333333"/>
                          <w:bottom w:val="single" w:sz="6" w:space="0" w:color="333333"/>
                          <w:right w:val="single" w:sz="6" w:space="0" w:color="333333"/>
                        </w:tcBorders>
                        <w:vAlign w:val="center"/>
                      </w:tcPr>
                      <w:p w:rsidR="00E6684A" w:rsidRPr="00757842" w:rsidRDefault="00970C0E">
                        <w:pPr>
                          <w:jc w:val="center"/>
                          <w:rPr>
                            <w:b/>
                            <w:bCs/>
                          </w:rPr>
                        </w:pPr>
                        <w:r w:rsidRPr="00757842">
                          <w:rPr>
                            <w:b/>
                            <w:bCs/>
                          </w:rPr>
                          <w:t xml:space="preserve">Стоимость, руб. </w:t>
                        </w:r>
                      </w:p>
                    </w:tc>
                  </w:tr>
                  <w:tr w:rsidR="00757842" w:rsidRPr="00757842">
                    <w:tc>
                      <w:tcPr>
                        <w:tcW w:w="332" w:type="dxa"/>
                        <w:tcBorders>
                          <w:top w:val="single" w:sz="6" w:space="0" w:color="333333"/>
                          <w:left w:val="single" w:sz="6" w:space="0" w:color="333333"/>
                          <w:bottom w:val="single" w:sz="6" w:space="0" w:color="333333"/>
                          <w:right w:val="single" w:sz="6" w:space="0" w:color="333333"/>
                        </w:tcBorders>
                      </w:tcPr>
                      <w:p w:rsidR="00E6684A" w:rsidRPr="00757842" w:rsidRDefault="00970C0E">
                        <w:pPr>
                          <w:jc w:val="center"/>
                        </w:pPr>
                        <w:r w:rsidRPr="00757842">
                          <w:t>1</w:t>
                        </w:r>
                      </w:p>
                    </w:tc>
                    <w:tc>
                      <w:tcPr>
                        <w:tcW w:w="3773" w:type="dxa"/>
                        <w:tcBorders>
                          <w:top w:val="single" w:sz="6" w:space="0" w:color="333333"/>
                          <w:left w:val="single" w:sz="6" w:space="0" w:color="333333"/>
                          <w:bottom w:val="single" w:sz="6" w:space="0" w:color="333333"/>
                          <w:right w:val="single" w:sz="6" w:space="0" w:color="333333"/>
                        </w:tcBorders>
                      </w:tcPr>
                      <w:p w:rsidR="00E6684A" w:rsidRPr="00757842" w:rsidRDefault="00970C0E" w:rsidP="0074434A">
                        <w:r w:rsidRPr="00757842">
                          <w:t>Программный продукт АСУ УЗ "</w:t>
                        </w:r>
                        <w:proofErr w:type="spellStart"/>
                        <w:r w:rsidRPr="00757842">
                          <w:t>Universys</w:t>
                        </w:r>
                        <w:proofErr w:type="spellEnd"/>
                        <w:r w:rsidRPr="00757842">
                          <w:t xml:space="preserve"> WS 5" с лицензией без ограничения числа пользователей Лицензиата - сотрудников, учащихся,  до 02 </w:t>
                        </w:r>
                        <w:r w:rsidR="0074434A">
                          <w:t>марта</w:t>
                        </w:r>
                        <w:r w:rsidRPr="00757842">
                          <w:t xml:space="preserve"> 202</w:t>
                        </w:r>
                        <w:r w:rsidR="0074434A">
                          <w:t>7</w:t>
                        </w:r>
                        <w:r w:rsidRPr="00757842">
                          <w:t xml:space="preserve"> г. включительно</w:t>
                        </w:r>
                      </w:p>
                    </w:tc>
                    <w:tc>
                      <w:tcPr>
                        <w:tcW w:w="1244" w:type="dxa"/>
                        <w:tcBorders>
                          <w:top w:val="single" w:sz="6" w:space="0" w:color="333333"/>
                          <w:left w:val="single" w:sz="6" w:space="0" w:color="333333"/>
                          <w:bottom w:val="single" w:sz="6" w:space="0" w:color="333333"/>
                          <w:right w:val="single" w:sz="6" w:space="0" w:color="333333"/>
                        </w:tcBorders>
                      </w:tcPr>
                      <w:p w:rsidR="00E6684A" w:rsidRPr="00757842" w:rsidRDefault="00970C0E">
                        <w:pPr>
                          <w:jc w:val="center"/>
                        </w:pPr>
                        <w:r w:rsidRPr="00757842">
                          <w:t>Лицензия</w:t>
                        </w:r>
                      </w:p>
                    </w:tc>
                    <w:tc>
                      <w:tcPr>
                        <w:tcW w:w="1112" w:type="dxa"/>
                        <w:tcBorders>
                          <w:top w:val="single" w:sz="6" w:space="0" w:color="333333"/>
                          <w:left w:val="single" w:sz="6" w:space="0" w:color="333333"/>
                          <w:bottom w:val="single" w:sz="6" w:space="0" w:color="333333"/>
                          <w:right w:val="single" w:sz="6" w:space="0" w:color="333333"/>
                        </w:tcBorders>
                      </w:tcPr>
                      <w:p w:rsidR="00E6684A" w:rsidRPr="00757842" w:rsidRDefault="00E6684A">
                        <w:pPr>
                          <w:jc w:val="right"/>
                        </w:pPr>
                      </w:p>
                    </w:tc>
                    <w:tc>
                      <w:tcPr>
                        <w:tcW w:w="1376" w:type="dxa"/>
                        <w:tcBorders>
                          <w:top w:val="single" w:sz="6" w:space="0" w:color="333333"/>
                          <w:left w:val="single" w:sz="6" w:space="0" w:color="333333"/>
                          <w:bottom w:val="single" w:sz="6" w:space="0" w:color="333333"/>
                          <w:right w:val="single" w:sz="6" w:space="0" w:color="333333"/>
                        </w:tcBorders>
                      </w:tcPr>
                      <w:p w:rsidR="00E6684A" w:rsidRPr="00757842" w:rsidRDefault="00970C0E">
                        <w:pPr>
                          <w:jc w:val="center"/>
                        </w:pPr>
                        <w:r w:rsidRPr="00757842">
                          <w:t>1</w:t>
                        </w:r>
                      </w:p>
                    </w:tc>
                    <w:tc>
                      <w:tcPr>
                        <w:tcW w:w="1338" w:type="dxa"/>
                        <w:tcBorders>
                          <w:top w:val="single" w:sz="6" w:space="0" w:color="333333"/>
                          <w:left w:val="single" w:sz="6" w:space="0" w:color="333333"/>
                          <w:bottom w:val="single" w:sz="6" w:space="0" w:color="333333"/>
                          <w:right w:val="single" w:sz="6" w:space="0" w:color="333333"/>
                        </w:tcBorders>
                      </w:tcPr>
                      <w:p w:rsidR="00E6684A" w:rsidRPr="00757842" w:rsidRDefault="00E6684A">
                        <w:pPr>
                          <w:jc w:val="right"/>
                        </w:pPr>
                      </w:p>
                    </w:tc>
                  </w:tr>
                  <w:tr w:rsidR="00757842" w:rsidRPr="00757842">
                    <w:tc>
                      <w:tcPr>
                        <w:tcW w:w="7837" w:type="dxa"/>
                        <w:gridSpan w:val="5"/>
                        <w:vAlign w:val="center"/>
                      </w:tcPr>
                      <w:p w:rsidR="00E6684A" w:rsidRPr="00757842" w:rsidRDefault="00970C0E">
                        <w:pPr>
                          <w:jc w:val="right"/>
                        </w:pPr>
                        <w:r w:rsidRPr="00757842">
                          <w:rPr>
                            <w:b/>
                            <w:bCs/>
                          </w:rPr>
                          <w:t>Итого:</w:t>
                        </w:r>
                      </w:p>
                    </w:tc>
                    <w:tc>
                      <w:tcPr>
                        <w:tcW w:w="1338" w:type="dxa"/>
                        <w:tcBorders>
                          <w:top w:val="single" w:sz="6" w:space="0" w:color="333333"/>
                          <w:left w:val="single" w:sz="6" w:space="0" w:color="333333"/>
                          <w:bottom w:val="single" w:sz="6" w:space="0" w:color="333333"/>
                          <w:right w:val="single" w:sz="6" w:space="0" w:color="333333"/>
                        </w:tcBorders>
                        <w:vAlign w:val="center"/>
                      </w:tcPr>
                      <w:p w:rsidR="00E6684A" w:rsidRPr="00757842" w:rsidRDefault="00E6684A">
                        <w:pPr>
                          <w:jc w:val="right"/>
                        </w:pPr>
                      </w:p>
                    </w:tc>
                  </w:tr>
                </w:tbl>
                <w:p w:rsidR="00E6684A" w:rsidRPr="00757842" w:rsidRDefault="00970C0E">
                  <w:r w:rsidRPr="00757842">
                    <w:rPr>
                      <w:vanish/>
                    </w:rPr>
                    <w:t>500000,00</w:t>
                  </w:r>
                  <w:r w:rsidRPr="00757842">
                    <w:t xml:space="preserve"> </w:t>
                  </w:r>
                </w:p>
                <w:p w:rsidR="00E6684A" w:rsidRPr="00757842" w:rsidRDefault="00970C0E">
                  <w:pPr>
                    <w:pStyle w:val="af6"/>
                    <w:jc w:val="both"/>
                    <w:rPr>
                      <w:sz w:val="24"/>
                      <w:szCs w:val="24"/>
                    </w:rPr>
                  </w:pPr>
                  <w:r w:rsidRPr="00757842">
                    <w:rPr>
                      <w:sz w:val="24"/>
                      <w:szCs w:val="24"/>
                    </w:rPr>
                    <w:t>4.2. Оплата вознаграждения Лицензиару производится Лицензиатом в соответствии с планом оплаты:</w:t>
                  </w:r>
                </w:p>
                <w:tbl>
                  <w:tblPr>
                    <w:tblW w:w="5000" w:type="pct"/>
                    <w:tblLayout w:type="fixed"/>
                    <w:tblCellMar>
                      <w:top w:w="30" w:type="dxa"/>
                      <w:left w:w="60" w:type="dxa"/>
                      <w:bottom w:w="30" w:type="dxa"/>
                      <w:right w:w="30" w:type="dxa"/>
                    </w:tblCellMar>
                    <w:tblLook w:val="04A0" w:firstRow="1" w:lastRow="0" w:firstColumn="1" w:lastColumn="0" w:noHBand="0" w:noVBand="1"/>
                  </w:tblPr>
                  <w:tblGrid>
                    <w:gridCol w:w="360"/>
                    <w:gridCol w:w="4859"/>
                    <w:gridCol w:w="2369"/>
                    <w:gridCol w:w="2369"/>
                  </w:tblGrid>
                  <w:tr w:rsidR="00757842" w:rsidRPr="00757842">
                    <w:trPr>
                      <w:trHeight w:val="840"/>
                    </w:trPr>
                    <w:tc>
                      <w:tcPr>
                        <w:tcW w:w="332" w:type="dxa"/>
                        <w:tcBorders>
                          <w:top w:val="single" w:sz="6" w:space="0" w:color="333333"/>
                          <w:left w:val="single" w:sz="6" w:space="0" w:color="333333"/>
                          <w:bottom w:val="single" w:sz="6" w:space="0" w:color="333333"/>
                          <w:right w:val="single" w:sz="6" w:space="0" w:color="333333"/>
                        </w:tcBorders>
                        <w:vAlign w:val="center"/>
                      </w:tcPr>
                      <w:p w:rsidR="00E6684A" w:rsidRPr="00757842" w:rsidRDefault="00970C0E">
                        <w:pPr>
                          <w:jc w:val="center"/>
                          <w:rPr>
                            <w:b/>
                            <w:bCs/>
                          </w:rPr>
                        </w:pPr>
                        <w:r w:rsidRPr="00757842">
                          <w:rPr>
                            <w:b/>
                            <w:bCs/>
                          </w:rPr>
                          <w:t>№</w:t>
                        </w:r>
                      </w:p>
                    </w:tc>
                    <w:tc>
                      <w:tcPr>
                        <w:tcW w:w="4477" w:type="dxa"/>
                        <w:tcBorders>
                          <w:top w:val="single" w:sz="6" w:space="0" w:color="333333"/>
                          <w:left w:val="single" w:sz="6" w:space="0" w:color="333333"/>
                          <w:bottom w:val="single" w:sz="6" w:space="0" w:color="333333"/>
                          <w:right w:val="single" w:sz="6" w:space="0" w:color="333333"/>
                        </w:tcBorders>
                        <w:vAlign w:val="center"/>
                      </w:tcPr>
                      <w:p w:rsidR="00E6684A" w:rsidRPr="00757842" w:rsidRDefault="00970C0E">
                        <w:pPr>
                          <w:jc w:val="center"/>
                          <w:rPr>
                            <w:b/>
                            <w:bCs/>
                          </w:rPr>
                        </w:pPr>
                        <w:r w:rsidRPr="00757842">
                          <w:rPr>
                            <w:b/>
                            <w:bCs/>
                          </w:rPr>
                          <w:t>Наименование платежа</w:t>
                        </w:r>
                      </w:p>
                    </w:tc>
                    <w:tc>
                      <w:tcPr>
                        <w:tcW w:w="2183" w:type="dxa"/>
                        <w:tcBorders>
                          <w:top w:val="single" w:sz="6" w:space="0" w:color="333333"/>
                          <w:left w:val="single" w:sz="6" w:space="0" w:color="333333"/>
                          <w:bottom w:val="single" w:sz="6" w:space="0" w:color="333333"/>
                          <w:right w:val="single" w:sz="6" w:space="0" w:color="333333"/>
                        </w:tcBorders>
                        <w:vAlign w:val="center"/>
                      </w:tcPr>
                      <w:p w:rsidR="00E6684A" w:rsidRPr="00757842" w:rsidRDefault="00970C0E">
                        <w:pPr>
                          <w:jc w:val="center"/>
                          <w:rPr>
                            <w:b/>
                            <w:bCs/>
                          </w:rPr>
                        </w:pPr>
                        <w:r w:rsidRPr="00757842">
                          <w:rPr>
                            <w:b/>
                            <w:bCs/>
                          </w:rPr>
                          <w:t>Срок оплаты</w:t>
                        </w:r>
                      </w:p>
                    </w:tc>
                    <w:tc>
                      <w:tcPr>
                        <w:tcW w:w="2183" w:type="dxa"/>
                        <w:tcBorders>
                          <w:top w:val="single" w:sz="6" w:space="0" w:color="333333"/>
                          <w:left w:val="single" w:sz="6" w:space="0" w:color="333333"/>
                          <w:bottom w:val="single" w:sz="6" w:space="0" w:color="333333"/>
                          <w:right w:val="single" w:sz="6" w:space="0" w:color="333333"/>
                        </w:tcBorders>
                        <w:vAlign w:val="center"/>
                      </w:tcPr>
                      <w:p w:rsidR="00E6684A" w:rsidRPr="00757842" w:rsidRDefault="00970C0E">
                        <w:pPr>
                          <w:jc w:val="center"/>
                          <w:rPr>
                            <w:b/>
                            <w:bCs/>
                          </w:rPr>
                        </w:pPr>
                        <w:r w:rsidRPr="00757842">
                          <w:rPr>
                            <w:b/>
                            <w:bCs/>
                          </w:rPr>
                          <w:t xml:space="preserve">Сумма платежа, руб. </w:t>
                        </w:r>
                      </w:p>
                    </w:tc>
                  </w:tr>
                  <w:tr w:rsidR="00757842" w:rsidRPr="00757842">
                    <w:tc>
                      <w:tcPr>
                        <w:tcW w:w="332" w:type="dxa"/>
                        <w:tcBorders>
                          <w:top w:val="single" w:sz="6" w:space="0" w:color="333333"/>
                          <w:left w:val="single" w:sz="6" w:space="0" w:color="333333"/>
                          <w:bottom w:val="single" w:sz="6" w:space="0" w:color="333333"/>
                          <w:right w:val="single" w:sz="6" w:space="0" w:color="333333"/>
                        </w:tcBorders>
                      </w:tcPr>
                      <w:p w:rsidR="00E6684A" w:rsidRPr="00757842" w:rsidRDefault="00970C0E">
                        <w:pPr>
                          <w:jc w:val="center"/>
                        </w:pPr>
                        <w:r w:rsidRPr="00757842">
                          <w:t>1</w:t>
                        </w:r>
                      </w:p>
                    </w:tc>
                    <w:tc>
                      <w:tcPr>
                        <w:tcW w:w="4477" w:type="dxa"/>
                        <w:tcBorders>
                          <w:top w:val="single" w:sz="6" w:space="0" w:color="333333"/>
                          <w:left w:val="single" w:sz="6" w:space="0" w:color="333333"/>
                          <w:bottom w:val="single" w:sz="6" w:space="0" w:color="333333"/>
                          <w:right w:val="single" w:sz="6" w:space="0" w:color="333333"/>
                        </w:tcBorders>
                      </w:tcPr>
                      <w:p w:rsidR="00E6684A" w:rsidRPr="00757842" w:rsidRDefault="00970C0E">
                        <w:r w:rsidRPr="00757842">
                          <w:t xml:space="preserve">Оплата за продление пользования </w:t>
                        </w:r>
                        <w:r w:rsidRPr="00757842">
                          <w:lastRenderedPageBreak/>
                          <w:t>Программным продуктом АСУ УЗ "</w:t>
                        </w:r>
                        <w:proofErr w:type="spellStart"/>
                        <w:r w:rsidRPr="00757842">
                          <w:t>Universys</w:t>
                        </w:r>
                        <w:proofErr w:type="spellEnd"/>
                        <w:r w:rsidRPr="00757842">
                          <w:t xml:space="preserve"> WS 5" с лицензией без ограничения числа пользователей Лицензиата - сотрудников, учащихся</w:t>
                        </w:r>
                      </w:p>
                    </w:tc>
                    <w:tc>
                      <w:tcPr>
                        <w:tcW w:w="2183" w:type="dxa"/>
                        <w:tcBorders>
                          <w:top w:val="single" w:sz="6" w:space="0" w:color="333333"/>
                          <w:left w:val="single" w:sz="6" w:space="0" w:color="333333"/>
                          <w:bottom w:val="single" w:sz="6" w:space="0" w:color="333333"/>
                          <w:right w:val="single" w:sz="6" w:space="0" w:color="333333"/>
                        </w:tcBorders>
                      </w:tcPr>
                      <w:p w:rsidR="00E6684A" w:rsidRPr="00757842" w:rsidRDefault="00970C0E">
                        <w:pPr>
                          <w:jc w:val="center"/>
                        </w:pPr>
                        <w:r w:rsidRPr="00757842">
                          <w:lastRenderedPageBreak/>
                          <w:t xml:space="preserve">В течении 7 рабочих </w:t>
                        </w:r>
                        <w:r w:rsidRPr="00757842">
                          <w:lastRenderedPageBreak/>
                          <w:t>дней с даты подписания акта</w:t>
                        </w:r>
                      </w:p>
                      <w:p w:rsidR="00E6684A" w:rsidRPr="00757842" w:rsidRDefault="00970C0E">
                        <w:pPr>
                          <w:jc w:val="center"/>
                        </w:pPr>
                        <w:r w:rsidRPr="00757842">
                          <w:t>приемки – передачи лицензии на программный продукт</w:t>
                        </w:r>
                      </w:p>
                      <w:p w:rsidR="00E6684A" w:rsidRPr="00757842" w:rsidRDefault="00E6684A">
                        <w:pPr>
                          <w:jc w:val="center"/>
                        </w:pPr>
                      </w:p>
                    </w:tc>
                    <w:tc>
                      <w:tcPr>
                        <w:tcW w:w="2183" w:type="dxa"/>
                        <w:tcBorders>
                          <w:top w:val="single" w:sz="6" w:space="0" w:color="333333"/>
                          <w:left w:val="single" w:sz="6" w:space="0" w:color="333333"/>
                          <w:bottom w:val="single" w:sz="6" w:space="0" w:color="333333"/>
                          <w:right w:val="single" w:sz="6" w:space="0" w:color="333333"/>
                        </w:tcBorders>
                      </w:tcPr>
                      <w:p w:rsidR="00E6684A" w:rsidRPr="00757842" w:rsidRDefault="00602A14">
                        <w:pPr>
                          <w:jc w:val="right"/>
                        </w:pPr>
                        <w:r>
                          <w:lastRenderedPageBreak/>
                          <w:t>00,00</w:t>
                        </w:r>
                      </w:p>
                    </w:tc>
                  </w:tr>
                </w:tbl>
                <w:p w:rsidR="00E6684A" w:rsidRPr="00757842" w:rsidRDefault="00970C0E">
                  <w:pPr>
                    <w:pStyle w:val="af6"/>
                    <w:jc w:val="both"/>
                    <w:rPr>
                      <w:sz w:val="24"/>
                      <w:szCs w:val="24"/>
                    </w:rPr>
                  </w:pPr>
                  <w:r w:rsidRPr="00757842">
                    <w:rPr>
                      <w:sz w:val="24"/>
                      <w:szCs w:val="24"/>
                    </w:rPr>
                    <w:lastRenderedPageBreak/>
                    <w:t>Оплата вознаграждения производится до истечения срока оплаты, указанного в графе "Срок оплаты" таблицы плана оплаты.</w:t>
                  </w:r>
                </w:p>
                <w:p w:rsidR="00E6684A" w:rsidRPr="00757842" w:rsidRDefault="00970C0E">
                  <w:pPr>
                    <w:pStyle w:val="af6"/>
                    <w:jc w:val="both"/>
                    <w:rPr>
                      <w:sz w:val="24"/>
                      <w:szCs w:val="24"/>
                    </w:rPr>
                  </w:pPr>
                  <w:r w:rsidRPr="00757842">
                    <w:rPr>
                      <w:sz w:val="24"/>
                      <w:szCs w:val="24"/>
                    </w:rPr>
                    <w:t>4.3. В случае, когда передача Прав использования Лицензии сопровождается передачей документации, регистрационных ключей или дополнительной информации, Лицензиар осуществляет передачу такой документации, регистрационных ключей и информации по каналам электронной связи или иным способом, согласованным Сторонами.</w:t>
                  </w:r>
                </w:p>
                <w:p w:rsidR="00E6684A" w:rsidRPr="00757842" w:rsidRDefault="00970C0E">
                  <w:pPr>
                    <w:pStyle w:val="af6"/>
                    <w:jc w:val="both"/>
                    <w:rPr>
                      <w:sz w:val="24"/>
                      <w:szCs w:val="24"/>
                    </w:rPr>
                  </w:pPr>
                  <w:r w:rsidRPr="00757842">
                    <w:rPr>
                      <w:sz w:val="24"/>
                      <w:szCs w:val="24"/>
                    </w:rPr>
                    <w:t>4.4. В случае превышения Лицензиатом сроков оплаты платежей в полном объеме, установленных в п.4.2, более чем на 14 дней Лицензиар имеет право приостановить предоставленное Лицензиату по настоящему Контракту право на использование Лицензии до полного устранения нарушений условий оплаты. При приостановке права на использование Лицензия перестает технически функционировать в штатном режиме и выполнять возложенные на нее Лицензиатом задачи. После устранения нарушений условий оплаты Лицензия возобновляет техническое функционирование в штатном режиме в полном объеме и позволяет далее выполнять возложенные на нее Лицензиатом задачи.</w:t>
                  </w:r>
                </w:p>
                <w:p w:rsidR="00E6684A" w:rsidRPr="00757842" w:rsidRDefault="00970C0E">
                  <w:pPr>
                    <w:pStyle w:val="af6"/>
                    <w:jc w:val="both"/>
                    <w:rPr>
                      <w:sz w:val="24"/>
                      <w:szCs w:val="24"/>
                    </w:rPr>
                  </w:pPr>
                  <w:r w:rsidRPr="00757842">
                    <w:rPr>
                      <w:sz w:val="24"/>
                      <w:szCs w:val="24"/>
                    </w:rPr>
                    <w:t>4.5. Цена Контракта остается твердой на весь период действия Контракта.</w:t>
                  </w:r>
                </w:p>
                <w:p w:rsidR="00E6684A" w:rsidRPr="00757842" w:rsidRDefault="00970C0E">
                  <w:pPr>
                    <w:pStyle w:val="af6"/>
                    <w:jc w:val="both"/>
                    <w:rPr>
                      <w:sz w:val="24"/>
                      <w:szCs w:val="24"/>
                    </w:rPr>
                  </w:pPr>
                  <w:r w:rsidRPr="00757842">
                    <w:rPr>
                      <w:sz w:val="24"/>
                      <w:szCs w:val="24"/>
                    </w:rPr>
                    <w:t>4.6. Валюта Контракта: Российский рубль.</w:t>
                  </w:r>
                </w:p>
                <w:p w:rsidR="00E6684A" w:rsidRPr="00757842" w:rsidRDefault="00970C0E">
                  <w:pPr>
                    <w:pStyle w:val="af6"/>
                    <w:jc w:val="both"/>
                    <w:rPr>
                      <w:sz w:val="24"/>
                      <w:szCs w:val="24"/>
                    </w:rPr>
                  </w:pPr>
                  <w:r w:rsidRPr="00757842">
                    <w:rPr>
                      <w:sz w:val="24"/>
                      <w:szCs w:val="24"/>
                    </w:rPr>
                    <w:t xml:space="preserve">4.7. Источник финансирования: За счет средств федерального бюджета. КВР 244. </w:t>
                  </w:r>
                </w:p>
                <w:p w:rsidR="00E6684A" w:rsidRPr="00757842" w:rsidRDefault="00970C0E">
                  <w:pPr>
                    <w:pStyle w:val="af6"/>
                    <w:jc w:val="center"/>
                    <w:rPr>
                      <w:b/>
                      <w:bCs/>
                      <w:sz w:val="24"/>
                      <w:szCs w:val="24"/>
                    </w:rPr>
                  </w:pPr>
                  <w:r w:rsidRPr="00757842">
                    <w:rPr>
                      <w:b/>
                      <w:bCs/>
                      <w:sz w:val="24"/>
                      <w:szCs w:val="24"/>
                    </w:rPr>
                    <w:t>5. Порядок передачи прав</w:t>
                  </w:r>
                </w:p>
                <w:p w:rsidR="00E6684A" w:rsidRPr="00757842" w:rsidRDefault="00970C0E">
                  <w:pPr>
                    <w:pStyle w:val="af6"/>
                    <w:jc w:val="both"/>
                    <w:rPr>
                      <w:sz w:val="24"/>
                      <w:szCs w:val="24"/>
                    </w:rPr>
                  </w:pPr>
                  <w:r w:rsidRPr="00757842">
                    <w:rPr>
                      <w:sz w:val="24"/>
                      <w:szCs w:val="24"/>
                    </w:rPr>
                    <w:t xml:space="preserve">5.1. Не позднее одного дня с момента подписания настоящего Контракта Лицензиар предоставляет Лицензиату доступ к скачиванию файла дистрибутива Лицензии со своего Интернет-сайта и передает по электронной почте код активации на 1 (одну) копию Лицензии. Код активации Лицензии - уникальный буквенно-цифровой код, предназначенный для защиты Лицензии от несанкционированного использования и служащий для </w:t>
                  </w:r>
                  <w:proofErr w:type="spellStart"/>
                  <w:r w:rsidRPr="00757842">
                    <w:rPr>
                      <w:sz w:val="24"/>
                      <w:szCs w:val="24"/>
                    </w:rPr>
                    <w:t>единоразовой</w:t>
                  </w:r>
                  <w:proofErr w:type="spellEnd"/>
                  <w:r w:rsidRPr="00757842">
                    <w:rPr>
                      <w:sz w:val="24"/>
                      <w:szCs w:val="24"/>
                    </w:rPr>
                    <w:t xml:space="preserve"> активации Лицензии перед началом ее использования. В случае если полученным Лицензиатом Кодом активации Лицензии не удается ее запустить и приступить к началу её полнофункционального использования, Лицензиар обязуется в течение 2 (двух) календарных дней с момента получения соответствующего требования от Лицензиата, предоставить Лицензиату Код активации Лицензии, при активации которого станет возможно использование Лицензии.</w:t>
                  </w:r>
                </w:p>
                <w:p w:rsidR="00E6684A" w:rsidRPr="00757842" w:rsidRDefault="00970C0E">
                  <w:pPr>
                    <w:pStyle w:val="af6"/>
                    <w:jc w:val="both"/>
                    <w:rPr>
                      <w:sz w:val="24"/>
                      <w:szCs w:val="24"/>
                    </w:rPr>
                  </w:pPr>
                  <w:r w:rsidRPr="00757842">
                    <w:rPr>
                      <w:sz w:val="24"/>
                      <w:szCs w:val="24"/>
                    </w:rPr>
                    <w:t>5.2. Датой передачи прав по настоящему Контракту является дата подписания сторонами акта приемки-передачи лицензии на Лицензию.</w:t>
                  </w:r>
                </w:p>
                <w:p w:rsidR="00E6684A" w:rsidRPr="00757842" w:rsidRDefault="00970C0E">
                  <w:pPr>
                    <w:pStyle w:val="af6"/>
                    <w:jc w:val="center"/>
                    <w:rPr>
                      <w:b/>
                      <w:bCs/>
                      <w:sz w:val="24"/>
                      <w:szCs w:val="24"/>
                    </w:rPr>
                  </w:pPr>
                  <w:r w:rsidRPr="00757842">
                    <w:rPr>
                      <w:b/>
                      <w:bCs/>
                      <w:sz w:val="24"/>
                      <w:szCs w:val="24"/>
                    </w:rPr>
                    <w:t>6. Ограниченная гарантия</w:t>
                  </w:r>
                </w:p>
                <w:p w:rsidR="00E6684A" w:rsidRPr="00757842" w:rsidRDefault="00970C0E">
                  <w:pPr>
                    <w:pStyle w:val="af6"/>
                    <w:jc w:val="both"/>
                    <w:rPr>
                      <w:sz w:val="24"/>
                      <w:szCs w:val="24"/>
                    </w:rPr>
                  </w:pPr>
                  <w:r w:rsidRPr="00757842">
                    <w:rPr>
                      <w:sz w:val="24"/>
                      <w:szCs w:val="24"/>
                    </w:rPr>
                    <w:t>6.1. Лицензиар гарантирует, что Лицензия будет функционировать во всех существенных отношениях в соответствии с сопровождающими её письменными материалами в течение 1 (одного) года с момента подписания акта приемки-передачи лицензии на Лицензию. Во всем остальном продукт поставляется «Как есть» («</w:t>
                  </w:r>
                  <w:proofErr w:type="spellStart"/>
                  <w:r w:rsidRPr="00757842">
                    <w:rPr>
                      <w:sz w:val="24"/>
                      <w:szCs w:val="24"/>
                    </w:rPr>
                    <w:t>as</w:t>
                  </w:r>
                  <w:proofErr w:type="spellEnd"/>
                  <w:r w:rsidRPr="00757842">
                    <w:rPr>
                      <w:sz w:val="24"/>
                      <w:szCs w:val="24"/>
                    </w:rPr>
                    <w:t xml:space="preserve"> </w:t>
                  </w:r>
                  <w:proofErr w:type="spellStart"/>
                  <w:r w:rsidRPr="00757842">
                    <w:rPr>
                      <w:sz w:val="24"/>
                      <w:szCs w:val="24"/>
                    </w:rPr>
                    <w:t>is</w:t>
                  </w:r>
                  <w:proofErr w:type="spellEnd"/>
                  <w:r w:rsidRPr="00757842">
                    <w:rPr>
                      <w:sz w:val="24"/>
                      <w:szCs w:val="24"/>
                    </w:rPr>
                    <w:t>»).</w:t>
                  </w:r>
                </w:p>
                <w:p w:rsidR="00E6684A" w:rsidRPr="00757842" w:rsidRDefault="00970C0E">
                  <w:pPr>
                    <w:pStyle w:val="af6"/>
                    <w:jc w:val="both"/>
                    <w:rPr>
                      <w:sz w:val="24"/>
                      <w:szCs w:val="24"/>
                    </w:rPr>
                  </w:pPr>
                  <w:r w:rsidRPr="00757842">
                    <w:rPr>
                      <w:sz w:val="24"/>
                      <w:szCs w:val="24"/>
                    </w:rPr>
                    <w:t>6.2. Настоящая Ограниченная гарантия недействительна, если повреждение Лицензии является результатом ненадлежащего обращения или неправильного использования.</w:t>
                  </w:r>
                </w:p>
                <w:p w:rsidR="00E6684A" w:rsidRPr="00757842" w:rsidRDefault="00970C0E">
                  <w:pPr>
                    <w:pStyle w:val="af6"/>
                    <w:jc w:val="both"/>
                    <w:rPr>
                      <w:sz w:val="24"/>
                      <w:szCs w:val="24"/>
                    </w:rPr>
                  </w:pPr>
                  <w:r w:rsidRPr="00757842">
                    <w:rPr>
                      <w:sz w:val="24"/>
                      <w:szCs w:val="24"/>
                    </w:rPr>
                    <w:t xml:space="preserve">6.3. Лицензиар гарантирует Лицензиату, что Лицензия, Права использования которых передаются по настоящему Контракту, не содержит любого рода противозаконные материалы, </w:t>
                  </w:r>
                  <w:r w:rsidRPr="00757842">
                    <w:rPr>
                      <w:sz w:val="24"/>
                      <w:szCs w:val="24"/>
                    </w:rPr>
                    <w:lastRenderedPageBreak/>
                    <w:t>по которым возможно привлечение к гражданской, административной или уголовной ответственности, а также компьютерных вирусов.</w:t>
                  </w:r>
                </w:p>
                <w:p w:rsidR="00E6684A" w:rsidRPr="00757842" w:rsidRDefault="00970C0E">
                  <w:pPr>
                    <w:pStyle w:val="af6"/>
                    <w:jc w:val="center"/>
                    <w:rPr>
                      <w:b/>
                      <w:bCs/>
                      <w:sz w:val="24"/>
                      <w:szCs w:val="24"/>
                    </w:rPr>
                  </w:pPr>
                  <w:r w:rsidRPr="00757842">
                    <w:rPr>
                      <w:b/>
                      <w:bCs/>
                      <w:sz w:val="24"/>
                      <w:szCs w:val="24"/>
                    </w:rPr>
                    <w:t>7. Непредставление других гарантий</w:t>
                  </w:r>
                </w:p>
                <w:p w:rsidR="00E6684A" w:rsidRPr="00757842" w:rsidRDefault="00970C0E">
                  <w:pPr>
                    <w:pStyle w:val="af6"/>
                    <w:jc w:val="both"/>
                    <w:rPr>
                      <w:sz w:val="24"/>
                      <w:szCs w:val="24"/>
                    </w:rPr>
                  </w:pPr>
                  <w:r w:rsidRPr="00757842">
                    <w:rPr>
                      <w:sz w:val="24"/>
                      <w:szCs w:val="24"/>
                    </w:rPr>
                    <w:t>7.1. В отношении Лицензии Лицензиар не дает никаких гарантий, явных или подразумевающихся, что она подходит для решения конкретных задач Лицензиата на конкретной компьютерной конфигурации, не гарантирует, что Лицензия отвечает требованиям Лицензиата к программному обеспечению, содержит функции, которые Лицензиату хотелось бы иметь в ней, то, что Лицензия не содержит ошибок, и её функционирование на конкретной конфигурации будет безупречным.</w:t>
                  </w:r>
                </w:p>
                <w:p w:rsidR="00E6684A" w:rsidRPr="00757842" w:rsidRDefault="00970C0E">
                  <w:pPr>
                    <w:pStyle w:val="af6"/>
                    <w:jc w:val="center"/>
                    <w:rPr>
                      <w:b/>
                      <w:bCs/>
                      <w:sz w:val="24"/>
                      <w:szCs w:val="24"/>
                    </w:rPr>
                  </w:pPr>
                  <w:r w:rsidRPr="00757842">
                    <w:rPr>
                      <w:b/>
                      <w:bCs/>
                      <w:sz w:val="24"/>
                      <w:szCs w:val="24"/>
                    </w:rPr>
                    <w:t>8. Ответственность сторон</w:t>
                  </w:r>
                </w:p>
                <w:p w:rsidR="00E6684A" w:rsidRPr="00757842" w:rsidRDefault="00970C0E">
                  <w:pPr>
                    <w:pStyle w:val="af6"/>
                    <w:jc w:val="both"/>
                    <w:rPr>
                      <w:sz w:val="24"/>
                      <w:szCs w:val="24"/>
                    </w:rPr>
                  </w:pPr>
                  <w:r w:rsidRPr="00757842">
                    <w:rPr>
                      <w:sz w:val="24"/>
                      <w:szCs w:val="24"/>
                    </w:rPr>
                    <w:t>8.1. Лицензиар не принимает претензий по возможному ущербу, который может быть нанесен, в том числе третьим лицам, в связи или вследствие использования Лицензии на компьютерной системе Лицензиата, включая потери от недополученной прибыли, утраты данных, прекращения каких-либо работ или деятельности, возникшей из-за использования или невозможности использования Лицензии, даже если Лицензиар был предупрежден о возможности такого ущерба.</w:t>
                  </w:r>
                </w:p>
                <w:p w:rsidR="00D233DC" w:rsidRDefault="00970C0E" w:rsidP="00D233DC">
                  <w:pPr>
                    <w:pStyle w:val="af6"/>
                    <w:jc w:val="both"/>
                    <w:rPr>
                      <w:sz w:val="24"/>
                      <w:szCs w:val="24"/>
                    </w:rPr>
                  </w:pPr>
                  <w:r w:rsidRPr="00757842">
                    <w:rPr>
                      <w:sz w:val="24"/>
                      <w:szCs w:val="24"/>
                    </w:rPr>
                    <w:t>8.2. Лицензиар проводит работы по совершенствованию и поддержке программного продукта согласно своим планам. Лицензиар не гарантирует сроки, в течение которых будет осуществляться дальнейшая разработка программного продукта, проводиться его совершенствование и устранение ошибок, как и то, будет ли это соответствовать требованиям и пожеланиям Лицензиата.</w:t>
                  </w:r>
                </w:p>
                <w:p w:rsidR="00D233DC" w:rsidRPr="00D233DC" w:rsidRDefault="00D233DC" w:rsidP="00D233DC">
                  <w:pPr>
                    <w:pStyle w:val="af6"/>
                    <w:jc w:val="both"/>
                    <w:rPr>
                      <w:rFonts w:eastAsia="Times New Roman"/>
                      <w:sz w:val="24"/>
                      <w:szCs w:val="24"/>
                    </w:rPr>
                  </w:pPr>
                  <w:r>
                    <w:rPr>
                      <w:sz w:val="24"/>
                      <w:szCs w:val="24"/>
                    </w:rPr>
                    <w:t xml:space="preserve">8.3. </w:t>
                  </w:r>
                  <w:r w:rsidRPr="00D233DC">
                    <w:rPr>
                      <w:rFonts w:eastAsia="Times New Roman"/>
                      <w:sz w:val="24"/>
                      <w:szCs w:val="24"/>
                    </w:rPr>
                    <w:t xml:space="preserve">В случае просрочки исполнения </w:t>
                  </w:r>
                  <w:r w:rsidRPr="00D233DC">
                    <w:rPr>
                      <w:sz w:val="24"/>
                      <w:szCs w:val="24"/>
                    </w:rPr>
                    <w:t>Лицензиатом</w:t>
                  </w:r>
                  <w:r w:rsidRPr="00D233DC">
                    <w:rPr>
                      <w:rFonts w:eastAsia="Times New Roman"/>
                      <w:sz w:val="24"/>
                      <w:szCs w:val="24"/>
                    </w:rPr>
                    <w:t xml:space="preserve"> обязательств, предусмотренных контрактом, а также в иных случаях неисполнения или ненадлежащего исполнения </w:t>
                  </w:r>
                  <w:r w:rsidRPr="00D233DC">
                    <w:rPr>
                      <w:sz w:val="24"/>
                      <w:szCs w:val="24"/>
                    </w:rPr>
                    <w:t>Лицензиатом</w:t>
                  </w:r>
                  <w:r w:rsidRPr="00D233DC">
                    <w:rPr>
                      <w:rFonts w:eastAsia="Times New Roman"/>
                      <w:sz w:val="24"/>
                      <w:szCs w:val="24"/>
                    </w:rPr>
                    <w:t xml:space="preserve"> обязательств, предусмотренных контрактом, </w:t>
                  </w:r>
                  <w:r w:rsidRPr="00D233DC">
                    <w:rPr>
                      <w:sz w:val="24"/>
                      <w:szCs w:val="24"/>
                    </w:rPr>
                    <w:t>Лицензиар</w:t>
                  </w:r>
                  <w:r w:rsidRPr="00D233DC">
                    <w:rPr>
                      <w:rFonts w:eastAsia="Times New Roman"/>
                      <w:sz w:val="24"/>
                      <w:szCs w:val="24"/>
                    </w:rPr>
                    <w:t xml:space="preserve"> вправе потребовать уплаты неустоек (штрафов, пе</w:t>
                  </w:r>
                  <w:r>
                    <w:rPr>
                      <w:rFonts w:eastAsia="Times New Roman"/>
                      <w:sz w:val="24"/>
                      <w:szCs w:val="24"/>
                    </w:rPr>
                    <w:t>ней).</w:t>
                  </w:r>
                </w:p>
                <w:p w:rsidR="00D233DC" w:rsidRPr="00D233DC" w:rsidRDefault="00D233DC" w:rsidP="00D233DC">
                  <w:pPr>
                    <w:pStyle w:val="af6"/>
                    <w:jc w:val="both"/>
                    <w:rPr>
                      <w:rFonts w:eastAsia="Times New Roman"/>
                      <w:sz w:val="24"/>
                      <w:szCs w:val="24"/>
                    </w:rPr>
                  </w:pPr>
                  <w:r w:rsidRPr="00D233DC">
                    <w:rPr>
                      <w:rFonts w:eastAsia="Times New Roman"/>
                      <w:sz w:val="24"/>
                      <w:szCs w:val="24"/>
                    </w:rPr>
                    <w:t xml:space="preserve">8.4.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D233DC" w:rsidRDefault="00D233DC" w:rsidP="00D233DC">
                  <w:pPr>
                    <w:pStyle w:val="af6"/>
                    <w:jc w:val="both"/>
                    <w:rPr>
                      <w:rFonts w:eastAsia="Calibri"/>
                      <w:sz w:val="24"/>
                      <w:szCs w:val="24"/>
                    </w:rPr>
                  </w:pPr>
                  <w:r w:rsidRPr="00D233DC">
                    <w:rPr>
                      <w:rFonts w:eastAsia="Times New Roman"/>
                      <w:sz w:val="24"/>
                      <w:szCs w:val="24"/>
                    </w:rPr>
                    <w:t xml:space="preserve">8.5. Штрафы начисляются за ненадлежащее исполнение </w:t>
                  </w:r>
                  <w:r w:rsidRPr="00D233DC">
                    <w:rPr>
                      <w:sz w:val="24"/>
                      <w:szCs w:val="24"/>
                    </w:rPr>
                    <w:t>Лицензиатом</w:t>
                  </w:r>
                  <w:r w:rsidRPr="00D233DC">
                    <w:rPr>
                      <w:rFonts w:eastAsia="Times New Roman"/>
                      <w:sz w:val="24"/>
                      <w:szCs w:val="24"/>
                    </w:rPr>
                    <w:t xml:space="preserve"> обязательств, предусмотренных контрактом, за исключением просрочки исполнения обязательств, </w:t>
                  </w:r>
                  <w:r w:rsidRPr="00D233DC">
                    <w:rPr>
                      <w:rFonts w:eastAsia="Times New Roman"/>
                      <w:sz w:val="24"/>
                      <w:szCs w:val="24"/>
                      <w:shd w:val="clear" w:color="auto" w:fill="FFFFFF"/>
                    </w:rPr>
                    <w:t xml:space="preserve">предусмотренных контрактом. Размер штрафа устанавливается контрактом в  порядке, установленном Правительством Российской Федерации </w:t>
                  </w:r>
                  <w:r w:rsidRPr="00D233DC">
                    <w:rPr>
                      <w:rFonts w:eastAsia="Calibri"/>
                      <w:sz w:val="24"/>
                      <w:szCs w:val="24"/>
                    </w:rPr>
                    <w:t>(постановление Правительства Российской Федерации от 30 августа 2017 г. № 1042 «</w:t>
                  </w:r>
                  <w:r w:rsidRPr="00D233DC">
                    <w:rPr>
                      <w:rFonts w:eastAsia="Calibri"/>
                      <w:bCs/>
                      <w:sz w:val="24"/>
                      <w:szCs w:val="24"/>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r w:rsidRPr="00BC15B2">
                    <w:rPr>
                      <w:rFonts w:eastAsia="Calibri"/>
                      <w:bCs/>
                      <w:sz w:val="24"/>
                      <w:szCs w:val="24"/>
                    </w:rPr>
                    <w:t xml:space="preserve">),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w:t>
                  </w:r>
                  <w:r w:rsidRPr="00BC15B2">
                    <w:rPr>
                      <w:rFonts w:eastAsia="Calibri"/>
                      <w:bCs/>
                      <w:sz w:val="24"/>
                      <w:szCs w:val="24"/>
                    </w:rPr>
                    <w:br/>
                    <w:t>№ 1063</w:t>
                  </w:r>
                  <w:r w:rsidRPr="00BC15B2">
                    <w:rPr>
                      <w:rFonts w:eastAsia="Calibri"/>
                      <w:sz w:val="24"/>
                      <w:szCs w:val="24"/>
                    </w:rPr>
                    <w:t>» (далее – Правила).</w:t>
                  </w:r>
                </w:p>
                <w:p w:rsidR="00D233DC" w:rsidRPr="00D233DC" w:rsidRDefault="00D233DC" w:rsidP="00D233DC">
                  <w:pPr>
                    <w:pStyle w:val="af6"/>
                    <w:jc w:val="both"/>
                    <w:rPr>
                      <w:rFonts w:eastAsia="Times New Roman"/>
                      <w:color w:val="000000"/>
                      <w:sz w:val="24"/>
                      <w:szCs w:val="24"/>
                    </w:rPr>
                  </w:pPr>
                  <w:r>
                    <w:rPr>
                      <w:rFonts w:eastAsia="Calibri"/>
                      <w:sz w:val="24"/>
                      <w:szCs w:val="24"/>
                    </w:rPr>
                    <w:t xml:space="preserve">8.6. </w:t>
                  </w:r>
                  <w:r w:rsidRPr="00D233DC">
                    <w:rPr>
                      <w:rFonts w:eastAsia="Times New Roman"/>
                      <w:color w:val="000000"/>
                      <w:sz w:val="24"/>
                      <w:szCs w:val="24"/>
                    </w:rPr>
                    <w:t xml:space="preserve">За каждый факт неисполнения </w:t>
                  </w:r>
                  <w:r w:rsidRPr="00D233DC">
                    <w:rPr>
                      <w:color w:val="000000"/>
                      <w:sz w:val="24"/>
                      <w:szCs w:val="24"/>
                    </w:rPr>
                    <w:t>Лицензиатом</w:t>
                  </w:r>
                  <w:r w:rsidRPr="00D233DC">
                    <w:rPr>
                      <w:rFonts w:eastAsia="Times New Roman"/>
                      <w:color w:val="000000"/>
                      <w:sz w:val="24"/>
                      <w:szCs w:val="24"/>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суммы, которая составляет 1 000 (одна тысяча) рублей 00 копеек.</w:t>
                  </w:r>
                </w:p>
                <w:p w:rsidR="00D233DC" w:rsidRPr="00D233DC" w:rsidRDefault="00D233DC" w:rsidP="00D233DC">
                  <w:pPr>
                    <w:pStyle w:val="af6"/>
                    <w:jc w:val="both"/>
                    <w:rPr>
                      <w:sz w:val="24"/>
                      <w:szCs w:val="24"/>
                    </w:rPr>
                  </w:pPr>
                  <w:r w:rsidRPr="00D233DC">
                    <w:rPr>
                      <w:rFonts w:eastAsia="Times New Roman"/>
                      <w:color w:val="000000"/>
                      <w:sz w:val="24"/>
                      <w:szCs w:val="24"/>
                    </w:rPr>
                    <w:t xml:space="preserve">8.7. </w:t>
                  </w:r>
                  <w:r w:rsidRPr="00D233DC">
                    <w:rPr>
                      <w:rFonts w:eastAsia="Arial Unicode MS"/>
                      <w:bCs/>
                      <w:iCs/>
                      <w:sz w:val="24"/>
                      <w:szCs w:val="24"/>
                    </w:rPr>
                    <w:t xml:space="preserve">Лицензиат освобождается от уплаты неустойки (штрафа, пени), если докажет, что неисполнение или ненадлежащее исполнение обязательства, предусмотренного контрактом, </w:t>
                  </w:r>
                  <w:r w:rsidRPr="00D233DC">
                    <w:rPr>
                      <w:rFonts w:eastAsia="Times New Roman"/>
                      <w:sz w:val="24"/>
                      <w:szCs w:val="24"/>
                    </w:rPr>
                    <w:lastRenderedPageBreak/>
                    <w:t>произошло</w:t>
                  </w:r>
                  <w:r w:rsidRPr="00D233DC">
                    <w:rPr>
                      <w:rFonts w:eastAsia="Arial Unicode MS"/>
                      <w:bCs/>
                      <w:iCs/>
                      <w:sz w:val="24"/>
                      <w:szCs w:val="24"/>
                    </w:rPr>
                    <w:t xml:space="preserve"> вследствие непреодолимой силы или по вине Исполнителя</w:t>
                  </w:r>
                  <w:r w:rsidRPr="00BC15B2">
                    <w:rPr>
                      <w:rFonts w:eastAsia="Arial Unicode MS"/>
                      <w:bCs/>
                      <w:iCs/>
                      <w:sz w:val="24"/>
                      <w:szCs w:val="24"/>
                    </w:rPr>
                    <w:t xml:space="preserve">. </w:t>
                  </w:r>
                </w:p>
                <w:p w:rsidR="00E6684A" w:rsidRDefault="00D233DC" w:rsidP="00D233DC">
                  <w:pPr>
                    <w:pStyle w:val="af6"/>
                    <w:jc w:val="both"/>
                    <w:rPr>
                      <w:rFonts w:eastAsia="Times New Roman"/>
                      <w:sz w:val="24"/>
                      <w:szCs w:val="24"/>
                    </w:rPr>
                  </w:pPr>
                  <w:r>
                    <w:rPr>
                      <w:rFonts w:eastAsia="Times New Roman"/>
                      <w:sz w:val="24"/>
                      <w:szCs w:val="24"/>
                    </w:rPr>
                    <w:t xml:space="preserve">8.8. </w:t>
                  </w:r>
                  <w:r w:rsidRPr="00BC15B2">
                    <w:rPr>
                      <w:rFonts w:eastAsia="Times New Roman"/>
                      <w:sz w:val="24"/>
                      <w:szCs w:val="24"/>
                    </w:rPr>
                    <w:t xml:space="preserve">Общая сумма начисленных штрафов за ненадлежащее исполнение </w:t>
                  </w:r>
                  <w:r>
                    <w:rPr>
                      <w:rFonts w:eastAsia="Times New Roman"/>
                      <w:sz w:val="24"/>
                      <w:szCs w:val="24"/>
                    </w:rPr>
                    <w:t>Лицензиатом</w:t>
                  </w:r>
                  <w:r w:rsidRPr="00BC15B2">
                    <w:rPr>
                      <w:rFonts w:eastAsia="Times New Roman"/>
                      <w:sz w:val="24"/>
                      <w:szCs w:val="24"/>
                    </w:rPr>
                    <w:t xml:space="preserve"> обязательств, предусмотренных контрактом, не может превышать цену контракта.</w:t>
                  </w:r>
                </w:p>
                <w:p w:rsidR="00D233DC" w:rsidRDefault="00D233DC" w:rsidP="00D233DC">
                  <w:pPr>
                    <w:pStyle w:val="af6"/>
                    <w:jc w:val="both"/>
                    <w:rPr>
                      <w:sz w:val="24"/>
                      <w:szCs w:val="24"/>
                    </w:rPr>
                  </w:pPr>
                  <w:r>
                    <w:rPr>
                      <w:sz w:val="24"/>
                      <w:szCs w:val="24"/>
                    </w:rPr>
                    <w:t xml:space="preserve">8.9. </w:t>
                  </w:r>
                  <w:r w:rsidRPr="00D233DC">
                    <w:rPr>
                      <w:sz w:val="24"/>
                      <w:szCs w:val="24"/>
                    </w:rPr>
                    <w:t>В случае просрочк</w:t>
                  </w:r>
                  <w:r>
                    <w:rPr>
                      <w:sz w:val="24"/>
                      <w:szCs w:val="24"/>
                    </w:rPr>
                    <w:t>и исполнения Лицензиаром</w:t>
                  </w:r>
                  <w:r w:rsidRPr="00D233DC">
                    <w:rPr>
                      <w:sz w:val="24"/>
                      <w:szCs w:val="24"/>
                    </w:rPr>
                    <w:t xml:space="preserve"> обязательств, предусмотренных контрактом, а также в иных случаях неисполнения или ненадлежащего исполнения Лицензиар</w:t>
                  </w:r>
                  <w:r>
                    <w:rPr>
                      <w:sz w:val="24"/>
                      <w:szCs w:val="24"/>
                    </w:rPr>
                    <w:t>ом</w:t>
                  </w:r>
                  <w:r w:rsidRPr="00D233DC">
                    <w:rPr>
                      <w:sz w:val="24"/>
                      <w:szCs w:val="24"/>
                    </w:rPr>
                    <w:t xml:space="preserve"> обязательств, предусмотренных контрактом, </w:t>
                  </w:r>
                  <w:r>
                    <w:rPr>
                      <w:sz w:val="24"/>
                      <w:szCs w:val="24"/>
                    </w:rPr>
                    <w:t>Лицензиат</w:t>
                  </w:r>
                  <w:r w:rsidRPr="00D233DC">
                    <w:rPr>
                      <w:sz w:val="24"/>
                      <w:szCs w:val="24"/>
                    </w:rPr>
                    <w:t xml:space="preserve"> направляет Лицензиар</w:t>
                  </w:r>
                  <w:r>
                    <w:rPr>
                      <w:sz w:val="24"/>
                      <w:szCs w:val="24"/>
                    </w:rPr>
                    <w:t>у</w:t>
                  </w:r>
                  <w:r w:rsidRPr="00D233DC">
                    <w:rPr>
                      <w:sz w:val="24"/>
                      <w:szCs w:val="24"/>
                    </w:rPr>
                    <w:t xml:space="preserve"> требование об уплате неустоек (штраф</w:t>
                  </w:r>
                  <w:r>
                    <w:rPr>
                      <w:sz w:val="24"/>
                      <w:szCs w:val="24"/>
                    </w:rPr>
                    <w:t>ов, пеней).</w:t>
                  </w:r>
                </w:p>
                <w:p w:rsidR="00D233DC" w:rsidRDefault="00D233DC" w:rsidP="00D233DC">
                  <w:pPr>
                    <w:pStyle w:val="af6"/>
                    <w:jc w:val="both"/>
                    <w:rPr>
                      <w:sz w:val="24"/>
                      <w:szCs w:val="24"/>
                    </w:rPr>
                  </w:pPr>
                  <w:r>
                    <w:rPr>
                      <w:sz w:val="24"/>
                      <w:szCs w:val="24"/>
                    </w:rPr>
                    <w:t xml:space="preserve">8.10. </w:t>
                  </w:r>
                  <w:r w:rsidRPr="00D233DC">
                    <w:rPr>
                      <w:sz w:val="24"/>
                      <w:szCs w:val="24"/>
                    </w:rPr>
                    <w:t>Пеня начисляется за каждый день просрочки исполнения Лицензиар</w:t>
                  </w:r>
                  <w:r>
                    <w:rPr>
                      <w:sz w:val="24"/>
                      <w:szCs w:val="24"/>
                    </w:rPr>
                    <w:t>ом</w:t>
                  </w:r>
                  <w:r w:rsidRPr="00D233DC">
                    <w:rPr>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w:t>
                  </w:r>
                  <w:r>
                    <w:rPr>
                      <w:sz w:val="24"/>
                      <w:szCs w:val="24"/>
                    </w:rPr>
                    <w:t>н иной порядок начисления пени.</w:t>
                  </w:r>
                </w:p>
                <w:p w:rsidR="00D233DC" w:rsidRDefault="00D233DC" w:rsidP="00D233DC">
                  <w:pPr>
                    <w:pStyle w:val="af6"/>
                    <w:jc w:val="both"/>
                    <w:rPr>
                      <w:sz w:val="24"/>
                      <w:szCs w:val="24"/>
                    </w:rPr>
                  </w:pPr>
                  <w:r>
                    <w:rPr>
                      <w:sz w:val="24"/>
                      <w:szCs w:val="24"/>
                    </w:rPr>
                    <w:t xml:space="preserve">8.11. </w:t>
                  </w:r>
                  <w:r w:rsidRPr="00D233DC">
                    <w:rPr>
                      <w:sz w:val="24"/>
                      <w:szCs w:val="24"/>
                    </w:rPr>
                    <w:t>Штрафы начисляются за неисполнение или ненадлежащее исполнение Лицензиар</w:t>
                  </w:r>
                  <w:r>
                    <w:rPr>
                      <w:sz w:val="24"/>
                      <w:szCs w:val="24"/>
                    </w:rPr>
                    <w:t>ом</w:t>
                  </w:r>
                  <w:r w:rsidRPr="00D233DC">
                    <w:rPr>
                      <w:sz w:val="24"/>
                      <w:szCs w:val="24"/>
                    </w:rPr>
                    <w:t xml:space="preserve"> обязательств, предусмотренных контрактом, за исключением просрочки исполнения Лицензиар</w:t>
                  </w:r>
                  <w:r>
                    <w:rPr>
                      <w:sz w:val="24"/>
                      <w:szCs w:val="24"/>
                    </w:rPr>
                    <w:t>ом</w:t>
                  </w:r>
                  <w:r w:rsidRPr="00D233DC">
                    <w:rPr>
                      <w:sz w:val="24"/>
                      <w:szCs w:val="24"/>
                    </w:rPr>
                    <w:t xml:space="preserve"> обязательств,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w:t>
                  </w:r>
                  <w:r>
                    <w:rPr>
                      <w:sz w:val="24"/>
                      <w:szCs w:val="24"/>
                    </w:rPr>
                    <w:t>порядок начисления штрафов.</w:t>
                  </w:r>
                </w:p>
                <w:p w:rsidR="00D233DC" w:rsidRDefault="00D233DC" w:rsidP="00D233DC">
                  <w:pPr>
                    <w:pStyle w:val="af6"/>
                    <w:jc w:val="both"/>
                    <w:rPr>
                      <w:sz w:val="24"/>
                      <w:szCs w:val="24"/>
                    </w:rPr>
                  </w:pPr>
                  <w:r>
                    <w:rPr>
                      <w:sz w:val="24"/>
                      <w:szCs w:val="24"/>
                    </w:rPr>
                    <w:t xml:space="preserve">8.12. </w:t>
                  </w:r>
                  <w:r w:rsidRPr="00D233DC">
                    <w:rPr>
                      <w:sz w:val="24"/>
                      <w:szCs w:val="24"/>
                    </w:rPr>
                    <w:t>За каждый факт неисполнения или ненадлежащего исполнения Лицензиар</w:t>
                  </w:r>
                  <w:r>
                    <w:rPr>
                      <w:sz w:val="24"/>
                      <w:szCs w:val="24"/>
                    </w:rPr>
                    <w:t>ом</w:t>
                  </w:r>
                  <w:r w:rsidRPr="00D233DC">
                    <w:rPr>
                      <w:sz w:val="24"/>
                      <w:szCs w:val="24"/>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w:t>
                  </w:r>
                  <w:r>
                    <w:rPr>
                      <w:sz w:val="24"/>
                      <w:szCs w:val="24"/>
                    </w:rPr>
                    <w:t>0 процентов от цены контракта.</w:t>
                  </w:r>
                </w:p>
                <w:p w:rsidR="00D233DC" w:rsidRDefault="00D233DC" w:rsidP="00D233DC">
                  <w:pPr>
                    <w:pStyle w:val="af6"/>
                    <w:jc w:val="both"/>
                    <w:rPr>
                      <w:sz w:val="24"/>
                      <w:szCs w:val="24"/>
                    </w:rPr>
                  </w:pPr>
                  <w:r>
                    <w:rPr>
                      <w:sz w:val="24"/>
                      <w:szCs w:val="24"/>
                    </w:rPr>
                    <w:t xml:space="preserve">8.13. </w:t>
                  </w:r>
                  <w:r w:rsidRPr="00D233DC">
                    <w:rPr>
                      <w:sz w:val="24"/>
                      <w:szCs w:val="24"/>
                    </w:rPr>
                    <w:t>За каждый факт неисполнения или ненадлежащего исполнения Лицензиар</w:t>
                  </w:r>
                  <w:r>
                    <w:rPr>
                      <w:sz w:val="24"/>
                      <w:szCs w:val="24"/>
                    </w:rPr>
                    <w:t>ом</w:t>
                  </w:r>
                  <w:r w:rsidRPr="00D233DC">
                    <w:rPr>
                      <w:sz w:val="24"/>
                      <w:szCs w:val="24"/>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суммы, которая составляет 1 000 (</w:t>
                  </w:r>
                  <w:r>
                    <w:rPr>
                      <w:sz w:val="24"/>
                      <w:szCs w:val="24"/>
                    </w:rPr>
                    <w:t>одна тысяча) рублей 00 копеек.</w:t>
                  </w:r>
                </w:p>
                <w:p w:rsidR="00D233DC" w:rsidRPr="00D233DC" w:rsidRDefault="00D233DC" w:rsidP="00D233DC">
                  <w:pPr>
                    <w:pStyle w:val="af6"/>
                    <w:jc w:val="both"/>
                    <w:rPr>
                      <w:sz w:val="24"/>
                      <w:szCs w:val="24"/>
                    </w:rPr>
                  </w:pPr>
                  <w:r>
                    <w:rPr>
                      <w:sz w:val="24"/>
                      <w:szCs w:val="24"/>
                    </w:rPr>
                    <w:t xml:space="preserve">8.14. </w:t>
                  </w:r>
                  <w:r w:rsidRPr="00D233DC">
                    <w:rPr>
                      <w:sz w:val="24"/>
                      <w:szCs w:val="24"/>
                    </w:rPr>
                    <w:t xml:space="preserve">Убытки, нанесенные </w:t>
                  </w:r>
                  <w:r>
                    <w:rPr>
                      <w:sz w:val="24"/>
                      <w:szCs w:val="24"/>
                    </w:rPr>
                    <w:t>Лицензиату</w:t>
                  </w:r>
                  <w:r w:rsidRPr="00D233DC">
                    <w:rPr>
                      <w:sz w:val="24"/>
                      <w:szCs w:val="24"/>
                    </w:rPr>
                    <w:t xml:space="preserve"> в связи с неисполнением или ненадлежащим исполнением Лицензиар</w:t>
                  </w:r>
                  <w:r>
                    <w:rPr>
                      <w:sz w:val="24"/>
                      <w:szCs w:val="24"/>
                    </w:rPr>
                    <w:t>ом</w:t>
                  </w:r>
                  <w:r w:rsidRPr="00D233DC">
                    <w:rPr>
                      <w:sz w:val="24"/>
                      <w:szCs w:val="24"/>
                    </w:rPr>
                    <w:t xml:space="preserve"> своих обязательств по контракту, могут быть взысканы в полной сумме сверх неустойки. </w:t>
                  </w:r>
                </w:p>
                <w:p w:rsidR="00D233DC" w:rsidRPr="00D233DC" w:rsidRDefault="00D233DC" w:rsidP="00D233DC">
                  <w:pPr>
                    <w:pStyle w:val="af6"/>
                    <w:jc w:val="both"/>
                    <w:rPr>
                      <w:sz w:val="24"/>
                      <w:szCs w:val="24"/>
                    </w:rPr>
                  </w:pPr>
                  <w:r w:rsidRPr="00D233DC">
                    <w:rPr>
                      <w:sz w:val="24"/>
                      <w:szCs w:val="24"/>
                    </w:rPr>
                    <w:t>7.2.7.</w:t>
                  </w:r>
                  <w:r w:rsidRPr="00D233DC">
                    <w:rPr>
                      <w:sz w:val="24"/>
                      <w:szCs w:val="24"/>
                    </w:rPr>
                    <w:tab/>
                    <w:t xml:space="preserve">Лицензиар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w:t>
                  </w:r>
                  <w:r>
                    <w:rPr>
                      <w:sz w:val="24"/>
                      <w:szCs w:val="24"/>
                    </w:rPr>
                    <w:t>Лицензиата</w:t>
                  </w:r>
                  <w:r w:rsidRPr="00D233DC">
                    <w:rPr>
                      <w:sz w:val="24"/>
                      <w:szCs w:val="24"/>
                    </w:rPr>
                    <w:t>.</w:t>
                  </w:r>
                </w:p>
                <w:p w:rsidR="00D233DC" w:rsidRPr="00757842" w:rsidRDefault="00D233DC" w:rsidP="00D233DC">
                  <w:pPr>
                    <w:pStyle w:val="af6"/>
                    <w:jc w:val="both"/>
                    <w:rPr>
                      <w:sz w:val="24"/>
                      <w:szCs w:val="24"/>
                    </w:rPr>
                  </w:pPr>
                  <w:r w:rsidRPr="00D233DC">
                    <w:rPr>
                      <w:sz w:val="24"/>
                      <w:szCs w:val="24"/>
                    </w:rPr>
                    <w:t>7.2.8.</w:t>
                  </w:r>
                  <w:r w:rsidRPr="00D233DC">
                    <w:rPr>
                      <w:sz w:val="24"/>
                      <w:szCs w:val="24"/>
                    </w:rPr>
                    <w:tab/>
                    <w:t>Общая сумма начисленных штрафов за неисполнение или ненадлежащее исполнение Лицензиар</w:t>
                  </w:r>
                  <w:r>
                    <w:rPr>
                      <w:sz w:val="24"/>
                      <w:szCs w:val="24"/>
                    </w:rPr>
                    <w:t>ом</w:t>
                  </w:r>
                  <w:r w:rsidRPr="00D233DC">
                    <w:rPr>
                      <w:sz w:val="24"/>
                      <w:szCs w:val="24"/>
                    </w:rPr>
                    <w:t xml:space="preserve"> обязательств, предусмотренных контрактом, не может превышать цену контракта.</w:t>
                  </w:r>
                </w:p>
                <w:p w:rsidR="00E6684A" w:rsidRPr="00757842" w:rsidRDefault="00970C0E">
                  <w:pPr>
                    <w:pStyle w:val="af6"/>
                    <w:jc w:val="center"/>
                    <w:rPr>
                      <w:b/>
                      <w:bCs/>
                      <w:sz w:val="24"/>
                      <w:szCs w:val="24"/>
                    </w:rPr>
                  </w:pPr>
                  <w:r w:rsidRPr="00757842">
                    <w:rPr>
                      <w:b/>
                      <w:bCs/>
                      <w:sz w:val="24"/>
                      <w:szCs w:val="24"/>
                    </w:rPr>
                    <w:t>9. Прочие условия</w:t>
                  </w:r>
                </w:p>
                <w:p w:rsidR="00E6684A" w:rsidRPr="00757842" w:rsidRDefault="00970C0E">
                  <w:pPr>
                    <w:pStyle w:val="af6"/>
                    <w:jc w:val="both"/>
                    <w:rPr>
                      <w:sz w:val="24"/>
                      <w:szCs w:val="24"/>
                    </w:rPr>
                  </w:pPr>
                  <w:r w:rsidRPr="00757842">
                    <w:rPr>
                      <w:sz w:val="24"/>
                      <w:szCs w:val="24"/>
                    </w:rPr>
                    <w:t>9.1. Настоящий Контракт может быть расторгнут досрочно в одностороннем порядке при отказе одной из сторон от настоящего Контракта в течение 15 дней с момента уведомления о намерении расторгнуть Контракт, когда возможность такого отказа предусмотрена законом. В этом случае Лицензиат должен уничтожить все копии Лицензии и все печатные материалы, относящиеся к Лицензии.</w:t>
                  </w:r>
                </w:p>
                <w:p w:rsidR="00E6684A" w:rsidRPr="00757842" w:rsidRDefault="00970C0E">
                  <w:pPr>
                    <w:pStyle w:val="af6"/>
                    <w:jc w:val="both"/>
                    <w:rPr>
                      <w:sz w:val="24"/>
                      <w:szCs w:val="24"/>
                    </w:rPr>
                  </w:pPr>
                  <w:r w:rsidRPr="00757842">
                    <w:rPr>
                      <w:sz w:val="24"/>
                      <w:szCs w:val="24"/>
                    </w:rPr>
                    <w:t xml:space="preserve">9.2. Сторонами устанавливается Контрактом - претензионный порядок решения споров. Срок ответа на претензию - 10 рабочих дней с даты получения. Споры и разногласия, возникающие из настоящего Контракта или в связи с ним, будут решаться Сторонами путем переговоров. В случае </w:t>
                  </w:r>
                  <w:proofErr w:type="spellStart"/>
                  <w:r w:rsidRPr="00757842">
                    <w:rPr>
                      <w:sz w:val="24"/>
                      <w:szCs w:val="24"/>
                    </w:rPr>
                    <w:t>недостижения</w:t>
                  </w:r>
                  <w:proofErr w:type="spellEnd"/>
                  <w:r w:rsidRPr="00757842">
                    <w:rPr>
                      <w:sz w:val="24"/>
                      <w:szCs w:val="24"/>
                    </w:rPr>
                    <w:t xml:space="preserve"> согласия спор передается на рассмотрение в Арбитражном суде </w:t>
                  </w:r>
                  <w:r w:rsidRPr="00757842">
                    <w:rPr>
                      <w:sz w:val="24"/>
                      <w:szCs w:val="24"/>
                    </w:rPr>
                    <w:lastRenderedPageBreak/>
                    <w:t>Московской области.</w:t>
                  </w:r>
                </w:p>
                <w:p w:rsidR="00E6684A" w:rsidRPr="00757842" w:rsidRDefault="00970C0E">
                  <w:pPr>
                    <w:pStyle w:val="af6"/>
                    <w:jc w:val="both"/>
                    <w:rPr>
                      <w:sz w:val="24"/>
                      <w:szCs w:val="24"/>
                    </w:rPr>
                  </w:pPr>
                  <w:r w:rsidRPr="00757842">
                    <w:rPr>
                      <w:sz w:val="24"/>
                      <w:szCs w:val="24"/>
                    </w:rPr>
                    <w:t>9.3. Любые изменения и дополнения к настоящему Контракту действительны, только если они составлены в письменной форме и подписаны уполномоченными представителями обеих Сторон. Под письменной формой Стороны для целей настоящего Контракта понимают как составление единого документа, так и обмен письмами, телеграммами, сообщениями с использованием средств факсимильной связи, позволяющими идентифицировать отправителя и дату отправления.</w:t>
                  </w:r>
                </w:p>
                <w:p w:rsidR="00E6684A" w:rsidRPr="00757842" w:rsidRDefault="00970C0E">
                  <w:pPr>
                    <w:pStyle w:val="af6"/>
                    <w:jc w:val="both"/>
                    <w:rPr>
                      <w:sz w:val="24"/>
                      <w:szCs w:val="24"/>
                    </w:rPr>
                  </w:pPr>
                  <w:r w:rsidRPr="00757842">
                    <w:rPr>
                      <w:sz w:val="24"/>
                      <w:szCs w:val="24"/>
                    </w:rPr>
                    <w:t>9.4. Любые дополнения, протоколы, приложения к настоящему Контракту становятся его неотъемлемыми частями с момента их подписания уполномоченными представителями обеих Сторон.</w:t>
                  </w:r>
                </w:p>
                <w:p w:rsidR="00E6684A" w:rsidRPr="00757842" w:rsidRDefault="00970C0E">
                  <w:pPr>
                    <w:pStyle w:val="af6"/>
                    <w:jc w:val="both"/>
                    <w:rPr>
                      <w:sz w:val="24"/>
                      <w:szCs w:val="24"/>
                    </w:rPr>
                  </w:pPr>
                  <w:r w:rsidRPr="00757842">
                    <w:rPr>
                      <w:sz w:val="24"/>
                      <w:szCs w:val="24"/>
                    </w:rPr>
                    <w:t>9.5. Во всем, что не оговорено в настоящем Контракте, Стороны руководствуются действующим законодательством РФ.</w:t>
                  </w:r>
                </w:p>
                <w:p w:rsidR="00E6684A" w:rsidRPr="00757842" w:rsidRDefault="00970C0E">
                  <w:pPr>
                    <w:pStyle w:val="af6"/>
                    <w:jc w:val="both"/>
                    <w:rPr>
                      <w:sz w:val="24"/>
                      <w:szCs w:val="24"/>
                    </w:rPr>
                  </w:pPr>
                  <w:r w:rsidRPr="00757842">
                    <w:rPr>
                      <w:sz w:val="24"/>
                      <w:szCs w:val="24"/>
                    </w:rPr>
                    <w:t>9.6. При изменении наименования, адреса, банковских реквизитов или реорганизации Стороны информируют друг друга в письменном виде в десятидневный срок.</w:t>
                  </w:r>
                </w:p>
                <w:p w:rsidR="00E6684A" w:rsidRPr="00757842" w:rsidRDefault="00970C0E">
                  <w:pPr>
                    <w:pStyle w:val="af6"/>
                    <w:jc w:val="both"/>
                    <w:rPr>
                      <w:sz w:val="24"/>
                      <w:szCs w:val="24"/>
                    </w:rPr>
                  </w:pPr>
                  <w:r w:rsidRPr="00757842">
                    <w:rPr>
                      <w:sz w:val="24"/>
                      <w:szCs w:val="24"/>
                    </w:rPr>
                    <w:t>9.7. Настоящий Контракт составлен в двух экземплярах, имеющих одинаковую юридическую силу, по одному экземпляру для каждой из Сторон.</w:t>
                  </w:r>
                </w:p>
                <w:p w:rsidR="00E6684A" w:rsidRPr="00757842" w:rsidRDefault="00970C0E">
                  <w:pPr>
                    <w:pStyle w:val="af6"/>
                    <w:jc w:val="both"/>
                    <w:rPr>
                      <w:sz w:val="24"/>
                      <w:szCs w:val="24"/>
                    </w:rPr>
                  </w:pPr>
                  <w:r w:rsidRPr="00757842">
                    <w:rPr>
                      <w:sz w:val="24"/>
                      <w:szCs w:val="24"/>
                    </w:rPr>
                    <w:t>9.8. В случае неисполнения Сторонами обязательств, предусмотренных настоящим разделом, Сторона, допустившее такое нарушение, обязуется возместить все причиненные этим убытки, в том числе упущенную выгоду, в течение 5 рабочих дней после получения соответствующего письменного требования пострадавшей Стороны.</w:t>
                  </w:r>
                </w:p>
                <w:p w:rsidR="00E6684A" w:rsidRDefault="00970C0E">
                  <w:pPr>
                    <w:pStyle w:val="af6"/>
                    <w:jc w:val="both"/>
                    <w:rPr>
                      <w:sz w:val="24"/>
                      <w:szCs w:val="24"/>
                    </w:rPr>
                  </w:pPr>
                  <w:r w:rsidRPr="00757842">
                    <w:rPr>
                      <w:sz w:val="24"/>
                      <w:szCs w:val="24"/>
                    </w:rPr>
                    <w:t>Лицензиат обязан представлять Лицензиару отчеты об использовании Лицензии по письменному требованию Лицензиара.</w:t>
                  </w:r>
                </w:p>
                <w:p w:rsidR="00D233DC" w:rsidRPr="00757842" w:rsidRDefault="00D233DC">
                  <w:pPr>
                    <w:pStyle w:val="af6"/>
                    <w:jc w:val="both"/>
                    <w:rPr>
                      <w:sz w:val="24"/>
                      <w:szCs w:val="24"/>
                    </w:rPr>
                  </w:pPr>
                </w:p>
                <w:p w:rsidR="00E6684A" w:rsidRPr="00757842" w:rsidRDefault="00970C0E">
                  <w:pPr>
                    <w:pStyle w:val="af6"/>
                    <w:jc w:val="center"/>
                    <w:rPr>
                      <w:b/>
                      <w:bCs/>
                      <w:sz w:val="24"/>
                      <w:szCs w:val="24"/>
                    </w:rPr>
                  </w:pPr>
                  <w:r w:rsidRPr="00757842">
                    <w:rPr>
                      <w:b/>
                      <w:bCs/>
                      <w:sz w:val="24"/>
                      <w:szCs w:val="24"/>
                    </w:rPr>
                    <w:t>10. Адреса и банковские реквизиты Сторон</w:t>
                  </w:r>
                </w:p>
              </w:tc>
            </w:tr>
            <w:tr w:rsidR="00757842" w:rsidRPr="00757842">
              <w:tc>
                <w:tcPr>
                  <w:tcW w:w="4436" w:type="dxa"/>
                </w:tcPr>
                <w:p w:rsidR="00E6684A" w:rsidRPr="00757842" w:rsidRDefault="00970C0E">
                  <w:pPr>
                    <w:pStyle w:val="af6"/>
                    <w:rPr>
                      <w:b/>
                      <w:bCs/>
                      <w:sz w:val="24"/>
                      <w:szCs w:val="24"/>
                    </w:rPr>
                  </w:pPr>
                  <w:r w:rsidRPr="00757842">
                    <w:rPr>
                      <w:b/>
                      <w:bCs/>
                      <w:sz w:val="24"/>
                      <w:szCs w:val="24"/>
                    </w:rPr>
                    <w:lastRenderedPageBreak/>
                    <w:t>Лицензиар:</w:t>
                  </w:r>
                </w:p>
                <w:tbl>
                  <w:tblPr>
                    <w:tblW w:w="4558" w:type="dxa"/>
                    <w:tblLayout w:type="fixed"/>
                    <w:tblCellMar>
                      <w:top w:w="30" w:type="dxa"/>
                      <w:left w:w="60" w:type="dxa"/>
                      <w:bottom w:w="30" w:type="dxa"/>
                      <w:right w:w="30" w:type="dxa"/>
                    </w:tblCellMar>
                    <w:tblLook w:val="04A0" w:firstRow="1" w:lastRow="0" w:firstColumn="1" w:lastColumn="0" w:noHBand="0" w:noVBand="1"/>
                  </w:tblPr>
                  <w:tblGrid>
                    <w:gridCol w:w="1298"/>
                    <w:gridCol w:w="3260"/>
                  </w:tblGrid>
                  <w:tr w:rsidR="00602A14" w:rsidRPr="00757842" w:rsidTr="00C23643">
                    <w:tc>
                      <w:tcPr>
                        <w:tcW w:w="4558" w:type="dxa"/>
                        <w:gridSpan w:val="2"/>
                      </w:tcPr>
                      <w:p w:rsidR="00602A14" w:rsidRPr="00757842" w:rsidRDefault="00602A14" w:rsidP="00C23643">
                        <w:pPr>
                          <w:rPr>
                            <w:b/>
                            <w:bCs/>
                          </w:rPr>
                        </w:pPr>
                      </w:p>
                    </w:tc>
                  </w:tr>
                  <w:tr w:rsidR="00602A14" w:rsidRPr="00757842" w:rsidTr="00C23643">
                    <w:tc>
                      <w:tcPr>
                        <w:tcW w:w="1298" w:type="dxa"/>
                        <w:vAlign w:val="center"/>
                      </w:tcPr>
                      <w:p w:rsidR="00602A14" w:rsidRPr="00757842" w:rsidRDefault="00602A14" w:rsidP="00C23643"/>
                    </w:tc>
                    <w:tc>
                      <w:tcPr>
                        <w:tcW w:w="3260" w:type="dxa"/>
                        <w:vAlign w:val="center"/>
                      </w:tcPr>
                      <w:p w:rsidR="00602A14" w:rsidRPr="00757842" w:rsidRDefault="00602A14" w:rsidP="00C23643"/>
                    </w:tc>
                  </w:tr>
                  <w:tr w:rsidR="00602A14" w:rsidRPr="00757842" w:rsidTr="00C23643">
                    <w:tc>
                      <w:tcPr>
                        <w:tcW w:w="1298" w:type="dxa"/>
                      </w:tcPr>
                      <w:p w:rsidR="00602A14" w:rsidRPr="00757842" w:rsidRDefault="00602A14" w:rsidP="00C23643"/>
                    </w:tc>
                    <w:tc>
                      <w:tcPr>
                        <w:tcW w:w="3260" w:type="dxa"/>
                        <w:vAlign w:val="center"/>
                      </w:tcPr>
                      <w:p w:rsidR="00602A14" w:rsidRPr="00757842" w:rsidRDefault="00602A14" w:rsidP="00C23643"/>
                    </w:tc>
                  </w:tr>
                  <w:tr w:rsidR="00602A14" w:rsidRPr="00757842" w:rsidTr="00C23643">
                    <w:tc>
                      <w:tcPr>
                        <w:tcW w:w="1298" w:type="dxa"/>
                        <w:vAlign w:val="center"/>
                      </w:tcPr>
                      <w:p w:rsidR="00602A14" w:rsidRPr="00757842" w:rsidRDefault="00602A14" w:rsidP="00C23643"/>
                    </w:tc>
                    <w:tc>
                      <w:tcPr>
                        <w:tcW w:w="3260" w:type="dxa"/>
                        <w:vAlign w:val="center"/>
                      </w:tcPr>
                      <w:p w:rsidR="00602A14" w:rsidRPr="00757842" w:rsidRDefault="00602A14" w:rsidP="00C23643"/>
                    </w:tc>
                  </w:tr>
                  <w:tr w:rsidR="00602A14" w:rsidRPr="00757842" w:rsidTr="00C23643">
                    <w:tc>
                      <w:tcPr>
                        <w:tcW w:w="1298" w:type="dxa"/>
                        <w:vAlign w:val="center"/>
                      </w:tcPr>
                      <w:p w:rsidR="00602A14" w:rsidRPr="00757842" w:rsidRDefault="00602A14" w:rsidP="00C23643"/>
                    </w:tc>
                    <w:tc>
                      <w:tcPr>
                        <w:tcW w:w="3260" w:type="dxa"/>
                        <w:vAlign w:val="center"/>
                      </w:tcPr>
                      <w:p w:rsidR="00602A14" w:rsidRPr="00757842" w:rsidRDefault="00602A14" w:rsidP="00C23643"/>
                    </w:tc>
                  </w:tr>
                  <w:tr w:rsidR="00602A14" w:rsidRPr="00757842" w:rsidTr="00C23643">
                    <w:tc>
                      <w:tcPr>
                        <w:tcW w:w="1298" w:type="dxa"/>
                        <w:vAlign w:val="center"/>
                      </w:tcPr>
                      <w:p w:rsidR="00602A14" w:rsidRPr="00757842" w:rsidRDefault="00602A14" w:rsidP="00C23643"/>
                    </w:tc>
                    <w:tc>
                      <w:tcPr>
                        <w:tcW w:w="3260" w:type="dxa"/>
                        <w:vAlign w:val="center"/>
                      </w:tcPr>
                      <w:p w:rsidR="00602A14" w:rsidRPr="00757842" w:rsidRDefault="00602A14" w:rsidP="00C23643"/>
                    </w:tc>
                  </w:tr>
                  <w:tr w:rsidR="00602A14" w:rsidRPr="00757842" w:rsidTr="00C23643">
                    <w:tc>
                      <w:tcPr>
                        <w:tcW w:w="1298" w:type="dxa"/>
                        <w:vAlign w:val="center"/>
                      </w:tcPr>
                      <w:p w:rsidR="00602A14" w:rsidRPr="00757842" w:rsidRDefault="00602A14" w:rsidP="00C23643"/>
                    </w:tc>
                    <w:tc>
                      <w:tcPr>
                        <w:tcW w:w="3260" w:type="dxa"/>
                        <w:vAlign w:val="center"/>
                      </w:tcPr>
                      <w:p w:rsidR="00602A14" w:rsidRPr="00757842" w:rsidRDefault="00602A14" w:rsidP="00C23643"/>
                    </w:tc>
                  </w:tr>
                  <w:tr w:rsidR="00602A14" w:rsidRPr="00757842" w:rsidTr="00C23643">
                    <w:tc>
                      <w:tcPr>
                        <w:tcW w:w="1298" w:type="dxa"/>
                        <w:vAlign w:val="center"/>
                      </w:tcPr>
                      <w:p w:rsidR="00602A14" w:rsidRPr="00757842" w:rsidRDefault="00602A14" w:rsidP="00C23643"/>
                    </w:tc>
                    <w:tc>
                      <w:tcPr>
                        <w:tcW w:w="3260" w:type="dxa"/>
                        <w:vAlign w:val="center"/>
                      </w:tcPr>
                      <w:p w:rsidR="00602A14" w:rsidRPr="00757842" w:rsidRDefault="00602A14" w:rsidP="00C23643"/>
                    </w:tc>
                  </w:tr>
                  <w:tr w:rsidR="00602A14" w:rsidRPr="00757842" w:rsidTr="00C23643">
                    <w:tc>
                      <w:tcPr>
                        <w:tcW w:w="1298" w:type="dxa"/>
                        <w:vAlign w:val="center"/>
                      </w:tcPr>
                      <w:p w:rsidR="00602A14" w:rsidRPr="00757842" w:rsidRDefault="00602A14" w:rsidP="00C23643"/>
                    </w:tc>
                    <w:tc>
                      <w:tcPr>
                        <w:tcW w:w="3260" w:type="dxa"/>
                        <w:vAlign w:val="center"/>
                      </w:tcPr>
                      <w:p w:rsidR="00602A14" w:rsidRPr="00757842" w:rsidRDefault="00602A14" w:rsidP="00C23643"/>
                    </w:tc>
                  </w:tr>
                </w:tbl>
                <w:p w:rsidR="00E6684A" w:rsidRPr="00757842" w:rsidRDefault="00E6684A"/>
              </w:tc>
              <w:tc>
                <w:tcPr>
                  <w:tcW w:w="4829" w:type="dxa"/>
                </w:tcPr>
                <w:p w:rsidR="00E6684A" w:rsidRPr="00757842" w:rsidRDefault="00970C0E">
                  <w:pPr>
                    <w:pStyle w:val="af6"/>
                    <w:rPr>
                      <w:b/>
                      <w:bCs/>
                      <w:sz w:val="24"/>
                      <w:szCs w:val="24"/>
                    </w:rPr>
                  </w:pPr>
                  <w:r w:rsidRPr="00757842">
                    <w:rPr>
                      <w:b/>
                      <w:bCs/>
                      <w:sz w:val="24"/>
                      <w:szCs w:val="24"/>
                    </w:rPr>
                    <w:t>Лицензиат:</w:t>
                  </w:r>
                </w:p>
                <w:tbl>
                  <w:tblPr>
                    <w:tblW w:w="4989" w:type="dxa"/>
                    <w:tblLayout w:type="fixed"/>
                    <w:tblCellMar>
                      <w:top w:w="30" w:type="dxa"/>
                      <w:left w:w="60" w:type="dxa"/>
                      <w:bottom w:w="30" w:type="dxa"/>
                      <w:right w:w="30" w:type="dxa"/>
                    </w:tblCellMar>
                    <w:tblLook w:val="04A0" w:firstRow="1" w:lastRow="0" w:firstColumn="1" w:lastColumn="0" w:noHBand="0" w:noVBand="1"/>
                  </w:tblPr>
                  <w:tblGrid>
                    <w:gridCol w:w="1183"/>
                    <w:gridCol w:w="3806"/>
                  </w:tblGrid>
                  <w:tr w:rsidR="00757842" w:rsidRPr="00757842">
                    <w:tc>
                      <w:tcPr>
                        <w:tcW w:w="4989" w:type="dxa"/>
                        <w:gridSpan w:val="2"/>
                      </w:tcPr>
                      <w:p w:rsidR="00E6684A" w:rsidRPr="00757842" w:rsidRDefault="00970C0E">
                        <w:pPr>
                          <w:rPr>
                            <w:b/>
                            <w:bCs/>
                          </w:rPr>
                        </w:pPr>
                        <w:r w:rsidRPr="00757842">
                          <w:rPr>
                            <w:b/>
                            <w:bCs/>
                          </w:rPr>
                          <w:t>Федеральное государственное бюджетное образовательное учреждение высшего образования «Гжельский государственный университет»</w:t>
                        </w:r>
                      </w:p>
                    </w:tc>
                  </w:tr>
                  <w:tr w:rsidR="00757842" w:rsidRPr="00757842">
                    <w:tc>
                      <w:tcPr>
                        <w:tcW w:w="1183" w:type="dxa"/>
                        <w:vAlign w:val="center"/>
                      </w:tcPr>
                      <w:p w:rsidR="00E6684A" w:rsidRPr="00757842" w:rsidRDefault="00970C0E">
                        <w:r w:rsidRPr="00757842">
                          <w:t>ИНН / КПП</w:t>
                        </w:r>
                      </w:p>
                    </w:tc>
                    <w:tc>
                      <w:tcPr>
                        <w:tcW w:w="3806" w:type="dxa"/>
                        <w:vAlign w:val="center"/>
                      </w:tcPr>
                      <w:p w:rsidR="00E6684A" w:rsidRPr="00757842" w:rsidRDefault="00970C0E">
                        <w:r w:rsidRPr="00757842">
                          <w:t>5040036468 / 504001001</w:t>
                        </w:r>
                      </w:p>
                    </w:tc>
                  </w:tr>
                  <w:tr w:rsidR="00757842" w:rsidRPr="00757842">
                    <w:tc>
                      <w:tcPr>
                        <w:tcW w:w="1183" w:type="dxa"/>
                      </w:tcPr>
                      <w:p w:rsidR="00E6684A" w:rsidRPr="00757842" w:rsidRDefault="00970C0E">
                        <w:r w:rsidRPr="00757842">
                          <w:t>Адрес</w:t>
                        </w:r>
                      </w:p>
                    </w:tc>
                    <w:tc>
                      <w:tcPr>
                        <w:tcW w:w="3806" w:type="dxa"/>
                        <w:vAlign w:val="center"/>
                      </w:tcPr>
                      <w:p w:rsidR="00E6684A" w:rsidRPr="00757842" w:rsidRDefault="00970C0E">
                        <w:r w:rsidRPr="00757842">
                          <w:t xml:space="preserve">РОССИЯ, 140155, Московская область, </w:t>
                        </w:r>
                        <w:proofErr w:type="spellStart"/>
                        <w:r w:rsidRPr="00757842">
                          <w:t>г.о</w:t>
                        </w:r>
                        <w:proofErr w:type="spellEnd"/>
                        <w:r w:rsidRPr="00757842">
                          <w:t xml:space="preserve">. Раменский, пос. </w:t>
                        </w:r>
                        <w:proofErr w:type="spellStart"/>
                        <w:r w:rsidRPr="00757842">
                          <w:t>Электроизолятор</w:t>
                        </w:r>
                        <w:proofErr w:type="spellEnd"/>
                        <w:r w:rsidRPr="00757842">
                          <w:t>, здание 67</w:t>
                        </w:r>
                      </w:p>
                    </w:tc>
                  </w:tr>
                  <w:tr w:rsidR="00757842" w:rsidRPr="00757842">
                    <w:tc>
                      <w:tcPr>
                        <w:tcW w:w="1183" w:type="dxa"/>
                        <w:vAlign w:val="center"/>
                      </w:tcPr>
                      <w:p w:rsidR="00E6684A" w:rsidRPr="00757842" w:rsidRDefault="00970C0E">
                        <w:r w:rsidRPr="00757842">
                          <w:t>Телефон</w:t>
                        </w:r>
                      </w:p>
                    </w:tc>
                    <w:tc>
                      <w:tcPr>
                        <w:tcW w:w="3806" w:type="dxa"/>
                        <w:vAlign w:val="center"/>
                      </w:tcPr>
                      <w:p w:rsidR="00E6684A" w:rsidRPr="00757842" w:rsidRDefault="00970C0E">
                        <w:r w:rsidRPr="00757842">
                          <w:t>+7 (496) 464-7640</w:t>
                        </w:r>
                      </w:p>
                    </w:tc>
                  </w:tr>
                  <w:tr w:rsidR="00757842" w:rsidRPr="00757842">
                    <w:tc>
                      <w:tcPr>
                        <w:tcW w:w="1183" w:type="dxa"/>
                        <w:vAlign w:val="center"/>
                      </w:tcPr>
                      <w:p w:rsidR="00E6684A" w:rsidRPr="00757842" w:rsidRDefault="00970C0E">
                        <w:r w:rsidRPr="00757842">
                          <w:t>E-</w:t>
                        </w:r>
                        <w:proofErr w:type="spellStart"/>
                        <w:r w:rsidRPr="00757842">
                          <w:t>mail</w:t>
                        </w:r>
                        <w:proofErr w:type="spellEnd"/>
                      </w:p>
                    </w:tc>
                    <w:tc>
                      <w:tcPr>
                        <w:tcW w:w="3806" w:type="dxa"/>
                        <w:vAlign w:val="center"/>
                      </w:tcPr>
                      <w:p w:rsidR="00E6684A" w:rsidRPr="00757842" w:rsidRDefault="00970C0E">
                        <w:r w:rsidRPr="00757842">
                          <w:t>artgzhel@yandex.ru</w:t>
                        </w:r>
                      </w:p>
                    </w:tc>
                  </w:tr>
                  <w:tr w:rsidR="00757842" w:rsidRPr="00757842">
                    <w:tc>
                      <w:tcPr>
                        <w:tcW w:w="1183" w:type="dxa"/>
                        <w:vAlign w:val="center"/>
                      </w:tcPr>
                      <w:p w:rsidR="00E6684A" w:rsidRPr="00757842" w:rsidRDefault="00970C0E">
                        <w:r w:rsidRPr="00757842">
                          <w:t>Р/с</w:t>
                        </w:r>
                      </w:p>
                    </w:tc>
                    <w:tc>
                      <w:tcPr>
                        <w:tcW w:w="3806" w:type="dxa"/>
                        <w:vAlign w:val="center"/>
                      </w:tcPr>
                      <w:p w:rsidR="00284B76" w:rsidRDefault="00284B76" w:rsidP="00284B76">
                        <w:r>
                          <w:t>Наименование банка (полное): ОКЦ № 1 ВВГУ Банка России//УФК по Нижегородской области, г. Нижний Новгород</w:t>
                        </w:r>
                      </w:p>
                      <w:p w:rsidR="00284B76" w:rsidRDefault="00284B76" w:rsidP="00284B76">
                        <w:r>
                          <w:t>Единый казначейский счет: 40102810745370000024</w:t>
                        </w:r>
                      </w:p>
                      <w:p w:rsidR="00284B76" w:rsidRDefault="00284B76" w:rsidP="00284B76">
                        <w:r>
                          <w:t>Казначейский счет: 03214643000000013234</w:t>
                        </w:r>
                      </w:p>
                      <w:p w:rsidR="00E6684A" w:rsidRPr="00757842" w:rsidRDefault="00284B76" w:rsidP="00284B76">
                        <w:r>
                          <w:t>БИК ТОФК: 012202102</w:t>
                        </w:r>
                      </w:p>
                    </w:tc>
                  </w:tr>
                  <w:tr w:rsidR="00757842" w:rsidRPr="00757842">
                    <w:tc>
                      <w:tcPr>
                        <w:tcW w:w="1183" w:type="dxa"/>
                        <w:vAlign w:val="center"/>
                      </w:tcPr>
                      <w:p w:rsidR="00E6684A" w:rsidRPr="00757842" w:rsidRDefault="00970C0E">
                        <w:r w:rsidRPr="00757842">
                          <w:lastRenderedPageBreak/>
                          <w:t>Банк</w:t>
                        </w:r>
                      </w:p>
                    </w:tc>
                    <w:tc>
                      <w:tcPr>
                        <w:tcW w:w="3806" w:type="dxa"/>
                        <w:vAlign w:val="center"/>
                      </w:tcPr>
                      <w:p w:rsidR="00E6684A" w:rsidRPr="00757842" w:rsidRDefault="00E6684A"/>
                    </w:tc>
                  </w:tr>
                  <w:tr w:rsidR="00757842" w:rsidRPr="00757842">
                    <w:tc>
                      <w:tcPr>
                        <w:tcW w:w="1183" w:type="dxa"/>
                        <w:vAlign w:val="center"/>
                      </w:tcPr>
                      <w:p w:rsidR="00E6684A" w:rsidRPr="00757842" w:rsidRDefault="00970C0E">
                        <w:r w:rsidRPr="00757842">
                          <w:t>БИК</w:t>
                        </w:r>
                      </w:p>
                    </w:tc>
                    <w:tc>
                      <w:tcPr>
                        <w:tcW w:w="3806" w:type="dxa"/>
                        <w:vAlign w:val="center"/>
                      </w:tcPr>
                      <w:p w:rsidR="00E6684A" w:rsidRPr="00757842" w:rsidRDefault="00970C0E">
                        <w:r w:rsidRPr="00757842">
                          <w:t>004525987</w:t>
                        </w:r>
                      </w:p>
                    </w:tc>
                  </w:tr>
                  <w:tr w:rsidR="00757842" w:rsidRPr="00757842">
                    <w:tc>
                      <w:tcPr>
                        <w:tcW w:w="1183" w:type="dxa"/>
                        <w:vAlign w:val="center"/>
                      </w:tcPr>
                      <w:p w:rsidR="00E6684A" w:rsidRPr="00757842" w:rsidRDefault="00970C0E">
                        <w:r w:rsidRPr="00757842">
                          <w:t>Кор/с</w:t>
                        </w:r>
                      </w:p>
                    </w:tc>
                    <w:tc>
                      <w:tcPr>
                        <w:tcW w:w="3806" w:type="dxa"/>
                        <w:vAlign w:val="center"/>
                      </w:tcPr>
                      <w:p w:rsidR="00E6684A" w:rsidRPr="00757842" w:rsidRDefault="00970C0E">
                        <w:r w:rsidRPr="00757842">
                          <w:t>03214643000000014801</w:t>
                        </w:r>
                      </w:p>
                    </w:tc>
                  </w:tr>
                </w:tbl>
                <w:p w:rsidR="00E6684A" w:rsidRPr="00757842" w:rsidRDefault="00E6684A"/>
              </w:tc>
            </w:tr>
            <w:tr w:rsidR="00757842" w:rsidRPr="00757842">
              <w:tc>
                <w:tcPr>
                  <w:tcW w:w="9265" w:type="dxa"/>
                  <w:gridSpan w:val="2"/>
                  <w:tcMar>
                    <w:top w:w="150" w:type="dxa"/>
                    <w:left w:w="0" w:type="dxa"/>
                    <w:bottom w:w="150" w:type="dxa"/>
                    <w:right w:w="0" w:type="dxa"/>
                  </w:tcMar>
                  <w:vAlign w:val="center"/>
                </w:tcPr>
                <w:p w:rsidR="00E6684A" w:rsidRPr="00757842" w:rsidRDefault="00970C0E">
                  <w:pPr>
                    <w:pStyle w:val="af6"/>
                    <w:jc w:val="center"/>
                    <w:rPr>
                      <w:b/>
                      <w:bCs/>
                      <w:sz w:val="24"/>
                      <w:szCs w:val="24"/>
                    </w:rPr>
                  </w:pPr>
                  <w:r w:rsidRPr="00757842">
                    <w:rPr>
                      <w:b/>
                      <w:bCs/>
                      <w:sz w:val="24"/>
                      <w:szCs w:val="24"/>
                    </w:rPr>
                    <w:lastRenderedPageBreak/>
                    <w:t>Подписи сторон</w:t>
                  </w:r>
                </w:p>
              </w:tc>
            </w:tr>
            <w:tr w:rsidR="00757842" w:rsidRPr="00757842">
              <w:tc>
                <w:tcPr>
                  <w:tcW w:w="4436" w:type="dxa"/>
                </w:tcPr>
                <w:p w:rsidR="00E6684A" w:rsidRPr="00757842" w:rsidRDefault="00970C0E">
                  <w:pPr>
                    <w:pStyle w:val="af6"/>
                    <w:rPr>
                      <w:b/>
                      <w:bCs/>
                      <w:sz w:val="24"/>
                      <w:szCs w:val="24"/>
                    </w:rPr>
                  </w:pPr>
                  <w:r w:rsidRPr="00757842">
                    <w:rPr>
                      <w:b/>
                      <w:bCs/>
                      <w:sz w:val="24"/>
                      <w:szCs w:val="24"/>
                    </w:rPr>
                    <w:t>От Лицензиара:</w:t>
                  </w:r>
                </w:p>
                <w:tbl>
                  <w:tblPr>
                    <w:tblW w:w="4900" w:type="pct"/>
                    <w:tblLayout w:type="fixed"/>
                    <w:tblCellMar>
                      <w:top w:w="60" w:type="dxa"/>
                      <w:left w:w="60" w:type="dxa"/>
                      <w:bottom w:w="60" w:type="dxa"/>
                      <w:right w:w="60" w:type="dxa"/>
                    </w:tblCellMar>
                    <w:tblLook w:val="04A0" w:firstRow="1" w:lastRow="0" w:firstColumn="1" w:lastColumn="0" w:noHBand="0" w:noVBand="1"/>
                  </w:tblPr>
                  <w:tblGrid>
                    <w:gridCol w:w="2316"/>
                    <w:gridCol w:w="2317"/>
                  </w:tblGrid>
                  <w:tr w:rsidR="00757842" w:rsidRPr="00757842">
                    <w:trPr>
                      <w:trHeight w:val="710"/>
                    </w:trPr>
                    <w:tc>
                      <w:tcPr>
                        <w:tcW w:w="2129" w:type="dxa"/>
                        <w:tcBorders>
                          <w:bottom w:val="single" w:sz="6" w:space="0" w:color="000000"/>
                        </w:tcBorders>
                        <w:vAlign w:val="bottom"/>
                      </w:tcPr>
                      <w:p w:rsidR="00E6684A" w:rsidRPr="00757842" w:rsidRDefault="00970C0E">
                        <w:pPr>
                          <w:jc w:val="center"/>
                        </w:pPr>
                        <w:r w:rsidRPr="00757842">
                          <w:t> </w:t>
                        </w:r>
                      </w:p>
                    </w:tc>
                    <w:tc>
                      <w:tcPr>
                        <w:tcW w:w="2130" w:type="dxa"/>
                        <w:tcBorders>
                          <w:bottom w:val="single" w:sz="6" w:space="0" w:color="000000"/>
                        </w:tcBorders>
                        <w:vAlign w:val="bottom"/>
                      </w:tcPr>
                      <w:p w:rsidR="00E6684A" w:rsidRPr="00757842" w:rsidRDefault="00E6684A">
                        <w:pPr>
                          <w:jc w:val="center"/>
                        </w:pPr>
                      </w:p>
                    </w:tc>
                  </w:tr>
                  <w:tr w:rsidR="00757842" w:rsidRPr="00757842">
                    <w:tc>
                      <w:tcPr>
                        <w:tcW w:w="2129" w:type="dxa"/>
                        <w:tcMar>
                          <w:top w:w="30" w:type="dxa"/>
                          <w:bottom w:w="30" w:type="dxa"/>
                          <w:right w:w="30" w:type="dxa"/>
                        </w:tcMar>
                        <w:vAlign w:val="center"/>
                      </w:tcPr>
                      <w:p w:rsidR="00E6684A" w:rsidRPr="00757842" w:rsidRDefault="00970C0E">
                        <w:pPr>
                          <w:jc w:val="center"/>
                        </w:pPr>
                        <w:r w:rsidRPr="00757842">
                          <w:rPr>
                            <w:vertAlign w:val="superscript"/>
                          </w:rPr>
                          <w:t>(подпись)</w:t>
                        </w:r>
                      </w:p>
                    </w:tc>
                    <w:tc>
                      <w:tcPr>
                        <w:tcW w:w="2130" w:type="dxa"/>
                        <w:tcMar>
                          <w:top w:w="30" w:type="dxa"/>
                          <w:bottom w:w="30" w:type="dxa"/>
                          <w:right w:w="30" w:type="dxa"/>
                        </w:tcMar>
                        <w:vAlign w:val="center"/>
                      </w:tcPr>
                      <w:p w:rsidR="00E6684A" w:rsidRPr="00757842" w:rsidRDefault="00970C0E">
                        <w:pPr>
                          <w:jc w:val="center"/>
                        </w:pPr>
                        <w:r w:rsidRPr="00757842">
                          <w:rPr>
                            <w:vertAlign w:val="superscript"/>
                          </w:rPr>
                          <w:t>(Ф.И.О.)</w:t>
                        </w:r>
                      </w:p>
                    </w:tc>
                  </w:tr>
                </w:tbl>
                <w:p w:rsidR="00E6684A" w:rsidRPr="00757842" w:rsidRDefault="00E6684A"/>
              </w:tc>
              <w:tc>
                <w:tcPr>
                  <w:tcW w:w="4829" w:type="dxa"/>
                </w:tcPr>
                <w:p w:rsidR="00E6684A" w:rsidRPr="00757842" w:rsidRDefault="00970C0E">
                  <w:pPr>
                    <w:pStyle w:val="af6"/>
                    <w:rPr>
                      <w:b/>
                      <w:bCs/>
                      <w:sz w:val="24"/>
                      <w:szCs w:val="24"/>
                    </w:rPr>
                  </w:pPr>
                  <w:r w:rsidRPr="00757842">
                    <w:rPr>
                      <w:b/>
                      <w:bCs/>
                      <w:sz w:val="24"/>
                      <w:szCs w:val="24"/>
                    </w:rPr>
                    <w:t>От Лицензиата:</w:t>
                  </w:r>
                </w:p>
                <w:tbl>
                  <w:tblPr>
                    <w:tblW w:w="4900" w:type="pct"/>
                    <w:tblLayout w:type="fixed"/>
                    <w:tblCellMar>
                      <w:top w:w="60" w:type="dxa"/>
                      <w:left w:w="60" w:type="dxa"/>
                      <w:bottom w:w="60" w:type="dxa"/>
                      <w:right w:w="60" w:type="dxa"/>
                    </w:tblCellMar>
                    <w:tblLook w:val="04A0" w:firstRow="1" w:lastRow="0" w:firstColumn="1" w:lastColumn="0" w:noHBand="0" w:noVBand="1"/>
                  </w:tblPr>
                  <w:tblGrid>
                    <w:gridCol w:w="2525"/>
                    <w:gridCol w:w="2527"/>
                  </w:tblGrid>
                  <w:tr w:rsidR="00757842" w:rsidRPr="00757842">
                    <w:trPr>
                      <w:trHeight w:val="735"/>
                    </w:trPr>
                    <w:tc>
                      <w:tcPr>
                        <w:tcW w:w="2321" w:type="dxa"/>
                        <w:tcBorders>
                          <w:bottom w:val="single" w:sz="6" w:space="0" w:color="000000"/>
                        </w:tcBorders>
                        <w:vAlign w:val="bottom"/>
                      </w:tcPr>
                      <w:p w:rsidR="00E6684A" w:rsidRPr="00757842" w:rsidRDefault="00970C0E">
                        <w:pPr>
                          <w:jc w:val="center"/>
                        </w:pPr>
                        <w:r w:rsidRPr="00757842">
                          <w:t> </w:t>
                        </w:r>
                      </w:p>
                    </w:tc>
                    <w:tc>
                      <w:tcPr>
                        <w:tcW w:w="2323" w:type="dxa"/>
                        <w:tcBorders>
                          <w:bottom w:val="single" w:sz="6" w:space="0" w:color="000000"/>
                        </w:tcBorders>
                        <w:vAlign w:val="bottom"/>
                      </w:tcPr>
                      <w:p w:rsidR="00E6684A" w:rsidRPr="00757842" w:rsidRDefault="00970C0E">
                        <w:pPr>
                          <w:jc w:val="center"/>
                        </w:pPr>
                        <w:r w:rsidRPr="00757842">
                          <w:t>Д.С. Сомов</w:t>
                        </w:r>
                      </w:p>
                    </w:tc>
                  </w:tr>
                  <w:tr w:rsidR="00757842" w:rsidRPr="00757842">
                    <w:tc>
                      <w:tcPr>
                        <w:tcW w:w="2321" w:type="dxa"/>
                        <w:tcMar>
                          <w:top w:w="30" w:type="dxa"/>
                          <w:bottom w:w="30" w:type="dxa"/>
                          <w:right w:w="30" w:type="dxa"/>
                        </w:tcMar>
                        <w:vAlign w:val="center"/>
                      </w:tcPr>
                      <w:p w:rsidR="00E6684A" w:rsidRPr="00757842" w:rsidRDefault="00970C0E">
                        <w:pPr>
                          <w:jc w:val="center"/>
                        </w:pPr>
                        <w:r w:rsidRPr="00757842">
                          <w:rPr>
                            <w:vertAlign w:val="superscript"/>
                          </w:rPr>
                          <w:t>(подпись)</w:t>
                        </w:r>
                      </w:p>
                    </w:tc>
                    <w:tc>
                      <w:tcPr>
                        <w:tcW w:w="2323" w:type="dxa"/>
                        <w:tcMar>
                          <w:top w:w="30" w:type="dxa"/>
                          <w:bottom w:w="30" w:type="dxa"/>
                          <w:right w:w="30" w:type="dxa"/>
                        </w:tcMar>
                        <w:vAlign w:val="center"/>
                      </w:tcPr>
                      <w:p w:rsidR="00E6684A" w:rsidRPr="00757842" w:rsidRDefault="00970C0E">
                        <w:pPr>
                          <w:jc w:val="center"/>
                        </w:pPr>
                        <w:r w:rsidRPr="00757842">
                          <w:rPr>
                            <w:vertAlign w:val="superscript"/>
                          </w:rPr>
                          <w:t>(Ф.И.О.)</w:t>
                        </w:r>
                      </w:p>
                    </w:tc>
                  </w:tr>
                </w:tbl>
                <w:p w:rsidR="00E6684A" w:rsidRPr="00757842" w:rsidRDefault="00E6684A"/>
              </w:tc>
            </w:tr>
          </w:tbl>
          <w:p w:rsidR="00E6684A" w:rsidRPr="00757842" w:rsidRDefault="00E6684A">
            <w:pPr>
              <w:spacing w:before="135" w:after="135"/>
              <w:jc w:val="center"/>
              <w:rPr>
                <w:rFonts w:eastAsia="Arial"/>
                <w:b/>
                <w:bCs/>
              </w:rPr>
            </w:pPr>
          </w:p>
        </w:tc>
      </w:tr>
    </w:tbl>
    <w:p w:rsidR="00CE7659" w:rsidRDefault="00970C0E">
      <w:pPr>
        <w:ind w:firstLine="709"/>
        <w:jc w:val="right"/>
      </w:pPr>
      <w:r w:rsidRPr="00757842">
        <w:lastRenderedPageBreak/>
        <w:br w:type="page"/>
      </w:r>
    </w:p>
    <w:p w:rsidR="00CE7659" w:rsidRPr="00CE7659" w:rsidRDefault="00CE7659" w:rsidP="00CE7659">
      <w:pPr>
        <w:jc w:val="center"/>
        <w:rPr>
          <w:kern w:val="2"/>
          <w:lang w:eastAsia="ar-SA"/>
        </w:rPr>
      </w:pPr>
      <w:r w:rsidRPr="00CE7659">
        <w:rPr>
          <w:b/>
          <w:bCs/>
          <w:kern w:val="2"/>
          <w:lang w:eastAsia="ar-SA"/>
        </w:rPr>
        <w:lastRenderedPageBreak/>
        <w:t>Описание объекта закупки (техническое задание)</w:t>
      </w:r>
    </w:p>
    <w:p w:rsidR="00CE7659" w:rsidRPr="00CE7659" w:rsidRDefault="00CE7659" w:rsidP="00CE7659">
      <w:pPr>
        <w:jc w:val="center"/>
        <w:rPr>
          <w:b/>
          <w:color w:val="000000"/>
          <w:kern w:val="2"/>
          <w:lang w:eastAsia="ar-SA"/>
        </w:rPr>
      </w:pPr>
      <w:r w:rsidRPr="00CE7659">
        <w:rPr>
          <w:b/>
          <w:color w:val="000000"/>
          <w:kern w:val="2"/>
          <w:lang w:eastAsia="ar-SA"/>
        </w:rPr>
        <w:t>Оказание услуг по передаче неисключительных (пользовательских) прав на Лицензию для ЭВМ</w:t>
      </w:r>
    </w:p>
    <w:p w:rsidR="00CE7659" w:rsidRPr="00CE7659" w:rsidRDefault="00CE7659" w:rsidP="00CE7659">
      <w:pPr>
        <w:tabs>
          <w:tab w:val="left" w:pos="567"/>
        </w:tabs>
        <w:jc w:val="both"/>
        <w:rPr>
          <w:b/>
          <w:kern w:val="2"/>
          <w:lang w:eastAsia="ar-SA"/>
        </w:rPr>
      </w:pPr>
      <w:r w:rsidRPr="00CE7659">
        <w:rPr>
          <w:b/>
          <w:kern w:val="2"/>
          <w:lang w:eastAsia="ar-SA"/>
        </w:rPr>
        <w:t xml:space="preserve">1. Наименование, технические требования (характеристики) и количество </w:t>
      </w:r>
      <w:r w:rsidRPr="00CE7659">
        <w:rPr>
          <w:b/>
          <w:bCs/>
          <w:kern w:val="2"/>
          <w:lang w:eastAsia="ar-SA"/>
        </w:rPr>
        <w:t>объекта закупки</w:t>
      </w:r>
      <w:r w:rsidRPr="00CE7659">
        <w:rPr>
          <w:b/>
          <w:kern w:val="2"/>
          <w:lang w:eastAsia="ar-SA"/>
        </w:rPr>
        <w:t>:</w:t>
      </w:r>
    </w:p>
    <w:p w:rsidR="00CE7659" w:rsidRDefault="00CE7659" w:rsidP="00CE7659">
      <w:pPr>
        <w:pStyle w:val="af4"/>
        <w:numPr>
          <w:ilvl w:val="1"/>
          <w:numId w:val="3"/>
        </w:numPr>
        <w:tabs>
          <w:tab w:val="left" w:pos="567"/>
          <w:tab w:val="left" w:pos="993"/>
          <w:tab w:val="left" w:pos="1134"/>
        </w:tabs>
        <w:spacing w:before="240" w:after="200" w:line="276" w:lineRule="auto"/>
        <w:ind w:left="0" w:firstLine="278"/>
        <w:jc w:val="both"/>
        <w:rPr>
          <w:color w:val="000000"/>
        </w:rPr>
      </w:pPr>
      <w:r w:rsidRPr="00CE7659">
        <w:rPr>
          <w:color w:val="000000"/>
        </w:rPr>
        <w:t>Заказчик: федеральное государственное бюджетное образовательное учреждение высшего образования «Гжельский государственный университет»</w:t>
      </w:r>
    </w:p>
    <w:p w:rsidR="00CE7659" w:rsidRDefault="00CE7659" w:rsidP="00CE7659">
      <w:pPr>
        <w:pStyle w:val="af4"/>
        <w:numPr>
          <w:ilvl w:val="1"/>
          <w:numId w:val="3"/>
        </w:numPr>
        <w:tabs>
          <w:tab w:val="left" w:pos="567"/>
          <w:tab w:val="left" w:pos="993"/>
          <w:tab w:val="left" w:pos="1134"/>
        </w:tabs>
        <w:spacing w:before="240" w:after="200" w:line="276" w:lineRule="auto"/>
        <w:ind w:left="0" w:firstLine="278"/>
        <w:jc w:val="both"/>
        <w:rPr>
          <w:color w:val="000000"/>
        </w:rPr>
      </w:pPr>
      <w:r w:rsidRPr="00CE7659">
        <w:rPr>
          <w:color w:val="000000"/>
        </w:rPr>
        <w:t>Наименование объекта закупки: Продление права пользования на 6 месяцев на программный продукт АСУ УЗ "</w:t>
      </w:r>
      <w:proofErr w:type="spellStart"/>
      <w:r w:rsidRPr="00CE7659">
        <w:rPr>
          <w:color w:val="000000"/>
        </w:rPr>
        <w:t>Universys</w:t>
      </w:r>
      <w:proofErr w:type="spellEnd"/>
      <w:r w:rsidRPr="00CE7659">
        <w:rPr>
          <w:color w:val="000000"/>
        </w:rPr>
        <w:t xml:space="preserve"> WS 5" с лицензией без ограничения числа пользователей Лицензиата - сотрудников, учащихся</w:t>
      </w:r>
    </w:p>
    <w:p w:rsidR="00CE7659" w:rsidRDefault="00CE7659" w:rsidP="00CE7659">
      <w:pPr>
        <w:pStyle w:val="af4"/>
        <w:numPr>
          <w:ilvl w:val="1"/>
          <w:numId w:val="3"/>
        </w:numPr>
        <w:tabs>
          <w:tab w:val="left" w:pos="567"/>
          <w:tab w:val="left" w:pos="993"/>
          <w:tab w:val="left" w:pos="1134"/>
        </w:tabs>
        <w:spacing w:before="240" w:after="200" w:line="276" w:lineRule="auto"/>
        <w:ind w:left="0" w:firstLine="278"/>
        <w:jc w:val="both"/>
        <w:rPr>
          <w:color w:val="000000"/>
        </w:rPr>
      </w:pPr>
      <w:r w:rsidRPr="00CE7659">
        <w:rPr>
          <w:color w:val="000000"/>
        </w:rPr>
        <w:t>Источник финансирования: за счет средств Федерального бюджета. КВР: 244.</w:t>
      </w:r>
    </w:p>
    <w:p w:rsidR="00CE7659" w:rsidRDefault="00CE7659" w:rsidP="00CE7659">
      <w:pPr>
        <w:pStyle w:val="af4"/>
        <w:numPr>
          <w:ilvl w:val="1"/>
          <w:numId w:val="3"/>
        </w:numPr>
        <w:tabs>
          <w:tab w:val="left" w:pos="567"/>
          <w:tab w:val="left" w:pos="993"/>
          <w:tab w:val="left" w:pos="1134"/>
        </w:tabs>
        <w:spacing w:before="240" w:after="200" w:line="276" w:lineRule="auto"/>
        <w:ind w:left="0" w:firstLine="278"/>
        <w:jc w:val="both"/>
        <w:rPr>
          <w:color w:val="000000"/>
        </w:rPr>
      </w:pPr>
      <w:r w:rsidRPr="00CE7659">
        <w:rPr>
          <w:color w:val="000000"/>
        </w:rPr>
        <w:t>Срок оказания услуг: с 03.0</w:t>
      </w:r>
      <w:r w:rsidR="007F4CC3">
        <w:rPr>
          <w:color w:val="000000"/>
        </w:rPr>
        <w:t>9</w:t>
      </w:r>
      <w:r w:rsidRPr="00CE7659">
        <w:rPr>
          <w:color w:val="000000"/>
        </w:rPr>
        <w:t>.2026 по 02.</w:t>
      </w:r>
      <w:r w:rsidR="007F4CC3">
        <w:rPr>
          <w:color w:val="000000"/>
        </w:rPr>
        <w:t>03</w:t>
      </w:r>
      <w:r w:rsidRPr="00CE7659">
        <w:rPr>
          <w:color w:val="000000"/>
        </w:rPr>
        <w:t>.202</w:t>
      </w:r>
      <w:r w:rsidR="007F4CC3">
        <w:rPr>
          <w:color w:val="000000"/>
        </w:rPr>
        <w:t>7</w:t>
      </w:r>
      <w:r w:rsidRPr="00CE7659">
        <w:rPr>
          <w:color w:val="000000"/>
        </w:rPr>
        <w:t xml:space="preserve"> года</w:t>
      </w:r>
    </w:p>
    <w:p w:rsidR="00CE7659" w:rsidRDefault="00CE7659" w:rsidP="00CE7659">
      <w:pPr>
        <w:pStyle w:val="af4"/>
        <w:numPr>
          <w:ilvl w:val="1"/>
          <w:numId w:val="3"/>
        </w:numPr>
        <w:tabs>
          <w:tab w:val="left" w:pos="567"/>
          <w:tab w:val="left" w:pos="993"/>
          <w:tab w:val="left" w:pos="1134"/>
        </w:tabs>
        <w:spacing w:before="240" w:after="200" w:line="276" w:lineRule="auto"/>
        <w:ind w:left="0" w:firstLine="278"/>
        <w:jc w:val="both"/>
        <w:rPr>
          <w:color w:val="000000"/>
        </w:rPr>
      </w:pPr>
      <w:r w:rsidRPr="00CE7659">
        <w:rPr>
          <w:color w:val="000000"/>
        </w:rPr>
        <w:t xml:space="preserve">Место оказания услуг: 140155, Московская обл., Раменский муниципальный округ., пос. </w:t>
      </w:r>
      <w:proofErr w:type="spellStart"/>
      <w:r w:rsidRPr="00CE7659">
        <w:rPr>
          <w:color w:val="000000"/>
        </w:rPr>
        <w:t>Электроизолятор</w:t>
      </w:r>
      <w:proofErr w:type="spellEnd"/>
      <w:r w:rsidRPr="00CE7659">
        <w:rPr>
          <w:color w:val="000000"/>
        </w:rPr>
        <w:t>, д. 67.</w:t>
      </w:r>
    </w:p>
    <w:tbl>
      <w:tblPr>
        <w:tblW w:w="9356" w:type="dxa"/>
        <w:tblInd w:w="108" w:type="dxa"/>
        <w:tblLayout w:type="fixed"/>
        <w:tblLook w:val="04A0" w:firstRow="1" w:lastRow="0" w:firstColumn="1" w:lastColumn="0" w:noHBand="0" w:noVBand="1"/>
      </w:tblPr>
      <w:tblGrid>
        <w:gridCol w:w="667"/>
        <w:gridCol w:w="2876"/>
        <w:gridCol w:w="5813"/>
      </w:tblGrid>
      <w:tr w:rsidR="007F4CC3" w:rsidTr="00B4510B">
        <w:trPr>
          <w:trHeight w:val="651"/>
        </w:trPr>
        <w:tc>
          <w:tcPr>
            <w:tcW w:w="667" w:type="dxa"/>
            <w:tcBorders>
              <w:top w:val="single" w:sz="4" w:space="0" w:color="000001"/>
              <w:left w:val="single" w:sz="4" w:space="0" w:color="000001"/>
              <w:bottom w:val="single" w:sz="4" w:space="0" w:color="000001"/>
            </w:tcBorders>
            <w:shd w:val="clear" w:color="auto" w:fill="FFFFFF"/>
            <w:vAlign w:val="center"/>
          </w:tcPr>
          <w:p w:rsidR="007F4CC3" w:rsidRDefault="007F4CC3" w:rsidP="00B4510B">
            <w:pPr>
              <w:jc w:val="center"/>
            </w:pPr>
            <w:r>
              <w:rPr>
                <w:b/>
                <w:bCs/>
              </w:rPr>
              <w:t>№ п/п</w:t>
            </w:r>
          </w:p>
        </w:tc>
        <w:tc>
          <w:tcPr>
            <w:tcW w:w="2876" w:type="dxa"/>
            <w:tcBorders>
              <w:top w:val="single" w:sz="4" w:space="0" w:color="000001"/>
              <w:left w:val="single" w:sz="4" w:space="0" w:color="000001"/>
              <w:bottom w:val="single" w:sz="4" w:space="0" w:color="000001"/>
            </w:tcBorders>
            <w:shd w:val="clear" w:color="auto" w:fill="FFFFFF"/>
            <w:vAlign w:val="center"/>
          </w:tcPr>
          <w:p w:rsidR="007F4CC3" w:rsidRDefault="007F4CC3" w:rsidP="00B4510B">
            <w:pPr>
              <w:jc w:val="center"/>
            </w:pPr>
            <w:r>
              <w:rPr>
                <w:b/>
                <w:bCs/>
              </w:rPr>
              <w:t>Перечень основных данных и требований</w:t>
            </w:r>
          </w:p>
        </w:tc>
        <w:tc>
          <w:tcPr>
            <w:tcW w:w="5813"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7F4CC3" w:rsidRDefault="007F4CC3" w:rsidP="00B4510B">
            <w:pPr>
              <w:jc w:val="center"/>
            </w:pPr>
            <w:r>
              <w:rPr>
                <w:b/>
                <w:bCs/>
              </w:rPr>
              <w:t>Основные данные и требования</w:t>
            </w:r>
          </w:p>
        </w:tc>
      </w:tr>
      <w:tr w:rsidR="007F4CC3" w:rsidTr="00B4510B">
        <w:trPr>
          <w:trHeight w:val="651"/>
        </w:trPr>
        <w:tc>
          <w:tcPr>
            <w:tcW w:w="667" w:type="dxa"/>
            <w:tcBorders>
              <w:top w:val="single" w:sz="4" w:space="0" w:color="000001"/>
              <w:left w:val="single" w:sz="4" w:space="0" w:color="000001"/>
              <w:bottom w:val="single" w:sz="4" w:space="0" w:color="000001"/>
            </w:tcBorders>
            <w:shd w:val="clear" w:color="auto" w:fill="FFFFFF"/>
            <w:vAlign w:val="center"/>
          </w:tcPr>
          <w:p w:rsidR="007F4CC3" w:rsidRDefault="007F4CC3" w:rsidP="00B4510B">
            <w:pPr>
              <w:jc w:val="center"/>
              <w:rPr>
                <w:b/>
                <w:bCs/>
              </w:rPr>
            </w:pPr>
            <w:r>
              <w:rPr>
                <w:b/>
                <w:lang w:val="en-US"/>
              </w:rPr>
              <w:t>1</w:t>
            </w:r>
          </w:p>
        </w:tc>
        <w:tc>
          <w:tcPr>
            <w:tcW w:w="2876" w:type="dxa"/>
            <w:tcBorders>
              <w:top w:val="single" w:sz="4" w:space="0" w:color="000001"/>
              <w:left w:val="single" w:sz="4" w:space="0" w:color="000001"/>
              <w:bottom w:val="single" w:sz="4" w:space="0" w:color="000001"/>
            </w:tcBorders>
            <w:shd w:val="clear" w:color="auto" w:fill="FFFFFF"/>
            <w:vAlign w:val="center"/>
          </w:tcPr>
          <w:p w:rsidR="007F4CC3" w:rsidRDefault="007F4CC3" w:rsidP="00B4510B">
            <w:pPr>
              <w:rPr>
                <w:b/>
                <w:bCs/>
              </w:rPr>
            </w:pPr>
            <w:r>
              <w:rPr>
                <w:b/>
              </w:rPr>
              <w:t>Объект закупки</w:t>
            </w:r>
          </w:p>
        </w:tc>
        <w:tc>
          <w:tcPr>
            <w:tcW w:w="5813" w:type="dxa"/>
            <w:tcBorders>
              <w:top w:val="single" w:sz="4" w:space="0" w:color="000001"/>
              <w:left w:val="single" w:sz="4" w:space="0" w:color="000001"/>
              <w:bottom w:val="single" w:sz="4" w:space="0" w:color="000001"/>
              <w:right w:val="single" w:sz="4" w:space="0" w:color="000001"/>
            </w:tcBorders>
            <w:shd w:val="clear" w:color="auto" w:fill="FFFFFF"/>
          </w:tcPr>
          <w:p w:rsidR="007F4CC3" w:rsidRDefault="007F4CC3" w:rsidP="00B4510B">
            <w:pPr>
              <w:tabs>
                <w:tab w:val="left" w:pos="567"/>
              </w:tabs>
              <w:jc w:val="both"/>
            </w:pPr>
            <w:r>
              <w:t>Продление права пользования на программный продукт (далее: «Программы») АСУ УЗ "</w:t>
            </w:r>
            <w:proofErr w:type="spellStart"/>
            <w:r>
              <w:t>Universys</w:t>
            </w:r>
            <w:proofErr w:type="spellEnd"/>
            <w:r>
              <w:t xml:space="preserve"> WS 5" с лицензией без ограничения числа пользователей Лицензиата - сотрудников, учащихся.</w:t>
            </w:r>
          </w:p>
          <w:p w:rsidR="007F4CC3" w:rsidRDefault="007F4CC3" w:rsidP="00B4510B">
            <w:pPr>
              <w:shd w:val="clear" w:color="auto" w:fill="FFFFFF"/>
            </w:pPr>
          </w:p>
          <w:p w:rsidR="007F4CC3" w:rsidRDefault="007F4CC3" w:rsidP="00B4510B">
            <w:pPr>
              <w:shd w:val="clear" w:color="auto" w:fill="FFFFFF"/>
            </w:pPr>
            <w:r>
              <w:t>АСУ УЗ "</w:t>
            </w:r>
            <w:proofErr w:type="spellStart"/>
            <w:r>
              <w:t>Universys</w:t>
            </w:r>
            <w:proofErr w:type="spellEnd"/>
            <w:r>
              <w:t xml:space="preserve"> WS 5" представляет собой программный комплекс, обеспечивающий пакетную реализацию управления и ведения учётной деятельности в учреждениях образовательного сектора, реализующих образовательные программы подготовки специалистов как в классической форме, так и с применением дистанционных технологий обучения.</w:t>
            </w:r>
          </w:p>
          <w:p w:rsidR="007F4CC3" w:rsidRDefault="007F4CC3" w:rsidP="00B4510B">
            <w:pPr>
              <w:shd w:val="clear" w:color="auto" w:fill="FFFFFF"/>
            </w:pPr>
            <w:r>
              <w:t>Использование АСУ УЗ "</w:t>
            </w:r>
            <w:proofErr w:type="spellStart"/>
            <w:r>
              <w:t>Universys</w:t>
            </w:r>
            <w:proofErr w:type="spellEnd"/>
            <w:r>
              <w:t xml:space="preserve"> WS 5" позволяет обеспечить создание в образовательном учреждении электронной информационно-образовательной среды (ЭИОС), которая учитывает требования Федеральных государственных образовательных стандартов (ФГОС) при реализации образовательных программ различного уровня подготовки.</w:t>
            </w:r>
          </w:p>
          <w:p w:rsidR="007F4CC3" w:rsidRDefault="007F4CC3" w:rsidP="00B4510B">
            <w:pPr>
              <w:shd w:val="clear" w:color="auto" w:fill="FFFFFF"/>
            </w:pPr>
            <w:r>
              <w:t xml:space="preserve">АСУ УЗ </w:t>
            </w:r>
            <w:proofErr w:type="spellStart"/>
            <w:r>
              <w:t>Universys</w:t>
            </w:r>
            <w:proofErr w:type="spellEnd"/>
            <w:r>
              <w:t xml:space="preserve"> WS 5 предназначается для автоматизации процессов управления и </w:t>
            </w:r>
          </w:p>
          <w:p w:rsidR="007F4CC3" w:rsidRDefault="007F4CC3" w:rsidP="00B4510B">
            <w:pPr>
              <w:shd w:val="clear" w:color="auto" w:fill="FFFFFF"/>
            </w:pPr>
            <w:r>
              <w:t xml:space="preserve">функционирования электронной информационно-образовательной среды и комплексной </w:t>
            </w:r>
          </w:p>
          <w:p w:rsidR="007F4CC3" w:rsidRDefault="007F4CC3" w:rsidP="00B4510B">
            <w:pPr>
              <w:shd w:val="clear" w:color="auto" w:fill="FFFFFF"/>
            </w:pPr>
            <w:r>
              <w:t xml:space="preserve">информационной системы управления Образовательным учреждением. </w:t>
            </w:r>
          </w:p>
          <w:p w:rsidR="007F4CC3" w:rsidRDefault="007F4CC3" w:rsidP="00B4510B">
            <w:pPr>
              <w:shd w:val="clear" w:color="auto" w:fill="FFFFFF"/>
            </w:pPr>
            <w:r>
              <w:t xml:space="preserve">АСУ УЗ </w:t>
            </w:r>
            <w:proofErr w:type="spellStart"/>
            <w:r>
              <w:t>Universys</w:t>
            </w:r>
            <w:proofErr w:type="spellEnd"/>
            <w:r>
              <w:t xml:space="preserve"> WS 5 предназначается для: </w:t>
            </w:r>
          </w:p>
          <w:p w:rsidR="007F4CC3" w:rsidRDefault="007F4CC3" w:rsidP="00B4510B">
            <w:pPr>
              <w:shd w:val="clear" w:color="auto" w:fill="FFFFFF"/>
            </w:pPr>
            <w:r>
              <w:t xml:space="preserve">- создания общедоступного образовательного </w:t>
            </w:r>
            <w:proofErr w:type="spellStart"/>
            <w:r>
              <w:t>Web</w:t>
            </w:r>
            <w:proofErr w:type="spellEnd"/>
            <w:r>
              <w:t xml:space="preserve">-портала и/или </w:t>
            </w:r>
            <w:proofErr w:type="spellStart"/>
            <w:r>
              <w:t>Web-cайта</w:t>
            </w:r>
            <w:proofErr w:type="spellEnd"/>
            <w:r>
              <w:t xml:space="preserve"> с оперативным, </w:t>
            </w:r>
          </w:p>
          <w:p w:rsidR="007F4CC3" w:rsidRDefault="007F4CC3" w:rsidP="00B4510B">
            <w:pPr>
              <w:shd w:val="clear" w:color="auto" w:fill="FFFFFF"/>
            </w:pPr>
            <w:r>
              <w:t xml:space="preserve">динамическим и автоматизированным обновлением и/или актуализацией публикуемой информации на его страницах. </w:t>
            </w:r>
          </w:p>
          <w:p w:rsidR="007F4CC3" w:rsidRDefault="007F4CC3" w:rsidP="00B4510B">
            <w:pPr>
              <w:shd w:val="clear" w:color="auto" w:fill="FFFFFF"/>
            </w:pPr>
            <w:r>
              <w:t xml:space="preserve">- обеспечения разграниченного персонифицированного доступа персонала, обучающихся и заказчиков образовательных услуг к </w:t>
            </w:r>
            <w:r>
              <w:lastRenderedPageBreak/>
              <w:t xml:space="preserve">функциям, сервисам и данным посредством  соединения по HTTP или HTTPS протоколам через сети передачи данных TCP/IP </w:t>
            </w:r>
            <w:proofErr w:type="spellStart"/>
            <w:r>
              <w:t>Интранет</w:t>
            </w:r>
            <w:proofErr w:type="spellEnd"/>
            <w:r>
              <w:t xml:space="preserve"> (ЛВС учреждения) и/или сеть Интернет. </w:t>
            </w:r>
          </w:p>
          <w:p w:rsidR="007F4CC3" w:rsidRDefault="007F4CC3" w:rsidP="00B4510B">
            <w:pPr>
              <w:shd w:val="clear" w:color="auto" w:fill="FFFFFF"/>
            </w:pPr>
            <w:r>
              <w:t xml:space="preserve">- обеспечения управления учебными процессами, проводимым как по классической схеме, так и с применением дистанционных образовательных технологий по:   </w:t>
            </w:r>
          </w:p>
          <w:p w:rsidR="007F4CC3" w:rsidRDefault="007F4CC3" w:rsidP="00B4510B">
            <w:pPr>
              <w:shd w:val="clear" w:color="auto" w:fill="FFFFFF"/>
            </w:pPr>
            <w:r>
              <w:t xml:space="preserve">- приему слушателей, студентов, аспирантов, соискателей и иных </w:t>
            </w:r>
            <w:proofErr w:type="gramStart"/>
            <w:r>
              <w:t>категорий</w:t>
            </w:r>
            <w:proofErr w:type="gramEnd"/>
            <w:r>
              <w:t xml:space="preserve"> обучающихся на обучение,</w:t>
            </w:r>
          </w:p>
          <w:p w:rsidR="007F4CC3" w:rsidRDefault="007F4CC3" w:rsidP="00B4510B">
            <w:pPr>
              <w:shd w:val="clear" w:color="auto" w:fill="FFFFFF"/>
            </w:pPr>
            <w:r>
              <w:t xml:space="preserve">- формированию учебных планов, учебных групп, учебных мероприятий, учебных расписаний, </w:t>
            </w:r>
          </w:p>
          <w:p w:rsidR="007F4CC3" w:rsidRDefault="007F4CC3" w:rsidP="00B4510B">
            <w:pPr>
              <w:shd w:val="clear" w:color="auto" w:fill="FFFFFF"/>
            </w:pPr>
            <w:r>
              <w:t>- контролю успеваемости и эффективности освоения основных образовательных программ,</w:t>
            </w:r>
          </w:p>
          <w:p w:rsidR="007F4CC3" w:rsidRDefault="007F4CC3" w:rsidP="00B4510B">
            <w:pPr>
              <w:shd w:val="clear" w:color="auto" w:fill="FFFFFF"/>
            </w:pPr>
            <w:r>
              <w:t>- организации мероприятий по привлечению обучающихся к научно-исследовательской деятельности,</w:t>
            </w:r>
          </w:p>
          <w:p w:rsidR="007F4CC3" w:rsidRDefault="007F4CC3" w:rsidP="00B4510B">
            <w:pPr>
              <w:shd w:val="clear" w:color="auto" w:fill="FFFFFF"/>
            </w:pPr>
            <w:r>
              <w:t>- организации мероприятий по формированию индивидуальных программ подготовки специалистов с привлечением потенциальных работодателей к участию,</w:t>
            </w:r>
          </w:p>
          <w:p w:rsidR="007F4CC3" w:rsidRDefault="007F4CC3" w:rsidP="00B4510B">
            <w:pPr>
              <w:shd w:val="clear" w:color="auto" w:fill="FFFFFF"/>
            </w:pPr>
            <w:r>
              <w:t xml:space="preserve">- организации приёмных кампаний по всем направлениям образовательной деятельности,  </w:t>
            </w:r>
          </w:p>
          <w:p w:rsidR="007F4CC3" w:rsidRDefault="007F4CC3" w:rsidP="00B4510B">
            <w:pPr>
              <w:shd w:val="clear" w:color="auto" w:fill="FFFFFF"/>
            </w:pPr>
            <w:r>
              <w:t>- планирования кадрового обеспечения профессорско-преподавательским составом (ППС),</w:t>
            </w:r>
          </w:p>
          <w:p w:rsidR="007F4CC3" w:rsidRDefault="007F4CC3" w:rsidP="00B4510B">
            <w:pPr>
              <w:shd w:val="clear" w:color="auto" w:fill="FFFFFF"/>
            </w:pPr>
            <w:r>
              <w:t>- планирования, учета и контроль выполнения учебной нагрузки ППС,</w:t>
            </w:r>
          </w:p>
          <w:p w:rsidR="007F4CC3" w:rsidRDefault="007F4CC3" w:rsidP="00B4510B">
            <w:pPr>
              <w:shd w:val="clear" w:color="auto" w:fill="FFFFFF"/>
            </w:pPr>
            <w:r>
              <w:t xml:space="preserve">- контроля за обеспечивающим учебный процесс документооборотом и административными </w:t>
            </w:r>
          </w:p>
          <w:p w:rsidR="007F4CC3" w:rsidRDefault="007F4CC3" w:rsidP="00B4510B">
            <w:pPr>
              <w:shd w:val="clear" w:color="auto" w:fill="FFFFFF"/>
            </w:pPr>
            <w:r>
              <w:t xml:space="preserve">операциями, </w:t>
            </w:r>
          </w:p>
          <w:p w:rsidR="007F4CC3" w:rsidRDefault="007F4CC3" w:rsidP="00B4510B">
            <w:pPr>
              <w:shd w:val="clear" w:color="auto" w:fill="FFFFFF"/>
            </w:pPr>
            <w:r>
              <w:t xml:space="preserve">- формирования и учета источников информации, обеспечивающих учебный процесс, </w:t>
            </w:r>
          </w:p>
          <w:p w:rsidR="007F4CC3" w:rsidRDefault="007F4CC3" w:rsidP="00B4510B">
            <w:pPr>
              <w:shd w:val="clear" w:color="auto" w:fill="FFFFFF"/>
            </w:pPr>
            <w:r>
              <w:t>- формирования аналитической и отчетной документации,</w:t>
            </w:r>
          </w:p>
          <w:p w:rsidR="007F4CC3" w:rsidRDefault="007F4CC3" w:rsidP="00B4510B">
            <w:pPr>
              <w:shd w:val="clear" w:color="auto" w:fill="FFFFFF"/>
            </w:pPr>
            <w:r>
              <w:t>- автоматизации рутинных операций персонала по обеспечению учебного процесса.</w:t>
            </w:r>
          </w:p>
        </w:tc>
      </w:tr>
      <w:tr w:rsidR="007F4CC3" w:rsidTr="00B4510B">
        <w:trPr>
          <w:trHeight w:val="750"/>
        </w:trPr>
        <w:tc>
          <w:tcPr>
            <w:tcW w:w="667" w:type="dxa"/>
            <w:tcBorders>
              <w:top w:val="single" w:sz="4" w:space="0" w:color="000001"/>
              <w:left w:val="single" w:sz="4" w:space="0" w:color="000001"/>
              <w:bottom w:val="single" w:sz="4" w:space="0" w:color="000001"/>
            </w:tcBorders>
            <w:shd w:val="clear" w:color="auto" w:fill="FFFFFF"/>
          </w:tcPr>
          <w:p w:rsidR="007F4CC3" w:rsidRDefault="007F4CC3" w:rsidP="00B4510B">
            <w:pPr>
              <w:jc w:val="center"/>
              <w:rPr>
                <w:b/>
              </w:rPr>
            </w:pPr>
            <w:r>
              <w:rPr>
                <w:b/>
              </w:rPr>
              <w:lastRenderedPageBreak/>
              <w:t>2</w:t>
            </w:r>
          </w:p>
        </w:tc>
        <w:tc>
          <w:tcPr>
            <w:tcW w:w="2876" w:type="dxa"/>
            <w:tcBorders>
              <w:top w:val="single" w:sz="4" w:space="0" w:color="000001"/>
              <w:left w:val="single" w:sz="4" w:space="0" w:color="000001"/>
              <w:bottom w:val="single" w:sz="4" w:space="0" w:color="000001"/>
            </w:tcBorders>
            <w:shd w:val="clear" w:color="auto" w:fill="FFFFFF"/>
          </w:tcPr>
          <w:p w:rsidR="007F4CC3" w:rsidRDefault="007F4CC3" w:rsidP="00B4510B">
            <w:r>
              <w:rPr>
                <w:b/>
              </w:rPr>
              <w:t xml:space="preserve">Требования к  </w:t>
            </w:r>
            <w:proofErr w:type="gramStart"/>
            <w:r>
              <w:rPr>
                <w:b/>
              </w:rPr>
              <w:t>техническим</w:t>
            </w:r>
            <w:proofErr w:type="gramEnd"/>
            <w:r>
              <w:rPr>
                <w:b/>
              </w:rPr>
              <w:t>, качественным  и эксплуатационным</w:t>
            </w:r>
          </w:p>
          <w:p w:rsidR="007F4CC3" w:rsidRDefault="007F4CC3" w:rsidP="00B4510B">
            <w:r>
              <w:rPr>
                <w:b/>
              </w:rPr>
              <w:t>характеристикам объекта закупки</w:t>
            </w:r>
          </w:p>
        </w:tc>
        <w:tc>
          <w:tcPr>
            <w:tcW w:w="5813" w:type="dxa"/>
            <w:tcBorders>
              <w:top w:val="single" w:sz="4" w:space="0" w:color="000001"/>
              <w:left w:val="single" w:sz="4" w:space="0" w:color="000001"/>
              <w:bottom w:val="single" w:sz="4" w:space="0" w:color="000001"/>
              <w:right w:val="single" w:sz="4" w:space="0" w:color="000001"/>
            </w:tcBorders>
            <w:shd w:val="clear" w:color="auto" w:fill="FFFFFF"/>
          </w:tcPr>
          <w:p w:rsidR="007F4CC3" w:rsidRDefault="007F4CC3" w:rsidP="00B4510B">
            <w:pPr>
              <w:tabs>
                <w:tab w:val="left" w:pos="851"/>
              </w:tabs>
            </w:pPr>
            <w:r>
              <w:t>Исполнитель обязан:</w:t>
            </w:r>
          </w:p>
          <w:p w:rsidR="007F4CC3" w:rsidRDefault="007F4CC3" w:rsidP="007F4CC3">
            <w:pPr>
              <w:pStyle w:val="af4"/>
              <w:numPr>
                <w:ilvl w:val="0"/>
                <w:numId w:val="2"/>
              </w:numPr>
              <w:tabs>
                <w:tab w:val="left" w:pos="851"/>
              </w:tabs>
              <w:ind w:left="317"/>
            </w:pPr>
            <w:r>
              <w:t>Гарантировать наличие у него прав на предоставление Программы для учебных заведений во временное пользование.</w:t>
            </w:r>
          </w:p>
          <w:p w:rsidR="007F4CC3" w:rsidRDefault="007F4CC3" w:rsidP="007F4CC3">
            <w:pPr>
              <w:pStyle w:val="af4"/>
              <w:numPr>
                <w:ilvl w:val="0"/>
                <w:numId w:val="2"/>
              </w:numPr>
              <w:tabs>
                <w:tab w:val="left" w:pos="851"/>
              </w:tabs>
              <w:ind w:left="317"/>
            </w:pPr>
            <w:r>
              <w:t>Предоставить Заказчику временное (6 мес. со дня подписания акта приемки-передачи) право на использования Программы.</w:t>
            </w:r>
          </w:p>
          <w:p w:rsidR="007F4CC3" w:rsidRDefault="007F4CC3" w:rsidP="007F4CC3">
            <w:pPr>
              <w:pStyle w:val="af4"/>
              <w:numPr>
                <w:ilvl w:val="0"/>
                <w:numId w:val="2"/>
              </w:numPr>
              <w:tabs>
                <w:tab w:val="left" w:pos="851"/>
              </w:tabs>
              <w:ind w:left="317"/>
            </w:pPr>
            <w:r>
              <w:t>Производить техническую поддержку работы Программы на сервере.</w:t>
            </w:r>
          </w:p>
          <w:p w:rsidR="007F4CC3" w:rsidRDefault="007F4CC3" w:rsidP="007F4CC3">
            <w:pPr>
              <w:pStyle w:val="af4"/>
              <w:numPr>
                <w:ilvl w:val="0"/>
                <w:numId w:val="2"/>
              </w:numPr>
              <w:tabs>
                <w:tab w:val="left" w:pos="851"/>
              </w:tabs>
              <w:ind w:left="317"/>
            </w:pPr>
            <w:r>
              <w:t>Обновлять Программу по мере выхода новых версий и релизов.</w:t>
            </w:r>
          </w:p>
        </w:tc>
      </w:tr>
      <w:tr w:rsidR="007F4CC3" w:rsidTr="00B4510B">
        <w:trPr>
          <w:trHeight w:val="350"/>
        </w:trPr>
        <w:tc>
          <w:tcPr>
            <w:tcW w:w="667" w:type="dxa"/>
            <w:tcBorders>
              <w:top w:val="single" w:sz="4" w:space="0" w:color="000001"/>
              <w:left w:val="single" w:sz="4" w:space="0" w:color="000001"/>
              <w:bottom w:val="single" w:sz="4" w:space="0" w:color="000001"/>
            </w:tcBorders>
            <w:shd w:val="clear" w:color="auto" w:fill="FFFFFF"/>
          </w:tcPr>
          <w:p w:rsidR="007F4CC3" w:rsidRDefault="007F4CC3" w:rsidP="00B4510B">
            <w:pPr>
              <w:jc w:val="center"/>
              <w:rPr>
                <w:b/>
              </w:rPr>
            </w:pPr>
            <w:r>
              <w:rPr>
                <w:b/>
              </w:rPr>
              <w:t>3</w:t>
            </w:r>
          </w:p>
        </w:tc>
        <w:tc>
          <w:tcPr>
            <w:tcW w:w="2876" w:type="dxa"/>
            <w:tcBorders>
              <w:top w:val="single" w:sz="4" w:space="0" w:color="000001"/>
              <w:left w:val="single" w:sz="4" w:space="0" w:color="000001"/>
              <w:bottom w:val="single" w:sz="4" w:space="0" w:color="000001"/>
            </w:tcBorders>
            <w:shd w:val="clear" w:color="auto" w:fill="FFFFFF"/>
          </w:tcPr>
          <w:p w:rsidR="007F4CC3" w:rsidRDefault="007F4CC3" w:rsidP="00B4510B">
            <w:r>
              <w:rPr>
                <w:b/>
              </w:rPr>
              <w:t>Гарантийное сопровождение</w:t>
            </w:r>
          </w:p>
        </w:tc>
        <w:tc>
          <w:tcPr>
            <w:tcW w:w="5813" w:type="dxa"/>
            <w:tcBorders>
              <w:top w:val="single" w:sz="4" w:space="0" w:color="000001"/>
              <w:left w:val="single" w:sz="4" w:space="0" w:color="000001"/>
              <w:bottom w:val="single" w:sz="4" w:space="0" w:color="000001"/>
              <w:right w:val="single" w:sz="4" w:space="0" w:color="000001"/>
            </w:tcBorders>
            <w:shd w:val="clear" w:color="auto" w:fill="FFFFFF"/>
          </w:tcPr>
          <w:p w:rsidR="007F4CC3" w:rsidRDefault="007F4CC3" w:rsidP="00B4510B">
            <w:r>
              <w:rPr>
                <w:rStyle w:val="Normaltext"/>
                <w:sz w:val="24"/>
                <w:szCs w:val="24"/>
              </w:rPr>
              <w:t xml:space="preserve">Исполнитель гарантирует </w:t>
            </w:r>
            <w:r>
              <w:rPr>
                <w:rFonts w:ascii="Times New Roman CYR" w:hAnsi="Times New Roman CYR" w:cs="Times New Roman CYR"/>
              </w:rPr>
              <w:t>техническую поддержку в виде консультаций по телефону и электронной почте в течение 6 месяцев со дня предоставления лицензии</w:t>
            </w:r>
            <w:r>
              <w:rPr>
                <w:rStyle w:val="Normaltext"/>
                <w:sz w:val="24"/>
                <w:szCs w:val="24"/>
              </w:rPr>
              <w:t xml:space="preserve"> и п</w:t>
            </w:r>
            <w:r>
              <w:rPr>
                <w:rFonts w:ascii="Times New Roman CYR" w:hAnsi="Times New Roman CYR" w:cs="Times New Roman CYR"/>
              </w:rPr>
              <w:t xml:space="preserve">одключение специалиста Исполнителя к серверу с установленной Программой для решения технических </w:t>
            </w:r>
            <w:r>
              <w:rPr>
                <w:rFonts w:ascii="Times New Roman CYR" w:hAnsi="Times New Roman CYR" w:cs="Times New Roman CYR"/>
              </w:rPr>
              <w:lastRenderedPageBreak/>
              <w:t>проблем, при невозможности их решения по телефону</w:t>
            </w:r>
          </w:p>
        </w:tc>
      </w:tr>
      <w:tr w:rsidR="007F4CC3" w:rsidTr="00B4510B">
        <w:trPr>
          <w:trHeight w:val="350"/>
        </w:trPr>
        <w:tc>
          <w:tcPr>
            <w:tcW w:w="667" w:type="dxa"/>
            <w:tcBorders>
              <w:top w:val="single" w:sz="4" w:space="0" w:color="000001"/>
              <w:left w:val="single" w:sz="4" w:space="0" w:color="000001"/>
              <w:bottom w:val="single" w:sz="4" w:space="0" w:color="000001"/>
            </w:tcBorders>
            <w:shd w:val="clear" w:color="auto" w:fill="FFFFFF"/>
          </w:tcPr>
          <w:p w:rsidR="007F4CC3" w:rsidRDefault="007F4CC3" w:rsidP="00B4510B">
            <w:pPr>
              <w:jc w:val="center"/>
              <w:rPr>
                <w:b/>
              </w:rPr>
            </w:pPr>
            <w:r>
              <w:rPr>
                <w:b/>
              </w:rPr>
              <w:lastRenderedPageBreak/>
              <w:t>4</w:t>
            </w:r>
          </w:p>
        </w:tc>
        <w:tc>
          <w:tcPr>
            <w:tcW w:w="2876" w:type="dxa"/>
            <w:tcBorders>
              <w:top w:val="single" w:sz="4" w:space="0" w:color="000001"/>
              <w:left w:val="single" w:sz="4" w:space="0" w:color="000001"/>
              <w:bottom w:val="single" w:sz="4" w:space="0" w:color="000001"/>
            </w:tcBorders>
            <w:shd w:val="clear" w:color="auto" w:fill="FFFFFF"/>
          </w:tcPr>
          <w:p w:rsidR="007F4CC3" w:rsidRDefault="007F4CC3" w:rsidP="00B4510B">
            <w:r>
              <w:rPr>
                <w:b/>
                <w:bCs/>
              </w:rPr>
              <w:t>Требования к безопасности оказываемых услуг</w:t>
            </w:r>
          </w:p>
        </w:tc>
        <w:tc>
          <w:tcPr>
            <w:tcW w:w="5813" w:type="dxa"/>
            <w:tcBorders>
              <w:top w:val="single" w:sz="4" w:space="0" w:color="000001"/>
              <w:left w:val="single" w:sz="4" w:space="0" w:color="000001"/>
              <w:bottom w:val="single" w:sz="4" w:space="0" w:color="000001"/>
              <w:right w:val="single" w:sz="4" w:space="0" w:color="000001"/>
            </w:tcBorders>
            <w:shd w:val="clear" w:color="auto" w:fill="FFFFFF"/>
          </w:tcPr>
          <w:p w:rsidR="007F4CC3" w:rsidRDefault="007F4CC3" w:rsidP="00B4510B">
            <w:pPr>
              <w:pStyle w:val="20"/>
              <w:shd w:val="clear" w:color="auto" w:fill="auto"/>
              <w:tabs>
                <w:tab w:val="left" w:pos="851"/>
              </w:tabs>
              <w:spacing w:before="0" w:line="240" w:lineRule="auto"/>
              <w:ind w:firstLine="0"/>
              <w:jc w:val="left"/>
              <w:rPr>
                <w:rFonts w:ascii="Times New Roman" w:hAnsi="Times New Roman"/>
                <w:sz w:val="24"/>
                <w:szCs w:val="24"/>
              </w:rPr>
            </w:pPr>
            <w:r>
              <w:rPr>
                <w:rFonts w:ascii="Times New Roman" w:hAnsi="Times New Roman"/>
                <w:sz w:val="24"/>
                <w:szCs w:val="24"/>
              </w:rPr>
              <w:t>Все услуги должны быть выполнены в соответствии с требованиями охраны труда, техники безопасности и электробезопасности согласно законодательству РФ.</w:t>
            </w:r>
          </w:p>
          <w:p w:rsidR="007F4CC3" w:rsidRDefault="007F4CC3" w:rsidP="00B4510B">
            <w:pPr>
              <w:pStyle w:val="10"/>
              <w:snapToGrid w:val="0"/>
              <w:rPr>
                <w:sz w:val="24"/>
                <w:szCs w:val="24"/>
              </w:rPr>
            </w:pPr>
            <w:r>
              <w:rPr>
                <w:sz w:val="24"/>
                <w:szCs w:val="24"/>
              </w:rPr>
              <w:t>Обновление программного продукта должно происходить без потери данных установленных ранее.</w:t>
            </w:r>
          </w:p>
        </w:tc>
      </w:tr>
    </w:tbl>
    <w:p w:rsidR="00602A14" w:rsidRDefault="00602A14" w:rsidP="00CE7659">
      <w:pPr>
        <w:widowControl w:val="0"/>
        <w:rPr>
          <w:kern w:val="2"/>
          <w:lang w:eastAsia="ar-SA"/>
        </w:rPr>
      </w:pPr>
    </w:p>
    <w:p w:rsidR="00602A14" w:rsidRDefault="00602A14" w:rsidP="00CE7659">
      <w:pPr>
        <w:widowControl w:val="0"/>
        <w:rPr>
          <w:kern w:val="2"/>
          <w:lang w:eastAsia="ar-SA"/>
        </w:rPr>
      </w:pPr>
    </w:p>
    <w:p w:rsidR="00602A14" w:rsidRDefault="00602A14" w:rsidP="00CE7659">
      <w:pPr>
        <w:widowControl w:val="0"/>
        <w:rPr>
          <w:kern w:val="2"/>
          <w:lang w:eastAsia="ar-SA"/>
        </w:rPr>
      </w:pPr>
    </w:p>
    <w:p w:rsidR="00602A14" w:rsidRDefault="00602A14" w:rsidP="00CE7659">
      <w:pPr>
        <w:widowControl w:val="0"/>
        <w:rPr>
          <w:kern w:val="2"/>
          <w:lang w:eastAsia="ar-SA"/>
        </w:rPr>
      </w:pPr>
    </w:p>
    <w:p w:rsidR="00602A14" w:rsidRDefault="00602A14" w:rsidP="00CE7659">
      <w:pPr>
        <w:widowControl w:val="0"/>
        <w:rPr>
          <w:kern w:val="2"/>
          <w:lang w:eastAsia="ar-SA"/>
        </w:rPr>
      </w:pPr>
    </w:p>
    <w:p w:rsidR="00602A14" w:rsidRDefault="00602A14" w:rsidP="00CE7659">
      <w:pPr>
        <w:widowControl w:val="0"/>
        <w:rPr>
          <w:kern w:val="2"/>
          <w:lang w:eastAsia="ar-SA"/>
        </w:rPr>
      </w:pPr>
    </w:p>
    <w:p w:rsidR="00602A14" w:rsidRDefault="00602A14" w:rsidP="00CE7659">
      <w:pPr>
        <w:widowControl w:val="0"/>
        <w:rPr>
          <w:kern w:val="2"/>
          <w:lang w:eastAsia="ar-SA"/>
        </w:rPr>
      </w:pPr>
    </w:p>
    <w:p w:rsidR="00602A14" w:rsidRDefault="00602A14" w:rsidP="00CE7659">
      <w:pPr>
        <w:widowControl w:val="0"/>
        <w:rPr>
          <w:kern w:val="2"/>
          <w:lang w:eastAsia="ar-SA"/>
        </w:rPr>
      </w:pPr>
    </w:p>
    <w:p w:rsidR="00602A14" w:rsidRDefault="00602A14" w:rsidP="00CE7659">
      <w:pPr>
        <w:widowControl w:val="0"/>
        <w:rPr>
          <w:kern w:val="2"/>
          <w:lang w:eastAsia="ar-SA"/>
        </w:rPr>
      </w:pPr>
    </w:p>
    <w:p w:rsidR="00602A14" w:rsidRDefault="00602A14" w:rsidP="00CE7659">
      <w:pPr>
        <w:widowControl w:val="0"/>
        <w:rPr>
          <w:kern w:val="2"/>
          <w:lang w:eastAsia="ar-SA"/>
        </w:rPr>
      </w:pPr>
    </w:p>
    <w:p w:rsidR="00602A14" w:rsidRDefault="00602A14" w:rsidP="00CE7659">
      <w:pPr>
        <w:widowControl w:val="0"/>
        <w:rPr>
          <w:kern w:val="2"/>
          <w:lang w:eastAsia="ar-SA"/>
        </w:rPr>
      </w:pPr>
    </w:p>
    <w:p w:rsidR="00602A14" w:rsidRDefault="00602A14" w:rsidP="00CE7659">
      <w:pPr>
        <w:widowControl w:val="0"/>
        <w:rPr>
          <w:kern w:val="2"/>
          <w:lang w:eastAsia="ar-SA"/>
        </w:rPr>
      </w:pPr>
    </w:p>
    <w:p w:rsidR="00602A14" w:rsidRDefault="00602A14" w:rsidP="00CE7659">
      <w:pPr>
        <w:widowControl w:val="0"/>
        <w:rPr>
          <w:kern w:val="2"/>
          <w:lang w:eastAsia="ar-SA"/>
        </w:rPr>
      </w:pPr>
    </w:p>
    <w:p w:rsidR="00602A14" w:rsidRDefault="00602A14" w:rsidP="00CE7659">
      <w:pPr>
        <w:widowControl w:val="0"/>
        <w:rPr>
          <w:kern w:val="2"/>
          <w:lang w:eastAsia="ar-SA"/>
        </w:rPr>
      </w:pPr>
    </w:p>
    <w:p w:rsidR="00602A14" w:rsidRDefault="00602A14" w:rsidP="00CE7659">
      <w:pPr>
        <w:widowControl w:val="0"/>
        <w:rPr>
          <w:kern w:val="2"/>
          <w:lang w:eastAsia="ar-SA"/>
        </w:rPr>
      </w:pPr>
    </w:p>
    <w:p w:rsidR="00602A14" w:rsidRDefault="00602A14" w:rsidP="00CE7659">
      <w:pPr>
        <w:widowControl w:val="0"/>
        <w:rPr>
          <w:kern w:val="2"/>
          <w:lang w:eastAsia="ar-SA"/>
        </w:rPr>
      </w:pPr>
    </w:p>
    <w:p w:rsidR="00602A14" w:rsidRDefault="00602A14" w:rsidP="00CE7659">
      <w:pPr>
        <w:widowControl w:val="0"/>
        <w:rPr>
          <w:kern w:val="2"/>
          <w:lang w:eastAsia="ar-SA"/>
        </w:rPr>
      </w:pPr>
    </w:p>
    <w:p w:rsidR="00602A14" w:rsidRDefault="00602A14" w:rsidP="00CE7659">
      <w:pPr>
        <w:widowControl w:val="0"/>
        <w:rPr>
          <w:kern w:val="2"/>
          <w:lang w:eastAsia="ar-SA"/>
        </w:rPr>
      </w:pPr>
    </w:p>
    <w:p w:rsidR="00602A14" w:rsidRDefault="00602A14" w:rsidP="00CE7659">
      <w:pPr>
        <w:widowControl w:val="0"/>
        <w:rPr>
          <w:kern w:val="2"/>
          <w:lang w:eastAsia="ar-SA"/>
        </w:rPr>
      </w:pPr>
    </w:p>
    <w:p w:rsidR="00602A14" w:rsidRDefault="00602A14" w:rsidP="00CE7659">
      <w:pPr>
        <w:widowControl w:val="0"/>
        <w:rPr>
          <w:kern w:val="2"/>
          <w:lang w:eastAsia="ar-SA"/>
        </w:rPr>
      </w:pPr>
    </w:p>
    <w:p w:rsidR="00602A14" w:rsidRDefault="00602A14" w:rsidP="00CE7659">
      <w:pPr>
        <w:widowControl w:val="0"/>
        <w:rPr>
          <w:kern w:val="2"/>
          <w:lang w:eastAsia="ar-SA"/>
        </w:rPr>
      </w:pPr>
    </w:p>
    <w:p w:rsidR="00602A14" w:rsidRDefault="00602A14" w:rsidP="00CE7659">
      <w:pPr>
        <w:widowControl w:val="0"/>
        <w:rPr>
          <w:kern w:val="2"/>
          <w:lang w:eastAsia="ar-SA"/>
        </w:rPr>
      </w:pPr>
    </w:p>
    <w:p w:rsidR="00602A14" w:rsidRDefault="00602A14" w:rsidP="00CE7659">
      <w:pPr>
        <w:widowControl w:val="0"/>
        <w:rPr>
          <w:kern w:val="2"/>
          <w:lang w:eastAsia="ar-SA"/>
        </w:rPr>
      </w:pPr>
    </w:p>
    <w:p w:rsidR="00602A14" w:rsidRDefault="00602A14" w:rsidP="00CE7659">
      <w:pPr>
        <w:widowControl w:val="0"/>
        <w:rPr>
          <w:kern w:val="2"/>
          <w:lang w:eastAsia="ar-SA"/>
        </w:rPr>
      </w:pPr>
    </w:p>
    <w:p w:rsidR="00602A14" w:rsidRDefault="00602A14" w:rsidP="00CE7659">
      <w:pPr>
        <w:widowControl w:val="0"/>
        <w:rPr>
          <w:kern w:val="2"/>
          <w:lang w:eastAsia="ar-SA"/>
        </w:rPr>
      </w:pPr>
    </w:p>
    <w:p w:rsidR="00602A14" w:rsidRDefault="00602A14" w:rsidP="00CE7659">
      <w:pPr>
        <w:widowControl w:val="0"/>
        <w:rPr>
          <w:kern w:val="2"/>
          <w:lang w:eastAsia="ar-SA"/>
        </w:rPr>
      </w:pPr>
    </w:p>
    <w:p w:rsidR="00602A14" w:rsidRDefault="00602A14" w:rsidP="00CE7659">
      <w:pPr>
        <w:widowControl w:val="0"/>
        <w:rPr>
          <w:kern w:val="2"/>
          <w:lang w:eastAsia="ar-SA"/>
        </w:rPr>
      </w:pPr>
    </w:p>
    <w:p w:rsidR="00602A14" w:rsidRDefault="00602A14" w:rsidP="00CE7659">
      <w:pPr>
        <w:widowControl w:val="0"/>
        <w:rPr>
          <w:kern w:val="2"/>
          <w:lang w:eastAsia="ar-SA"/>
        </w:rPr>
      </w:pPr>
    </w:p>
    <w:p w:rsidR="00602A14" w:rsidRDefault="00602A14" w:rsidP="00CE7659">
      <w:pPr>
        <w:widowControl w:val="0"/>
        <w:rPr>
          <w:kern w:val="2"/>
          <w:lang w:eastAsia="ar-SA"/>
        </w:rPr>
      </w:pPr>
    </w:p>
    <w:p w:rsidR="00602A14" w:rsidRDefault="00602A14" w:rsidP="00CE7659">
      <w:pPr>
        <w:widowControl w:val="0"/>
        <w:rPr>
          <w:kern w:val="2"/>
          <w:lang w:eastAsia="ar-SA"/>
        </w:rPr>
      </w:pPr>
    </w:p>
    <w:p w:rsidR="00602A14" w:rsidRDefault="00602A14" w:rsidP="00CE7659">
      <w:pPr>
        <w:widowControl w:val="0"/>
        <w:rPr>
          <w:kern w:val="2"/>
          <w:lang w:eastAsia="ar-SA"/>
        </w:rPr>
      </w:pPr>
    </w:p>
    <w:p w:rsidR="00602A14" w:rsidRDefault="00602A14" w:rsidP="00CE7659">
      <w:pPr>
        <w:widowControl w:val="0"/>
        <w:rPr>
          <w:kern w:val="2"/>
          <w:lang w:eastAsia="ar-SA"/>
        </w:rPr>
      </w:pPr>
    </w:p>
    <w:p w:rsidR="00602A14" w:rsidRDefault="00602A14" w:rsidP="00CE7659">
      <w:pPr>
        <w:widowControl w:val="0"/>
        <w:rPr>
          <w:kern w:val="2"/>
          <w:lang w:eastAsia="ar-SA"/>
        </w:rPr>
      </w:pPr>
    </w:p>
    <w:p w:rsidR="00602A14" w:rsidRDefault="00602A14" w:rsidP="00CE7659">
      <w:pPr>
        <w:widowControl w:val="0"/>
        <w:rPr>
          <w:kern w:val="2"/>
          <w:lang w:eastAsia="ar-SA"/>
        </w:rPr>
      </w:pPr>
    </w:p>
    <w:p w:rsidR="00602A14" w:rsidRDefault="00602A14" w:rsidP="00CE7659">
      <w:pPr>
        <w:widowControl w:val="0"/>
        <w:rPr>
          <w:kern w:val="2"/>
          <w:lang w:eastAsia="ar-SA"/>
        </w:rPr>
      </w:pPr>
    </w:p>
    <w:p w:rsidR="00602A14" w:rsidRDefault="00602A14" w:rsidP="00CE7659">
      <w:pPr>
        <w:widowControl w:val="0"/>
        <w:rPr>
          <w:kern w:val="2"/>
          <w:lang w:eastAsia="ar-SA"/>
        </w:rPr>
      </w:pPr>
    </w:p>
    <w:p w:rsidR="00602A14" w:rsidRDefault="00602A14" w:rsidP="00CE7659">
      <w:pPr>
        <w:widowControl w:val="0"/>
        <w:rPr>
          <w:kern w:val="2"/>
          <w:lang w:eastAsia="ar-SA"/>
        </w:rPr>
      </w:pPr>
    </w:p>
    <w:p w:rsidR="00602A14" w:rsidRDefault="00602A14" w:rsidP="00CE7659">
      <w:pPr>
        <w:widowControl w:val="0"/>
        <w:rPr>
          <w:kern w:val="2"/>
          <w:lang w:eastAsia="ar-SA"/>
        </w:rPr>
      </w:pPr>
    </w:p>
    <w:p w:rsidR="00602A14" w:rsidRDefault="00602A14" w:rsidP="00CE7659">
      <w:pPr>
        <w:widowControl w:val="0"/>
        <w:rPr>
          <w:kern w:val="2"/>
          <w:lang w:eastAsia="ar-SA"/>
        </w:rPr>
      </w:pPr>
    </w:p>
    <w:p w:rsidR="00602A14" w:rsidRDefault="00602A14" w:rsidP="00CE7659">
      <w:pPr>
        <w:widowControl w:val="0"/>
        <w:rPr>
          <w:kern w:val="2"/>
          <w:lang w:eastAsia="ar-SA"/>
        </w:rPr>
      </w:pPr>
    </w:p>
    <w:p w:rsidR="00602A14" w:rsidRDefault="00602A14" w:rsidP="00CE7659">
      <w:pPr>
        <w:widowControl w:val="0"/>
        <w:rPr>
          <w:kern w:val="2"/>
          <w:lang w:eastAsia="ar-SA"/>
        </w:rPr>
      </w:pPr>
    </w:p>
    <w:p w:rsidR="00602A14" w:rsidRDefault="00602A14" w:rsidP="00CE7659">
      <w:pPr>
        <w:widowControl w:val="0"/>
        <w:rPr>
          <w:kern w:val="2"/>
          <w:lang w:eastAsia="ar-SA"/>
        </w:rPr>
      </w:pPr>
    </w:p>
    <w:p w:rsidR="00602A14" w:rsidRDefault="00602A14" w:rsidP="00CE7659">
      <w:pPr>
        <w:widowControl w:val="0"/>
        <w:rPr>
          <w:kern w:val="2"/>
          <w:lang w:eastAsia="ar-SA"/>
        </w:rPr>
      </w:pPr>
    </w:p>
    <w:p w:rsidR="00602A14" w:rsidRDefault="00602A14" w:rsidP="00CE7659">
      <w:pPr>
        <w:widowControl w:val="0"/>
        <w:rPr>
          <w:kern w:val="2"/>
          <w:lang w:eastAsia="ar-SA"/>
        </w:rPr>
      </w:pPr>
    </w:p>
    <w:p w:rsidR="00602A14" w:rsidRDefault="00602A14" w:rsidP="00CE7659">
      <w:pPr>
        <w:widowControl w:val="0"/>
        <w:rPr>
          <w:kern w:val="2"/>
          <w:lang w:eastAsia="ar-SA"/>
        </w:rPr>
      </w:pPr>
    </w:p>
    <w:p w:rsidR="00602A14" w:rsidRDefault="00602A14" w:rsidP="00CE7659">
      <w:pPr>
        <w:widowControl w:val="0"/>
        <w:rPr>
          <w:kern w:val="2"/>
          <w:lang w:eastAsia="ar-SA"/>
        </w:rPr>
      </w:pPr>
    </w:p>
    <w:p w:rsidR="00CE7659" w:rsidRPr="00CE7659" w:rsidRDefault="00CE7659" w:rsidP="00CE7659">
      <w:pPr>
        <w:widowControl w:val="0"/>
        <w:rPr>
          <w:kern w:val="2"/>
          <w:lang w:eastAsia="ar-SA"/>
        </w:rPr>
      </w:pPr>
    </w:p>
    <w:p w:rsidR="00602A14" w:rsidRPr="00757842" w:rsidRDefault="00602A14" w:rsidP="00602A14">
      <w:pPr>
        <w:ind w:firstLine="709"/>
        <w:jc w:val="right"/>
        <w:rPr>
          <w:rFonts w:eastAsia="Tahoma"/>
          <w:sz w:val="22"/>
          <w:szCs w:val="22"/>
        </w:rPr>
      </w:pPr>
      <w:r w:rsidRPr="00757842">
        <w:rPr>
          <w:rFonts w:eastAsia="Tahoma"/>
          <w:sz w:val="22"/>
          <w:szCs w:val="22"/>
        </w:rPr>
        <w:t>Приложение № 1</w:t>
      </w:r>
    </w:p>
    <w:p w:rsidR="00602A14" w:rsidRPr="00757842" w:rsidRDefault="00602A14" w:rsidP="00602A14">
      <w:pPr>
        <w:ind w:firstLine="709"/>
        <w:jc w:val="right"/>
      </w:pPr>
      <w:r w:rsidRPr="00757842">
        <w:rPr>
          <w:rFonts w:eastAsia="Tahoma"/>
          <w:sz w:val="22"/>
          <w:szCs w:val="22"/>
        </w:rPr>
        <w:t xml:space="preserve">к Контракту № </w:t>
      </w:r>
    </w:p>
    <w:p w:rsidR="00602A14" w:rsidRPr="00757842" w:rsidRDefault="00602A14" w:rsidP="00602A14">
      <w:pPr>
        <w:ind w:firstLine="709"/>
        <w:jc w:val="center"/>
        <w:rPr>
          <w:rFonts w:eastAsia="Tahoma"/>
          <w:b/>
          <w:sz w:val="22"/>
          <w:szCs w:val="22"/>
        </w:rPr>
      </w:pPr>
    </w:p>
    <w:p w:rsidR="00602A14" w:rsidRPr="00757842" w:rsidRDefault="00602A14" w:rsidP="00602A14">
      <w:pPr>
        <w:jc w:val="right"/>
        <w:rPr>
          <w:bCs/>
          <w:i/>
          <w:spacing w:val="-4"/>
          <w:sz w:val="22"/>
          <w:szCs w:val="22"/>
        </w:rPr>
      </w:pPr>
      <w:r w:rsidRPr="00757842">
        <w:rPr>
          <w:bCs/>
          <w:i/>
          <w:spacing w:val="-4"/>
          <w:sz w:val="22"/>
          <w:szCs w:val="22"/>
        </w:rPr>
        <w:t>Форма</w:t>
      </w:r>
    </w:p>
    <w:p w:rsidR="00602A14" w:rsidRPr="00757842" w:rsidRDefault="00602A14" w:rsidP="00602A14">
      <w:pPr>
        <w:jc w:val="center"/>
        <w:rPr>
          <w:b/>
          <w:bCs/>
          <w:sz w:val="22"/>
          <w:szCs w:val="22"/>
        </w:rPr>
      </w:pPr>
      <w:r w:rsidRPr="00757842">
        <w:rPr>
          <w:b/>
          <w:bCs/>
          <w:sz w:val="22"/>
          <w:szCs w:val="22"/>
        </w:rPr>
        <w:t>АКТ</w:t>
      </w:r>
      <w:r w:rsidRPr="00757842">
        <w:rPr>
          <w:b/>
          <w:bCs/>
          <w:sz w:val="22"/>
          <w:szCs w:val="22"/>
        </w:rPr>
        <w:br/>
        <w:t>приемки – передачи неисключительных (пользовательских) прав на Лицензию для ЭВМ</w:t>
      </w:r>
      <w:r w:rsidRPr="00757842">
        <w:rPr>
          <w:b/>
          <w:bCs/>
          <w:sz w:val="22"/>
          <w:szCs w:val="22"/>
        </w:rPr>
        <w:br/>
        <w:t>по лицензионному дого</w:t>
      </w:r>
      <w:r>
        <w:rPr>
          <w:b/>
          <w:bCs/>
          <w:sz w:val="22"/>
          <w:szCs w:val="22"/>
        </w:rPr>
        <w:t>вор</w:t>
      </w:r>
      <w:proofErr w:type="gramStart"/>
      <w:r>
        <w:rPr>
          <w:b/>
          <w:bCs/>
          <w:sz w:val="22"/>
          <w:szCs w:val="22"/>
        </w:rPr>
        <w:t>у(</w:t>
      </w:r>
      <w:proofErr w:type="gramEnd"/>
      <w:r>
        <w:rPr>
          <w:b/>
          <w:bCs/>
          <w:sz w:val="22"/>
          <w:szCs w:val="22"/>
        </w:rPr>
        <w:t xml:space="preserve">контракту) № </w:t>
      </w:r>
    </w:p>
    <w:p w:rsidR="00602A14" w:rsidRPr="00757842" w:rsidRDefault="00602A14" w:rsidP="00602A14">
      <w:pPr>
        <w:jc w:val="center"/>
        <w:rPr>
          <w:bCs/>
          <w:spacing w:val="-4"/>
          <w:sz w:val="22"/>
          <w:szCs w:val="22"/>
        </w:rPr>
      </w:pPr>
    </w:p>
    <w:p w:rsidR="00602A14" w:rsidRPr="00757842" w:rsidRDefault="00602A14" w:rsidP="00602A14">
      <w:pPr>
        <w:jc w:val="center"/>
        <w:rPr>
          <w:bCs/>
          <w:spacing w:val="-4"/>
          <w:sz w:val="22"/>
          <w:szCs w:val="22"/>
        </w:rPr>
      </w:pPr>
      <w:r w:rsidRPr="00757842">
        <w:rPr>
          <w:bCs/>
          <w:spacing w:val="-4"/>
          <w:sz w:val="22"/>
          <w:szCs w:val="22"/>
        </w:rPr>
        <w:t xml:space="preserve">г. Москва                                                                                                  </w:t>
      </w:r>
      <w:r w:rsidRPr="00757842">
        <w:rPr>
          <w:bCs/>
          <w:spacing w:val="-4"/>
          <w:sz w:val="22"/>
          <w:szCs w:val="22"/>
        </w:rPr>
        <w:tab/>
      </w:r>
      <w:r w:rsidRPr="00757842">
        <w:rPr>
          <w:bCs/>
          <w:spacing w:val="-4"/>
          <w:sz w:val="22"/>
          <w:szCs w:val="22"/>
        </w:rPr>
        <w:tab/>
      </w:r>
    </w:p>
    <w:p w:rsidR="00602A14" w:rsidRPr="00757842" w:rsidRDefault="00602A14" w:rsidP="00602A14">
      <w:pPr>
        <w:rPr>
          <w:bCs/>
          <w:spacing w:val="-4"/>
          <w:sz w:val="22"/>
          <w:szCs w:val="22"/>
        </w:rPr>
      </w:pPr>
    </w:p>
    <w:tbl>
      <w:tblPr>
        <w:tblW w:w="5000" w:type="pct"/>
        <w:tblLayout w:type="fixed"/>
        <w:tblCellMar>
          <w:top w:w="30" w:type="dxa"/>
          <w:left w:w="60" w:type="dxa"/>
          <w:bottom w:w="30" w:type="dxa"/>
          <w:right w:w="30" w:type="dxa"/>
        </w:tblCellMar>
        <w:tblLook w:val="04A0" w:firstRow="1" w:lastRow="0" w:firstColumn="1" w:lastColumn="0" w:noHBand="0" w:noVBand="1"/>
      </w:tblPr>
      <w:tblGrid>
        <w:gridCol w:w="5076"/>
        <w:gridCol w:w="5077"/>
      </w:tblGrid>
      <w:tr w:rsidR="00602A14" w:rsidRPr="00757842" w:rsidTr="00C23643">
        <w:tc>
          <w:tcPr>
            <w:tcW w:w="9355" w:type="dxa"/>
            <w:gridSpan w:val="2"/>
            <w:vAlign w:val="center"/>
          </w:tcPr>
          <w:p w:rsidR="00602A14" w:rsidRPr="00757842" w:rsidRDefault="004E6634" w:rsidP="00C23643">
            <w:pPr>
              <w:pStyle w:val="af6"/>
              <w:jc w:val="both"/>
              <w:rPr>
                <w:sz w:val="22"/>
                <w:szCs w:val="22"/>
              </w:rPr>
            </w:pPr>
            <w:r>
              <w:rPr>
                <w:sz w:val="22"/>
                <w:szCs w:val="22"/>
              </w:rPr>
              <w:t>______________________</w:t>
            </w:r>
            <w:r w:rsidR="00602A14" w:rsidRPr="00757842">
              <w:rPr>
                <w:sz w:val="22"/>
                <w:szCs w:val="22"/>
              </w:rPr>
              <w:t xml:space="preserve">, с одной стороны, и </w:t>
            </w:r>
            <w:r w:rsidR="00602A14" w:rsidRPr="00757842">
              <w:rPr>
                <w:b/>
                <w:bCs/>
                <w:sz w:val="22"/>
                <w:szCs w:val="22"/>
              </w:rPr>
              <w:t>Федеральное государственное бюджетное образовательное учреждение высшего образования «Гжельский государственный университет»</w:t>
            </w:r>
            <w:r w:rsidR="00602A14" w:rsidRPr="00757842">
              <w:rPr>
                <w:sz w:val="22"/>
                <w:szCs w:val="22"/>
              </w:rPr>
              <w:t>, в лице ректора Сомова Дениса Сергеевича, действующего на основании Устава и, именуемо</w:t>
            </w:r>
            <w:proofErr w:type="gramStart"/>
            <w:r w:rsidR="00602A14" w:rsidRPr="00757842">
              <w:rPr>
                <w:sz w:val="22"/>
                <w:szCs w:val="22"/>
              </w:rPr>
              <w:t>е(</w:t>
            </w:r>
            <w:proofErr w:type="spellStart"/>
            <w:proofErr w:type="gramEnd"/>
            <w:r w:rsidR="00602A14" w:rsidRPr="00757842">
              <w:rPr>
                <w:sz w:val="22"/>
                <w:szCs w:val="22"/>
              </w:rPr>
              <w:t>ая</w:t>
            </w:r>
            <w:proofErr w:type="spellEnd"/>
            <w:r w:rsidR="00602A14" w:rsidRPr="00757842">
              <w:rPr>
                <w:sz w:val="22"/>
                <w:szCs w:val="22"/>
              </w:rPr>
              <w:t xml:space="preserve">) в дальнейшем </w:t>
            </w:r>
            <w:r w:rsidR="00602A14" w:rsidRPr="00757842">
              <w:rPr>
                <w:b/>
                <w:bCs/>
                <w:sz w:val="22"/>
                <w:szCs w:val="22"/>
              </w:rPr>
              <w:t>«Лицензиат»</w:t>
            </w:r>
            <w:r w:rsidR="00602A14" w:rsidRPr="00757842">
              <w:rPr>
                <w:sz w:val="22"/>
                <w:szCs w:val="22"/>
              </w:rPr>
              <w:t xml:space="preserve">, с другой стороны, в дальнейшем при совместном упоминании именуемые </w:t>
            </w:r>
            <w:r w:rsidR="00602A14" w:rsidRPr="00757842">
              <w:rPr>
                <w:b/>
                <w:bCs/>
                <w:sz w:val="22"/>
                <w:szCs w:val="22"/>
              </w:rPr>
              <w:t>Стороны</w:t>
            </w:r>
            <w:r w:rsidR="00602A14" w:rsidRPr="00757842">
              <w:rPr>
                <w:sz w:val="22"/>
                <w:szCs w:val="22"/>
              </w:rPr>
              <w:t>, составили настоящий Акт о нижеследующем:</w:t>
            </w:r>
          </w:p>
          <w:p w:rsidR="00602A14" w:rsidRPr="00757842" w:rsidRDefault="00602A14" w:rsidP="00C23643">
            <w:pPr>
              <w:pStyle w:val="af6"/>
              <w:jc w:val="both"/>
              <w:rPr>
                <w:sz w:val="22"/>
                <w:szCs w:val="22"/>
              </w:rPr>
            </w:pPr>
            <w:r w:rsidRPr="00757842">
              <w:rPr>
                <w:sz w:val="22"/>
                <w:szCs w:val="22"/>
              </w:rPr>
              <w:t xml:space="preserve">1. Лицензиар предоставил Лицензиату </w:t>
            </w:r>
            <w:proofErr w:type="gramStart"/>
            <w:r w:rsidRPr="00757842">
              <w:rPr>
                <w:sz w:val="22"/>
                <w:szCs w:val="22"/>
              </w:rPr>
              <w:t>по Контракту № право на использование Лицензии для ЭВМ на условиях неисключительной лицензии в нижеследующих параметрах</w:t>
            </w:r>
            <w:proofErr w:type="gramEnd"/>
            <w:r w:rsidRPr="00757842">
              <w:rPr>
                <w:sz w:val="22"/>
                <w:szCs w:val="22"/>
              </w:rPr>
              <w:t>:</w:t>
            </w:r>
          </w:p>
          <w:tbl>
            <w:tblPr>
              <w:tblW w:w="5000" w:type="pct"/>
              <w:tblLayout w:type="fixed"/>
              <w:tblCellMar>
                <w:top w:w="30" w:type="dxa"/>
                <w:left w:w="60" w:type="dxa"/>
                <w:bottom w:w="30" w:type="dxa"/>
                <w:right w:w="30" w:type="dxa"/>
              </w:tblCellMar>
              <w:tblLook w:val="04A0" w:firstRow="1" w:lastRow="0" w:firstColumn="1" w:lastColumn="0" w:noHBand="0" w:noVBand="1"/>
            </w:tblPr>
            <w:tblGrid>
              <w:gridCol w:w="338"/>
              <w:gridCol w:w="4652"/>
              <w:gridCol w:w="1245"/>
              <w:gridCol w:w="1376"/>
              <w:gridCol w:w="1218"/>
              <w:gridCol w:w="1218"/>
            </w:tblGrid>
            <w:tr w:rsidR="00602A14" w:rsidRPr="00757842" w:rsidTr="00C23643">
              <w:trPr>
                <w:tblHeader/>
              </w:trPr>
              <w:tc>
                <w:tcPr>
                  <w:tcW w:w="312" w:type="dxa"/>
                  <w:tcBorders>
                    <w:top w:val="single" w:sz="6" w:space="0" w:color="333333"/>
                    <w:left w:val="single" w:sz="6" w:space="0" w:color="333333"/>
                    <w:bottom w:val="single" w:sz="6" w:space="0" w:color="333333"/>
                    <w:right w:val="single" w:sz="6" w:space="0" w:color="333333"/>
                  </w:tcBorders>
                  <w:vAlign w:val="center"/>
                </w:tcPr>
                <w:p w:rsidR="00602A14" w:rsidRPr="00757842" w:rsidRDefault="00602A14" w:rsidP="00C23643">
                  <w:pPr>
                    <w:jc w:val="center"/>
                    <w:rPr>
                      <w:sz w:val="22"/>
                      <w:szCs w:val="22"/>
                    </w:rPr>
                  </w:pPr>
                  <w:r w:rsidRPr="00757842">
                    <w:rPr>
                      <w:b/>
                      <w:bCs/>
                      <w:sz w:val="22"/>
                      <w:szCs w:val="22"/>
                    </w:rPr>
                    <w:t>№</w:t>
                  </w:r>
                </w:p>
              </w:tc>
              <w:tc>
                <w:tcPr>
                  <w:tcW w:w="4290" w:type="dxa"/>
                  <w:tcBorders>
                    <w:top w:val="single" w:sz="6" w:space="0" w:color="333333"/>
                    <w:left w:val="single" w:sz="6" w:space="0" w:color="333333"/>
                    <w:bottom w:val="single" w:sz="6" w:space="0" w:color="333333"/>
                    <w:right w:val="single" w:sz="6" w:space="0" w:color="333333"/>
                  </w:tcBorders>
                  <w:vAlign w:val="center"/>
                </w:tcPr>
                <w:p w:rsidR="00602A14" w:rsidRPr="00757842" w:rsidRDefault="00602A14" w:rsidP="00C23643">
                  <w:pPr>
                    <w:jc w:val="center"/>
                    <w:rPr>
                      <w:sz w:val="22"/>
                      <w:szCs w:val="22"/>
                    </w:rPr>
                  </w:pPr>
                  <w:r w:rsidRPr="00757842">
                    <w:rPr>
                      <w:b/>
                      <w:bCs/>
                      <w:sz w:val="22"/>
                      <w:szCs w:val="22"/>
                    </w:rPr>
                    <w:t>Наименование программного продукта и лицензии</w:t>
                  </w:r>
                </w:p>
              </w:tc>
              <w:tc>
                <w:tcPr>
                  <w:tcW w:w="1148" w:type="dxa"/>
                  <w:tcBorders>
                    <w:top w:val="single" w:sz="6" w:space="0" w:color="333333"/>
                    <w:left w:val="single" w:sz="6" w:space="0" w:color="333333"/>
                    <w:bottom w:val="single" w:sz="6" w:space="0" w:color="333333"/>
                    <w:right w:val="single" w:sz="6" w:space="0" w:color="333333"/>
                  </w:tcBorders>
                  <w:vAlign w:val="center"/>
                </w:tcPr>
                <w:p w:rsidR="00602A14" w:rsidRPr="00757842" w:rsidRDefault="00602A14" w:rsidP="00C23643">
                  <w:pPr>
                    <w:jc w:val="center"/>
                    <w:rPr>
                      <w:sz w:val="22"/>
                      <w:szCs w:val="22"/>
                    </w:rPr>
                  </w:pPr>
                  <w:r w:rsidRPr="00757842">
                    <w:rPr>
                      <w:b/>
                      <w:bCs/>
                      <w:sz w:val="22"/>
                      <w:szCs w:val="22"/>
                    </w:rPr>
                    <w:t>Единица измерения</w:t>
                  </w:r>
                </w:p>
              </w:tc>
              <w:tc>
                <w:tcPr>
                  <w:tcW w:w="1269" w:type="dxa"/>
                  <w:tcBorders>
                    <w:top w:val="single" w:sz="6" w:space="0" w:color="333333"/>
                    <w:left w:val="single" w:sz="6" w:space="0" w:color="333333"/>
                    <w:bottom w:val="single" w:sz="6" w:space="0" w:color="333333"/>
                    <w:right w:val="single" w:sz="6" w:space="0" w:color="333333"/>
                  </w:tcBorders>
                  <w:vAlign w:val="center"/>
                </w:tcPr>
                <w:p w:rsidR="00602A14" w:rsidRPr="00757842" w:rsidRDefault="00602A14" w:rsidP="00C23643">
                  <w:pPr>
                    <w:jc w:val="center"/>
                    <w:rPr>
                      <w:sz w:val="22"/>
                      <w:szCs w:val="22"/>
                    </w:rPr>
                  </w:pPr>
                  <w:r w:rsidRPr="00757842">
                    <w:rPr>
                      <w:b/>
                      <w:bCs/>
                      <w:sz w:val="22"/>
                      <w:szCs w:val="22"/>
                    </w:rPr>
                    <w:t>Количество</w:t>
                  </w:r>
                </w:p>
              </w:tc>
              <w:tc>
                <w:tcPr>
                  <w:tcW w:w="1123" w:type="dxa"/>
                  <w:tcBorders>
                    <w:top w:val="single" w:sz="6" w:space="0" w:color="333333"/>
                    <w:left w:val="single" w:sz="6" w:space="0" w:color="333333"/>
                    <w:bottom w:val="single" w:sz="6" w:space="0" w:color="333333"/>
                    <w:right w:val="single" w:sz="6" w:space="0" w:color="333333"/>
                  </w:tcBorders>
                  <w:vAlign w:val="center"/>
                </w:tcPr>
                <w:p w:rsidR="00602A14" w:rsidRPr="00757842" w:rsidRDefault="00602A14" w:rsidP="00C23643">
                  <w:pPr>
                    <w:jc w:val="center"/>
                    <w:rPr>
                      <w:sz w:val="22"/>
                      <w:szCs w:val="22"/>
                    </w:rPr>
                  </w:pPr>
                  <w:r w:rsidRPr="00757842">
                    <w:rPr>
                      <w:b/>
                      <w:bCs/>
                      <w:sz w:val="22"/>
                      <w:szCs w:val="22"/>
                    </w:rPr>
                    <w:t xml:space="preserve">Цена, руб. </w:t>
                  </w:r>
                </w:p>
              </w:tc>
              <w:tc>
                <w:tcPr>
                  <w:tcW w:w="1123" w:type="dxa"/>
                  <w:tcBorders>
                    <w:top w:val="single" w:sz="6" w:space="0" w:color="333333"/>
                    <w:left w:val="single" w:sz="6" w:space="0" w:color="333333"/>
                    <w:bottom w:val="single" w:sz="6" w:space="0" w:color="333333"/>
                    <w:right w:val="single" w:sz="6" w:space="0" w:color="333333"/>
                  </w:tcBorders>
                  <w:vAlign w:val="center"/>
                </w:tcPr>
                <w:p w:rsidR="00602A14" w:rsidRPr="00757842" w:rsidRDefault="00602A14" w:rsidP="00C23643">
                  <w:pPr>
                    <w:jc w:val="center"/>
                    <w:rPr>
                      <w:sz w:val="22"/>
                      <w:szCs w:val="22"/>
                    </w:rPr>
                  </w:pPr>
                  <w:r w:rsidRPr="00757842">
                    <w:rPr>
                      <w:b/>
                      <w:bCs/>
                      <w:sz w:val="22"/>
                      <w:szCs w:val="22"/>
                    </w:rPr>
                    <w:t xml:space="preserve">Сумма, руб. </w:t>
                  </w:r>
                </w:p>
              </w:tc>
            </w:tr>
            <w:tr w:rsidR="00602A14" w:rsidRPr="00757842" w:rsidTr="00C23643">
              <w:tc>
                <w:tcPr>
                  <w:tcW w:w="312" w:type="dxa"/>
                  <w:tcBorders>
                    <w:top w:val="single" w:sz="6" w:space="0" w:color="333333"/>
                    <w:left w:val="single" w:sz="6" w:space="0" w:color="333333"/>
                    <w:bottom w:val="single" w:sz="6" w:space="0" w:color="333333"/>
                    <w:right w:val="single" w:sz="6" w:space="0" w:color="333333"/>
                  </w:tcBorders>
                </w:tcPr>
                <w:p w:rsidR="00602A14" w:rsidRPr="00757842" w:rsidRDefault="00602A14" w:rsidP="00C23643">
                  <w:pPr>
                    <w:jc w:val="center"/>
                    <w:rPr>
                      <w:sz w:val="22"/>
                      <w:szCs w:val="22"/>
                    </w:rPr>
                  </w:pPr>
                  <w:r w:rsidRPr="00757842">
                    <w:rPr>
                      <w:sz w:val="22"/>
                      <w:szCs w:val="22"/>
                    </w:rPr>
                    <w:t>1</w:t>
                  </w:r>
                </w:p>
              </w:tc>
              <w:tc>
                <w:tcPr>
                  <w:tcW w:w="4290" w:type="dxa"/>
                  <w:tcBorders>
                    <w:top w:val="single" w:sz="6" w:space="0" w:color="333333"/>
                    <w:left w:val="single" w:sz="6" w:space="0" w:color="333333"/>
                    <w:bottom w:val="single" w:sz="6" w:space="0" w:color="333333"/>
                    <w:right w:val="single" w:sz="6" w:space="0" w:color="333333"/>
                  </w:tcBorders>
                </w:tcPr>
                <w:p w:rsidR="00602A14" w:rsidRPr="00757842" w:rsidRDefault="00602A14" w:rsidP="00C23643">
                  <w:pPr>
                    <w:rPr>
                      <w:sz w:val="22"/>
                      <w:szCs w:val="22"/>
                    </w:rPr>
                  </w:pPr>
                  <w:r w:rsidRPr="00757842">
                    <w:rPr>
                      <w:sz w:val="22"/>
                      <w:szCs w:val="22"/>
                    </w:rPr>
                    <w:t>Программный продукт АСУ УЗ "</w:t>
                  </w:r>
                  <w:proofErr w:type="spellStart"/>
                  <w:r w:rsidRPr="00757842">
                    <w:rPr>
                      <w:sz w:val="22"/>
                      <w:szCs w:val="22"/>
                    </w:rPr>
                    <w:t>Universys</w:t>
                  </w:r>
                  <w:proofErr w:type="spellEnd"/>
                  <w:r w:rsidRPr="00757842">
                    <w:rPr>
                      <w:sz w:val="22"/>
                      <w:szCs w:val="22"/>
                    </w:rPr>
                    <w:t xml:space="preserve"> WS 5" с лицензией без ограничения числа пользователей Лицензиата - сотрудников, учащихся</w:t>
                  </w:r>
                </w:p>
              </w:tc>
              <w:tc>
                <w:tcPr>
                  <w:tcW w:w="1148" w:type="dxa"/>
                  <w:tcBorders>
                    <w:top w:val="single" w:sz="6" w:space="0" w:color="333333"/>
                    <w:left w:val="single" w:sz="6" w:space="0" w:color="333333"/>
                    <w:bottom w:val="single" w:sz="6" w:space="0" w:color="333333"/>
                    <w:right w:val="single" w:sz="6" w:space="0" w:color="333333"/>
                  </w:tcBorders>
                </w:tcPr>
                <w:p w:rsidR="00602A14" w:rsidRPr="00757842" w:rsidRDefault="00602A14" w:rsidP="00C23643">
                  <w:pPr>
                    <w:jc w:val="center"/>
                    <w:rPr>
                      <w:sz w:val="22"/>
                      <w:szCs w:val="22"/>
                    </w:rPr>
                  </w:pPr>
                  <w:r w:rsidRPr="00757842">
                    <w:rPr>
                      <w:sz w:val="22"/>
                      <w:szCs w:val="22"/>
                    </w:rPr>
                    <w:t>Лицензия</w:t>
                  </w:r>
                </w:p>
              </w:tc>
              <w:tc>
                <w:tcPr>
                  <w:tcW w:w="1269" w:type="dxa"/>
                  <w:tcBorders>
                    <w:top w:val="single" w:sz="6" w:space="0" w:color="333333"/>
                    <w:left w:val="single" w:sz="6" w:space="0" w:color="333333"/>
                    <w:bottom w:val="single" w:sz="6" w:space="0" w:color="333333"/>
                    <w:right w:val="single" w:sz="6" w:space="0" w:color="333333"/>
                  </w:tcBorders>
                </w:tcPr>
                <w:p w:rsidR="00602A14" w:rsidRPr="00757842" w:rsidRDefault="00602A14" w:rsidP="00C23643">
                  <w:pPr>
                    <w:jc w:val="center"/>
                    <w:rPr>
                      <w:sz w:val="22"/>
                      <w:szCs w:val="22"/>
                    </w:rPr>
                  </w:pPr>
                  <w:r w:rsidRPr="00757842">
                    <w:rPr>
                      <w:sz w:val="22"/>
                      <w:szCs w:val="22"/>
                    </w:rPr>
                    <w:t>1</w:t>
                  </w:r>
                </w:p>
              </w:tc>
              <w:tc>
                <w:tcPr>
                  <w:tcW w:w="1123" w:type="dxa"/>
                  <w:tcBorders>
                    <w:top w:val="single" w:sz="6" w:space="0" w:color="333333"/>
                    <w:left w:val="single" w:sz="6" w:space="0" w:color="333333"/>
                    <w:bottom w:val="single" w:sz="6" w:space="0" w:color="333333"/>
                    <w:right w:val="single" w:sz="6" w:space="0" w:color="333333"/>
                  </w:tcBorders>
                </w:tcPr>
                <w:p w:rsidR="00602A14" w:rsidRPr="00757842" w:rsidRDefault="00602A14" w:rsidP="00C23643">
                  <w:pPr>
                    <w:jc w:val="right"/>
                    <w:rPr>
                      <w:sz w:val="22"/>
                      <w:szCs w:val="22"/>
                    </w:rPr>
                  </w:pPr>
                </w:p>
              </w:tc>
              <w:tc>
                <w:tcPr>
                  <w:tcW w:w="1123" w:type="dxa"/>
                  <w:tcBorders>
                    <w:top w:val="single" w:sz="6" w:space="0" w:color="333333"/>
                    <w:left w:val="single" w:sz="6" w:space="0" w:color="333333"/>
                    <w:bottom w:val="single" w:sz="6" w:space="0" w:color="333333"/>
                    <w:right w:val="single" w:sz="6" w:space="0" w:color="333333"/>
                  </w:tcBorders>
                </w:tcPr>
                <w:p w:rsidR="00602A14" w:rsidRPr="00757842" w:rsidRDefault="00602A14" w:rsidP="00C23643">
                  <w:pPr>
                    <w:jc w:val="right"/>
                    <w:rPr>
                      <w:sz w:val="22"/>
                      <w:szCs w:val="22"/>
                    </w:rPr>
                  </w:pPr>
                </w:p>
              </w:tc>
            </w:tr>
            <w:tr w:rsidR="00602A14" w:rsidRPr="00757842" w:rsidTr="00C23643">
              <w:tc>
                <w:tcPr>
                  <w:tcW w:w="8142" w:type="dxa"/>
                  <w:gridSpan w:val="5"/>
                  <w:vAlign w:val="center"/>
                </w:tcPr>
                <w:p w:rsidR="00602A14" w:rsidRPr="00757842" w:rsidRDefault="00602A14" w:rsidP="00C23643">
                  <w:pPr>
                    <w:jc w:val="right"/>
                    <w:rPr>
                      <w:sz w:val="22"/>
                      <w:szCs w:val="22"/>
                    </w:rPr>
                  </w:pPr>
                  <w:r w:rsidRPr="00757842">
                    <w:rPr>
                      <w:b/>
                      <w:bCs/>
                      <w:sz w:val="22"/>
                      <w:szCs w:val="22"/>
                    </w:rPr>
                    <w:t>Итого:</w:t>
                  </w:r>
                </w:p>
              </w:tc>
              <w:tc>
                <w:tcPr>
                  <w:tcW w:w="1123" w:type="dxa"/>
                  <w:tcBorders>
                    <w:top w:val="single" w:sz="6" w:space="0" w:color="333333"/>
                    <w:left w:val="single" w:sz="6" w:space="0" w:color="333333"/>
                    <w:bottom w:val="single" w:sz="6" w:space="0" w:color="333333"/>
                    <w:right w:val="single" w:sz="6" w:space="0" w:color="333333"/>
                  </w:tcBorders>
                  <w:vAlign w:val="center"/>
                </w:tcPr>
                <w:p w:rsidR="00602A14" w:rsidRPr="00757842" w:rsidRDefault="00602A14" w:rsidP="00C23643">
                  <w:pPr>
                    <w:jc w:val="right"/>
                    <w:rPr>
                      <w:sz w:val="22"/>
                      <w:szCs w:val="22"/>
                    </w:rPr>
                  </w:pPr>
                  <w:r w:rsidRPr="00757842">
                    <w:rPr>
                      <w:b/>
                      <w:bCs/>
                      <w:sz w:val="22"/>
                      <w:szCs w:val="22"/>
                    </w:rPr>
                    <w:t>00,00</w:t>
                  </w:r>
                </w:p>
              </w:tc>
            </w:tr>
          </w:tbl>
          <w:p w:rsidR="00602A14" w:rsidRPr="00757842" w:rsidRDefault="00602A14" w:rsidP="00C23643">
            <w:pPr>
              <w:pStyle w:val="af6"/>
              <w:jc w:val="both"/>
              <w:rPr>
                <w:sz w:val="22"/>
                <w:szCs w:val="22"/>
              </w:rPr>
            </w:pPr>
            <w:r w:rsidRPr="00757842">
              <w:rPr>
                <w:sz w:val="22"/>
                <w:szCs w:val="22"/>
              </w:rPr>
              <w:t>2. Сумма к оплате составляет</w:t>
            </w:r>
            <w:proofErr w:type="gramStart"/>
            <w:r w:rsidRPr="00757842">
              <w:rPr>
                <w:sz w:val="22"/>
                <w:szCs w:val="22"/>
              </w:rPr>
              <w:t xml:space="preserve">:. </w:t>
            </w:r>
            <w:proofErr w:type="gramEnd"/>
            <w:r w:rsidRPr="00757842">
              <w:rPr>
                <w:sz w:val="22"/>
                <w:szCs w:val="22"/>
              </w:rPr>
              <w:t>НДС не облагается на основании главы 26.2 НК РФ в связи с применением Лицензиаром УСН.</w:t>
            </w:r>
          </w:p>
          <w:p w:rsidR="00602A14" w:rsidRPr="00757842" w:rsidRDefault="00602A14" w:rsidP="00C23643">
            <w:pPr>
              <w:pStyle w:val="af6"/>
              <w:jc w:val="both"/>
              <w:rPr>
                <w:sz w:val="22"/>
                <w:szCs w:val="22"/>
              </w:rPr>
            </w:pPr>
            <w:r w:rsidRPr="00757842">
              <w:rPr>
                <w:sz w:val="22"/>
                <w:szCs w:val="22"/>
              </w:rPr>
              <w:t>3. Файлы дистрибутива и код активации переданы в соответствии с условиями вышеуказанного лицензионного договора и у сторон отсутствуют взаимные замечания и претензии по качеству выполнения условий Контракта.</w:t>
            </w:r>
          </w:p>
        </w:tc>
      </w:tr>
      <w:tr w:rsidR="00602A14" w:rsidRPr="00757842" w:rsidTr="00C23643">
        <w:tc>
          <w:tcPr>
            <w:tcW w:w="4677" w:type="dxa"/>
          </w:tcPr>
          <w:p w:rsidR="00602A14" w:rsidRPr="00757842" w:rsidRDefault="00602A14" w:rsidP="00C23643">
            <w:pPr>
              <w:pStyle w:val="af6"/>
              <w:rPr>
                <w:b/>
                <w:bCs/>
                <w:sz w:val="22"/>
                <w:szCs w:val="22"/>
              </w:rPr>
            </w:pPr>
            <w:r w:rsidRPr="00757842">
              <w:rPr>
                <w:b/>
                <w:bCs/>
                <w:sz w:val="22"/>
                <w:szCs w:val="22"/>
              </w:rPr>
              <w:t>Лицензиар:</w:t>
            </w:r>
          </w:p>
          <w:tbl>
            <w:tblPr>
              <w:tblW w:w="4900" w:type="pct"/>
              <w:tblLayout w:type="fixed"/>
              <w:tblCellMar>
                <w:top w:w="30" w:type="dxa"/>
                <w:left w:w="60" w:type="dxa"/>
                <w:bottom w:w="30" w:type="dxa"/>
                <w:right w:w="30" w:type="dxa"/>
              </w:tblCellMar>
              <w:tblLook w:val="04A0" w:firstRow="1" w:lastRow="0" w:firstColumn="1" w:lastColumn="0" w:noHBand="0" w:noVBand="1"/>
            </w:tblPr>
            <w:tblGrid>
              <w:gridCol w:w="1709"/>
              <w:gridCol w:w="3177"/>
            </w:tblGrid>
            <w:tr w:rsidR="00602A14" w:rsidRPr="00757842" w:rsidTr="00C23643">
              <w:tc>
                <w:tcPr>
                  <w:tcW w:w="4495" w:type="dxa"/>
                  <w:gridSpan w:val="2"/>
                </w:tcPr>
                <w:p w:rsidR="00602A14" w:rsidRPr="00757842" w:rsidRDefault="00602A14" w:rsidP="00C23643">
                  <w:pPr>
                    <w:rPr>
                      <w:b/>
                      <w:bCs/>
                      <w:sz w:val="22"/>
                      <w:szCs w:val="22"/>
                    </w:rPr>
                  </w:pPr>
                </w:p>
              </w:tc>
            </w:tr>
            <w:tr w:rsidR="00602A14" w:rsidRPr="00757842" w:rsidTr="00C23643">
              <w:tc>
                <w:tcPr>
                  <w:tcW w:w="1572" w:type="dxa"/>
                  <w:vAlign w:val="center"/>
                </w:tcPr>
                <w:p w:rsidR="00602A14" w:rsidRPr="00757842" w:rsidRDefault="00602A14" w:rsidP="00C23643">
                  <w:pPr>
                    <w:rPr>
                      <w:sz w:val="22"/>
                      <w:szCs w:val="22"/>
                    </w:rPr>
                  </w:pPr>
                  <w:r w:rsidRPr="00757842">
                    <w:rPr>
                      <w:sz w:val="22"/>
                      <w:szCs w:val="22"/>
                    </w:rPr>
                    <w:t>ИНН / КПП</w:t>
                  </w:r>
                </w:p>
              </w:tc>
              <w:tc>
                <w:tcPr>
                  <w:tcW w:w="2923" w:type="dxa"/>
                  <w:vAlign w:val="center"/>
                </w:tcPr>
                <w:p w:rsidR="00602A14" w:rsidRPr="00757842" w:rsidRDefault="00602A14" w:rsidP="00C23643">
                  <w:pPr>
                    <w:rPr>
                      <w:sz w:val="22"/>
                      <w:szCs w:val="22"/>
                    </w:rPr>
                  </w:pPr>
                </w:p>
              </w:tc>
            </w:tr>
          </w:tbl>
          <w:p w:rsidR="00602A14" w:rsidRPr="00757842" w:rsidRDefault="00602A14" w:rsidP="00C23643">
            <w:pPr>
              <w:rPr>
                <w:sz w:val="22"/>
                <w:szCs w:val="22"/>
              </w:rPr>
            </w:pPr>
          </w:p>
        </w:tc>
        <w:tc>
          <w:tcPr>
            <w:tcW w:w="4678" w:type="dxa"/>
          </w:tcPr>
          <w:p w:rsidR="00602A14" w:rsidRPr="00757842" w:rsidRDefault="00602A14" w:rsidP="00C23643">
            <w:pPr>
              <w:pStyle w:val="af6"/>
              <w:rPr>
                <w:b/>
                <w:bCs/>
                <w:sz w:val="22"/>
                <w:szCs w:val="22"/>
              </w:rPr>
            </w:pPr>
            <w:r w:rsidRPr="00757842">
              <w:rPr>
                <w:b/>
                <w:bCs/>
                <w:sz w:val="22"/>
                <w:szCs w:val="22"/>
              </w:rPr>
              <w:t>Лицензиат:</w:t>
            </w:r>
          </w:p>
          <w:tbl>
            <w:tblPr>
              <w:tblW w:w="4900" w:type="pct"/>
              <w:tblLayout w:type="fixed"/>
              <w:tblCellMar>
                <w:top w:w="30" w:type="dxa"/>
                <w:left w:w="60" w:type="dxa"/>
                <w:bottom w:w="30" w:type="dxa"/>
                <w:right w:w="30" w:type="dxa"/>
              </w:tblCellMar>
              <w:tblLook w:val="04A0" w:firstRow="1" w:lastRow="0" w:firstColumn="1" w:lastColumn="0" w:noHBand="0" w:noVBand="1"/>
            </w:tblPr>
            <w:tblGrid>
              <w:gridCol w:w="1710"/>
              <w:gridCol w:w="3177"/>
            </w:tblGrid>
            <w:tr w:rsidR="00602A14" w:rsidRPr="00757842" w:rsidTr="00C23643">
              <w:tc>
                <w:tcPr>
                  <w:tcW w:w="4496" w:type="dxa"/>
                  <w:gridSpan w:val="2"/>
                </w:tcPr>
                <w:p w:rsidR="00602A14" w:rsidRPr="00757842" w:rsidRDefault="00602A14" w:rsidP="00C23643">
                  <w:pPr>
                    <w:rPr>
                      <w:b/>
                      <w:bCs/>
                      <w:sz w:val="22"/>
                      <w:szCs w:val="22"/>
                    </w:rPr>
                  </w:pPr>
                  <w:r w:rsidRPr="00757842">
                    <w:rPr>
                      <w:b/>
                      <w:bCs/>
                      <w:sz w:val="22"/>
                      <w:szCs w:val="22"/>
                    </w:rPr>
                    <w:t>Федеральное государственное бюджетное образовательное учреждение высшего образования «Гжельский государственный университет»</w:t>
                  </w:r>
                </w:p>
              </w:tc>
            </w:tr>
            <w:tr w:rsidR="00602A14" w:rsidRPr="00757842" w:rsidTr="00C23643">
              <w:tc>
                <w:tcPr>
                  <w:tcW w:w="1573" w:type="dxa"/>
                  <w:vAlign w:val="center"/>
                </w:tcPr>
                <w:p w:rsidR="00602A14" w:rsidRPr="00757842" w:rsidRDefault="00602A14" w:rsidP="00C23643">
                  <w:pPr>
                    <w:rPr>
                      <w:sz w:val="22"/>
                      <w:szCs w:val="22"/>
                    </w:rPr>
                  </w:pPr>
                  <w:r w:rsidRPr="00757842">
                    <w:rPr>
                      <w:sz w:val="22"/>
                      <w:szCs w:val="22"/>
                    </w:rPr>
                    <w:t>ИНН / КПП</w:t>
                  </w:r>
                </w:p>
              </w:tc>
              <w:tc>
                <w:tcPr>
                  <w:tcW w:w="2923" w:type="dxa"/>
                  <w:vAlign w:val="center"/>
                </w:tcPr>
                <w:p w:rsidR="00602A14" w:rsidRPr="00757842" w:rsidRDefault="00602A14" w:rsidP="00C23643">
                  <w:pPr>
                    <w:rPr>
                      <w:sz w:val="22"/>
                      <w:szCs w:val="22"/>
                    </w:rPr>
                  </w:pPr>
                  <w:r w:rsidRPr="00757842">
                    <w:rPr>
                      <w:sz w:val="22"/>
                      <w:szCs w:val="22"/>
                    </w:rPr>
                    <w:t>5040036468 / 504001001</w:t>
                  </w:r>
                </w:p>
              </w:tc>
            </w:tr>
          </w:tbl>
          <w:p w:rsidR="00602A14" w:rsidRPr="00757842" w:rsidRDefault="00602A14" w:rsidP="00C23643">
            <w:pPr>
              <w:rPr>
                <w:sz w:val="22"/>
                <w:szCs w:val="22"/>
              </w:rPr>
            </w:pPr>
          </w:p>
        </w:tc>
      </w:tr>
      <w:tr w:rsidR="00602A14" w:rsidRPr="00757842" w:rsidTr="00C23643">
        <w:tc>
          <w:tcPr>
            <w:tcW w:w="4677" w:type="dxa"/>
            <w:tcMar>
              <w:top w:w="150" w:type="dxa"/>
            </w:tcMar>
          </w:tcPr>
          <w:p w:rsidR="00602A14" w:rsidRPr="00757842" w:rsidRDefault="00602A14" w:rsidP="00C23643">
            <w:pPr>
              <w:pStyle w:val="af6"/>
              <w:rPr>
                <w:b/>
                <w:bCs/>
                <w:sz w:val="22"/>
                <w:szCs w:val="22"/>
              </w:rPr>
            </w:pPr>
            <w:r w:rsidRPr="00757842">
              <w:rPr>
                <w:b/>
                <w:bCs/>
                <w:sz w:val="22"/>
                <w:szCs w:val="22"/>
              </w:rPr>
              <w:t>От Лицензиара:</w:t>
            </w:r>
          </w:p>
          <w:tbl>
            <w:tblPr>
              <w:tblW w:w="4900" w:type="pct"/>
              <w:tblLayout w:type="fixed"/>
              <w:tblCellMar>
                <w:top w:w="60" w:type="dxa"/>
                <w:left w:w="60" w:type="dxa"/>
                <w:bottom w:w="60" w:type="dxa"/>
                <w:right w:w="60" w:type="dxa"/>
              </w:tblCellMar>
              <w:tblLook w:val="04A0" w:firstRow="1" w:lastRow="0" w:firstColumn="1" w:lastColumn="0" w:noHBand="0" w:noVBand="1"/>
            </w:tblPr>
            <w:tblGrid>
              <w:gridCol w:w="2442"/>
              <w:gridCol w:w="2444"/>
            </w:tblGrid>
            <w:tr w:rsidR="00602A14" w:rsidRPr="00757842" w:rsidTr="00C23643">
              <w:trPr>
                <w:trHeight w:val="1950"/>
              </w:trPr>
              <w:tc>
                <w:tcPr>
                  <w:tcW w:w="2247" w:type="dxa"/>
                  <w:tcBorders>
                    <w:bottom w:val="single" w:sz="6" w:space="0" w:color="000000"/>
                  </w:tcBorders>
                  <w:vAlign w:val="bottom"/>
                </w:tcPr>
                <w:p w:rsidR="00602A14" w:rsidRPr="00757842" w:rsidRDefault="00602A14" w:rsidP="00C23643">
                  <w:pPr>
                    <w:jc w:val="center"/>
                    <w:rPr>
                      <w:sz w:val="22"/>
                      <w:szCs w:val="22"/>
                    </w:rPr>
                  </w:pPr>
                  <w:r w:rsidRPr="00757842">
                    <w:rPr>
                      <w:sz w:val="22"/>
                      <w:szCs w:val="22"/>
                    </w:rPr>
                    <w:t> </w:t>
                  </w:r>
                </w:p>
              </w:tc>
              <w:tc>
                <w:tcPr>
                  <w:tcW w:w="2248" w:type="dxa"/>
                  <w:tcBorders>
                    <w:bottom w:val="single" w:sz="6" w:space="0" w:color="000000"/>
                  </w:tcBorders>
                  <w:vAlign w:val="bottom"/>
                </w:tcPr>
                <w:p w:rsidR="00602A14" w:rsidRPr="00757842" w:rsidRDefault="00602A14" w:rsidP="00C23643">
                  <w:pPr>
                    <w:jc w:val="center"/>
                    <w:rPr>
                      <w:sz w:val="22"/>
                      <w:szCs w:val="22"/>
                    </w:rPr>
                  </w:pPr>
                  <w:bookmarkStart w:id="0" w:name="_GoBack"/>
                  <w:bookmarkEnd w:id="0"/>
                </w:p>
              </w:tc>
            </w:tr>
            <w:tr w:rsidR="00602A14" w:rsidRPr="00757842" w:rsidTr="00C23643">
              <w:tc>
                <w:tcPr>
                  <w:tcW w:w="2247" w:type="dxa"/>
                  <w:tcMar>
                    <w:top w:w="30" w:type="dxa"/>
                    <w:bottom w:w="30" w:type="dxa"/>
                    <w:right w:w="30" w:type="dxa"/>
                  </w:tcMar>
                  <w:vAlign w:val="center"/>
                </w:tcPr>
                <w:p w:rsidR="00602A14" w:rsidRPr="00757842" w:rsidRDefault="00602A14" w:rsidP="00C23643">
                  <w:pPr>
                    <w:jc w:val="center"/>
                    <w:rPr>
                      <w:sz w:val="22"/>
                      <w:szCs w:val="22"/>
                    </w:rPr>
                  </w:pPr>
                  <w:r w:rsidRPr="00757842">
                    <w:rPr>
                      <w:sz w:val="22"/>
                      <w:szCs w:val="22"/>
                      <w:vertAlign w:val="superscript"/>
                    </w:rPr>
                    <w:t>(подпись)</w:t>
                  </w:r>
                </w:p>
              </w:tc>
              <w:tc>
                <w:tcPr>
                  <w:tcW w:w="2248" w:type="dxa"/>
                  <w:tcMar>
                    <w:top w:w="30" w:type="dxa"/>
                    <w:bottom w:w="30" w:type="dxa"/>
                    <w:right w:w="30" w:type="dxa"/>
                  </w:tcMar>
                  <w:vAlign w:val="center"/>
                </w:tcPr>
                <w:p w:rsidR="00602A14" w:rsidRPr="00757842" w:rsidRDefault="00602A14" w:rsidP="00C23643">
                  <w:pPr>
                    <w:jc w:val="center"/>
                    <w:rPr>
                      <w:sz w:val="22"/>
                      <w:szCs w:val="22"/>
                    </w:rPr>
                  </w:pPr>
                  <w:r w:rsidRPr="00757842">
                    <w:rPr>
                      <w:sz w:val="22"/>
                      <w:szCs w:val="22"/>
                      <w:vertAlign w:val="superscript"/>
                    </w:rPr>
                    <w:t>(Ф.И.О.)</w:t>
                  </w:r>
                </w:p>
              </w:tc>
            </w:tr>
          </w:tbl>
          <w:p w:rsidR="00602A14" w:rsidRPr="00757842" w:rsidRDefault="00602A14" w:rsidP="00C23643">
            <w:pPr>
              <w:rPr>
                <w:sz w:val="22"/>
                <w:szCs w:val="22"/>
              </w:rPr>
            </w:pPr>
          </w:p>
        </w:tc>
        <w:tc>
          <w:tcPr>
            <w:tcW w:w="4678" w:type="dxa"/>
            <w:tcMar>
              <w:top w:w="150" w:type="dxa"/>
            </w:tcMar>
          </w:tcPr>
          <w:p w:rsidR="00602A14" w:rsidRPr="00757842" w:rsidRDefault="00602A14" w:rsidP="00C23643">
            <w:pPr>
              <w:pStyle w:val="af6"/>
              <w:rPr>
                <w:b/>
                <w:bCs/>
                <w:sz w:val="22"/>
                <w:szCs w:val="22"/>
              </w:rPr>
            </w:pPr>
            <w:r w:rsidRPr="00757842">
              <w:rPr>
                <w:b/>
                <w:bCs/>
                <w:sz w:val="22"/>
                <w:szCs w:val="22"/>
              </w:rPr>
              <w:t>От Лицензиата:</w:t>
            </w:r>
          </w:p>
          <w:tbl>
            <w:tblPr>
              <w:tblW w:w="4900" w:type="pct"/>
              <w:tblLayout w:type="fixed"/>
              <w:tblCellMar>
                <w:top w:w="60" w:type="dxa"/>
                <w:left w:w="60" w:type="dxa"/>
                <w:bottom w:w="60" w:type="dxa"/>
                <w:right w:w="60" w:type="dxa"/>
              </w:tblCellMar>
              <w:tblLook w:val="04A0" w:firstRow="1" w:lastRow="0" w:firstColumn="1" w:lastColumn="0" w:noHBand="0" w:noVBand="1"/>
            </w:tblPr>
            <w:tblGrid>
              <w:gridCol w:w="2442"/>
              <w:gridCol w:w="2445"/>
            </w:tblGrid>
            <w:tr w:rsidR="00602A14" w:rsidRPr="00757842" w:rsidTr="00C23643">
              <w:trPr>
                <w:trHeight w:val="1950"/>
              </w:trPr>
              <w:tc>
                <w:tcPr>
                  <w:tcW w:w="2247" w:type="dxa"/>
                  <w:tcBorders>
                    <w:bottom w:val="single" w:sz="6" w:space="0" w:color="000000"/>
                  </w:tcBorders>
                  <w:vAlign w:val="bottom"/>
                </w:tcPr>
                <w:p w:rsidR="00602A14" w:rsidRPr="00757842" w:rsidRDefault="00602A14" w:rsidP="00C23643">
                  <w:pPr>
                    <w:jc w:val="center"/>
                    <w:rPr>
                      <w:sz w:val="22"/>
                      <w:szCs w:val="22"/>
                    </w:rPr>
                  </w:pPr>
                  <w:r w:rsidRPr="00757842">
                    <w:rPr>
                      <w:sz w:val="22"/>
                      <w:szCs w:val="22"/>
                    </w:rPr>
                    <w:t> </w:t>
                  </w:r>
                </w:p>
              </w:tc>
              <w:tc>
                <w:tcPr>
                  <w:tcW w:w="2249" w:type="dxa"/>
                  <w:tcBorders>
                    <w:bottom w:val="single" w:sz="6" w:space="0" w:color="000000"/>
                  </w:tcBorders>
                  <w:vAlign w:val="bottom"/>
                </w:tcPr>
                <w:p w:rsidR="00602A14" w:rsidRPr="00757842" w:rsidRDefault="00602A14" w:rsidP="00C23643">
                  <w:pPr>
                    <w:jc w:val="center"/>
                    <w:rPr>
                      <w:sz w:val="22"/>
                      <w:szCs w:val="22"/>
                    </w:rPr>
                  </w:pPr>
                  <w:r w:rsidRPr="00757842">
                    <w:rPr>
                      <w:sz w:val="22"/>
                      <w:szCs w:val="22"/>
                    </w:rPr>
                    <w:t>Д.С. Сомов</w:t>
                  </w:r>
                </w:p>
              </w:tc>
            </w:tr>
            <w:tr w:rsidR="00602A14" w:rsidRPr="00757842" w:rsidTr="00C23643">
              <w:tc>
                <w:tcPr>
                  <w:tcW w:w="2247" w:type="dxa"/>
                  <w:tcMar>
                    <w:top w:w="30" w:type="dxa"/>
                    <w:bottom w:w="30" w:type="dxa"/>
                    <w:right w:w="30" w:type="dxa"/>
                  </w:tcMar>
                  <w:vAlign w:val="center"/>
                </w:tcPr>
                <w:p w:rsidR="00602A14" w:rsidRPr="00757842" w:rsidRDefault="00602A14" w:rsidP="00C23643">
                  <w:pPr>
                    <w:jc w:val="center"/>
                    <w:rPr>
                      <w:sz w:val="22"/>
                      <w:szCs w:val="22"/>
                    </w:rPr>
                  </w:pPr>
                  <w:r w:rsidRPr="00757842">
                    <w:rPr>
                      <w:sz w:val="22"/>
                      <w:szCs w:val="22"/>
                      <w:vertAlign w:val="superscript"/>
                    </w:rPr>
                    <w:t>(подпись)</w:t>
                  </w:r>
                </w:p>
              </w:tc>
              <w:tc>
                <w:tcPr>
                  <w:tcW w:w="2249" w:type="dxa"/>
                  <w:tcMar>
                    <w:top w:w="30" w:type="dxa"/>
                    <w:bottom w:w="30" w:type="dxa"/>
                    <w:right w:w="30" w:type="dxa"/>
                  </w:tcMar>
                  <w:vAlign w:val="center"/>
                </w:tcPr>
                <w:p w:rsidR="00602A14" w:rsidRPr="00757842" w:rsidRDefault="00602A14" w:rsidP="00C23643">
                  <w:pPr>
                    <w:jc w:val="center"/>
                    <w:rPr>
                      <w:sz w:val="22"/>
                      <w:szCs w:val="22"/>
                    </w:rPr>
                  </w:pPr>
                  <w:r w:rsidRPr="00757842">
                    <w:rPr>
                      <w:sz w:val="22"/>
                      <w:szCs w:val="22"/>
                      <w:vertAlign w:val="superscript"/>
                    </w:rPr>
                    <w:t>(Ф.И.О.)</w:t>
                  </w:r>
                </w:p>
              </w:tc>
            </w:tr>
          </w:tbl>
          <w:p w:rsidR="00602A14" w:rsidRPr="00757842" w:rsidRDefault="00602A14" w:rsidP="00C23643">
            <w:pPr>
              <w:rPr>
                <w:sz w:val="22"/>
                <w:szCs w:val="22"/>
              </w:rPr>
            </w:pPr>
          </w:p>
        </w:tc>
      </w:tr>
    </w:tbl>
    <w:p w:rsidR="00E6684A" w:rsidRPr="00757842" w:rsidRDefault="00E6684A">
      <w:pPr>
        <w:jc w:val="center"/>
        <w:rPr>
          <w:bCs/>
          <w:spacing w:val="-4"/>
          <w:sz w:val="22"/>
          <w:szCs w:val="22"/>
        </w:rPr>
      </w:pPr>
    </w:p>
    <w:sectPr w:rsidR="00E6684A" w:rsidRPr="00757842" w:rsidSect="00CE7659">
      <w:footerReference w:type="even" r:id="rId8"/>
      <w:footerReference w:type="default" r:id="rId9"/>
      <w:footerReference w:type="first" r:id="rId10"/>
      <w:pgSz w:w="11906" w:h="16838"/>
      <w:pgMar w:top="993" w:right="850" w:bottom="602" w:left="993" w:header="0" w:footer="545" w:gutter="0"/>
      <w:pgNumType w:start="1"/>
      <w:cols w:space="720"/>
      <w:formProt w:val="0"/>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036E" w:rsidRDefault="0068036E">
      <w:r>
        <w:separator/>
      </w:r>
    </w:p>
  </w:endnote>
  <w:endnote w:type="continuationSeparator" w:id="0">
    <w:p w:rsidR="0068036E" w:rsidRDefault="006803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Lucida Sans">
    <w:altName w:val="Lucida Sans Unicode"/>
    <w:panose1 w:val="020B0602030504020204"/>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84A" w:rsidRDefault="00E6684A">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3237656"/>
      <w:docPartObj>
        <w:docPartGallery w:val="Page Numbers (Bottom of Page)"/>
        <w:docPartUnique/>
      </w:docPartObj>
    </w:sdtPr>
    <w:sdtEndPr/>
    <w:sdtContent>
      <w:p w:rsidR="00E6684A" w:rsidRDefault="00970C0E">
        <w:pPr>
          <w:pStyle w:val="a6"/>
          <w:jc w:val="center"/>
        </w:pPr>
        <w:r>
          <w:fldChar w:fldCharType="begin"/>
        </w:r>
        <w:r>
          <w:instrText xml:space="preserve"> PAGE </w:instrText>
        </w:r>
        <w:r>
          <w:fldChar w:fldCharType="separate"/>
        </w:r>
        <w:r w:rsidR="004E6634">
          <w:rPr>
            <w:noProof/>
          </w:rPr>
          <w:t>1</w:t>
        </w:r>
        <w:r>
          <w:fldChar w:fldCharType="end"/>
        </w:r>
      </w:p>
    </w:sdtContent>
  </w:sdt>
  <w:p w:rsidR="00E6684A" w:rsidRDefault="00E6684A">
    <w:pPr>
      <w:tabs>
        <w:tab w:val="center" w:pos="4677"/>
        <w:tab w:val="right" w:pos="9355"/>
      </w:tabs>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3250668"/>
      <w:docPartObj>
        <w:docPartGallery w:val="Page Numbers (Bottom of Page)"/>
        <w:docPartUnique/>
      </w:docPartObj>
    </w:sdtPr>
    <w:sdtEndPr/>
    <w:sdtContent>
      <w:p w:rsidR="00E6684A" w:rsidRDefault="00970C0E">
        <w:pPr>
          <w:pStyle w:val="a6"/>
          <w:jc w:val="center"/>
        </w:pPr>
        <w:r>
          <w:fldChar w:fldCharType="begin"/>
        </w:r>
        <w:r>
          <w:instrText xml:space="preserve"> PAGE </w:instrText>
        </w:r>
        <w:r>
          <w:fldChar w:fldCharType="separate"/>
        </w:r>
        <w:r>
          <w:t>8</w:t>
        </w:r>
        <w:r>
          <w:fldChar w:fldCharType="end"/>
        </w:r>
      </w:p>
    </w:sdtContent>
  </w:sdt>
  <w:p w:rsidR="00E6684A" w:rsidRDefault="00E6684A">
    <w:pPr>
      <w:tabs>
        <w:tab w:val="center" w:pos="4677"/>
        <w:tab w:val="right" w:pos="9355"/>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036E" w:rsidRDefault="0068036E">
      <w:r>
        <w:separator/>
      </w:r>
    </w:p>
  </w:footnote>
  <w:footnote w:type="continuationSeparator" w:id="0">
    <w:p w:rsidR="0068036E" w:rsidRDefault="006803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977B9"/>
    <w:multiLevelType w:val="multilevel"/>
    <w:tmpl w:val="81E24996"/>
    <w:lvl w:ilvl="0">
      <w:start w:val="1"/>
      <w:numFmt w:val="decimal"/>
      <w:lvlText w:val="%1."/>
      <w:lvlJc w:val="left"/>
      <w:pPr>
        <w:tabs>
          <w:tab w:val="num" w:pos="0"/>
        </w:tabs>
        <w:ind w:left="720" w:hanging="360"/>
      </w:pPr>
    </w:lvl>
    <w:lvl w:ilvl="1">
      <w:start w:val="1"/>
      <w:numFmt w:val="decimal"/>
      <w:lvlText w:val="%1.%2."/>
      <w:lvlJc w:val="left"/>
      <w:pPr>
        <w:tabs>
          <w:tab w:val="num" w:pos="0"/>
        </w:tabs>
        <w:ind w:left="1347" w:hanging="360"/>
      </w:pPr>
      <w:rPr>
        <w:i w:val="0"/>
      </w:rPr>
    </w:lvl>
    <w:lvl w:ilvl="2">
      <w:start w:val="1"/>
      <w:numFmt w:val="decimal"/>
      <w:lvlText w:val="%1.%2.%3."/>
      <w:lvlJc w:val="left"/>
      <w:pPr>
        <w:tabs>
          <w:tab w:val="num" w:pos="0"/>
        </w:tabs>
        <w:ind w:left="2334" w:hanging="720"/>
      </w:pPr>
      <w:rPr>
        <w:i w:val="0"/>
      </w:rPr>
    </w:lvl>
    <w:lvl w:ilvl="3">
      <w:start w:val="1"/>
      <w:numFmt w:val="decimal"/>
      <w:lvlText w:val="%1.%2.%3.%4."/>
      <w:lvlJc w:val="left"/>
      <w:pPr>
        <w:tabs>
          <w:tab w:val="num" w:pos="0"/>
        </w:tabs>
        <w:ind w:left="2961" w:hanging="720"/>
      </w:pPr>
      <w:rPr>
        <w:i w:val="0"/>
      </w:rPr>
    </w:lvl>
    <w:lvl w:ilvl="4">
      <w:start w:val="1"/>
      <w:numFmt w:val="decimal"/>
      <w:lvlText w:val="%1.%2.%3.%4.%5."/>
      <w:lvlJc w:val="left"/>
      <w:pPr>
        <w:tabs>
          <w:tab w:val="num" w:pos="0"/>
        </w:tabs>
        <w:ind w:left="3948" w:hanging="1080"/>
      </w:pPr>
      <w:rPr>
        <w:i w:val="0"/>
      </w:rPr>
    </w:lvl>
    <w:lvl w:ilvl="5">
      <w:start w:val="1"/>
      <w:numFmt w:val="decimal"/>
      <w:lvlText w:val="%1.%2.%3.%4.%5.%6."/>
      <w:lvlJc w:val="left"/>
      <w:pPr>
        <w:tabs>
          <w:tab w:val="num" w:pos="0"/>
        </w:tabs>
        <w:ind w:left="4575" w:hanging="1080"/>
      </w:pPr>
      <w:rPr>
        <w:i w:val="0"/>
      </w:rPr>
    </w:lvl>
    <w:lvl w:ilvl="6">
      <w:start w:val="1"/>
      <w:numFmt w:val="decimal"/>
      <w:lvlText w:val="%1.%2.%3.%4.%5.%6.%7."/>
      <w:lvlJc w:val="left"/>
      <w:pPr>
        <w:tabs>
          <w:tab w:val="num" w:pos="0"/>
        </w:tabs>
        <w:ind w:left="5562" w:hanging="1440"/>
      </w:pPr>
      <w:rPr>
        <w:i w:val="0"/>
      </w:rPr>
    </w:lvl>
    <w:lvl w:ilvl="7">
      <w:start w:val="1"/>
      <w:numFmt w:val="decimal"/>
      <w:lvlText w:val="%1.%2.%3.%4.%5.%6.%7.%8."/>
      <w:lvlJc w:val="left"/>
      <w:pPr>
        <w:tabs>
          <w:tab w:val="num" w:pos="0"/>
        </w:tabs>
        <w:ind w:left="6189" w:hanging="1440"/>
      </w:pPr>
      <w:rPr>
        <w:i w:val="0"/>
      </w:rPr>
    </w:lvl>
    <w:lvl w:ilvl="8">
      <w:start w:val="1"/>
      <w:numFmt w:val="decimal"/>
      <w:lvlText w:val="%1.%2.%3.%4.%5.%6.%7.%8.%9."/>
      <w:lvlJc w:val="left"/>
      <w:pPr>
        <w:tabs>
          <w:tab w:val="num" w:pos="0"/>
        </w:tabs>
        <w:ind w:left="7176" w:hanging="1800"/>
      </w:pPr>
      <w:rPr>
        <w:i w:val="0"/>
      </w:rPr>
    </w:lvl>
  </w:abstractNum>
  <w:abstractNum w:abstractNumId="1">
    <w:nsid w:val="268B642F"/>
    <w:multiLevelType w:val="multilevel"/>
    <w:tmpl w:val="75967EF8"/>
    <w:lvl w:ilvl="0">
      <w:start w:val="7"/>
      <w:numFmt w:val="decimal"/>
      <w:lvlText w:val="%1."/>
      <w:lvlJc w:val="left"/>
      <w:pPr>
        <w:ind w:left="540" w:hanging="540"/>
      </w:pPr>
      <w:rPr>
        <w:rFonts w:hint="default"/>
      </w:rPr>
    </w:lvl>
    <w:lvl w:ilvl="1">
      <w:start w:val="1"/>
      <w:numFmt w:val="decimal"/>
      <w:lvlText w:val="%1.%2."/>
      <w:lvlJc w:val="left"/>
      <w:pPr>
        <w:ind w:left="1325"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075" w:hanging="720"/>
      </w:pPr>
      <w:rPr>
        <w:rFonts w:hint="default"/>
      </w:rPr>
    </w:lvl>
    <w:lvl w:ilvl="4">
      <w:start w:val="1"/>
      <w:numFmt w:val="decimal"/>
      <w:lvlText w:val="%1.%2.%3.%4.%5."/>
      <w:lvlJc w:val="left"/>
      <w:pPr>
        <w:ind w:left="4220" w:hanging="1080"/>
      </w:pPr>
      <w:rPr>
        <w:rFonts w:hint="default"/>
      </w:rPr>
    </w:lvl>
    <w:lvl w:ilvl="5">
      <w:start w:val="1"/>
      <w:numFmt w:val="decimal"/>
      <w:lvlText w:val="%1.%2.%3.%4.%5.%6."/>
      <w:lvlJc w:val="left"/>
      <w:pPr>
        <w:ind w:left="5005" w:hanging="1080"/>
      </w:pPr>
      <w:rPr>
        <w:rFonts w:hint="default"/>
      </w:rPr>
    </w:lvl>
    <w:lvl w:ilvl="6">
      <w:start w:val="1"/>
      <w:numFmt w:val="decimal"/>
      <w:lvlText w:val="%1.%2.%3.%4.%5.%6.%7."/>
      <w:lvlJc w:val="left"/>
      <w:pPr>
        <w:ind w:left="6150" w:hanging="1440"/>
      </w:pPr>
      <w:rPr>
        <w:rFonts w:hint="default"/>
      </w:rPr>
    </w:lvl>
    <w:lvl w:ilvl="7">
      <w:start w:val="1"/>
      <w:numFmt w:val="decimal"/>
      <w:lvlText w:val="%1.%2.%3.%4.%5.%6.%7.%8."/>
      <w:lvlJc w:val="left"/>
      <w:pPr>
        <w:ind w:left="6935" w:hanging="1440"/>
      </w:pPr>
      <w:rPr>
        <w:rFonts w:hint="default"/>
      </w:rPr>
    </w:lvl>
    <w:lvl w:ilvl="8">
      <w:start w:val="1"/>
      <w:numFmt w:val="decimal"/>
      <w:lvlText w:val="%1.%2.%3.%4.%5.%6.%7.%8.%9."/>
      <w:lvlJc w:val="left"/>
      <w:pPr>
        <w:ind w:left="8080" w:hanging="1800"/>
      </w:pPr>
      <w:rPr>
        <w:rFonts w:hint="default"/>
      </w:rPr>
    </w:lvl>
  </w:abstractNum>
  <w:abstractNum w:abstractNumId="2">
    <w:nsid w:val="5CC378F4"/>
    <w:multiLevelType w:val="multilevel"/>
    <w:tmpl w:val="FD006C00"/>
    <w:lvl w:ilvl="0">
      <w:start w:val="1"/>
      <w:numFmt w:val="decimal"/>
      <w:lvlText w:val="%1."/>
      <w:lvlJc w:val="left"/>
      <w:pPr>
        <w:tabs>
          <w:tab w:val="num" w:pos="0"/>
        </w:tabs>
        <w:ind w:left="719" w:hanging="360"/>
      </w:pPr>
      <w:rPr>
        <w:sz w:val="26"/>
      </w:rPr>
    </w:lvl>
    <w:lvl w:ilvl="1">
      <w:start w:val="1"/>
      <w:numFmt w:val="lowerLetter"/>
      <w:lvlText w:val="%2."/>
      <w:lvlJc w:val="left"/>
      <w:pPr>
        <w:tabs>
          <w:tab w:val="num" w:pos="0"/>
        </w:tabs>
        <w:ind w:left="1439" w:hanging="360"/>
      </w:pPr>
    </w:lvl>
    <w:lvl w:ilvl="2">
      <w:start w:val="1"/>
      <w:numFmt w:val="lowerRoman"/>
      <w:lvlText w:val="%3."/>
      <w:lvlJc w:val="right"/>
      <w:pPr>
        <w:tabs>
          <w:tab w:val="num" w:pos="0"/>
        </w:tabs>
        <w:ind w:left="2159" w:hanging="180"/>
      </w:pPr>
    </w:lvl>
    <w:lvl w:ilvl="3">
      <w:start w:val="1"/>
      <w:numFmt w:val="decimal"/>
      <w:lvlText w:val="%4."/>
      <w:lvlJc w:val="left"/>
      <w:pPr>
        <w:tabs>
          <w:tab w:val="num" w:pos="0"/>
        </w:tabs>
        <w:ind w:left="2879" w:hanging="360"/>
      </w:pPr>
    </w:lvl>
    <w:lvl w:ilvl="4">
      <w:start w:val="1"/>
      <w:numFmt w:val="lowerLetter"/>
      <w:lvlText w:val="%5."/>
      <w:lvlJc w:val="left"/>
      <w:pPr>
        <w:tabs>
          <w:tab w:val="num" w:pos="0"/>
        </w:tabs>
        <w:ind w:left="3599" w:hanging="360"/>
      </w:pPr>
    </w:lvl>
    <w:lvl w:ilvl="5">
      <w:start w:val="1"/>
      <w:numFmt w:val="lowerRoman"/>
      <w:lvlText w:val="%6."/>
      <w:lvlJc w:val="right"/>
      <w:pPr>
        <w:tabs>
          <w:tab w:val="num" w:pos="0"/>
        </w:tabs>
        <w:ind w:left="4319" w:hanging="180"/>
      </w:pPr>
    </w:lvl>
    <w:lvl w:ilvl="6">
      <w:start w:val="1"/>
      <w:numFmt w:val="decimal"/>
      <w:lvlText w:val="%7."/>
      <w:lvlJc w:val="left"/>
      <w:pPr>
        <w:tabs>
          <w:tab w:val="num" w:pos="0"/>
        </w:tabs>
        <w:ind w:left="5039" w:hanging="360"/>
      </w:pPr>
    </w:lvl>
    <w:lvl w:ilvl="7">
      <w:start w:val="1"/>
      <w:numFmt w:val="lowerLetter"/>
      <w:lvlText w:val="%8."/>
      <w:lvlJc w:val="left"/>
      <w:pPr>
        <w:tabs>
          <w:tab w:val="num" w:pos="0"/>
        </w:tabs>
        <w:ind w:left="5759" w:hanging="360"/>
      </w:pPr>
    </w:lvl>
    <w:lvl w:ilvl="8">
      <w:start w:val="1"/>
      <w:numFmt w:val="lowerRoman"/>
      <w:lvlText w:val="%9."/>
      <w:lvlJc w:val="right"/>
      <w:pPr>
        <w:tabs>
          <w:tab w:val="num" w:pos="0"/>
        </w:tabs>
        <w:ind w:left="6479"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84A"/>
    <w:rsid w:val="001B50CA"/>
    <w:rsid w:val="00284B76"/>
    <w:rsid w:val="004E6634"/>
    <w:rsid w:val="005C35BF"/>
    <w:rsid w:val="00602A14"/>
    <w:rsid w:val="0068036E"/>
    <w:rsid w:val="0074434A"/>
    <w:rsid w:val="00757842"/>
    <w:rsid w:val="007E3755"/>
    <w:rsid w:val="007F4CC3"/>
    <w:rsid w:val="00970C0E"/>
    <w:rsid w:val="00983D6A"/>
    <w:rsid w:val="00A707AC"/>
    <w:rsid w:val="00AA67B7"/>
    <w:rsid w:val="00CE7659"/>
    <w:rsid w:val="00D233DC"/>
    <w:rsid w:val="00E34029"/>
    <w:rsid w:val="00E6684A"/>
    <w:rsid w:val="00F37BF2"/>
    <w:rsid w:val="00FD7015"/>
    <w:rsid w:val="00FE12CC"/>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qFormat/>
    <w:pPr>
      <w:keepNext/>
      <w:keepLines/>
      <w:spacing w:before="480" w:after="200"/>
      <w:outlineLvl w:val="0"/>
    </w:pPr>
    <w:rPr>
      <w:rFonts w:ascii="Arial" w:eastAsia="Arial" w:hAnsi="Arial" w:cs="Arial"/>
      <w:sz w:val="40"/>
      <w:szCs w:val="40"/>
    </w:rPr>
  </w:style>
  <w:style w:type="paragraph" w:styleId="2">
    <w:name w:val="heading 2"/>
    <w:basedOn w:val="a"/>
    <w:next w:val="a"/>
    <w:qFormat/>
    <w:pPr>
      <w:keepNext/>
      <w:keepLines/>
      <w:spacing w:before="360" w:after="200"/>
      <w:outlineLvl w:val="1"/>
    </w:pPr>
    <w:rPr>
      <w:rFonts w:ascii="Arial" w:eastAsia="Arial" w:hAnsi="Arial" w:cs="Arial"/>
      <w:sz w:val="34"/>
      <w:szCs w:val="34"/>
    </w:rPr>
  </w:style>
  <w:style w:type="paragraph" w:styleId="3">
    <w:name w:val="heading 3"/>
    <w:basedOn w:val="a"/>
    <w:next w:val="a"/>
    <w:qFormat/>
    <w:pPr>
      <w:keepNext/>
      <w:keepLines/>
      <w:spacing w:before="320" w:after="200"/>
      <w:outlineLvl w:val="2"/>
    </w:pPr>
    <w:rPr>
      <w:rFonts w:ascii="Arial" w:eastAsia="Arial" w:hAnsi="Arial" w:cs="Arial"/>
      <w:sz w:val="30"/>
      <w:szCs w:val="30"/>
    </w:rPr>
  </w:style>
  <w:style w:type="paragraph" w:styleId="4">
    <w:name w:val="heading 4"/>
    <w:basedOn w:val="a"/>
    <w:next w:val="a"/>
    <w:qFormat/>
    <w:pPr>
      <w:keepNext/>
      <w:keepLines/>
      <w:spacing w:before="320" w:after="200"/>
      <w:outlineLvl w:val="3"/>
    </w:pPr>
    <w:rPr>
      <w:rFonts w:ascii="Arial" w:eastAsia="Arial" w:hAnsi="Arial" w:cs="Arial"/>
      <w:b/>
      <w:sz w:val="26"/>
      <w:szCs w:val="26"/>
    </w:rPr>
  </w:style>
  <w:style w:type="paragraph" w:styleId="5">
    <w:name w:val="heading 5"/>
    <w:basedOn w:val="a"/>
    <w:next w:val="a"/>
    <w:qFormat/>
    <w:pPr>
      <w:keepNext/>
      <w:keepLines/>
      <w:spacing w:before="320" w:after="200"/>
      <w:outlineLvl w:val="4"/>
    </w:pPr>
    <w:rPr>
      <w:rFonts w:ascii="Arial" w:eastAsia="Arial" w:hAnsi="Arial" w:cs="Arial"/>
      <w:b/>
    </w:rPr>
  </w:style>
  <w:style w:type="paragraph" w:styleId="6">
    <w:name w:val="heading 6"/>
    <w:basedOn w:val="a"/>
    <w:next w:val="a"/>
    <w:qFormat/>
    <w:pPr>
      <w:keepNext/>
      <w:keepLines/>
      <w:spacing w:before="320" w:after="200"/>
      <w:outlineLvl w:val="5"/>
    </w:pPr>
    <w:rPr>
      <w:rFonts w:ascii="Arial" w:eastAsia="Arial" w:hAnsi="Arial" w:cs="Arial"/>
      <w:b/>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qFormat/>
    <w:rsid w:val="00D16861"/>
  </w:style>
  <w:style w:type="character" w:customStyle="1" w:styleId="a5">
    <w:name w:val="Нижний колонтитул Знак"/>
    <w:basedOn w:val="a0"/>
    <w:link w:val="a6"/>
    <w:uiPriority w:val="99"/>
    <w:qFormat/>
    <w:rsid w:val="00D16861"/>
  </w:style>
  <w:style w:type="character" w:styleId="a7">
    <w:name w:val="annotation reference"/>
    <w:basedOn w:val="a0"/>
    <w:uiPriority w:val="99"/>
    <w:semiHidden/>
    <w:unhideWhenUsed/>
    <w:qFormat/>
    <w:rsid w:val="00E56601"/>
    <w:rPr>
      <w:sz w:val="16"/>
      <w:szCs w:val="16"/>
    </w:rPr>
  </w:style>
  <w:style w:type="character" w:customStyle="1" w:styleId="a8">
    <w:name w:val="Текст примечания Знак"/>
    <w:basedOn w:val="a0"/>
    <w:link w:val="a9"/>
    <w:uiPriority w:val="99"/>
    <w:semiHidden/>
    <w:qFormat/>
    <w:rsid w:val="00E56601"/>
    <w:rPr>
      <w:sz w:val="20"/>
      <w:szCs w:val="20"/>
    </w:rPr>
  </w:style>
  <w:style w:type="character" w:customStyle="1" w:styleId="aa">
    <w:name w:val="Тема примечания Знак"/>
    <w:basedOn w:val="a8"/>
    <w:link w:val="ab"/>
    <w:uiPriority w:val="99"/>
    <w:semiHidden/>
    <w:qFormat/>
    <w:rsid w:val="00E56601"/>
    <w:rPr>
      <w:b/>
      <w:bCs/>
      <w:sz w:val="20"/>
      <w:szCs w:val="20"/>
    </w:rPr>
  </w:style>
  <w:style w:type="character" w:customStyle="1" w:styleId="ac">
    <w:name w:val="Текст выноски Знак"/>
    <w:basedOn w:val="a0"/>
    <w:link w:val="ad"/>
    <w:uiPriority w:val="99"/>
    <w:semiHidden/>
    <w:qFormat/>
    <w:rsid w:val="00E56601"/>
    <w:rPr>
      <w:rFonts w:ascii="Segoe UI" w:hAnsi="Segoe UI" w:cs="Segoe UI"/>
      <w:sz w:val="18"/>
      <w:szCs w:val="18"/>
    </w:rPr>
  </w:style>
  <w:style w:type="paragraph" w:styleId="ae">
    <w:name w:val="Title"/>
    <w:basedOn w:val="a"/>
    <w:next w:val="af"/>
    <w:qFormat/>
    <w:pPr>
      <w:spacing w:before="300" w:after="200"/>
    </w:pPr>
    <w:rPr>
      <w:sz w:val="48"/>
      <w:szCs w:val="48"/>
    </w:rPr>
  </w:style>
  <w:style w:type="paragraph" w:styleId="af">
    <w:name w:val="Body Text"/>
    <w:basedOn w:val="a"/>
    <w:pPr>
      <w:spacing w:after="140" w:line="276" w:lineRule="auto"/>
    </w:pPr>
  </w:style>
  <w:style w:type="paragraph" w:styleId="af0">
    <w:name w:val="List"/>
    <w:basedOn w:val="af"/>
    <w:rPr>
      <w:rFonts w:cs="Lucida Sans"/>
    </w:rPr>
  </w:style>
  <w:style w:type="paragraph" w:styleId="af1">
    <w:name w:val="caption"/>
    <w:basedOn w:val="a"/>
    <w:qFormat/>
    <w:pPr>
      <w:suppressLineNumbers/>
      <w:spacing w:before="120" w:after="120"/>
    </w:pPr>
    <w:rPr>
      <w:rFonts w:cs="Lucida Sans"/>
      <w:i/>
      <w:iCs/>
    </w:rPr>
  </w:style>
  <w:style w:type="paragraph" w:styleId="af2">
    <w:name w:val="index heading"/>
    <w:basedOn w:val="a"/>
    <w:qFormat/>
    <w:pPr>
      <w:suppressLineNumbers/>
    </w:pPr>
    <w:rPr>
      <w:rFonts w:cs="Lucida Sans"/>
    </w:rPr>
  </w:style>
  <w:style w:type="paragraph" w:styleId="af3">
    <w:name w:val="Subtitle"/>
    <w:basedOn w:val="a"/>
    <w:next w:val="a"/>
    <w:qFormat/>
    <w:pPr>
      <w:spacing w:before="200" w:after="200"/>
    </w:pPr>
  </w:style>
  <w:style w:type="paragraph" w:styleId="af4">
    <w:name w:val="List Paragraph"/>
    <w:basedOn w:val="a"/>
    <w:uiPriority w:val="34"/>
    <w:qFormat/>
    <w:rsid w:val="001C30A8"/>
    <w:pPr>
      <w:ind w:left="720"/>
      <w:contextualSpacing/>
    </w:pPr>
  </w:style>
  <w:style w:type="paragraph" w:customStyle="1" w:styleId="af5">
    <w:name w:val="Колонтитулы"/>
    <w:basedOn w:val="a"/>
    <w:qFormat/>
  </w:style>
  <w:style w:type="paragraph" w:styleId="a4">
    <w:name w:val="header"/>
    <w:basedOn w:val="a"/>
    <w:link w:val="a3"/>
    <w:uiPriority w:val="99"/>
    <w:unhideWhenUsed/>
    <w:rsid w:val="00D16861"/>
    <w:pPr>
      <w:tabs>
        <w:tab w:val="center" w:pos="4677"/>
        <w:tab w:val="right" w:pos="9355"/>
      </w:tabs>
    </w:pPr>
  </w:style>
  <w:style w:type="paragraph" w:styleId="a6">
    <w:name w:val="footer"/>
    <w:basedOn w:val="a"/>
    <w:link w:val="a5"/>
    <w:uiPriority w:val="99"/>
    <w:unhideWhenUsed/>
    <w:rsid w:val="00D16861"/>
    <w:pPr>
      <w:tabs>
        <w:tab w:val="center" w:pos="4677"/>
        <w:tab w:val="right" w:pos="9355"/>
      </w:tabs>
    </w:pPr>
  </w:style>
  <w:style w:type="paragraph" w:customStyle="1" w:styleId="ConsPlusNormal">
    <w:name w:val="ConsPlusNormal"/>
    <w:qFormat/>
    <w:rsid w:val="00680070"/>
    <w:pPr>
      <w:widowControl w:val="0"/>
    </w:pPr>
    <w:rPr>
      <w:rFonts w:ascii="Calibri" w:hAnsi="Calibri" w:cs="Calibri"/>
      <w:sz w:val="22"/>
      <w:szCs w:val="20"/>
    </w:rPr>
  </w:style>
  <w:style w:type="paragraph" w:styleId="a9">
    <w:name w:val="annotation text"/>
    <w:basedOn w:val="a"/>
    <w:link w:val="a8"/>
    <w:uiPriority w:val="99"/>
    <w:semiHidden/>
    <w:unhideWhenUsed/>
    <w:rsid w:val="00E56601"/>
    <w:rPr>
      <w:sz w:val="20"/>
      <w:szCs w:val="20"/>
    </w:rPr>
  </w:style>
  <w:style w:type="paragraph" w:styleId="ab">
    <w:name w:val="annotation subject"/>
    <w:basedOn w:val="a9"/>
    <w:next w:val="a9"/>
    <w:link w:val="aa"/>
    <w:uiPriority w:val="99"/>
    <w:semiHidden/>
    <w:unhideWhenUsed/>
    <w:qFormat/>
    <w:rsid w:val="00E56601"/>
    <w:rPr>
      <w:b/>
      <w:bCs/>
    </w:rPr>
  </w:style>
  <w:style w:type="paragraph" w:styleId="ad">
    <w:name w:val="Balloon Text"/>
    <w:basedOn w:val="a"/>
    <w:link w:val="ac"/>
    <w:uiPriority w:val="99"/>
    <w:semiHidden/>
    <w:unhideWhenUsed/>
    <w:qFormat/>
    <w:rsid w:val="00E56601"/>
    <w:rPr>
      <w:rFonts w:ascii="Segoe UI" w:hAnsi="Segoe UI" w:cs="Segoe UI"/>
      <w:sz w:val="18"/>
      <w:szCs w:val="18"/>
    </w:rPr>
  </w:style>
  <w:style w:type="paragraph" w:customStyle="1" w:styleId="ConsPlusNonformat">
    <w:name w:val="ConsPlusNonformat"/>
    <w:qFormat/>
    <w:rsid w:val="009B1CF0"/>
    <w:pPr>
      <w:spacing w:after="160" w:line="259" w:lineRule="auto"/>
      <w:textAlignment w:val="baseline"/>
    </w:pPr>
    <w:rPr>
      <w:rFonts w:ascii="Courier New" w:hAnsi="Courier New" w:cs="Courier New"/>
      <w:kern w:val="2"/>
      <w:sz w:val="20"/>
      <w:szCs w:val="20"/>
    </w:rPr>
  </w:style>
  <w:style w:type="paragraph" w:styleId="af6">
    <w:name w:val="Normal (Web)"/>
    <w:basedOn w:val="a"/>
    <w:uiPriority w:val="99"/>
    <w:unhideWhenUsed/>
    <w:qFormat/>
    <w:rsid w:val="00B65049"/>
    <w:pPr>
      <w:spacing w:before="135" w:after="135"/>
    </w:pPr>
    <w:rPr>
      <w:rFonts w:eastAsiaTheme="minorEastAsia"/>
      <w:sz w:val="18"/>
      <w:szCs w:val="18"/>
    </w:rPr>
  </w:style>
  <w:style w:type="numbering" w:customStyle="1" w:styleId="af7">
    <w:name w:val="Без списка"/>
    <w:uiPriority w:val="99"/>
    <w:semiHidden/>
    <w:unhideWhenUsed/>
    <w:qFormat/>
  </w:style>
  <w:style w:type="table" w:customStyle="1" w:styleId="TableNormal">
    <w:name w:val="Table Normal"/>
    <w:tblPr>
      <w:tblCellMar>
        <w:top w:w="0" w:type="dxa"/>
        <w:left w:w="0" w:type="dxa"/>
        <w:bottom w:w="0" w:type="dxa"/>
        <w:right w:w="0" w:type="dxa"/>
      </w:tblCellMar>
    </w:tblPr>
  </w:style>
  <w:style w:type="character" w:customStyle="1" w:styleId="CharChar">
    <w:name w:val="Обычный Char Char"/>
    <w:link w:val="10"/>
    <w:uiPriority w:val="99"/>
    <w:qFormat/>
    <w:locked/>
    <w:rsid w:val="007F4CC3"/>
    <w:rPr>
      <w:sz w:val="20"/>
      <w:szCs w:val="20"/>
    </w:rPr>
  </w:style>
  <w:style w:type="character" w:customStyle="1" w:styleId="Normaltext">
    <w:name w:val="Normal text"/>
    <w:qFormat/>
    <w:rsid w:val="007F4CC3"/>
    <w:rPr>
      <w:sz w:val="20"/>
      <w:szCs w:val="20"/>
    </w:rPr>
  </w:style>
  <w:style w:type="paragraph" w:customStyle="1" w:styleId="10">
    <w:name w:val="Обычный1"/>
    <w:link w:val="CharChar"/>
    <w:uiPriority w:val="99"/>
    <w:qFormat/>
    <w:rsid w:val="007F4CC3"/>
    <w:pPr>
      <w:widowControl w:val="0"/>
    </w:pPr>
    <w:rPr>
      <w:sz w:val="20"/>
      <w:szCs w:val="20"/>
    </w:rPr>
  </w:style>
  <w:style w:type="paragraph" w:customStyle="1" w:styleId="20">
    <w:name w:val="Основной текст2"/>
    <w:basedOn w:val="a"/>
    <w:qFormat/>
    <w:rsid w:val="007F4CC3"/>
    <w:pPr>
      <w:widowControl w:val="0"/>
      <w:shd w:val="clear" w:color="auto" w:fill="FFFFFF"/>
      <w:suppressAutoHyphens w:val="0"/>
      <w:spacing w:before="240" w:line="250" w:lineRule="exact"/>
      <w:ind w:hanging="360"/>
      <w:jc w:val="both"/>
    </w:pPr>
    <w:rPr>
      <w:rFonts w:asciiTheme="minorHAnsi" w:hAnsiTheme="minorHAnsi"/>
      <w:sz w:val="22"/>
      <w:szCs w:val="22"/>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qFormat/>
    <w:pPr>
      <w:keepNext/>
      <w:keepLines/>
      <w:spacing w:before="480" w:after="200"/>
      <w:outlineLvl w:val="0"/>
    </w:pPr>
    <w:rPr>
      <w:rFonts w:ascii="Arial" w:eastAsia="Arial" w:hAnsi="Arial" w:cs="Arial"/>
      <w:sz w:val="40"/>
      <w:szCs w:val="40"/>
    </w:rPr>
  </w:style>
  <w:style w:type="paragraph" w:styleId="2">
    <w:name w:val="heading 2"/>
    <w:basedOn w:val="a"/>
    <w:next w:val="a"/>
    <w:qFormat/>
    <w:pPr>
      <w:keepNext/>
      <w:keepLines/>
      <w:spacing w:before="360" w:after="200"/>
      <w:outlineLvl w:val="1"/>
    </w:pPr>
    <w:rPr>
      <w:rFonts w:ascii="Arial" w:eastAsia="Arial" w:hAnsi="Arial" w:cs="Arial"/>
      <w:sz w:val="34"/>
      <w:szCs w:val="34"/>
    </w:rPr>
  </w:style>
  <w:style w:type="paragraph" w:styleId="3">
    <w:name w:val="heading 3"/>
    <w:basedOn w:val="a"/>
    <w:next w:val="a"/>
    <w:qFormat/>
    <w:pPr>
      <w:keepNext/>
      <w:keepLines/>
      <w:spacing w:before="320" w:after="200"/>
      <w:outlineLvl w:val="2"/>
    </w:pPr>
    <w:rPr>
      <w:rFonts w:ascii="Arial" w:eastAsia="Arial" w:hAnsi="Arial" w:cs="Arial"/>
      <w:sz w:val="30"/>
      <w:szCs w:val="30"/>
    </w:rPr>
  </w:style>
  <w:style w:type="paragraph" w:styleId="4">
    <w:name w:val="heading 4"/>
    <w:basedOn w:val="a"/>
    <w:next w:val="a"/>
    <w:qFormat/>
    <w:pPr>
      <w:keepNext/>
      <w:keepLines/>
      <w:spacing w:before="320" w:after="200"/>
      <w:outlineLvl w:val="3"/>
    </w:pPr>
    <w:rPr>
      <w:rFonts w:ascii="Arial" w:eastAsia="Arial" w:hAnsi="Arial" w:cs="Arial"/>
      <w:b/>
      <w:sz w:val="26"/>
      <w:szCs w:val="26"/>
    </w:rPr>
  </w:style>
  <w:style w:type="paragraph" w:styleId="5">
    <w:name w:val="heading 5"/>
    <w:basedOn w:val="a"/>
    <w:next w:val="a"/>
    <w:qFormat/>
    <w:pPr>
      <w:keepNext/>
      <w:keepLines/>
      <w:spacing w:before="320" w:after="200"/>
      <w:outlineLvl w:val="4"/>
    </w:pPr>
    <w:rPr>
      <w:rFonts w:ascii="Arial" w:eastAsia="Arial" w:hAnsi="Arial" w:cs="Arial"/>
      <w:b/>
    </w:rPr>
  </w:style>
  <w:style w:type="paragraph" w:styleId="6">
    <w:name w:val="heading 6"/>
    <w:basedOn w:val="a"/>
    <w:next w:val="a"/>
    <w:qFormat/>
    <w:pPr>
      <w:keepNext/>
      <w:keepLines/>
      <w:spacing w:before="320" w:after="200"/>
      <w:outlineLvl w:val="5"/>
    </w:pPr>
    <w:rPr>
      <w:rFonts w:ascii="Arial" w:eastAsia="Arial" w:hAnsi="Arial" w:cs="Arial"/>
      <w:b/>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qFormat/>
    <w:rsid w:val="00D16861"/>
  </w:style>
  <w:style w:type="character" w:customStyle="1" w:styleId="a5">
    <w:name w:val="Нижний колонтитул Знак"/>
    <w:basedOn w:val="a0"/>
    <w:link w:val="a6"/>
    <w:uiPriority w:val="99"/>
    <w:qFormat/>
    <w:rsid w:val="00D16861"/>
  </w:style>
  <w:style w:type="character" w:styleId="a7">
    <w:name w:val="annotation reference"/>
    <w:basedOn w:val="a0"/>
    <w:uiPriority w:val="99"/>
    <w:semiHidden/>
    <w:unhideWhenUsed/>
    <w:qFormat/>
    <w:rsid w:val="00E56601"/>
    <w:rPr>
      <w:sz w:val="16"/>
      <w:szCs w:val="16"/>
    </w:rPr>
  </w:style>
  <w:style w:type="character" w:customStyle="1" w:styleId="a8">
    <w:name w:val="Текст примечания Знак"/>
    <w:basedOn w:val="a0"/>
    <w:link w:val="a9"/>
    <w:uiPriority w:val="99"/>
    <w:semiHidden/>
    <w:qFormat/>
    <w:rsid w:val="00E56601"/>
    <w:rPr>
      <w:sz w:val="20"/>
      <w:szCs w:val="20"/>
    </w:rPr>
  </w:style>
  <w:style w:type="character" w:customStyle="1" w:styleId="aa">
    <w:name w:val="Тема примечания Знак"/>
    <w:basedOn w:val="a8"/>
    <w:link w:val="ab"/>
    <w:uiPriority w:val="99"/>
    <w:semiHidden/>
    <w:qFormat/>
    <w:rsid w:val="00E56601"/>
    <w:rPr>
      <w:b/>
      <w:bCs/>
      <w:sz w:val="20"/>
      <w:szCs w:val="20"/>
    </w:rPr>
  </w:style>
  <w:style w:type="character" w:customStyle="1" w:styleId="ac">
    <w:name w:val="Текст выноски Знак"/>
    <w:basedOn w:val="a0"/>
    <w:link w:val="ad"/>
    <w:uiPriority w:val="99"/>
    <w:semiHidden/>
    <w:qFormat/>
    <w:rsid w:val="00E56601"/>
    <w:rPr>
      <w:rFonts w:ascii="Segoe UI" w:hAnsi="Segoe UI" w:cs="Segoe UI"/>
      <w:sz w:val="18"/>
      <w:szCs w:val="18"/>
    </w:rPr>
  </w:style>
  <w:style w:type="paragraph" w:styleId="ae">
    <w:name w:val="Title"/>
    <w:basedOn w:val="a"/>
    <w:next w:val="af"/>
    <w:qFormat/>
    <w:pPr>
      <w:spacing w:before="300" w:after="200"/>
    </w:pPr>
    <w:rPr>
      <w:sz w:val="48"/>
      <w:szCs w:val="48"/>
    </w:rPr>
  </w:style>
  <w:style w:type="paragraph" w:styleId="af">
    <w:name w:val="Body Text"/>
    <w:basedOn w:val="a"/>
    <w:pPr>
      <w:spacing w:after="140" w:line="276" w:lineRule="auto"/>
    </w:pPr>
  </w:style>
  <w:style w:type="paragraph" w:styleId="af0">
    <w:name w:val="List"/>
    <w:basedOn w:val="af"/>
    <w:rPr>
      <w:rFonts w:cs="Lucida Sans"/>
    </w:rPr>
  </w:style>
  <w:style w:type="paragraph" w:styleId="af1">
    <w:name w:val="caption"/>
    <w:basedOn w:val="a"/>
    <w:qFormat/>
    <w:pPr>
      <w:suppressLineNumbers/>
      <w:spacing w:before="120" w:after="120"/>
    </w:pPr>
    <w:rPr>
      <w:rFonts w:cs="Lucida Sans"/>
      <w:i/>
      <w:iCs/>
    </w:rPr>
  </w:style>
  <w:style w:type="paragraph" w:styleId="af2">
    <w:name w:val="index heading"/>
    <w:basedOn w:val="a"/>
    <w:qFormat/>
    <w:pPr>
      <w:suppressLineNumbers/>
    </w:pPr>
    <w:rPr>
      <w:rFonts w:cs="Lucida Sans"/>
    </w:rPr>
  </w:style>
  <w:style w:type="paragraph" w:styleId="af3">
    <w:name w:val="Subtitle"/>
    <w:basedOn w:val="a"/>
    <w:next w:val="a"/>
    <w:qFormat/>
    <w:pPr>
      <w:spacing w:before="200" w:after="200"/>
    </w:pPr>
  </w:style>
  <w:style w:type="paragraph" w:styleId="af4">
    <w:name w:val="List Paragraph"/>
    <w:basedOn w:val="a"/>
    <w:uiPriority w:val="34"/>
    <w:qFormat/>
    <w:rsid w:val="001C30A8"/>
    <w:pPr>
      <w:ind w:left="720"/>
      <w:contextualSpacing/>
    </w:pPr>
  </w:style>
  <w:style w:type="paragraph" w:customStyle="1" w:styleId="af5">
    <w:name w:val="Колонтитулы"/>
    <w:basedOn w:val="a"/>
    <w:qFormat/>
  </w:style>
  <w:style w:type="paragraph" w:styleId="a4">
    <w:name w:val="header"/>
    <w:basedOn w:val="a"/>
    <w:link w:val="a3"/>
    <w:uiPriority w:val="99"/>
    <w:unhideWhenUsed/>
    <w:rsid w:val="00D16861"/>
    <w:pPr>
      <w:tabs>
        <w:tab w:val="center" w:pos="4677"/>
        <w:tab w:val="right" w:pos="9355"/>
      </w:tabs>
    </w:pPr>
  </w:style>
  <w:style w:type="paragraph" w:styleId="a6">
    <w:name w:val="footer"/>
    <w:basedOn w:val="a"/>
    <w:link w:val="a5"/>
    <w:uiPriority w:val="99"/>
    <w:unhideWhenUsed/>
    <w:rsid w:val="00D16861"/>
    <w:pPr>
      <w:tabs>
        <w:tab w:val="center" w:pos="4677"/>
        <w:tab w:val="right" w:pos="9355"/>
      </w:tabs>
    </w:pPr>
  </w:style>
  <w:style w:type="paragraph" w:customStyle="1" w:styleId="ConsPlusNormal">
    <w:name w:val="ConsPlusNormal"/>
    <w:qFormat/>
    <w:rsid w:val="00680070"/>
    <w:pPr>
      <w:widowControl w:val="0"/>
    </w:pPr>
    <w:rPr>
      <w:rFonts w:ascii="Calibri" w:hAnsi="Calibri" w:cs="Calibri"/>
      <w:sz w:val="22"/>
      <w:szCs w:val="20"/>
    </w:rPr>
  </w:style>
  <w:style w:type="paragraph" w:styleId="a9">
    <w:name w:val="annotation text"/>
    <w:basedOn w:val="a"/>
    <w:link w:val="a8"/>
    <w:uiPriority w:val="99"/>
    <w:semiHidden/>
    <w:unhideWhenUsed/>
    <w:rsid w:val="00E56601"/>
    <w:rPr>
      <w:sz w:val="20"/>
      <w:szCs w:val="20"/>
    </w:rPr>
  </w:style>
  <w:style w:type="paragraph" w:styleId="ab">
    <w:name w:val="annotation subject"/>
    <w:basedOn w:val="a9"/>
    <w:next w:val="a9"/>
    <w:link w:val="aa"/>
    <w:uiPriority w:val="99"/>
    <w:semiHidden/>
    <w:unhideWhenUsed/>
    <w:qFormat/>
    <w:rsid w:val="00E56601"/>
    <w:rPr>
      <w:b/>
      <w:bCs/>
    </w:rPr>
  </w:style>
  <w:style w:type="paragraph" w:styleId="ad">
    <w:name w:val="Balloon Text"/>
    <w:basedOn w:val="a"/>
    <w:link w:val="ac"/>
    <w:uiPriority w:val="99"/>
    <w:semiHidden/>
    <w:unhideWhenUsed/>
    <w:qFormat/>
    <w:rsid w:val="00E56601"/>
    <w:rPr>
      <w:rFonts w:ascii="Segoe UI" w:hAnsi="Segoe UI" w:cs="Segoe UI"/>
      <w:sz w:val="18"/>
      <w:szCs w:val="18"/>
    </w:rPr>
  </w:style>
  <w:style w:type="paragraph" w:customStyle="1" w:styleId="ConsPlusNonformat">
    <w:name w:val="ConsPlusNonformat"/>
    <w:qFormat/>
    <w:rsid w:val="009B1CF0"/>
    <w:pPr>
      <w:spacing w:after="160" w:line="259" w:lineRule="auto"/>
      <w:textAlignment w:val="baseline"/>
    </w:pPr>
    <w:rPr>
      <w:rFonts w:ascii="Courier New" w:hAnsi="Courier New" w:cs="Courier New"/>
      <w:kern w:val="2"/>
      <w:sz w:val="20"/>
      <w:szCs w:val="20"/>
    </w:rPr>
  </w:style>
  <w:style w:type="paragraph" w:styleId="af6">
    <w:name w:val="Normal (Web)"/>
    <w:basedOn w:val="a"/>
    <w:uiPriority w:val="99"/>
    <w:unhideWhenUsed/>
    <w:qFormat/>
    <w:rsid w:val="00B65049"/>
    <w:pPr>
      <w:spacing w:before="135" w:after="135"/>
    </w:pPr>
    <w:rPr>
      <w:rFonts w:eastAsiaTheme="minorEastAsia"/>
      <w:sz w:val="18"/>
      <w:szCs w:val="18"/>
    </w:rPr>
  </w:style>
  <w:style w:type="numbering" w:customStyle="1" w:styleId="af7">
    <w:name w:val="Без списка"/>
    <w:uiPriority w:val="99"/>
    <w:semiHidden/>
    <w:unhideWhenUsed/>
    <w:qFormat/>
  </w:style>
  <w:style w:type="table" w:customStyle="1" w:styleId="TableNormal">
    <w:name w:val="Table Normal"/>
    <w:tblPr>
      <w:tblCellMar>
        <w:top w:w="0" w:type="dxa"/>
        <w:left w:w="0" w:type="dxa"/>
        <w:bottom w:w="0" w:type="dxa"/>
        <w:right w:w="0" w:type="dxa"/>
      </w:tblCellMar>
    </w:tblPr>
  </w:style>
  <w:style w:type="character" w:customStyle="1" w:styleId="CharChar">
    <w:name w:val="Обычный Char Char"/>
    <w:link w:val="10"/>
    <w:uiPriority w:val="99"/>
    <w:qFormat/>
    <w:locked/>
    <w:rsid w:val="007F4CC3"/>
    <w:rPr>
      <w:sz w:val="20"/>
      <w:szCs w:val="20"/>
    </w:rPr>
  </w:style>
  <w:style w:type="character" w:customStyle="1" w:styleId="Normaltext">
    <w:name w:val="Normal text"/>
    <w:qFormat/>
    <w:rsid w:val="007F4CC3"/>
    <w:rPr>
      <w:sz w:val="20"/>
      <w:szCs w:val="20"/>
    </w:rPr>
  </w:style>
  <w:style w:type="paragraph" w:customStyle="1" w:styleId="10">
    <w:name w:val="Обычный1"/>
    <w:link w:val="CharChar"/>
    <w:uiPriority w:val="99"/>
    <w:qFormat/>
    <w:rsid w:val="007F4CC3"/>
    <w:pPr>
      <w:widowControl w:val="0"/>
    </w:pPr>
    <w:rPr>
      <w:sz w:val="20"/>
      <w:szCs w:val="20"/>
    </w:rPr>
  </w:style>
  <w:style w:type="paragraph" w:customStyle="1" w:styleId="20">
    <w:name w:val="Основной текст2"/>
    <w:basedOn w:val="a"/>
    <w:qFormat/>
    <w:rsid w:val="007F4CC3"/>
    <w:pPr>
      <w:widowControl w:val="0"/>
      <w:shd w:val="clear" w:color="auto" w:fill="FFFFFF"/>
      <w:suppressAutoHyphens w:val="0"/>
      <w:spacing w:before="240" w:line="250" w:lineRule="exact"/>
      <w:ind w:hanging="360"/>
      <w:jc w:val="both"/>
    </w:pPr>
    <w:rPr>
      <w:rFonts w:asciiTheme="minorHAnsi" w:hAnsiTheme="minorHAnsi"/>
      <w:sz w:val="22"/>
      <w:szCs w:val="22"/>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3590</Words>
  <Characters>20466</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IVZ</dc:creator>
  <cp:lastModifiedBy>Пользователь</cp:lastModifiedBy>
  <cp:revision>3</cp:revision>
  <cp:lastPrinted>2024-02-13T07:07:00Z</cp:lastPrinted>
  <dcterms:created xsi:type="dcterms:W3CDTF">2026-08-24T12:44:00Z</dcterms:created>
  <dcterms:modified xsi:type="dcterms:W3CDTF">2026-08-24T12:46:00Z</dcterms:modified>
  <dc:language>ru-RU</dc:language>
</cp:coreProperties>
</file>