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292</w:t>
      </w:r>
    </w:p>
    <w:p>
      <w:pPr>
        <w:keepNext/>
        <w:keepLines/>
        <w:widowControl w:val="0"/>
        <w:jc w:val="center"/>
        <w:rPr>
          <w:b/>
          <w:bCs/>
        </w:rPr>
      </w:pPr>
      <w:r>
        <w:rPr>
          <w:b/>
          <w:bCs/>
        </w:rPr>
        <w:t xml:space="preserve">Поставка наборов для проведения анализов </w:t>
      </w:r>
      <w:proofErr w:type="gramStart"/>
      <w:r>
        <w:rPr>
          <w:b/>
          <w:bCs/>
        </w:rPr>
        <w:t>β-</w:t>
      </w:r>
      <w:proofErr w:type="gramEnd"/>
      <w:r>
        <w:rPr>
          <w:b/>
          <w:bCs/>
        </w:rPr>
        <w:t>глюканов растительного и микробиологического происхождения для нужд лаборатории пищевых биотехнологий и специализированных продуктов</w:t>
      </w:r>
    </w:p>
    <w:p>
      <w:pPr>
        <w:keepNext/>
        <w:keepLines/>
        <w:widowControl w:val="0"/>
        <w:jc w:val="center"/>
        <w:rPr>
          <w:b/>
          <w:bCs/>
        </w:rPr>
      </w:pPr>
      <w:r>
        <w:rPr>
          <w:b/>
          <w:bCs/>
        </w:rPr>
        <w:t>ИКЗ 261770500425477050100100080990000244</w:t>
      </w:r>
    </w:p>
    <w:p>
      <w:pPr>
        <w:keepNext/>
        <w:keepLines/>
        <w:widowControl w:val="0"/>
        <w:jc w:val="center"/>
        <w:rPr>
          <w:b/>
          <w:bCs/>
        </w:rPr>
      </w:pPr>
    </w:p>
    <w:p>
      <w:pPr>
        <w:keepNext/>
        <w:keepLines/>
        <w:widowControl w:val="0"/>
        <w:ind w:left="-567"/>
      </w:pPr>
      <w:r>
        <w:t xml:space="preserve">г. Москва                                                                                              </w:t>
      </w:r>
      <w:r>
        <w:tab/>
        <w:t xml:space="preserve">          «___»___________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наборы для проведения анализов </w:t>
      </w:r>
      <w:proofErr w:type="gramStart"/>
      <w:r>
        <w:rPr>
          <w:b/>
          <w:bCs/>
        </w:rPr>
        <w:t>β-</w:t>
      </w:r>
      <w:proofErr w:type="gramEnd"/>
      <w:r>
        <w:rPr>
          <w:b/>
          <w:bCs/>
        </w:rPr>
        <w:t>глюканов растительного и микробиологического происхождения для нужд лаборатории пищевых биотехнологий и специализированных продуктов</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lastRenderedPageBreak/>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120 (ста двадцати) календарных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lastRenderedPageBreak/>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lastRenderedPageBreak/>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lastRenderedPageBreak/>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 xml:space="preserve">/с в УФК: 20736Ц36960; 21736Ц36960; </w:t>
            </w:r>
            <w:r>
              <w:lastRenderedPageBreak/>
              <w:t>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709"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к Контракту № 292</w:t>
      </w:r>
    </w:p>
    <w:p>
      <w:pPr>
        <w:keepNext/>
        <w:keepLines/>
        <w:widowControl w:val="0"/>
        <w:ind w:left="6521"/>
        <w:jc w:val="right"/>
        <w:rPr>
          <w:b/>
        </w:rPr>
      </w:pPr>
      <w:r>
        <w:rPr>
          <w:b/>
        </w:rPr>
        <w:t>от «___» _____________2026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2984"/>
        <w:gridCol w:w="1483"/>
        <w:gridCol w:w="4137"/>
        <w:gridCol w:w="829"/>
        <w:gridCol w:w="957"/>
        <w:gridCol w:w="1317"/>
        <w:gridCol w:w="1645"/>
        <w:gridCol w:w="1645"/>
      </w:tblGrid>
      <w:tr>
        <w:trPr>
          <w:trHeight w:val="1156"/>
        </w:trPr>
        <w:tc>
          <w:tcPr>
            <w:tcW w:w="204"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4"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74" w:type="pct"/>
            <w:vAlign w:val="center"/>
          </w:tcPr>
          <w:p>
            <w:pPr>
              <w:keepNext/>
              <w:keepLines/>
              <w:widowControl w:val="0"/>
              <w:jc w:val="center"/>
              <w:rPr>
                <w:b/>
                <w:bCs/>
                <w:sz w:val="20"/>
                <w:szCs w:val="20"/>
              </w:rPr>
            </w:pPr>
            <w:r>
              <w:rPr>
                <w:b/>
                <w:bCs/>
                <w:sz w:val="20"/>
                <w:szCs w:val="20"/>
              </w:rPr>
              <w:t>ОКПД</w:t>
            </w:r>
            <w:proofErr w:type="gramStart"/>
            <w:r>
              <w:rPr>
                <w:b/>
                <w:bCs/>
                <w:sz w:val="20"/>
                <w:szCs w:val="20"/>
              </w:rPr>
              <w:t>2</w:t>
            </w:r>
            <w:proofErr w:type="gramEnd"/>
          </w:p>
        </w:tc>
        <w:tc>
          <w:tcPr>
            <w:tcW w:w="1323"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5" w:type="pct"/>
            <w:vAlign w:val="center"/>
          </w:tcPr>
          <w:p>
            <w:pPr>
              <w:keepNext/>
              <w:keepLines/>
              <w:widowControl w:val="0"/>
              <w:jc w:val="center"/>
              <w:rPr>
                <w:b/>
                <w:sz w:val="20"/>
                <w:szCs w:val="20"/>
              </w:rPr>
            </w:pPr>
            <w:r>
              <w:rPr>
                <w:b/>
                <w:sz w:val="20"/>
                <w:szCs w:val="20"/>
              </w:rPr>
              <w:t>Ед. изм</w:t>
            </w:r>
          </w:p>
        </w:tc>
        <w:tc>
          <w:tcPr>
            <w:tcW w:w="306" w:type="pct"/>
            <w:vAlign w:val="center"/>
          </w:tcPr>
          <w:p>
            <w:pPr>
              <w:keepNext/>
              <w:keepLines/>
              <w:widowControl w:val="0"/>
              <w:jc w:val="center"/>
              <w:rPr>
                <w:b/>
                <w:sz w:val="20"/>
                <w:szCs w:val="20"/>
              </w:rPr>
            </w:pPr>
            <w:r>
              <w:rPr>
                <w:b/>
                <w:sz w:val="20"/>
                <w:szCs w:val="20"/>
              </w:rPr>
              <w:t>Кол-во</w:t>
            </w:r>
          </w:p>
        </w:tc>
        <w:tc>
          <w:tcPr>
            <w:tcW w:w="421"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6"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6"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4" w:type="pct"/>
            <w:vAlign w:val="center"/>
          </w:tcPr>
          <w:p>
            <w:pPr>
              <w:keepNext/>
              <w:keepLines/>
              <w:widowControl w:val="0"/>
              <w:jc w:val="center"/>
              <w:rPr>
                <w:sz w:val="20"/>
                <w:szCs w:val="20"/>
              </w:rPr>
            </w:pPr>
            <w:r>
              <w:rPr>
                <w:sz w:val="20"/>
                <w:szCs w:val="20"/>
              </w:rPr>
              <w:t>1</w:t>
            </w:r>
          </w:p>
        </w:tc>
        <w:tc>
          <w:tcPr>
            <w:tcW w:w="954" w:type="pct"/>
            <w:vAlign w:val="center"/>
          </w:tcPr>
          <w:p>
            <w:pPr>
              <w:keepNext/>
              <w:keepLines/>
              <w:widowControl w:val="0"/>
              <w:jc w:val="center"/>
              <w:rPr>
                <w:bCs/>
                <w:sz w:val="20"/>
                <w:szCs w:val="20"/>
              </w:rPr>
            </w:pPr>
            <w:r>
              <w:rPr>
                <w:bCs/>
                <w:sz w:val="20"/>
                <w:szCs w:val="20"/>
              </w:rPr>
              <w:t xml:space="preserve">K-YBGL Тест-система для определения </w:t>
            </w:r>
            <w:proofErr w:type="spellStart"/>
            <w:r>
              <w:rPr>
                <w:bCs/>
                <w:sz w:val="20"/>
                <w:szCs w:val="20"/>
              </w:rPr>
              <w:t>бета-глюкана</w:t>
            </w:r>
            <w:proofErr w:type="spellEnd"/>
            <w:r>
              <w:rPr>
                <w:bCs/>
                <w:sz w:val="20"/>
                <w:szCs w:val="20"/>
              </w:rPr>
              <w:t xml:space="preserve"> в дрожжевых и грибных препаратах, содержащих крахмал, гликоген, сахарозу и </w:t>
            </w:r>
            <w:proofErr w:type="spellStart"/>
            <w:r>
              <w:rPr>
                <w:bCs/>
                <w:sz w:val="20"/>
                <w:szCs w:val="20"/>
              </w:rPr>
              <w:t>трегалозу</w:t>
            </w:r>
            <w:proofErr w:type="spellEnd"/>
            <w:r>
              <w:rPr>
                <w:bCs/>
                <w:sz w:val="20"/>
                <w:szCs w:val="20"/>
              </w:rPr>
              <w:t xml:space="preserve">, 100 анализов в наборе, </w:t>
            </w:r>
            <w:proofErr w:type="spellStart"/>
            <w:r>
              <w:rPr>
                <w:bCs/>
                <w:sz w:val="20"/>
                <w:szCs w:val="20"/>
              </w:rPr>
              <w:t>Megazyme</w:t>
            </w:r>
            <w:proofErr w:type="spellEnd"/>
          </w:p>
        </w:tc>
        <w:tc>
          <w:tcPr>
            <w:tcW w:w="474" w:type="pct"/>
            <w:vAlign w:val="center"/>
          </w:tcPr>
          <w:p>
            <w:pPr>
              <w:keepNext/>
              <w:keepLines/>
              <w:widowControl w:val="0"/>
              <w:jc w:val="center"/>
              <w:rPr>
                <w:sz w:val="20"/>
                <w:szCs w:val="20"/>
              </w:rPr>
            </w:pPr>
            <w:r>
              <w:rPr>
                <w:sz w:val="20"/>
                <w:szCs w:val="20"/>
              </w:rPr>
              <w:t>20.59.52.199</w:t>
            </w:r>
          </w:p>
        </w:tc>
        <w:tc>
          <w:tcPr>
            <w:tcW w:w="1323" w:type="pct"/>
            <w:vAlign w:val="center"/>
          </w:tcPr>
          <w:p>
            <w:pPr>
              <w:keepNext/>
              <w:keepLines/>
              <w:widowControl w:val="0"/>
              <w:jc w:val="center"/>
              <w:rPr>
                <w:sz w:val="20"/>
                <w:szCs w:val="20"/>
              </w:rPr>
            </w:pPr>
            <w:r>
              <w:rPr>
                <w:sz w:val="20"/>
                <w:szCs w:val="20"/>
              </w:rPr>
              <w:t xml:space="preserve">Набор для анализа </w:t>
            </w:r>
            <w:proofErr w:type="gramStart"/>
            <w:r>
              <w:rPr>
                <w:sz w:val="20"/>
                <w:szCs w:val="20"/>
              </w:rPr>
              <w:t>β-</w:t>
            </w:r>
            <w:proofErr w:type="gramEnd"/>
            <w:r>
              <w:rPr>
                <w:sz w:val="20"/>
                <w:szCs w:val="20"/>
              </w:rPr>
              <w:t xml:space="preserve">глюкана (дрожжи и грибы) подходит для косвенного измерения 1,3:1,6-β-глюкана в дрожжевых и грибных препаратах, содержащих крахмал, гликоген, сахарозу и </w:t>
            </w:r>
            <w:proofErr w:type="spellStart"/>
            <w:r>
              <w:rPr>
                <w:sz w:val="20"/>
                <w:szCs w:val="20"/>
              </w:rPr>
              <w:t>трегалозу</w:t>
            </w:r>
            <w:proofErr w:type="spellEnd"/>
            <w:r>
              <w:rPr>
                <w:sz w:val="20"/>
                <w:szCs w:val="20"/>
              </w:rPr>
              <w:t>.</w:t>
            </w:r>
          </w:p>
        </w:tc>
        <w:tc>
          <w:tcPr>
            <w:tcW w:w="265" w:type="pct"/>
            <w:vAlign w:val="center"/>
          </w:tcPr>
          <w:p>
            <w:pPr>
              <w:keepNext/>
              <w:keepLines/>
              <w:widowControl w:val="0"/>
              <w:jc w:val="center"/>
              <w:rPr>
                <w:sz w:val="20"/>
                <w:szCs w:val="20"/>
              </w:rPr>
            </w:pPr>
            <w:r>
              <w:rPr>
                <w:sz w:val="20"/>
                <w:szCs w:val="20"/>
              </w:rPr>
              <w:t>шт.</w:t>
            </w:r>
          </w:p>
        </w:tc>
        <w:tc>
          <w:tcPr>
            <w:tcW w:w="306" w:type="pct"/>
            <w:vAlign w:val="center"/>
          </w:tcPr>
          <w:p>
            <w:pPr>
              <w:keepNext/>
              <w:keepLines/>
              <w:widowControl w:val="0"/>
              <w:jc w:val="center"/>
              <w:rPr>
                <w:sz w:val="20"/>
                <w:szCs w:val="20"/>
              </w:rPr>
            </w:pPr>
            <w:r>
              <w:rPr>
                <w:sz w:val="20"/>
                <w:szCs w:val="20"/>
              </w:rPr>
              <w:t>1</w:t>
            </w:r>
          </w:p>
        </w:tc>
        <w:tc>
          <w:tcPr>
            <w:tcW w:w="421"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r>
      <w:tr>
        <w:trPr>
          <w:trHeight w:val="685"/>
        </w:trPr>
        <w:tc>
          <w:tcPr>
            <w:tcW w:w="204" w:type="pct"/>
            <w:vAlign w:val="center"/>
          </w:tcPr>
          <w:p>
            <w:pPr>
              <w:keepNext/>
              <w:keepLines/>
              <w:widowControl w:val="0"/>
              <w:jc w:val="center"/>
              <w:rPr>
                <w:sz w:val="20"/>
                <w:szCs w:val="20"/>
              </w:rPr>
            </w:pPr>
            <w:r>
              <w:rPr>
                <w:sz w:val="20"/>
                <w:szCs w:val="20"/>
              </w:rPr>
              <w:t>2</w:t>
            </w:r>
          </w:p>
        </w:tc>
        <w:tc>
          <w:tcPr>
            <w:tcW w:w="954" w:type="pct"/>
            <w:vAlign w:val="center"/>
          </w:tcPr>
          <w:p>
            <w:pPr>
              <w:keepNext/>
              <w:keepLines/>
              <w:widowControl w:val="0"/>
              <w:jc w:val="center"/>
              <w:rPr>
                <w:bCs/>
                <w:sz w:val="20"/>
                <w:szCs w:val="20"/>
              </w:rPr>
            </w:pPr>
            <w:r>
              <w:rPr>
                <w:bCs/>
                <w:sz w:val="20"/>
                <w:szCs w:val="20"/>
              </w:rPr>
              <w:t xml:space="preserve">K-BGLU Тест-система для определения </w:t>
            </w:r>
            <w:proofErr w:type="spellStart"/>
            <w:r>
              <w:rPr>
                <w:bCs/>
                <w:sz w:val="20"/>
                <w:szCs w:val="20"/>
              </w:rPr>
              <w:t>бета-глюкана</w:t>
            </w:r>
            <w:proofErr w:type="spellEnd"/>
            <w:r>
              <w:rPr>
                <w:bCs/>
                <w:sz w:val="20"/>
                <w:szCs w:val="20"/>
              </w:rPr>
              <w:t xml:space="preserve">, 100 определений, </w:t>
            </w:r>
            <w:proofErr w:type="spellStart"/>
            <w:r>
              <w:rPr>
                <w:bCs/>
                <w:sz w:val="20"/>
                <w:szCs w:val="20"/>
              </w:rPr>
              <w:t>Megazyme</w:t>
            </w:r>
            <w:proofErr w:type="spellEnd"/>
          </w:p>
        </w:tc>
        <w:tc>
          <w:tcPr>
            <w:tcW w:w="474" w:type="pct"/>
            <w:vAlign w:val="center"/>
          </w:tcPr>
          <w:p>
            <w:pPr>
              <w:keepNext/>
              <w:keepLines/>
              <w:widowControl w:val="0"/>
              <w:jc w:val="center"/>
              <w:rPr>
                <w:sz w:val="20"/>
                <w:szCs w:val="20"/>
              </w:rPr>
            </w:pPr>
            <w:r>
              <w:rPr>
                <w:sz w:val="20"/>
                <w:szCs w:val="20"/>
              </w:rPr>
              <w:t>20.59.52.199</w:t>
            </w:r>
          </w:p>
        </w:tc>
        <w:tc>
          <w:tcPr>
            <w:tcW w:w="1323" w:type="pct"/>
            <w:vAlign w:val="center"/>
          </w:tcPr>
          <w:p>
            <w:pPr>
              <w:keepNext/>
              <w:keepLines/>
              <w:widowControl w:val="0"/>
              <w:jc w:val="center"/>
              <w:rPr>
                <w:sz w:val="20"/>
                <w:szCs w:val="20"/>
              </w:rPr>
            </w:pPr>
            <w:r>
              <w:rPr>
                <w:sz w:val="20"/>
                <w:szCs w:val="20"/>
              </w:rPr>
              <w:t xml:space="preserve">Тестовый набор для определения </w:t>
            </w:r>
            <w:proofErr w:type="spellStart"/>
            <w:r>
              <w:rPr>
                <w:sz w:val="20"/>
                <w:szCs w:val="20"/>
              </w:rPr>
              <w:t>бета-глюкана</w:t>
            </w:r>
            <w:proofErr w:type="spellEnd"/>
            <w:r>
              <w:rPr>
                <w:sz w:val="20"/>
                <w:szCs w:val="20"/>
              </w:rPr>
              <w:t xml:space="preserve"> подходит для измерения и анализа </w:t>
            </w:r>
            <w:proofErr w:type="spellStart"/>
            <w:r>
              <w:rPr>
                <w:sz w:val="20"/>
                <w:szCs w:val="20"/>
              </w:rPr>
              <w:t>бета-глюкана</w:t>
            </w:r>
            <w:proofErr w:type="spellEnd"/>
            <w:r>
              <w:rPr>
                <w:sz w:val="20"/>
                <w:szCs w:val="20"/>
              </w:rPr>
              <w:t xml:space="preserve"> (смешанная связь).</w:t>
            </w:r>
          </w:p>
          <w:p>
            <w:pPr>
              <w:keepNext/>
              <w:keepLines/>
              <w:widowControl w:val="0"/>
              <w:jc w:val="center"/>
              <w:rPr>
                <w:sz w:val="20"/>
                <w:szCs w:val="20"/>
              </w:rPr>
            </w:pPr>
            <w:r>
              <w:rPr>
                <w:sz w:val="20"/>
                <w:szCs w:val="20"/>
              </w:rPr>
              <w:t>Для измерения 1,3:1,4-β-D-глюкана в зернах злаков, фракциях помола, сусле, пиве и других пищевых продуктах.</w:t>
            </w:r>
          </w:p>
        </w:tc>
        <w:tc>
          <w:tcPr>
            <w:tcW w:w="265" w:type="pct"/>
            <w:vAlign w:val="center"/>
          </w:tcPr>
          <w:p>
            <w:pPr>
              <w:keepNext/>
              <w:keepLines/>
              <w:widowControl w:val="0"/>
              <w:jc w:val="center"/>
              <w:rPr>
                <w:sz w:val="20"/>
                <w:szCs w:val="20"/>
              </w:rPr>
            </w:pPr>
            <w:r>
              <w:rPr>
                <w:sz w:val="20"/>
                <w:szCs w:val="20"/>
              </w:rPr>
              <w:t>шт.</w:t>
            </w:r>
          </w:p>
        </w:tc>
        <w:tc>
          <w:tcPr>
            <w:tcW w:w="306" w:type="pct"/>
            <w:vAlign w:val="center"/>
          </w:tcPr>
          <w:p>
            <w:pPr>
              <w:keepNext/>
              <w:keepLines/>
              <w:widowControl w:val="0"/>
              <w:jc w:val="center"/>
              <w:rPr>
                <w:sz w:val="20"/>
                <w:szCs w:val="20"/>
              </w:rPr>
            </w:pPr>
            <w:r>
              <w:rPr>
                <w:sz w:val="20"/>
                <w:szCs w:val="20"/>
              </w:rPr>
              <w:t>1</w:t>
            </w:r>
          </w:p>
        </w:tc>
        <w:tc>
          <w:tcPr>
            <w:tcW w:w="421"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3D8B-EF89-4C85-853F-AAB13812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4583</Words>
  <Characters>26127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5</cp:revision>
  <cp:lastPrinted>2022-11-03T12:33:00Z</cp:lastPrinted>
  <dcterms:created xsi:type="dcterms:W3CDTF">2026-05-22T08:05:00Z</dcterms:created>
  <dcterms:modified xsi:type="dcterms:W3CDTF">2026-05-28T09:28:00Z</dcterms:modified>
</cp:coreProperties>
</file>