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B4CC" w14:textId="77777777" w:rsidR="00BB58ED" w:rsidRDefault="00000000">
      <w:pPr>
        <w:pStyle w:val="1"/>
        <w:spacing w:before="0" w:after="125" w:line="351" w:lineRule="atLeast"/>
        <w:jc w:val="center"/>
        <w:rPr>
          <w:rFonts w:ascii="PT Astra Serif" w:hAnsi="PT Astra Serif"/>
          <w:sz w:val="20"/>
          <w:szCs w:val="20"/>
        </w:rPr>
      </w:pPr>
      <w:r>
        <w:rPr>
          <w:rFonts w:ascii="PT Astra Serif" w:hAnsi="PT Astra Serif"/>
          <w:sz w:val="20"/>
          <w:szCs w:val="20"/>
        </w:rPr>
        <w:t>Договор № ___</w:t>
      </w:r>
    </w:p>
    <w:p w14:paraId="162CDE0A" w14:textId="77777777" w:rsidR="0040300A" w:rsidRPr="0040300A" w:rsidRDefault="0040300A" w:rsidP="0040300A">
      <w:pPr>
        <w:pStyle w:val="a2"/>
        <w:rPr>
          <w:sz w:val="22"/>
          <w:szCs w:val="22"/>
          <w:lang w:eastAsia="ar-SA"/>
        </w:rPr>
      </w:pPr>
      <w:r w:rsidRPr="0040300A">
        <w:rPr>
          <w:sz w:val="22"/>
          <w:szCs w:val="22"/>
          <w:lang w:eastAsia="ar-SA"/>
        </w:rPr>
        <w:t>ИКЗ: 262730302207773270100100010000000000</w:t>
      </w:r>
    </w:p>
    <w:p w14:paraId="524ED6A3" w14:textId="77777777" w:rsidR="00BB58ED" w:rsidRDefault="00BB58ED">
      <w:pPr>
        <w:widowControl w:val="0"/>
        <w:ind w:firstLine="567"/>
        <w:jc w:val="center"/>
        <w:rPr>
          <w:rFonts w:ascii="PT Astra Serif" w:hAnsi="PT Astra Serif"/>
          <w:b/>
          <w:sz w:val="20"/>
          <w:szCs w:val="20"/>
        </w:rPr>
      </w:pPr>
    </w:p>
    <w:p w14:paraId="358CFD1D" w14:textId="77777777" w:rsidR="00BB58ED" w:rsidRDefault="0031276B">
      <w:pPr>
        <w:widowControl w:val="0"/>
        <w:rPr>
          <w:rFonts w:ascii="PT Astra Serif" w:hAnsi="PT Astra Serif"/>
          <w:sz w:val="20"/>
          <w:szCs w:val="20"/>
        </w:rPr>
      </w:pPr>
      <w:r>
        <w:rPr>
          <w:rFonts w:ascii="PT Astra Serif" w:hAnsi="PT Astra Serif"/>
          <w:sz w:val="20"/>
          <w:szCs w:val="20"/>
        </w:rPr>
        <w:t xml:space="preserve">г. Ульяновск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w:t>
      </w: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t xml:space="preserve"> __________2026</w:t>
      </w:r>
    </w:p>
    <w:p w14:paraId="7CD70977" w14:textId="77777777" w:rsidR="00BB58ED" w:rsidRDefault="00BB58ED">
      <w:pPr>
        <w:widowControl w:val="0"/>
        <w:jc w:val="both"/>
        <w:rPr>
          <w:rFonts w:ascii="PT Astra Serif" w:hAnsi="PT Astra Serif"/>
          <w:color w:val="FF0000"/>
          <w:sz w:val="20"/>
          <w:szCs w:val="20"/>
        </w:rPr>
      </w:pPr>
    </w:p>
    <w:p w14:paraId="60930274" w14:textId="77777777" w:rsidR="00BB58ED" w:rsidRDefault="00000000">
      <w:pPr>
        <w:shd w:val="clear" w:color="auto" w:fill="FFFFFF"/>
        <w:ind w:firstLine="709"/>
        <w:jc w:val="both"/>
        <w:rPr>
          <w:rFonts w:ascii="PT Astra Serif" w:hAnsi="PT Astra Serif"/>
          <w:sz w:val="20"/>
          <w:szCs w:val="20"/>
        </w:rPr>
      </w:pPr>
      <w:r>
        <w:rPr>
          <w:rFonts w:ascii="PT Astra Serif" w:hAnsi="PT Astra Serif"/>
          <w:sz w:val="20"/>
          <w:szCs w:val="20"/>
        </w:rPr>
        <w:t xml:space="preserve">Государственное учреждение здравоохранения "Ульяновская областная клиническая наркологическая больница" (ГУЗ УОКНБ), именуемое в дальнейшем Заказчик, в лице главного врача Белянкина Михаила Владимировича, действующего на основании Устава, с одной стороны, и _________, именуемое в дальнейшем "Поставщик", в лице </w:t>
      </w:r>
      <w:r>
        <w:rPr>
          <w:rFonts w:ascii="PT Astra Serif" w:hAnsi="PT Astra Serif"/>
          <w:color w:val="000000"/>
          <w:sz w:val="20"/>
          <w:szCs w:val="20"/>
        </w:rPr>
        <w:t>________</w:t>
      </w:r>
      <w:r>
        <w:rPr>
          <w:rFonts w:ascii="PT Astra Serif" w:hAnsi="PT Astra Serif"/>
          <w:sz w:val="20"/>
          <w:szCs w:val="20"/>
        </w:rPr>
        <w:t xml:space="preserve">, действующего на основании </w:t>
      </w:r>
      <w:r>
        <w:rPr>
          <w:rFonts w:ascii="PT Astra Serif" w:hAnsi="PT Astra Serif"/>
          <w:color w:val="000000"/>
          <w:sz w:val="20"/>
          <w:szCs w:val="20"/>
        </w:rPr>
        <w:t>____</w:t>
      </w:r>
      <w:r>
        <w:rPr>
          <w:rFonts w:ascii="PT Astra Serif" w:hAnsi="PT Astra Serif"/>
          <w:sz w:val="20"/>
          <w:szCs w:val="20"/>
        </w:rPr>
        <w:t>, с другой стороны, именуемые в д</w:t>
      </w:r>
      <w:r>
        <w:rPr>
          <w:rFonts w:ascii="PT Astra Serif" w:hAnsi="PT Astra Serif"/>
          <w:bCs/>
          <w:sz w:val="20"/>
          <w:szCs w:val="20"/>
        </w:rPr>
        <w:t xml:space="preserve">альнейшем "Стороны", </w:t>
      </w:r>
      <w:r>
        <w:rPr>
          <w:rFonts w:ascii="PT Astra Serif" w:hAnsi="PT Astra Serif"/>
          <w:sz w:val="20"/>
          <w:szCs w:val="20"/>
        </w:rPr>
        <w:t xml:space="preserve">в порядке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договор (далее – Договор) о нижеследующем: </w:t>
      </w:r>
    </w:p>
    <w:p w14:paraId="02D20F76"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1. Предмет Договора</w:t>
      </w:r>
    </w:p>
    <w:p w14:paraId="4FA7C3E2" w14:textId="2147E4EA" w:rsidR="00BB58ED" w:rsidRDefault="00000000">
      <w:pPr>
        <w:keepNext/>
        <w:widowControl w:val="0"/>
        <w:ind w:firstLine="709"/>
        <w:jc w:val="both"/>
        <w:rPr>
          <w:rFonts w:ascii="PT Astra Serif" w:hAnsi="PT Astra Serif"/>
          <w:sz w:val="20"/>
          <w:szCs w:val="20"/>
        </w:rPr>
      </w:pPr>
      <w:r>
        <w:rPr>
          <w:rFonts w:ascii="PT Astra Serif" w:hAnsi="PT Astra Serif"/>
          <w:sz w:val="20"/>
          <w:szCs w:val="20"/>
        </w:rPr>
        <w:t xml:space="preserve">1.1. В соответствии с Договором Поставщик обязуется в порядке и сроки, предусмотренные Договором, осуществить поставку </w:t>
      </w:r>
      <w:r w:rsidR="003C144F" w:rsidRPr="003C144F">
        <w:rPr>
          <w:rFonts w:ascii="PT Astra Serif" w:hAnsi="PT Astra Serif"/>
          <w:b/>
          <w:bCs/>
          <w:sz w:val="20"/>
          <w:szCs w:val="20"/>
        </w:rPr>
        <w:t>оборудования и расходных материалов для проведения психологической коррекции больных наркоманией</w:t>
      </w:r>
      <w:r>
        <w:rPr>
          <w:rFonts w:ascii="PT Astra Serif" w:hAnsi="PT Astra Serif"/>
          <w:b/>
          <w:sz w:val="20"/>
          <w:szCs w:val="20"/>
          <w:shd w:val="clear" w:color="auto" w:fill="FFFFFF"/>
        </w:rPr>
        <w:t xml:space="preserve"> </w:t>
      </w:r>
      <w:r>
        <w:rPr>
          <w:rFonts w:ascii="PT Astra Serif" w:hAnsi="PT Astra Serif"/>
          <w:sz w:val="20"/>
          <w:szCs w:val="20"/>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7212A0C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1.2. Номенклатура Товара и его количество определяются Спецификацией (приложение № 1 к Договору).</w:t>
      </w:r>
    </w:p>
    <w:p w14:paraId="4FAEBD72"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1.3. Поставка Товара осуществляется Поставщиком с разгрузкой </w:t>
      </w:r>
      <w:r w:rsidR="00DE37B4">
        <w:rPr>
          <w:rFonts w:ascii="PT Astra Serif" w:hAnsi="PT Astra Serif"/>
          <w:sz w:val="20"/>
          <w:szCs w:val="20"/>
        </w:rPr>
        <w:t xml:space="preserve">с </w:t>
      </w:r>
      <w:r>
        <w:rPr>
          <w:rFonts w:ascii="PT Astra Serif" w:hAnsi="PT Astra Serif"/>
          <w:sz w:val="20"/>
          <w:szCs w:val="20"/>
        </w:rPr>
        <w:t xml:space="preserve">транспортного средства по адресу: </w:t>
      </w:r>
      <w:r>
        <w:rPr>
          <w:rFonts w:ascii="PT Astra Serif" w:hAnsi="PT Astra Serif"/>
          <w:b/>
          <w:sz w:val="20"/>
          <w:szCs w:val="20"/>
        </w:rPr>
        <w:t xml:space="preserve">г. Ульяновск, ул. Полбина, д. 34 </w:t>
      </w:r>
      <w:r>
        <w:rPr>
          <w:rFonts w:ascii="PT Astra Serif" w:hAnsi="PT Astra Serif"/>
          <w:sz w:val="20"/>
          <w:szCs w:val="20"/>
        </w:rPr>
        <w:t>(далее - Место доставки), своими силами и за свой счёт.</w:t>
      </w:r>
    </w:p>
    <w:p w14:paraId="7DA69F71"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2. Цена Договора</w:t>
      </w:r>
    </w:p>
    <w:p w14:paraId="7C3FBAD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2.1. Цена Договора и валюта платежа устанавливаются в российских рублях.</w:t>
      </w:r>
    </w:p>
    <w:p w14:paraId="33F0CA9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2.2. Цена Договора составляет ___ руб. (_______), включая НДС ______.</w:t>
      </w:r>
    </w:p>
    <w:p w14:paraId="3797D027" w14:textId="77777777" w:rsidR="00BB58ED" w:rsidRDefault="00000000">
      <w:pPr>
        <w:widowControl w:val="0"/>
        <w:ind w:firstLine="709"/>
        <w:jc w:val="both"/>
        <w:rPr>
          <w:rFonts w:ascii="PT Astra Serif" w:hAnsi="PT Astra Serif"/>
          <w:i/>
          <w:sz w:val="20"/>
          <w:szCs w:val="20"/>
        </w:rPr>
      </w:pPr>
      <w:r>
        <w:rPr>
          <w:rFonts w:ascii="PT Astra Serif" w:hAnsi="PT Astra Serif"/>
          <w:sz w:val="20"/>
          <w:szCs w:val="20"/>
        </w:rPr>
        <w:t xml:space="preserve">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561939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2.3. Цена Договора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20CCC6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2.4. Цена Договора является твёрдой и определяется на весь срок его исполнения.</w:t>
      </w:r>
    </w:p>
    <w:p w14:paraId="6AE7C45C" w14:textId="77777777" w:rsidR="00BB58ED" w:rsidRDefault="00000000">
      <w:pPr>
        <w:widowControl w:val="0"/>
        <w:jc w:val="center"/>
        <w:rPr>
          <w:rFonts w:ascii="PT Astra Serif" w:eastAsia="Calibri" w:hAnsi="PT Astra Serif"/>
          <w:b/>
          <w:sz w:val="20"/>
          <w:szCs w:val="20"/>
          <w:lang w:eastAsia="en-US"/>
        </w:rPr>
      </w:pPr>
      <w:r>
        <w:rPr>
          <w:rFonts w:ascii="PT Astra Serif" w:eastAsia="Calibri" w:hAnsi="PT Astra Serif"/>
          <w:b/>
          <w:sz w:val="20"/>
          <w:szCs w:val="20"/>
          <w:lang w:eastAsia="en-US"/>
        </w:rPr>
        <w:t>3. Взаимодействие Сторон</w:t>
      </w:r>
    </w:p>
    <w:p w14:paraId="5864EF8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 Поставщик обязан:</w:t>
      </w:r>
    </w:p>
    <w:p w14:paraId="33464D3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3.1.1. поставить Товар в строгом соответствии с условиями Договора в полном объёме, надлежащего качества и в установленные сроки;</w:t>
      </w:r>
    </w:p>
    <w:p w14:paraId="2B0BEBE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1600E528" w14:textId="008A9718"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5B7E68">
        <w:rPr>
          <w:rFonts w:ascii="PT Astra Serif" w:hAnsi="PT Astra Serif"/>
          <w:sz w:val="20"/>
          <w:szCs w:val="20"/>
        </w:rPr>
        <w:t>3</w:t>
      </w:r>
      <w:r>
        <w:rPr>
          <w:rFonts w:ascii="PT Astra Serif" w:hAnsi="PT Astra Serif"/>
          <w:sz w:val="20"/>
          <w:szCs w:val="20"/>
        </w:rPr>
        <w:t>.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3B63F717" w14:textId="42CFD81F"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5B7E68">
        <w:rPr>
          <w:rFonts w:ascii="PT Astra Serif" w:hAnsi="PT Astra Serif"/>
          <w:sz w:val="20"/>
          <w:szCs w:val="20"/>
        </w:rPr>
        <w:t>4</w:t>
      </w:r>
      <w:r>
        <w:rPr>
          <w:rFonts w:ascii="PT Astra Serif" w:hAnsi="PT Astra Serif"/>
          <w:sz w:val="20"/>
          <w:szCs w:val="20"/>
        </w:rPr>
        <w:t>. незамедлительно информировать Заказчика обо всех обстоятельствах, препятствующих исполнению Договора;</w:t>
      </w:r>
    </w:p>
    <w:p w14:paraId="050AF2BE" w14:textId="191C700D"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5B7E68">
        <w:rPr>
          <w:rFonts w:ascii="PT Astra Serif" w:hAnsi="PT Astra Serif"/>
          <w:sz w:val="20"/>
          <w:szCs w:val="20"/>
        </w:rPr>
        <w:t>5</w:t>
      </w:r>
      <w:r>
        <w:rPr>
          <w:rFonts w:ascii="PT Astra Serif" w:hAnsi="PT Astra Serif"/>
          <w:sz w:val="20"/>
          <w:szCs w:val="20"/>
        </w:rPr>
        <w:t>. своими силами и за свой счет устранять допущенные недостатки при поставке Товара;</w:t>
      </w:r>
    </w:p>
    <w:p w14:paraId="100F1E25" w14:textId="639B625A"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5B7E68">
        <w:rPr>
          <w:rFonts w:ascii="PT Astra Serif" w:hAnsi="PT Astra Serif"/>
          <w:sz w:val="20"/>
          <w:szCs w:val="20"/>
        </w:rPr>
        <w:t>6</w:t>
      </w:r>
      <w:r>
        <w:rPr>
          <w:rFonts w:ascii="PT Astra Serif" w:hAnsi="PT Astra Serif"/>
          <w:sz w:val="20"/>
          <w:szCs w:val="20"/>
        </w:rPr>
        <w:t>. выполнять свои обязательства, предусмотренные положениями Договора;</w:t>
      </w:r>
    </w:p>
    <w:p w14:paraId="2F0430FB" w14:textId="67C1FE93" w:rsidR="00BB58ED" w:rsidRDefault="00000000">
      <w:pPr>
        <w:widowControl w:val="0"/>
        <w:ind w:firstLine="709"/>
        <w:jc w:val="both"/>
        <w:rPr>
          <w:rFonts w:ascii="PT Astra Serif" w:hAnsi="PT Astra Serif"/>
          <w:sz w:val="20"/>
          <w:szCs w:val="20"/>
        </w:rPr>
      </w:pPr>
      <w:r>
        <w:rPr>
          <w:rFonts w:ascii="PT Astra Serif" w:hAnsi="PT Astra Serif"/>
          <w:sz w:val="20"/>
          <w:szCs w:val="20"/>
        </w:rPr>
        <w:t>3.1.</w:t>
      </w:r>
      <w:r w:rsidR="005B7E68">
        <w:rPr>
          <w:rFonts w:ascii="PT Astra Serif" w:hAnsi="PT Astra Serif"/>
          <w:sz w:val="20"/>
          <w:szCs w:val="20"/>
        </w:rPr>
        <w:t>7</w:t>
      </w:r>
      <w:r>
        <w:rPr>
          <w:rFonts w:ascii="PT Astra Serif" w:hAnsi="PT Astra Serif"/>
          <w:sz w:val="20"/>
          <w:szCs w:val="20"/>
        </w:rPr>
        <w:t>. обеспечивать гарантии на Товар в соответствии с разделом 7 Договора.</w:t>
      </w:r>
    </w:p>
    <w:p w14:paraId="4ED7E8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 Поставщик вправе:</w:t>
      </w:r>
    </w:p>
    <w:p w14:paraId="4BF4A0C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3.2.1. требовать от Заказчика предоставления имеющейся у него информации, необходимой для исполнения обязательств по Договору;</w:t>
      </w:r>
    </w:p>
    <w:p w14:paraId="02C8FCD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3.2.3. требовать от Заказчика своевременной оплаты поставленного Товара в порядке и на условиях, предусмотренных Договором.</w:t>
      </w:r>
    </w:p>
    <w:p w14:paraId="739871F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 Заказчик обязан:</w:t>
      </w:r>
    </w:p>
    <w:p w14:paraId="3A58CA81"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B5D831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3.3.2. своевременно принять и оплатить поставленный Товар;</w:t>
      </w:r>
    </w:p>
    <w:p w14:paraId="4D79F29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3.3.3. выполнять свои обязательства, предусмотренные иными положениями Договора.</w:t>
      </w:r>
    </w:p>
    <w:p w14:paraId="5A5CC61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 Заказчик вправе:</w:t>
      </w:r>
    </w:p>
    <w:p w14:paraId="3428AA3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 xml:space="preserve">3.4.1. требовать от Поставщика надлежащего исполнения обязательств, предусмотренных </w:t>
      </w:r>
      <w:r>
        <w:rPr>
          <w:rFonts w:ascii="PT Astra Serif" w:hAnsi="PT Astra Serif"/>
          <w:sz w:val="20"/>
          <w:szCs w:val="20"/>
        </w:rPr>
        <w:lastRenderedPageBreak/>
        <w:t>Договором;</w:t>
      </w:r>
    </w:p>
    <w:p w14:paraId="1716C07F"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3.4.2. запрашивать у Поставщика информацию об исполнении им обязательств по Договору;</w:t>
      </w:r>
    </w:p>
    <w:p w14:paraId="5EE38AAC"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3.4.3. проверять в любое время ход исполнения Поставщиком обязательств по Договору;</w:t>
      </w:r>
    </w:p>
    <w:p w14:paraId="5A4BCDB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 </w:t>
      </w:r>
    </w:p>
    <w:p w14:paraId="291FA82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3.4.5. требовать от Поставщика устранения недостатков, допущенных при исполнении Договора;</w:t>
      </w:r>
    </w:p>
    <w:p w14:paraId="3E83466C" w14:textId="77777777" w:rsidR="00BB58ED" w:rsidRDefault="00000000">
      <w:pPr>
        <w:widowControl w:val="0"/>
        <w:ind w:firstLine="709"/>
        <w:jc w:val="both"/>
        <w:rPr>
          <w:rFonts w:ascii="PT Astra Serif" w:hAnsi="PT Astra Serif"/>
          <w:color w:val="FF0000"/>
          <w:sz w:val="20"/>
          <w:szCs w:val="20"/>
          <w:lang w:eastAsia="en-US"/>
        </w:rPr>
      </w:pPr>
      <w:r>
        <w:rPr>
          <w:rFonts w:ascii="PT Astra Serif" w:hAnsi="PT Astra Serif"/>
          <w:sz w:val="20"/>
          <w:szCs w:val="20"/>
          <w:lang w:eastAsia="en-US"/>
        </w:rPr>
        <w:t xml:space="preserve">3.4.6. отказаться от приёмки Товара, не соответствующего условиям Договора, и потребовать безвозмездного устранения недостатков; </w:t>
      </w:r>
    </w:p>
    <w:p w14:paraId="4D317E0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 xml:space="preserve">3.4.7. привлекать экспертов, </w:t>
      </w:r>
      <w:r>
        <w:rPr>
          <w:rFonts w:ascii="PT Astra Serif" w:eastAsia="Calibri" w:hAnsi="PT Astra Serif"/>
          <w:sz w:val="20"/>
          <w:szCs w:val="20"/>
          <w:lang w:eastAsia="en-US"/>
        </w:rPr>
        <w:t>экспертные организации</w:t>
      </w:r>
      <w:r>
        <w:rPr>
          <w:rFonts w:ascii="PT Astra Serif" w:hAnsi="PT Astra Serif"/>
          <w:sz w:val="20"/>
          <w:szCs w:val="20"/>
        </w:rPr>
        <w:t xml:space="preserve"> для проверки соответствия исполнения Поставщиком обязательств по Договору требованиям, установленным Договором.</w:t>
      </w:r>
    </w:p>
    <w:p w14:paraId="7EBD398B"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4. Упаковка и маркировка</w:t>
      </w:r>
    </w:p>
    <w:p w14:paraId="3C5589A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388D89FB"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При определении габаритов упаковки Товара и их веса с упаковкой необходимо учитывать удаленность Мест доставки и отсутствие грузоподъёмных средств в пунктах по пути следования Товара.</w:t>
      </w:r>
    </w:p>
    <w:p w14:paraId="28F3274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4.2. Вся упаковка должна иметь маркировку в соответствии с нормативной документацией на Товар.</w:t>
      </w:r>
    </w:p>
    <w:p w14:paraId="133647AE"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4.3.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технической документации на Товар.</w:t>
      </w:r>
    </w:p>
    <w:p w14:paraId="246887E0"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5. Порядок поставки Товара и документация</w:t>
      </w:r>
    </w:p>
    <w:p w14:paraId="59314F8D" w14:textId="77777777" w:rsidR="00BB58ED" w:rsidRDefault="00000000">
      <w:pPr>
        <w:widowControl w:val="0"/>
        <w:ind w:firstLine="709"/>
        <w:jc w:val="both"/>
        <w:rPr>
          <w:rFonts w:ascii="PT Astra Serif" w:hAnsi="PT Astra Serif"/>
          <w:b/>
          <w:bCs/>
          <w:i/>
          <w:sz w:val="20"/>
          <w:szCs w:val="20"/>
        </w:rPr>
      </w:pPr>
      <w:r>
        <w:rPr>
          <w:rFonts w:ascii="PT Astra Serif" w:hAnsi="PT Astra Serif"/>
          <w:sz w:val="20"/>
          <w:szCs w:val="20"/>
        </w:rPr>
        <w:t>5.1.</w:t>
      </w:r>
      <w:r>
        <w:rPr>
          <w:rFonts w:ascii="PT Astra Serif" w:hAnsi="PT Astra Serif"/>
          <w:bCs/>
          <w:sz w:val="20"/>
          <w:szCs w:val="20"/>
        </w:rPr>
        <w:t xml:space="preserve"> </w:t>
      </w:r>
      <w:r>
        <w:rPr>
          <w:rFonts w:ascii="PT Astra Serif" w:hAnsi="PT Astra Serif"/>
          <w:sz w:val="20"/>
          <w:szCs w:val="20"/>
        </w:rPr>
        <w:t>Поставка Товара осуществляется Поставщиком в Место доставки на условиях, предусмотренных пунктом 1.3 Договора</w:t>
      </w:r>
      <w:r>
        <w:rPr>
          <w:rFonts w:ascii="PT Astra Serif" w:hAnsi="PT Astra Serif"/>
          <w:bCs/>
          <w:sz w:val="20"/>
          <w:szCs w:val="20"/>
        </w:rPr>
        <w:t xml:space="preserve"> </w:t>
      </w:r>
      <w:r>
        <w:rPr>
          <w:rFonts w:ascii="PT Astra Serif" w:hAnsi="PT Astra Serif"/>
          <w:b/>
          <w:sz w:val="20"/>
          <w:szCs w:val="20"/>
        </w:rPr>
        <w:t>в течение 1</w:t>
      </w:r>
      <w:r w:rsidR="009A408E">
        <w:rPr>
          <w:rFonts w:ascii="PT Astra Serif" w:hAnsi="PT Astra Serif"/>
          <w:b/>
          <w:sz w:val="20"/>
          <w:szCs w:val="20"/>
        </w:rPr>
        <w:t>0</w:t>
      </w:r>
      <w:r>
        <w:rPr>
          <w:rFonts w:ascii="PT Astra Serif" w:hAnsi="PT Astra Serif"/>
          <w:b/>
          <w:sz w:val="20"/>
          <w:szCs w:val="20"/>
        </w:rPr>
        <w:t xml:space="preserve"> (</w:t>
      </w:r>
      <w:r w:rsidR="009A408E">
        <w:rPr>
          <w:rFonts w:ascii="PT Astra Serif" w:hAnsi="PT Astra Serif"/>
          <w:b/>
          <w:sz w:val="20"/>
          <w:szCs w:val="20"/>
        </w:rPr>
        <w:t>десяти</w:t>
      </w:r>
      <w:r>
        <w:rPr>
          <w:rFonts w:ascii="PT Astra Serif" w:hAnsi="PT Astra Serif"/>
          <w:b/>
          <w:sz w:val="20"/>
          <w:szCs w:val="20"/>
        </w:rPr>
        <w:t>) рабочих дней с момента заключения договора.</w:t>
      </w:r>
    </w:p>
    <w:p w14:paraId="53C5B062"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5.2. Фактической датой поставки считается дата, указанная в товарной накладной, подписанной Заказчиком.</w:t>
      </w:r>
    </w:p>
    <w:p w14:paraId="620C897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5.3. При поставке Товара Поставщик представляет следующую документацию:</w:t>
      </w:r>
    </w:p>
    <w:p w14:paraId="1602DA0D" w14:textId="77777777" w:rsidR="00BB58ED" w:rsidRDefault="00000000">
      <w:pPr>
        <w:jc w:val="both"/>
        <w:rPr>
          <w:rFonts w:ascii="PT Astra Serif" w:hAnsi="PT Astra Serif"/>
          <w:bCs/>
          <w:sz w:val="20"/>
          <w:szCs w:val="20"/>
        </w:rPr>
      </w:pPr>
      <w:r>
        <w:rPr>
          <w:rFonts w:ascii="PT Astra Serif" w:hAnsi="PT Astra Serif"/>
          <w:bCs/>
          <w:sz w:val="20"/>
          <w:szCs w:val="20"/>
        </w:rPr>
        <w:t>а) счет на оплату;</w:t>
      </w:r>
    </w:p>
    <w:p w14:paraId="0673D834" w14:textId="77777777" w:rsidR="00BB58ED" w:rsidRDefault="00000000">
      <w:pPr>
        <w:jc w:val="both"/>
        <w:rPr>
          <w:rFonts w:ascii="PT Astra Serif" w:hAnsi="PT Astra Serif"/>
          <w:bCs/>
          <w:sz w:val="20"/>
          <w:szCs w:val="20"/>
        </w:rPr>
      </w:pPr>
      <w:r>
        <w:rPr>
          <w:rFonts w:ascii="PT Astra Serif" w:hAnsi="PT Astra Serif"/>
          <w:bCs/>
          <w:sz w:val="20"/>
          <w:szCs w:val="20"/>
        </w:rPr>
        <w:t>б) товарную накладную, оформленную в установленном порядке.</w:t>
      </w:r>
    </w:p>
    <w:p w14:paraId="2539EE33"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6. Порядок приёмки Товара</w:t>
      </w:r>
    </w:p>
    <w:p w14:paraId="3A73F3E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 Приёмка поставленного Товара осуществляется по рабочим дням с 8 час. 00 мин. до 15 час. 00 мин., а в пятницу и предпраздничные дни - с 8 час. 00 мин. до 14 час. 00 мин. (время местное, МСК+1).</w:t>
      </w:r>
    </w:p>
    <w:p w14:paraId="0D614C9A"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6.2. Приёмка поставленного Товара осуществляется в ходе передачи Товара Заказчику в Месте доставки и включает в себя следующее:</w:t>
      </w:r>
    </w:p>
    <w:p w14:paraId="68C4555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а) проверку по упаковочным листам номенклатуры поставленного Товара на соответствие Спецификации (приложение № 1 к Договору) и технической документации;</w:t>
      </w:r>
    </w:p>
    <w:p w14:paraId="4F0A903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б) проверку полноты и правильности оформления комплекта документов, предусмотренных пунктом 5.3 Договора;</w:t>
      </w:r>
    </w:p>
    <w:p w14:paraId="634B953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в)</w:t>
      </w:r>
      <w:r>
        <w:rPr>
          <w:rFonts w:ascii="PT Astra Serif" w:hAnsi="PT Astra Serif"/>
          <w:sz w:val="20"/>
          <w:szCs w:val="20"/>
          <w:lang w:val="en-US"/>
        </w:rPr>
        <w:t> </w:t>
      </w:r>
      <w:r>
        <w:rPr>
          <w:rFonts w:ascii="PT Astra Serif" w:hAnsi="PT Astra Serif"/>
          <w:sz w:val="20"/>
          <w:szCs w:val="20"/>
        </w:rPr>
        <w:t>контроль наличия/отсутствия внешних повреждений оригинальной упаковки Товара;</w:t>
      </w:r>
    </w:p>
    <w:p w14:paraId="65A8A69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г) проверку целостности поставленного Товара.</w:t>
      </w:r>
    </w:p>
    <w:p w14:paraId="120BC480"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По факту приёмки Товара Заказчик подписывает товарную накладную, составленную Поставщиком по форме в соответствии с законодательством Российской Федерации.</w:t>
      </w:r>
    </w:p>
    <w:p w14:paraId="687E2D93" w14:textId="77777777" w:rsidR="00BB58ED" w:rsidRDefault="00000000">
      <w:pPr>
        <w:widowControl w:val="0"/>
        <w:ind w:firstLine="709"/>
        <w:jc w:val="both"/>
        <w:rPr>
          <w:rFonts w:ascii="PT Astra Serif" w:hAnsi="PT Astra Serif"/>
          <w:sz w:val="20"/>
          <w:szCs w:val="20"/>
          <w:lang w:eastAsia="en-US"/>
        </w:rPr>
      </w:pPr>
      <w:r>
        <w:rPr>
          <w:rFonts w:ascii="PT Astra Serif" w:eastAsia="Calibri" w:hAnsi="PT Astra Serif"/>
          <w:sz w:val="20"/>
          <w:szCs w:val="20"/>
          <w:lang w:eastAsia="en-US"/>
        </w:rPr>
        <w:t xml:space="preserve">6.3. </w:t>
      </w:r>
      <w:r>
        <w:rPr>
          <w:rFonts w:ascii="PT Astra Serif" w:hAnsi="PT Astra Serif"/>
          <w:sz w:val="20"/>
          <w:szCs w:val="20"/>
          <w:lang w:eastAsia="en-US"/>
        </w:rPr>
        <w:t xml:space="preserve">Заказчик в течение 5 (пяти) рабочих дней со дня получения от Поставщика документов, предусмотренных пунктом 5.3 </w:t>
      </w:r>
      <w:r>
        <w:rPr>
          <w:rFonts w:ascii="PT Astra Serif" w:hAnsi="PT Astra Serif"/>
          <w:sz w:val="20"/>
          <w:szCs w:val="20"/>
        </w:rPr>
        <w:t>Договора</w:t>
      </w:r>
      <w:r>
        <w:rPr>
          <w:rFonts w:ascii="PT Astra Serif" w:hAnsi="PT Astra Serif"/>
          <w:sz w:val="20"/>
          <w:szCs w:val="20"/>
          <w:lang w:eastAsia="en-US"/>
        </w:rPr>
        <w:t>, направляет Поставщику подписанную товарную накладную, или мотивированный отказ от подписания, в котором указываются недостатки и сроки их устранения.</w:t>
      </w:r>
    </w:p>
    <w:p w14:paraId="4BA760C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 Заказчик вправе отказать Поставщику в приёмке Товара полностью или его части в случае, если:</w:t>
      </w:r>
    </w:p>
    <w:p w14:paraId="6F37ABB8"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6.4.1. Товар доставлен вне времени, установленного пунктом 6.1 Договора;</w:t>
      </w:r>
    </w:p>
    <w:p w14:paraId="45C3A95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6.4.2. товарно-сопроводительные документы не оформлены или оформлены в ненадлежащей форме, либо представлены не в полном объёме;</w:t>
      </w:r>
    </w:p>
    <w:p w14:paraId="7E44D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6.4.3. Товар поставлен с нарушением ассортимента, комплектности или количества;</w:t>
      </w:r>
    </w:p>
    <w:p w14:paraId="31FD18D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6.4.4. Товар не соответствуют по качеству условиям Договора и требованиям, установленным в Российской Федерации к такому Товару; </w:t>
      </w:r>
    </w:p>
    <w:p w14:paraId="55AF285A"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3BABF7A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в Месте приёмки, Поставщик обязан за его счёт обеспечить вывоз доставленного Товара с Места доставки и произвести повторную доставку Товара после устранения недостатков.</w:t>
      </w:r>
    </w:p>
    <w:p w14:paraId="4F47F41E" w14:textId="77777777" w:rsidR="00BB58ED" w:rsidRDefault="00000000">
      <w:pPr>
        <w:widowControl w:val="0"/>
        <w:ind w:firstLine="709"/>
        <w:jc w:val="both"/>
        <w:rPr>
          <w:rFonts w:ascii="PT Astra Serif" w:eastAsia="Calibri" w:hAnsi="PT Astra Serif"/>
          <w:sz w:val="20"/>
          <w:szCs w:val="20"/>
          <w:lang w:eastAsia="en-US"/>
        </w:rPr>
      </w:pPr>
      <w:r>
        <w:rPr>
          <w:rFonts w:ascii="PT Astra Serif" w:eastAsia="Calibri" w:hAnsi="PT Astra Serif"/>
          <w:sz w:val="20"/>
          <w:szCs w:val="20"/>
          <w:lang w:eastAsia="en-US"/>
        </w:rPr>
        <w:t xml:space="preserve">6.6. Для проверки предоставленных Поставщиком результатов поставки, предусмотренных </w:t>
      </w:r>
      <w:r>
        <w:rPr>
          <w:rFonts w:ascii="PT Astra Serif" w:hAnsi="PT Astra Serif"/>
          <w:sz w:val="20"/>
          <w:szCs w:val="20"/>
        </w:rPr>
        <w:t>Договором</w:t>
      </w:r>
      <w:r>
        <w:rPr>
          <w:rFonts w:ascii="PT Astra Serif" w:eastAsia="Calibri" w:hAnsi="PT Astra Serif"/>
          <w:sz w:val="20"/>
          <w:szCs w:val="20"/>
          <w:lang w:eastAsia="en-US"/>
        </w:rPr>
        <w:t xml:space="preserve">, в части их соответствия условиям </w:t>
      </w:r>
      <w:r>
        <w:rPr>
          <w:rFonts w:ascii="PT Astra Serif" w:hAnsi="PT Astra Serif"/>
          <w:sz w:val="20"/>
          <w:szCs w:val="20"/>
        </w:rPr>
        <w:t>Договора</w:t>
      </w:r>
      <w:r>
        <w:rPr>
          <w:rFonts w:ascii="PT Astra Serif" w:eastAsia="Calibri" w:hAnsi="PT Astra Serif"/>
          <w:sz w:val="20"/>
          <w:szCs w:val="20"/>
          <w:lang w:eastAsia="en-US"/>
        </w:rPr>
        <w:t xml:space="preserve"> Заказчик проводит экспертизу </w:t>
      </w:r>
      <w:r>
        <w:rPr>
          <w:rFonts w:ascii="PT Astra Serif" w:hAnsi="PT Astra Serif"/>
          <w:sz w:val="20"/>
          <w:szCs w:val="20"/>
        </w:rPr>
        <w:t xml:space="preserve">Товара </w:t>
      </w:r>
      <w:r>
        <w:rPr>
          <w:rFonts w:ascii="PT Astra Serif" w:eastAsia="Calibri" w:hAnsi="PT Astra Serif"/>
          <w:sz w:val="20"/>
          <w:szCs w:val="20"/>
          <w:lang w:eastAsia="en-US"/>
        </w:rPr>
        <w:t xml:space="preserve">в порядке, предусмотренном статьёй 94 </w:t>
      </w:r>
      <w:r>
        <w:rPr>
          <w:rFonts w:ascii="PT Astra Serif" w:hAnsi="PT Astra Serif"/>
          <w:sz w:val="20"/>
          <w:szCs w:val="20"/>
        </w:rPr>
        <w:t>Федерального закона о контрактной системе</w:t>
      </w:r>
      <w:r>
        <w:rPr>
          <w:rFonts w:ascii="PT Astra Serif" w:eastAsia="Calibri" w:hAnsi="PT Astra Serif"/>
          <w:sz w:val="20"/>
          <w:szCs w:val="20"/>
          <w:lang w:eastAsia="en-US"/>
        </w:rPr>
        <w:t>. Экспертиза может проводиться силами Заказчика или к её проведению могут привлекаться эксперты, экспертные организации.</w:t>
      </w:r>
    </w:p>
    <w:p w14:paraId="166CFCD1"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 xml:space="preserve">6.7. В случае установления по результатам экспертизы факта поставки Товара, не соответствующего </w:t>
      </w:r>
      <w:r>
        <w:rPr>
          <w:rFonts w:ascii="PT Astra Serif" w:eastAsia="Arial" w:hAnsi="PT Astra Serif"/>
          <w:sz w:val="20"/>
          <w:szCs w:val="20"/>
          <w:lang w:eastAsia="ar-SA"/>
        </w:rPr>
        <w:lastRenderedPageBreak/>
        <w:t>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E2B9033"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 П-6 и от 25.04.1966 № П-7 (с изменениями на 22.10.1997), в части, не противоречащей гражданскому законодательству Российской Федерации.</w:t>
      </w:r>
    </w:p>
    <w:p w14:paraId="1847F029"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6.9. Поставщик, не поставивший или недопоставивший Товар в установленный срок, либо поставивший некачественный или некомплектный Товар, обязан представить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14:paraId="1AD523A6" w14:textId="77777777" w:rsidR="00BB58ED" w:rsidRDefault="00000000">
      <w:pPr>
        <w:widowControl w:val="0"/>
        <w:ind w:firstLine="709"/>
        <w:jc w:val="both"/>
        <w:rPr>
          <w:rFonts w:ascii="PT Astra Serif" w:hAnsi="PT Astra Serif"/>
          <w:sz w:val="20"/>
          <w:szCs w:val="20"/>
          <w:vertAlign w:val="superscript"/>
        </w:rPr>
      </w:pPr>
      <w:r>
        <w:rPr>
          <w:rFonts w:ascii="PT Astra Serif" w:hAnsi="PT Astra Serif"/>
          <w:sz w:val="20"/>
          <w:szCs w:val="20"/>
        </w:rPr>
        <w:t>6.10. После устранения недостатков, послуживших основанием для не подписания товарной накладной, заказчик подписывает товарно-сопроводительные документы в порядке, предусмотренном пунктом 6.2 Договора.</w:t>
      </w:r>
    </w:p>
    <w:p w14:paraId="7DC5471B"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6.11. Риски случайной гибели, порчи или утраты Товара лежат на Поставщике до передачи Товара Заказчику.</w:t>
      </w:r>
    </w:p>
    <w:p w14:paraId="1445D2AB"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Со дня подписания товарной накладной Заказчиком риски случайной гибели, порчи или утраты Товара переходят к Заказчику.</w:t>
      </w:r>
    </w:p>
    <w:p w14:paraId="55AFA75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6.12. После завершения приёмки Товара, но не позднее 15 (пятнадцати) дней со дня подписания документов о приёмке, Поставщик предоставляет Заказчику акт сверки взаимных расчётов.</w:t>
      </w:r>
    </w:p>
    <w:p w14:paraId="4EB37771" w14:textId="77777777" w:rsidR="00BB58ED" w:rsidRDefault="00000000">
      <w:pPr>
        <w:jc w:val="center"/>
        <w:rPr>
          <w:rFonts w:ascii="PT Astra Serif" w:hAnsi="PT Astra Serif"/>
          <w:b/>
          <w:sz w:val="20"/>
          <w:szCs w:val="20"/>
          <w:vertAlign w:val="superscript"/>
        </w:rPr>
      </w:pPr>
      <w:r>
        <w:rPr>
          <w:rFonts w:ascii="PT Astra Serif" w:hAnsi="PT Astra Serif"/>
          <w:b/>
          <w:sz w:val="20"/>
          <w:szCs w:val="20"/>
        </w:rPr>
        <w:t>7. Гарантии</w:t>
      </w:r>
    </w:p>
    <w:p w14:paraId="55FA04CA" w14:textId="77777777" w:rsidR="00BB58ED" w:rsidRDefault="00000000">
      <w:pPr>
        <w:ind w:firstLine="709"/>
        <w:jc w:val="both"/>
        <w:rPr>
          <w:rFonts w:ascii="PT Astra Serif" w:hAnsi="PT Astra Serif"/>
          <w:sz w:val="20"/>
          <w:szCs w:val="20"/>
        </w:rPr>
      </w:pPr>
      <w:r>
        <w:rPr>
          <w:rFonts w:ascii="PT Astra Serif" w:hAnsi="PT Astra Serif"/>
          <w:sz w:val="20"/>
          <w:szCs w:val="20"/>
        </w:rPr>
        <w:t>7.1. Поставщик гарантирует, что Товар, поставленный в соответствии с Договором, является новым, неиспользованным.</w:t>
      </w:r>
    </w:p>
    <w:p w14:paraId="739691F2" w14:textId="77777777" w:rsidR="00BB58ED" w:rsidRDefault="00000000" w:rsidP="00C00C4D">
      <w:pPr>
        <w:ind w:firstLine="708"/>
        <w:jc w:val="both"/>
        <w:rPr>
          <w:rFonts w:ascii="PT Astra Serif" w:hAnsi="PT Astra Serif"/>
          <w:sz w:val="20"/>
          <w:szCs w:val="20"/>
        </w:rPr>
      </w:pPr>
      <w:r>
        <w:rPr>
          <w:rFonts w:ascii="PT Astra Serif" w:hAnsi="PT Astra Serif"/>
          <w:sz w:val="20"/>
          <w:szCs w:val="20"/>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w:t>
      </w:r>
    </w:p>
    <w:p w14:paraId="7269E593" w14:textId="77777777" w:rsidR="00BB58ED" w:rsidRDefault="00000000">
      <w:pPr>
        <w:ind w:firstLine="709"/>
        <w:jc w:val="both"/>
        <w:rPr>
          <w:rFonts w:ascii="PT Astra Serif" w:hAnsi="PT Astra Serif"/>
          <w:sz w:val="20"/>
          <w:szCs w:val="20"/>
        </w:rPr>
      </w:pPr>
      <w:r>
        <w:rPr>
          <w:rFonts w:ascii="PT Astra Serif" w:hAnsi="PT Astra Serif"/>
          <w:sz w:val="20"/>
          <w:szCs w:val="20"/>
        </w:rPr>
        <w:t>7.2. Неисправный или дефектный Товар будет возвращен Поставщику за его счет в сроки, согласованные Заказчиком и Поставщиком, с условием его замены на кондиционный.</w:t>
      </w:r>
    </w:p>
    <w:p w14:paraId="6399318F"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8. Порядок расчётов</w:t>
      </w:r>
    </w:p>
    <w:p w14:paraId="070F3037"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8.1. Источник финансирования – средства бюджетных учреждений (внебюджетные фонд</w:t>
      </w:r>
      <w:r w:rsidR="00C00C4D">
        <w:rPr>
          <w:rFonts w:ascii="PT Astra Serif" w:hAnsi="PT Astra Serif"/>
          <w:sz w:val="20"/>
          <w:szCs w:val="20"/>
        </w:rPr>
        <w:t xml:space="preserve">, </w:t>
      </w:r>
      <w:r>
        <w:rPr>
          <w:rFonts w:ascii="PT Astra Serif" w:hAnsi="PT Astra Serif"/>
          <w:sz w:val="20"/>
          <w:szCs w:val="20"/>
        </w:rPr>
        <w:t xml:space="preserve">платные услуги): </w:t>
      </w:r>
      <w:r w:rsidR="00C00C4D" w:rsidRPr="00C00C4D">
        <w:rPr>
          <w:rFonts w:ascii="PT Astra Serif" w:hAnsi="PT Astra Serif"/>
          <w:sz w:val="20"/>
          <w:szCs w:val="20"/>
        </w:rPr>
        <w:t>приносящая доход деятельность (собственные доходы учреждения) на 2026</w:t>
      </w:r>
      <w:r w:rsidR="00C00C4D">
        <w:rPr>
          <w:rFonts w:ascii="PT Astra Serif" w:hAnsi="PT Astra Serif"/>
          <w:sz w:val="20"/>
          <w:szCs w:val="20"/>
        </w:rPr>
        <w:t>.</w:t>
      </w:r>
    </w:p>
    <w:p w14:paraId="6CB96BB8"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8.2.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0666576"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8.3. Оплата по Договору за поставленный Товар осуществляется Заказчиком после представления Поставщиком документов, предусмотренных пунктом 5.3 Договора, а также документов на оплату:</w:t>
      </w:r>
    </w:p>
    <w:p w14:paraId="134F1DD6"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а) счета/счёта-фактуры.</w:t>
      </w:r>
    </w:p>
    <w:p w14:paraId="5D385689" w14:textId="77777777" w:rsidR="00BB58ED" w:rsidRDefault="00000000">
      <w:pPr>
        <w:widowControl w:val="0"/>
        <w:ind w:firstLine="708"/>
        <w:jc w:val="both"/>
        <w:rPr>
          <w:rFonts w:ascii="PT Astra Serif" w:hAnsi="PT Astra Serif"/>
          <w:sz w:val="20"/>
          <w:szCs w:val="20"/>
        </w:rPr>
      </w:pPr>
      <w:r>
        <w:rPr>
          <w:rFonts w:ascii="PT Astra Serif" w:hAnsi="PT Astra Serif"/>
          <w:sz w:val="20"/>
          <w:szCs w:val="20"/>
        </w:rPr>
        <w:t xml:space="preserve">б) товарной накладной, подписанной Заказчиком, в двух экземплярах (один экземпляр для Заказчика и один экземпляр для Поставщика). </w:t>
      </w:r>
    </w:p>
    <w:p w14:paraId="555C9DA9"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8.4. На всех документах, перечисленных в пункте 8.3 Договора, обязательно должны быть указаны наименование Заказчика, Поставщика, номер и дата Договора, даты оформления и подписания документов, предусмотренных пунктом 8.3 Договора.</w:t>
      </w:r>
    </w:p>
    <w:p w14:paraId="5D1938B4"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 xml:space="preserve">8.5. Оплата по Договору осуществляется по факту поставки всего Товара (либо - по факту поставки Товара по каждому этапу поставки), предусмотренного Спецификацией (приложение № 1 к Договору), </w:t>
      </w:r>
      <w:r>
        <w:rPr>
          <w:rFonts w:ascii="PT Astra Serif" w:hAnsi="PT Astra Serif"/>
          <w:b/>
          <w:sz w:val="20"/>
          <w:szCs w:val="20"/>
          <w:lang w:eastAsia="en-US"/>
        </w:rPr>
        <w:t>в течение 10 рабочих дней</w:t>
      </w:r>
      <w:r>
        <w:rPr>
          <w:rFonts w:ascii="PT Astra Serif" w:hAnsi="PT Astra Serif"/>
          <w:sz w:val="20"/>
          <w:szCs w:val="20"/>
          <w:lang w:eastAsia="en-US"/>
        </w:rPr>
        <w:t xml:space="preserve"> с даты подписания Заказчиком документа о приёмке. </w:t>
      </w:r>
    </w:p>
    <w:p w14:paraId="2BA14934" w14:textId="77777777" w:rsidR="00BB58ED" w:rsidRDefault="00000000">
      <w:pPr>
        <w:widowControl w:val="0"/>
        <w:jc w:val="center"/>
        <w:rPr>
          <w:rFonts w:ascii="PT Astra Serif" w:hAnsi="PT Astra Serif"/>
          <w:b/>
          <w:sz w:val="20"/>
          <w:szCs w:val="20"/>
        </w:rPr>
      </w:pPr>
      <w:r>
        <w:rPr>
          <w:rFonts w:ascii="PT Astra Serif" w:hAnsi="PT Astra Serif"/>
          <w:b/>
          <w:sz w:val="20"/>
          <w:szCs w:val="20"/>
        </w:rPr>
        <w:t>9. Ответственность Сторон</w:t>
      </w:r>
    </w:p>
    <w:p w14:paraId="65821460" w14:textId="77777777" w:rsidR="00BB58ED" w:rsidRDefault="00000000">
      <w:pPr>
        <w:widowControl w:val="0"/>
        <w:ind w:firstLine="708"/>
        <w:jc w:val="both"/>
        <w:rPr>
          <w:rFonts w:ascii="PT Astra Serif" w:eastAsia="Calibri" w:hAnsi="PT Astra Serif"/>
          <w:sz w:val="20"/>
          <w:szCs w:val="20"/>
        </w:rPr>
      </w:pPr>
      <w:r>
        <w:rPr>
          <w:rFonts w:ascii="PT Astra Serif" w:eastAsia="Calibri" w:hAnsi="PT Astra Serif"/>
          <w:sz w:val="20"/>
          <w:szCs w:val="20"/>
        </w:rPr>
        <w:t>9.1.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4A548177"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9.2.</w:t>
      </w:r>
      <w:r w:rsidRPr="00C00C4D">
        <w:rPr>
          <w:rFonts w:ascii="PT Astra Serif" w:eastAsia="Calibri" w:hAnsi="PT Astra Serif"/>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26F77CDC"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 xml:space="preserve">.2.1.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F7DDA76"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 xml:space="preserve">.2.2.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Pr="00C00C4D">
        <w:rPr>
          <w:rFonts w:ascii="PT Astra Serif" w:eastAsia="Calibri" w:hAnsi="PT Astra Serif"/>
          <w:sz w:val="20"/>
          <w:szCs w:val="20"/>
        </w:rPr>
        <w:lastRenderedPageBreak/>
        <w:t>устанавливается в следующем порядке:</w:t>
      </w:r>
    </w:p>
    <w:p w14:paraId="1A32D93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1000 рублей, если цена Договора не превышает 3 млн. рублей (включительно);</w:t>
      </w:r>
    </w:p>
    <w:p w14:paraId="2BC36EF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5000 рублей, если цена Договора составляет от 3 млн. рублей до 50 млн. рублей (включительно);</w:t>
      </w:r>
    </w:p>
    <w:p w14:paraId="0383DF3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10000 рублей, если цена Договора составляет от 50 млн. рублей до 100 млн. рублей (включительно);</w:t>
      </w:r>
    </w:p>
    <w:p w14:paraId="75179F71"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100000 рублей, если цена Договора превышает 100 млн. рублей.</w:t>
      </w:r>
    </w:p>
    <w:p w14:paraId="264C970E"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34BC83B"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D4D5899"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4B4CC544" w14:textId="77777777" w:rsidR="00C00C4D" w:rsidRPr="00C00C4D" w:rsidRDefault="00C00C4D" w:rsidP="00C00C4D">
      <w:pPr>
        <w:widowControl w:val="0"/>
        <w:ind w:firstLine="708"/>
        <w:jc w:val="both"/>
        <w:rPr>
          <w:rFonts w:ascii="PT Astra Serif" w:eastAsia="Calibri" w:hAnsi="PT Astra Serif"/>
          <w:sz w:val="20"/>
          <w:szCs w:val="20"/>
        </w:rPr>
      </w:pPr>
      <w:r>
        <w:rPr>
          <w:rFonts w:ascii="PT Astra Serif" w:eastAsia="Calibri" w:hAnsi="PT Astra Serif"/>
          <w:sz w:val="20"/>
          <w:szCs w:val="20"/>
        </w:rPr>
        <w:t>9</w:t>
      </w:r>
      <w:r w:rsidRPr="00C00C4D">
        <w:rPr>
          <w:rFonts w:ascii="PT Astra Serif" w:eastAsia="Calibri" w:hAnsi="PT Astra Serif"/>
          <w:sz w:val="20"/>
          <w:szCs w:val="20"/>
        </w:rPr>
        <w:t>.3.2.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5B3899E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а) 10 процентов цены Договора (этапа) в случае, если цена Договора (этапа) не превышает 3 млн. рублей;</w:t>
      </w:r>
    </w:p>
    <w:p w14:paraId="2574B804"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б) 5 процентов цены Договора (этапа) в случае, если цена Договора (этапа) составляет от 3 млн. рублей до 50 млн. рублей (включительно);</w:t>
      </w:r>
    </w:p>
    <w:p w14:paraId="09C4326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в) 1 процент цены Договора (этапа) в случае, если цена Договора (этапа) составляет от 50 млн. рублей до 100 млн. рублей (включительно);</w:t>
      </w:r>
    </w:p>
    <w:p w14:paraId="46CEF8DB"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г) 0,5 процента цены Договора (этапа) в случае, если цена Договора (этапа) составляет от 100 млн. рублей до 500 млн. рублей (включительно);</w:t>
      </w:r>
    </w:p>
    <w:p w14:paraId="0D2DB61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д) 0,4 процента цены Договора (этапа) в случае, если цена Договора (этапа) составляет от 500 млн. рублей до 1 млрд. рублей (включительно);</w:t>
      </w:r>
    </w:p>
    <w:p w14:paraId="2DAE48BF"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е) 0,3 процента цены Договора (этапа) в случае, если цена Договора (этапа) составляет от 1 млрд. рублей до 2 млрд. рублей (включительно);</w:t>
      </w:r>
    </w:p>
    <w:p w14:paraId="1229A56D"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ж) 0,25 процента цены Договора (этапа) в случае, если цена Договора (этапа) составляет от 2 млрд. рублей до 5 млрд. рублей (включительно);</w:t>
      </w:r>
    </w:p>
    <w:p w14:paraId="62BBF880"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з) 0,2 процента цены Договора (этапа) в случае, если цена Договора (этапа) составляет от 5 млрд. рублей до 10 млрд. рублей (включительно);</w:t>
      </w:r>
    </w:p>
    <w:p w14:paraId="60391F4A"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и) 0,1 процента цены Договора (этапа) в случае, если цена Договора (этапа) превышает 10 млрд. рублей.</w:t>
      </w:r>
    </w:p>
    <w:p w14:paraId="0A723D17" w14:textId="77777777" w:rsidR="00C00C4D" w:rsidRPr="00C00C4D" w:rsidRDefault="00C00C4D" w:rsidP="00C00C4D">
      <w:pPr>
        <w:widowControl w:val="0"/>
        <w:ind w:firstLine="708"/>
        <w:jc w:val="both"/>
        <w:rPr>
          <w:rFonts w:ascii="PT Astra Serif" w:eastAsia="Calibri" w:hAnsi="PT Astra Serif"/>
          <w:sz w:val="20"/>
          <w:szCs w:val="20"/>
        </w:rPr>
      </w:pPr>
      <w:r w:rsidRPr="00C00C4D">
        <w:rPr>
          <w:rFonts w:ascii="PT Astra Serif" w:eastAsia="Calibri" w:hAnsi="PT Astra Serif"/>
          <w:sz w:val="20"/>
          <w:szCs w:val="20"/>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B9E61B6" w14:textId="77777777" w:rsidR="00BB58ED" w:rsidRDefault="00000000">
      <w:pPr>
        <w:widowControl w:val="0"/>
        <w:jc w:val="center"/>
        <w:rPr>
          <w:rFonts w:ascii="PT Astra Serif" w:hAnsi="PT Astra Serif"/>
          <w:b/>
          <w:sz w:val="20"/>
          <w:szCs w:val="20"/>
          <w:vertAlign w:val="superscript"/>
        </w:rPr>
      </w:pPr>
      <w:r>
        <w:rPr>
          <w:rFonts w:ascii="PT Astra Serif" w:hAnsi="PT Astra Serif"/>
          <w:b/>
          <w:sz w:val="20"/>
          <w:szCs w:val="20"/>
        </w:rPr>
        <w:t>10. Срок действия Договора, изменение и расторжение Договора</w:t>
      </w:r>
    </w:p>
    <w:p w14:paraId="66177275"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10.1. Договор вступает в силу с момента подписания и действует по 31.12.202</w:t>
      </w:r>
      <w:r w:rsidR="00DE37B4">
        <w:rPr>
          <w:rFonts w:ascii="PT Astra Serif" w:hAnsi="PT Astra Serif"/>
          <w:sz w:val="20"/>
          <w:szCs w:val="20"/>
        </w:rPr>
        <w:t>6</w:t>
      </w:r>
      <w:r>
        <w:rPr>
          <w:rFonts w:ascii="PT Astra Serif" w:hAnsi="PT Astra Serif"/>
          <w:sz w:val="20"/>
          <w:szCs w:val="20"/>
        </w:rPr>
        <w:t>.</w:t>
      </w:r>
    </w:p>
    <w:p w14:paraId="2C8EEF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10.2. Все изменения Договора должны быть совершены в письменном виде и оформлены дополнительными соглашениями к Договору.</w:t>
      </w:r>
    </w:p>
    <w:p w14:paraId="028920D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61BE5E94"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отказ Поставщика передать Заказчику Товар или принадлежности к нему (пункт 1 статьи 463, абзац второй статьи 464 Гражданского кодекса РФ);</w:t>
      </w:r>
    </w:p>
    <w:p w14:paraId="5F3F389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176C08FA"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невыполнение Поставщиком в разумный срок требования Заказчика о доукомплектовании Товара (пункт 1 статьи 480 ГК РФ);</w:t>
      </w:r>
    </w:p>
    <w:p w14:paraId="26A110CD"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неоднократное нарушение Поставщиком сроков поставки Товара (пункт 2 статьи 523 ГК РФ).</w:t>
      </w:r>
    </w:p>
    <w:p w14:paraId="0C0E41D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определённые ч. 8-25 ст. 95 Федерального закона о контрактной системе.</w:t>
      </w:r>
    </w:p>
    <w:p w14:paraId="1A01C0BC"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lastRenderedPageBreak/>
        <w:t xml:space="preserve">10.5.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дней до расторжения Договора. </w:t>
      </w:r>
    </w:p>
    <w:p w14:paraId="504BB307"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10.6.</w:t>
      </w:r>
      <w:r>
        <w:rPr>
          <w:rFonts w:ascii="PT Astra Serif" w:hAnsi="PT Astra Serif"/>
          <w:sz w:val="20"/>
          <w:szCs w:val="20"/>
        </w:rPr>
        <w:tab/>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031FFF5E"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10.7.</w:t>
      </w:r>
      <w:r>
        <w:rPr>
          <w:rFonts w:ascii="PT Astra Serif" w:hAnsi="PT Astra Serif"/>
          <w:sz w:val="20"/>
          <w:szCs w:val="20"/>
        </w:rPr>
        <w:tab/>
        <w:t>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D947B3B" w14:textId="77777777" w:rsidR="00BB58ED" w:rsidRDefault="00000000">
      <w:pPr>
        <w:widowControl w:val="0"/>
        <w:ind w:firstLine="709"/>
        <w:jc w:val="both"/>
        <w:rPr>
          <w:rFonts w:ascii="PT Astra Serif" w:hAnsi="PT Astra Serif"/>
          <w:color w:val="FF0000"/>
          <w:sz w:val="20"/>
          <w:szCs w:val="20"/>
          <w:lang w:eastAsia="en-US"/>
        </w:rPr>
      </w:pPr>
      <w:r>
        <w:rPr>
          <w:rFonts w:ascii="PT Astra Serif" w:hAnsi="PT Astra Serif"/>
          <w:sz w:val="20"/>
          <w:szCs w:val="20"/>
          <w:lang w:eastAsia="en-US"/>
        </w:rPr>
        <w:t xml:space="preserve">10.8. </w:t>
      </w:r>
      <w:r>
        <w:rPr>
          <w:rFonts w:ascii="PT Astra Serif" w:hAnsi="PT Astra Serif"/>
          <w:color w:val="000000"/>
          <w:sz w:val="20"/>
          <w:szCs w:val="20"/>
          <w:lang w:eastAsia="en-US"/>
        </w:rPr>
        <w:t>Существенные условия Договора могут быть изменены только в случаях, предусмотренных Федеральным законом о контрактной системе</w:t>
      </w:r>
      <w:r>
        <w:rPr>
          <w:rFonts w:ascii="PT Astra Serif" w:hAnsi="PT Astra Serif"/>
          <w:sz w:val="20"/>
          <w:szCs w:val="20"/>
          <w:lang w:eastAsia="en-US"/>
        </w:rPr>
        <w:t xml:space="preserve">. </w:t>
      </w:r>
    </w:p>
    <w:p w14:paraId="44488E95"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11. Исключительные права</w:t>
      </w:r>
    </w:p>
    <w:p w14:paraId="2E92B62F"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4D63EA9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11.2.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0D2A66B7" w14:textId="77777777" w:rsidR="00BB58ED" w:rsidRDefault="00000000">
      <w:pPr>
        <w:widowControl w:val="0"/>
        <w:numPr>
          <w:ilvl w:val="1"/>
          <w:numId w:val="0"/>
        </w:numPr>
        <w:tabs>
          <w:tab w:val="num" w:pos="1418"/>
        </w:tabs>
        <w:jc w:val="center"/>
        <w:rPr>
          <w:rFonts w:ascii="PT Astra Serif" w:hAnsi="PT Astra Serif"/>
          <w:b/>
          <w:sz w:val="20"/>
          <w:szCs w:val="20"/>
        </w:rPr>
      </w:pPr>
      <w:r>
        <w:rPr>
          <w:rFonts w:ascii="PT Astra Serif" w:hAnsi="PT Astra Serif"/>
          <w:b/>
          <w:sz w:val="20"/>
          <w:szCs w:val="20"/>
        </w:rPr>
        <w:t>12. Обстоятельства непреодолимой силы</w:t>
      </w:r>
    </w:p>
    <w:p w14:paraId="2EB32A23"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2A644846"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4356AD0"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 xml:space="preserve">12.3.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w:t>
      </w:r>
    </w:p>
    <w:p w14:paraId="704F8F0B" w14:textId="77777777" w:rsidR="00BB58ED" w:rsidRDefault="00000000">
      <w:pPr>
        <w:widowControl w:val="0"/>
        <w:numPr>
          <w:ilvl w:val="1"/>
          <w:numId w:val="0"/>
        </w:numPr>
        <w:tabs>
          <w:tab w:val="num" w:pos="1418"/>
        </w:tabs>
        <w:ind w:firstLine="709"/>
        <w:jc w:val="both"/>
        <w:rPr>
          <w:rFonts w:ascii="PT Astra Serif" w:hAnsi="PT Astra Serif"/>
          <w:sz w:val="20"/>
          <w:szCs w:val="20"/>
        </w:rPr>
      </w:pPr>
      <w:r>
        <w:rPr>
          <w:rFonts w:ascii="PT Astra Serif" w:hAnsi="PT Astra Serif"/>
          <w:sz w:val="20"/>
          <w:szCs w:val="20"/>
        </w:rPr>
        <w:t>12.4.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72F7EE6" w14:textId="77777777" w:rsidR="00BB58ED" w:rsidRDefault="00000000">
      <w:pPr>
        <w:widowControl w:val="0"/>
        <w:numPr>
          <w:ilvl w:val="1"/>
          <w:numId w:val="0"/>
        </w:numPr>
        <w:tabs>
          <w:tab w:val="num" w:pos="0"/>
        </w:tabs>
        <w:jc w:val="center"/>
        <w:rPr>
          <w:rFonts w:ascii="PT Astra Serif" w:hAnsi="PT Astra Serif"/>
          <w:b/>
          <w:sz w:val="20"/>
          <w:szCs w:val="20"/>
        </w:rPr>
      </w:pPr>
      <w:r>
        <w:rPr>
          <w:rFonts w:ascii="PT Astra Serif" w:hAnsi="PT Astra Serif"/>
          <w:b/>
          <w:sz w:val="20"/>
          <w:szCs w:val="20"/>
        </w:rPr>
        <w:t>13. Уведомления</w:t>
      </w:r>
    </w:p>
    <w:p w14:paraId="34241898"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13.1. Любое уведомление, которое одна Сторона направляет другой Стороне в соответствии с Договором,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14:paraId="67D04D4B" w14:textId="77777777" w:rsidR="00BB58ED" w:rsidRDefault="00000000">
      <w:pPr>
        <w:widowControl w:val="0"/>
        <w:tabs>
          <w:tab w:val="num" w:pos="0"/>
        </w:tabs>
        <w:jc w:val="both"/>
        <w:rPr>
          <w:rFonts w:ascii="PT Astra Serif" w:hAnsi="PT Astra Serif"/>
          <w:sz w:val="20"/>
          <w:szCs w:val="20"/>
        </w:rPr>
      </w:pPr>
      <w:r>
        <w:rPr>
          <w:rFonts w:ascii="PT Astra Serif" w:hAnsi="PT Astra Serif"/>
          <w:sz w:val="20"/>
          <w:szCs w:val="20"/>
        </w:rPr>
        <w:tab/>
        <w:t>13.2. Уведомление считается доставленным Стороне (или её представителю) с момента поступления или вручения адресату под расписку.</w:t>
      </w:r>
    </w:p>
    <w:p w14:paraId="3D321A6D" w14:textId="77777777" w:rsidR="00C00C4D" w:rsidRPr="00C00C4D" w:rsidRDefault="00C00C4D" w:rsidP="00C00C4D">
      <w:pPr>
        <w:widowControl w:val="0"/>
        <w:tabs>
          <w:tab w:val="num" w:pos="0"/>
        </w:tabs>
        <w:jc w:val="center"/>
        <w:rPr>
          <w:rFonts w:ascii="PT Astra Serif" w:hAnsi="PT Astra Serif"/>
          <w:b/>
          <w:bCs/>
          <w:sz w:val="20"/>
          <w:szCs w:val="20"/>
        </w:rPr>
      </w:pPr>
      <w:r w:rsidRPr="00C00C4D">
        <w:rPr>
          <w:rFonts w:ascii="PT Astra Serif" w:hAnsi="PT Astra Serif"/>
          <w:b/>
          <w:bCs/>
          <w:sz w:val="20"/>
          <w:szCs w:val="20"/>
        </w:rPr>
        <w:t>1</w:t>
      </w:r>
      <w:r>
        <w:rPr>
          <w:rFonts w:ascii="PT Astra Serif" w:hAnsi="PT Astra Serif"/>
          <w:b/>
          <w:bCs/>
          <w:sz w:val="20"/>
          <w:szCs w:val="20"/>
        </w:rPr>
        <w:t>4</w:t>
      </w:r>
      <w:r w:rsidRPr="00C00C4D">
        <w:rPr>
          <w:rFonts w:ascii="PT Astra Serif" w:hAnsi="PT Astra Serif"/>
          <w:b/>
          <w:bCs/>
          <w:sz w:val="20"/>
          <w:szCs w:val="20"/>
        </w:rPr>
        <w:t>. Антикоррупционная оговорка</w:t>
      </w:r>
    </w:p>
    <w:p w14:paraId="462C9BD1"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862810F"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5FDF803"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.2. В случае возникновения у Стороны подозрений,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другой Стороной, ее аффилированными лицами, работниками или посредниками.</w:t>
      </w:r>
    </w:p>
    <w:p w14:paraId="6B206394" w14:textId="77777777" w:rsidR="00C00C4D" w:rsidRPr="00C00C4D" w:rsidRDefault="00C00C4D" w:rsidP="00C00C4D">
      <w:pPr>
        <w:widowControl w:val="0"/>
        <w:tabs>
          <w:tab w:val="num" w:pos="0"/>
        </w:tabs>
        <w:jc w:val="both"/>
        <w:rPr>
          <w:rFonts w:ascii="PT Astra Serif" w:hAnsi="PT Astra Serif"/>
          <w:sz w:val="20"/>
          <w:szCs w:val="20"/>
        </w:rPr>
      </w:pPr>
      <w:r w:rsidRPr="00C00C4D">
        <w:rPr>
          <w:rFonts w:ascii="PT Astra Serif" w:hAnsi="PT Astra Serif"/>
          <w:sz w:val="20"/>
          <w:szCs w:val="20"/>
        </w:rPr>
        <w:t>Сторона, получившая уведомление о нарушении каких-либо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4991276" w14:textId="77777777" w:rsidR="00C00C4D" w:rsidRP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Pr>
          <w:rFonts w:ascii="PT Astra Serif" w:hAnsi="PT Astra Serif"/>
          <w:sz w:val="20"/>
          <w:szCs w:val="20"/>
        </w:rPr>
        <w:t>4</w:t>
      </w:r>
      <w:r w:rsidRPr="00C00C4D">
        <w:rPr>
          <w:rFonts w:ascii="PT Astra Serif" w:hAnsi="PT Astra Serif"/>
          <w:sz w:val="20"/>
          <w:szCs w:val="20"/>
        </w:rPr>
        <w:t>.3. Стороны гарантируют осуществление надлежащего разбирательства по фактам нарушения положений пункта 1</w:t>
      </w:r>
      <w:r>
        <w:rPr>
          <w:rFonts w:ascii="PT Astra Serif" w:hAnsi="PT Astra Serif"/>
          <w:sz w:val="20"/>
          <w:szCs w:val="20"/>
        </w:rPr>
        <w:t>4</w:t>
      </w:r>
      <w:r w:rsidRPr="00C00C4D">
        <w:rPr>
          <w:rFonts w:ascii="PT Astra Serif" w:hAnsi="PT Astra Serif"/>
          <w:sz w:val="20"/>
          <w:szCs w:val="20"/>
        </w:rPr>
        <w:t xml:space="preserve">.1 настоящего Договора с соблюдением принципов конфиденциальности и применение </w:t>
      </w:r>
      <w:r w:rsidRPr="00C00C4D">
        <w:rPr>
          <w:rFonts w:ascii="PT Astra Serif" w:hAnsi="PT Astra Serif"/>
          <w:sz w:val="20"/>
          <w:szCs w:val="20"/>
        </w:rPr>
        <w:lastRenderedPageBreak/>
        <w:t>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F660FB6" w14:textId="77777777" w:rsidR="00C00C4D" w:rsidRDefault="00C00C4D" w:rsidP="00C00C4D">
      <w:pPr>
        <w:widowControl w:val="0"/>
        <w:tabs>
          <w:tab w:val="num" w:pos="0"/>
        </w:tabs>
        <w:jc w:val="both"/>
        <w:rPr>
          <w:rFonts w:ascii="PT Astra Serif" w:hAnsi="PT Astra Serif"/>
          <w:sz w:val="20"/>
          <w:szCs w:val="20"/>
        </w:rPr>
      </w:pPr>
      <w:r>
        <w:rPr>
          <w:rFonts w:ascii="PT Astra Serif" w:hAnsi="PT Astra Serif"/>
          <w:sz w:val="20"/>
          <w:szCs w:val="20"/>
        </w:rPr>
        <w:tab/>
      </w:r>
      <w:r w:rsidRPr="00C00C4D">
        <w:rPr>
          <w:rFonts w:ascii="PT Astra Serif" w:hAnsi="PT Astra Serif"/>
          <w:sz w:val="20"/>
          <w:szCs w:val="20"/>
        </w:rPr>
        <w:t>1</w:t>
      </w:r>
      <w:r w:rsidR="00DA1137">
        <w:rPr>
          <w:rFonts w:ascii="PT Astra Serif" w:hAnsi="PT Astra Serif"/>
          <w:sz w:val="20"/>
          <w:szCs w:val="20"/>
        </w:rPr>
        <w:t>4</w:t>
      </w:r>
      <w:r w:rsidRPr="00C00C4D">
        <w:rPr>
          <w:rFonts w:ascii="PT Astra Serif" w:hAnsi="PT Astra Serif"/>
          <w:sz w:val="20"/>
          <w:szCs w:val="20"/>
        </w:rPr>
        <w:t>.4. В случае подтверждения факта нарушения одной Стороной положений пункта 1</w:t>
      </w:r>
      <w:r>
        <w:rPr>
          <w:rFonts w:ascii="PT Astra Serif" w:hAnsi="PT Astra Serif"/>
          <w:sz w:val="20"/>
          <w:szCs w:val="20"/>
        </w:rPr>
        <w:t>4</w:t>
      </w:r>
      <w:r w:rsidRPr="00C00C4D">
        <w:rPr>
          <w:rFonts w:ascii="PT Astra Serif" w:hAnsi="PT Astra Serif"/>
          <w:sz w:val="20"/>
          <w:szCs w:val="20"/>
        </w:rPr>
        <w:t>.1 настоящего Договора и/или неполучения другой Стороной информации об итогах рассмотрения уведомления о нарушении в соответствии с пунктом 1</w:t>
      </w:r>
      <w:r>
        <w:rPr>
          <w:rFonts w:ascii="PT Astra Serif" w:hAnsi="PT Astra Serif"/>
          <w:sz w:val="20"/>
          <w:szCs w:val="20"/>
        </w:rPr>
        <w:t>4</w:t>
      </w:r>
      <w:r w:rsidRPr="00C00C4D">
        <w:rPr>
          <w:rFonts w:ascii="PT Astra Serif" w:hAnsi="PT Astra Serif"/>
          <w:sz w:val="20"/>
          <w:szCs w:val="20"/>
        </w:rPr>
        <w:t>.2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59758099" w14:textId="77777777" w:rsidR="00BB58ED" w:rsidRDefault="00000000">
      <w:pPr>
        <w:widowControl w:val="0"/>
        <w:numPr>
          <w:ilvl w:val="1"/>
          <w:numId w:val="0"/>
        </w:numPr>
        <w:tabs>
          <w:tab w:val="num" w:pos="0"/>
        </w:tabs>
        <w:jc w:val="center"/>
        <w:rPr>
          <w:rFonts w:ascii="PT Astra Serif" w:hAnsi="PT Astra Serif"/>
          <w:b/>
          <w:sz w:val="20"/>
          <w:szCs w:val="20"/>
          <w:vertAlign w:val="superscript"/>
        </w:rPr>
      </w:pPr>
      <w:r>
        <w:rPr>
          <w:rFonts w:ascii="PT Astra Serif" w:hAnsi="PT Astra Serif"/>
          <w:b/>
          <w:sz w:val="20"/>
          <w:szCs w:val="20"/>
        </w:rPr>
        <w:t>1</w:t>
      </w:r>
      <w:r w:rsidR="00DA1137">
        <w:rPr>
          <w:rFonts w:ascii="PT Astra Serif" w:hAnsi="PT Astra Serif"/>
          <w:b/>
          <w:sz w:val="20"/>
          <w:szCs w:val="20"/>
        </w:rPr>
        <w:t>5</w:t>
      </w:r>
      <w:r>
        <w:rPr>
          <w:rFonts w:ascii="PT Astra Serif" w:hAnsi="PT Astra Serif"/>
          <w:b/>
          <w:sz w:val="20"/>
          <w:szCs w:val="20"/>
        </w:rPr>
        <w:t>. Дополнительные условия и заключительные положения</w:t>
      </w:r>
    </w:p>
    <w:p w14:paraId="0BD3525D"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.1. Во всем, что не предусмотрено Договором, Стороны руководствуются законодательством Российской Федерации.</w:t>
      </w:r>
    </w:p>
    <w:p w14:paraId="450B7906"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.2. Существенными являются условия о предмете Договора, о сроке поставки Товара, о гарантии качества Товара.</w:t>
      </w:r>
    </w:p>
    <w:p w14:paraId="642EC0B5"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70A3BE50"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.4. В случае перемены Заказчика права и обязанности Заказчика, предусмотренные Договором, переходят к новому Заказчику.</w:t>
      </w:r>
    </w:p>
    <w:p w14:paraId="54C8E5BE" w14:textId="77777777" w:rsidR="00BB58ED" w:rsidRDefault="00000000">
      <w:pPr>
        <w:widowControl w:val="0"/>
        <w:ind w:firstLine="709"/>
        <w:jc w:val="both"/>
        <w:rPr>
          <w:rFonts w:ascii="PT Astra Serif" w:eastAsia="Arial" w:hAnsi="PT Astra Serif"/>
          <w:sz w:val="20"/>
          <w:szCs w:val="20"/>
          <w:lang w:eastAsia="ar-SA"/>
        </w:rPr>
      </w:pPr>
      <w:r>
        <w:rPr>
          <w:rFonts w:ascii="PT Astra Serif" w:eastAsia="Arial" w:hAnsi="PT Astra Serif"/>
          <w:sz w:val="20"/>
          <w:szCs w:val="20"/>
          <w:lang w:eastAsia="ar-SA"/>
        </w:rPr>
        <w:t>1</w:t>
      </w:r>
      <w:r w:rsidR="00DA1137">
        <w:rPr>
          <w:rFonts w:ascii="PT Astra Serif" w:eastAsia="Arial" w:hAnsi="PT Astra Serif"/>
          <w:sz w:val="20"/>
          <w:szCs w:val="20"/>
          <w:lang w:eastAsia="ar-SA"/>
        </w:rPr>
        <w:t>5</w:t>
      </w:r>
      <w:r>
        <w:rPr>
          <w:rFonts w:ascii="PT Astra Serif" w:eastAsia="Arial" w:hAnsi="PT Astra Serif"/>
          <w:sz w:val="20"/>
          <w:szCs w:val="20"/>
          <w:lang w:eastAsia="ar-SA"/>
        </w:rPr>
        <w:t>.5.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A228C68"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.6.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A713836" w14:textId="77777777" w:rsidR="00BB58ED" w:rsidRDefault="00000000">
      <w:pPr>
        <w:widowControl w:val="0"/>
        <w:ind w:firstLine="709"/>
        <w:jc w:val="both"/>
        <w:rPr>
          <w:rFonts w:ascii="PT Astra Serif" w:hAnsi="PT Astra Serif"/>
          <w:sz w:val="20"/>
          <w:szCs w:val="20"/>
        </w:rPr>
      </w:pPr>
      <w:r>
        <w:rPr>
          <w:rFonts w:ascii="PT Astra Serif" w:hAnsi="PT Astra Serif"/>
          <w:sz w:val="20"/>
          <w:szCs w:val="20"/>
        </w:rPr>
        <w:t>1</w:t>
      </w:r>
      <w:r w:rsidR="00DA1137">
        <w:rPr>
          <w:rFonts w:ascii="PT Astra Serif" w:hAnsi="PT Astra Serif"/>
          <w:sz w:val="20"/>
          <w:szCs w:val="20"/>
        </w:rPr>
        <w:t>5</w:t>
      </w:r>
      <w:r>
        <w:rPr>
          <w:rFonts w:ascii="PT Astra Serif" w:hAnsi="PT Astra Serif"/>
          <w:sz w:val="20"/>
          <w:szCs w:val="20"/>
        </w:rPr>
        <w:t xml:space="preserve">.7.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448665EE"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.8.</w:t>
      </w:r>
      <w:r>
        <w:rPr>
          <w:rFonts w:ascii="PT Astra Serif" w:hAnsi="PT Astra Serif"/>
          <w:sz w:val="20"/>
          <w:szCs w:val="20"/>
          <w:lang w:eastAsia="en-US"/>
        </w:rPr>
        <w:tab/>
      </w:r>
      <w:r w:rsidR="00C00C4D" w:rsidRPr="00C00C4D">
        <w:rPr>
          <w:rFonts w:ascii="PT Astra Serif" w:hAnsi="PT Astra Serif"/>
          <w:sz w:val="20"/>
          <w:szCs w:val="20"/>
          <w:lang w:eastAsia="en-US"/>
        </w:rPr>
        <w:t>Договор заключен в форме электронного документа, подписанного усиленными электронными подписями Сторон</w:t>
      </w:r>
    </w:p>
    <w:p w14:paraId="73012E07"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1</w:t>
      </w:r>
      <w:r w:rsidR="00DA1137">
        <w:rPr>
          <w:rFonts w:ascii="PT Astra Serif" w:hAnsi="PT Astra Serif"/>
          <w:sz w:val="20"/>
          <w:szCs w:val="20"/>
          <w:lang w:eastAsia="en-US"/>
        </w:rPr>
        <w:t>5</w:t>
      </w:r>
      <w:r>
        <w:rPr>
          <w:rFonts w:ascii="PT Astra Serif" w:hAnsi="PT Astra Serif"/>
          <w:sz w:val="20"/>
          <w:szCs w:val="20"/>
          <w:lang w:eastAsia="en-US"/>
        </w:rPr>
        <w:t>.9. Приложения к Договору являются его неотъемлемой частью.</w:t>
      </w:r>
    </w:p>
    <w:p w14:paraId="0F4FC931" w14:textId="77777777" w:rsidR="00BB58ED" w:rsidRDefault="00000000">
      <w:pPr>
        <w:widowControl w:val="0"/>
        <w:ind w:firstLine="709"/>
        <w:jc w:val="both"/>
        <w:rPr>
          <w:rFonts w:ascii="PT Astra Serif" w:hAnsi="PT Astra Serif"/>
          <w:sz w:val="20"/>
          <w:szCs w:val="20"/>
          <w:lang w:eastAsia="en-US"/>
        </w:rPr>
      </w:pPr>
      <w:r>
        <w:rPr>
          <w:rFonts w:ascii="PT Astra Serif" w:hAnsi="PT Astra Serif"/>
          <w:sz w:val="20"/>
          <w:szCs w:val="20"/>
          <w:lang w:eastAsia="en-US"/>
        </w:rPr>
        <w:t>Приложения к договору:</w:t>
      </w:r>
    </w:p>
    <w:p w14:paraId="02E62004" w14:textId="77777777" w:rsidR="00BB58ED" w:rsidRDefault="00000000">
      <w:pPr>
        <w:jc w:val="both"/>
        <w:rPr>
          <w:rFonts w:ascii="PT Astra Serif" w:hAnsi="PT Astra Serif"/>
          <w:sz w:val="20"/>
          <w:szCs w:val="20"/>
        </w:rPr>
      </w:pPr>
      <w:r>
        <w:rPr>
          <w:rFonts w:ascii="PT Astra Serif" w:hAnsi="PT Astra Serif"/>
          <w:sz w:val="20"/>
          <w:szCs w:val="20"/>
        </w:rPr>
        <w:t>Приложение № 1 – Спецификация.</w:t>
      </w:r>
    </w:p>
    <w:p w14:paraId="5166EA4E" w14:textId="77777777" w:rsidR="00BB58ED" w:rsidRDefault="00000000">
      <w:pPr>
        <w:widowControl w:val="0"/>
        <w:ind w:firstLine="567"/>
        <w:jc w:val="center"/>
        <w:rPr>
          <w:rFonts w:ascii="PT Astra Serif" w:hAnsi="PT Astra Serif"/>
          <w:b/>
          <w:sz w:val="20"/>
          <w:szCs w:val="20"/>
        </w:rPr>
      </w:pPr>
      <w:r>
        <w:rPr>
          <w:rFonts w:ascii="PT Astra Serif" w:hAnsi="PT Astra Serif"/>
          <w:b/>
          <w:sz w:val="20"/>
          <w:szCs w:val="20"/>
        </w:rPr>
        <w:t>1</w:t>
      </w:r>
      <w:r w:rsidR="00DA1137">
        <w:rPr>
          <w:rFonts w:ascii="PT Astra Serif" w:hAnsi="PT Astra Serif"/>
          <w:b/>
          <w:sz w:val="20"/>
          <w:szCs w:val="20"/>
        </w:rPr>
        <w:t>6</w:t>
      </w:r>
      <w:r>
        <w:rPr>
          <w:rFonts w:ascii="PT Astra Serif" w:hAnsi="PT Astra Serif"/>
          <w:b/>
          <w:sz w:val="20"/>
          <w:szCs w:val="20"/>
        </w:rPr>
        <w:t>. Реквизиты и подписи Сторон</w:t>
      </w:r>
    </w:p>
    <w:tbl>
      <w:tblPr>
        <w:tblW w:w="5000" w:type="pct"/>
        <w:tblLook w:val="01E0" w:firstRow="1" w:lastRow="1" w:firstColumn="1" w:lastColumn="1" w:noHBand="0" w:noVBand="0"/>
      </w:tblPr>
      <w:tblGrid>
        <w:gridCol w:w="4642"/>
        <w:gridCol w:w="4713"/>
      </w:tblGrid>
      <w:tr w:rsidR="00BB58ED" w14:paraId="56774D86" w14:textId="77777777">
        <w:trPr>
          <w:trHeight w:val="323"/>
        </w:trPr>
        <w:tc>
          <w:tcPr>
            <w:tcW w:w="2481" w:type="pct"/>
          </w:tcPr>
          <w:p w14:paraId="74379CA9" w14:textId="77777777" w:rsidR="00BB58ED" w:rsidRDefault="00000000">
            <w:pPr>
              <w:widowControl w:val="0"/>
              <w:rPr>
                <w:rFonts w:ascii="PT Astra Serif" w:hAnsi="PT Astra Serif"/>
                <w:caps/>
                <w:color w:val="000001"/>
                <w:sz w:val="20"/>
                <w:szCs w:val="20"/>
              </w:rPr>
            </w:pPr>
            <w:r>
              <w:rPr>
                <w:rFonts w:ascii="PT Astra Serif" w:hAnsi="PT Astra Serif"/>
                <w:caps/>
                <w:color w:val="000001"/>
                <w:sz w:val="20"/>
                <w:szCs w:val="20"/>
              </w:rPr>
              <w:t>заказчик</w:t>
            </w:r>
          </w:p>
        </w:tc>
        <w:tc>
          <w:tcPr>
            <w:tcW w:w="2519" w:type="pct"/>
          </w:tcPr>
          <w:p w14:paraId="1481E693" w14:textId="77777777" w:rsidR="00BB58ED" w:rsidRDefault="00000000">
            <w:pPr>
              <w:widowControl w:val="0"/>
              <w:rPr>
                <w:rFonts w:ascii="PT Astra Serif" w:hAnsi="PT Astra Serif"/>
                <w:color w:val="000001"/>
                <w:sz w:val="20"/>
                <w:szCs w:val="20"/>
                <w:lang w:eastAsia="en-US"/>
              </w:rPr>
            </w:pPr>
            <w:r>
              <w:rPr>
                <w:rFonts w:ascii="PT Astra Serif" w:hAnsi="PT Astra Serif"/>
                <w:color w:val="000001"/>
                <w:sz w:val="20"/>
                <w:szCs w:val="20"/>
                <w:lang w:eastAsia="en-US"/>
              </w:rPr>
              <w:t>ПОСТАВЩИК</w:t>
            </w:r>
          </w:p>
        </w:tc>
      </w:tr>
      <w:tr w:rsidR="00BB58ED" w14:paraId="215FDC92" w14:textId="77777777">
        <w:trPr>
          <w:trHeight w:val="828"/>
        </w:trPr>
        <w:tc>
          <w:tcPr>
            <w:tcW w:w="2481" w:type="pct"/>
          </w:tcPr>
          <w:p w14:paraId="39E5E965"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Государственное учреждение здравоохранения "Ульяновская областная клиническая наркологическая больница"</w:t>
            </w:r>
          </w:p>
        </w:tc>
        <w:tc>
          <w:tcPr>
            <w:tcW w:w="2519" w:type="pct"/>
          </w:tcPr>
          <w:p w14:paraId="443787C1" w14:textId="77777777" w:rsidR="00BB58ED" w:rsidRDefault="00BB58ED">
            <w:pPr>
              <w:widowControl w:val="0"/>
              <w:rPr>
                <w:rFonts w:ascii="PT Astra Serif" w:hAnsi="PT Astra Serif"/>
                <w:sz w:val="20"/>
                <w:szCs w:val="20"/>
                <w:lang w:eastAsia="en-US"/>
              </w:rPr>
            </w:pPr>
          </w:p>
        </w:tc>
      </w:tr>
      <w:tr w:rsidR="00BB58ED" w14:paraId="2D219A50" w14:textId="77777777">
        <w:trPr>
          <w:trHeight w:val="828"/>
        </w:trPr>
        <w:tc>
          <w:tcPr>
            <w:tcW w:w="2481" w:type="pct"/>
          </w:tcPr>
          <w:p w14:paraId="759D7E4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Юридический адрес: 432032, г. Ульяновск, ул. Полбина, д. 34</w:t>
            </w:r>
          </w:p>
          <w:p w14:paraId="3601DD81"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Почтовый адрес: 432032, г. Ульяновск, ул. Полбина, д. 34</w:t>
            </w:r>
          </w:p>
          <w:p w14:paraId="009B7FCC"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Телефон(8422)45-35-03</w:t>
            </w:r>
          </w:p>
          <w:p w14:paraId="68827818"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Факс(8422)45-35-03</w:t>
            </w:r>
          </w:p>
          <w:p w14:paraId="70461964"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Министерство финансов Ульяновской области (ГУЗ УОКНБ, л\с 20261136В59)</w:t>
            </w:r>
          </w:p>
          <w:p w14:paraId="4C49137A"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Казначейский счет 03224643730000006801</w:t>
            </w:r>
          </w:p>
          <w:p w14:paraId="2A7D1CCB"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Банковский счет  40102810645370000061</w:t>
            </w:r>
          </w:p>
          <w:p w14:paraId="1CC659AF"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ОТДЕЛЕНИЕ УЛЬЯНОВСК БАНКА РОССИИ//УФК по Ульяновской области г Ульяновск</w:t>
            </w:r>
          </w:p>
          <w:p w14:paraId="006B626C"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БИК 017308101</w:t>
            </w:r>
          </w:p>
          <w:p w14:paraId="32AB868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ОГРН 1027301482768</w:t>
            </w:r>
          </w:p>
          <w:p w14:paraId="7954B2D8"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ОКПО 05197846</w:t>
            </w:r>
          </w:p>
          <w:p w14:paraId="415E10F3"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ИНН 7303022077 КПП 732701001</w:t>
            </w:r>
          </w:p>
          <w:p w14:paraId="50BD21E7"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эл. почта:uoknb73-ekonom@mail.ru</w:t>
            </w:r>
          </w:p>
        </w:tc>
        <w:tc>
          <w:tcPr>
            <w:tcW w:w="2519" w:type="pct"/>
          </w:tcPr>
          <w:p w14:paraId="02CA7CC7" w14:textId="77777777" w:rsidR="00BB58ED" w:rsidRDefault="00BB58ED">
            <w:pPr>
              <w:widowControl w:val="0"/>
              <w:rPr>
                <w:rFonts w:ascii="PT Astra Serif" w:hAnsi="PT Astra Serif"/>
                <w:sz w:val="20"/>
                <w:szCs w:val="20"/>
                <w:lang w:eastAsia="en-US"/>
              </w:rPr>
            </w:pPr>
          </w:p>
        </w:tc>
      </w:tr>
      <w:tr w:rsidR="00BB58ED" w14:paraId="73FD61BF" w14:textId="77777777">
        <w:trPr>
          <w:trHeight w:val="569"/>
        </w:trPr>
        <w:tc>
          <w:tcPr>
            <w:tcW w:w="2481" w:type="pct"/>
          </w:tcPr>
          <w:p w14:paraId="7D29B57E" w14:textId="77777777" w:rsidR="00BB58ED" w:rsidRDefault="00BB58ED">
            <w:pPr>
              <w:pStyle w:val="Normalunindented"/>
              <w:keepNext/>
              <w:spacing w:before="0" w:after="0" w:line="240" w:lineRule="auto"/>
              <w:jc w:val="left"/>
              <w:rPr>
                <w:rFonts w:ascii="PT Astra Serif" w:hAnsi="PT Astra Serif"/>
                <w:sz w:val="20"/>
                <w:szCs w:val="20"/>
              </w:rPr>
            </w:pPr>
          </w:p>
          <w:p w14:paraId="4424B017" w14:textId="77777777" w:rsidR="00BB58ED" w:rsidRDefault="00000000">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w:t>
            </w:r>
          </w:p>
          <w:p w14:paraId="4E842C02" w14:textId="77777777" w:rsidR="00BB58ED" w:rsidRDefault="00000000">
            <w:pPr>
              <w:widowControl w:val="0"/>
              <w:rPr>
                <w:rFonts w:ascii="PT Astra Serif" w:hAnsi="PT Astra Serif"/>
                <w:sz w:val="20"/>
                <w:szCs w:val="20"/>
                <w:lang w:eastAsia="en-US"/>
              </w:rPr>
            </w:pPr>
            <w:r>
              <w:rPr>
                <w:rFonts w:ascii="PT Astra Serif" w:hAnsi="PT Astra Serif"/>
                <w:sz w:val="20"/>
                <w:szCs w:val="20"/>
              </w:rPr>
              <w:t xml:space="preserve"> ____________ М.В.Белянкин</w:t>
            </w:r>
          </w:p>
        </w:tc>
        <w:tc>
          <w:tcPr>
            <w:tcW w:w="2519" w:type="pct"/>
          </w:tcPr>
          <w:p w14:paraId="3F9937C5" w14:textId="77777777" w:rsidR="00BB58ED" w:rsidRDefault="00BB58ED">
            <w:pPr>
              <w:tabs>
                <w:tab w:val="left" w:pos="71"/>
              </w:tabs>
              <w:rPr>
                <w:rFonts w:ascii="PT Astra Serif" w:hAnsi="PT Astra Serif"/>
                <w:sz w:val="20"/>
                <w:szCs w:val="20"/>
                <w:lang w:eastAsia="en-US"/>
              </w:rPr>
            </w:pPr>
          </w:p>
        </w:tc>
      </w:tr>
      <w:tr w:rsidR="00BB58ED" w14:paraId="2FAFF381" w14:textId="77777777">
        <w:trPr>
          <w:trHeight w:val="323"/>
        </w:trPr>
        <w:tc>
          <w:tcPr>
            <w:tcW w:w="2481" w:type="pct"/>
          </w:tcPr>
          <w:p w14:paraId="5A9BCCC7" w14:textId="77777777" w:rsidR="00BB58ED" w:rsidRDefault="00BB58ED">
            <w:pPr>
              <w:widowControl w:val="0"/>
              <w:rPr>
                <w:rFonts w:ascii="PT Astra Serif" w:hAnsi="PT Astra Serif"/>
                <w:caps/>
                <w:color w:val="000001"/>
                <w:sz w:val="20"/>
                <w:szCs w:val="20"/>
              </w:rPr>
            </w:pPr>
          </w:p>
        </w:tc>
        <w:tc>
          <w:tcPr>
            <w:tcW w:w="2519" w:type="pct"/>
          </w:tcPr>
          <w:p w14:paraId="260BD9D1" w14:textId="77777777" w:rsidR="00BB58ED" w:rsidRDefault="00BB58ED">
            <w:pPr>
              <w:widowControl w:val="0"/>
              <w:rPr>
                <w:rFonts w:ascii="PT Astra Serif" w:hAnsi="PT Astra Serif"/>
                <w:color w:val="000001"/>
                <w:sz w:val="20"/>
                <w:szCs w:val="20"/>
                <w:lang w:eastAsia="en-US"/>
              </w:rPr>
            </w:pPr>
          </w:p>
        </w:tc>
      </w:tr>
    </w:tbl>
    <w:p w14:paraId="0C1D67C5" w14:textId="77777777" w:rsidR="00BB58ED" w:rsidRDefault="00BB58ED">
      <w:pPr>
        <w:widowControl w:val="0"/>
        <w:rPr>
          <w:rFonts w:ascii="PT Astra Serif" w:hAnsi="PT Astra Serif"/>
          <w:sz w:val="20"/>
          <w:szCs w:val="20"/>
        </w:rPr>
      </w:pPr>
    </w:p>
    <w:p w14:paraId="5F22A41E" w14:textId="77777777" w:rsidR="00BB58ED" w:rsidRDefault="00BB58ED">
      <w:pPr>
        <w:widowControl w:val="0"/>
        <w:rPr>
          <w:rFonts w:ascii="PT Astra Serif" w:hAnsi="PT Astra Serif"/>
          <w:sz w:val="20"/>
          <w:szCs w:val="20"/>
        </w:rPr>
      </w:pPr>
    </w:p>
    <w:p w14:paraId="4EFEEB8A" w14:textId="77777777" w:rsidR="00BB58ED" w:rsidRDefault="00BB58ED">
      <w:pPr>
        <w:widowControl w:val="0"/>
        <w:rPr>
          <w:rFonts w:ascii="PT Astra Serif" w:hAnsi="PT Astra Serif"/>
          <w:sz w:val="20"/>
          <w:szCs w:val="20"/>
        </w:rPr>
        <w:sectPr w:rsidR="00BB58ED" w:rsidSect="00591893">
          <w:headerReference w:type="even" r:id="rId8"/>
          <w:footerReference w:type="even" r:id="rId9"/>
          <w:type w:val="nextColumn"/>
          <w:pgSz w:w="11906" w:h="16838" w:code="9"/>
          <w:pgMar w:top="1134" w:right="850" w:bottom="1134" w:left="1701" w:header="708" w:footer="708" w:gutter="0"/>
          <w:cols w:space="708"/>
          <w:docGrid w:linePitch="381"/>
        </w:sectPr>
      </w:pPr>
    </w:p>
    <w:tbl>
      <w:tblPr>
        <w:tblW w:w="0" w:type="auto"/>
        <w:tblInd w:w="6709" w:type="dxa"/>
        <w:tblLook w:val="04A0" w:firstRow="1" w:lastRow="0" w:firstColumn="1" w:lastColumn="0" w:noHBand="0" w:noVBand="1"/>
      </w:tblPr>
      <w:tblGrid>
        <w:gridCol w:w="2646"/>
      </w:tblGrid>
      <w:tr w:rsidR="00BB58ED" w14:paraId="511D800C" w14:textId="77777777" w:rsidTr="008009BA">
        <w:tc>
          <w:tcPr>
            <w:tcW w:w="3794" w:type="dxa"/>
          </w:tcPr>
          <w:p w14:paraId="249EE267" w14:textId="77777777" w:rsidR="00BB58ED" w:rsidRPr="008009BA" w:rsidRDefault="00000000" w:rsidP="008009BA">
            <w:pPr>
              <w:widowControl w:val="0"/>
              <w:rPr>
                <w:rFonts w:ascii="PT Astra Serif" w:eastAsia="Calibri" w:hAnsi="PT Astra Serif"/>
                <w:sz w:val="20"/>
                <w:szCs w:val="20"/>
                <w:lang w:eastAsia="ar-SA"/>
              </w:rPr>
            </w:pPr>
            <w:r w:rsidRPr="008009BA">
              <w:rPr>
                <w:rFonts w:ascii="PT Astra Serif" w:eastAsia="Calibri" w:hAnsi="PT Astra Serif"/>
                <w:sz w:val="20"/>
                <w:szCs w:val="20"/>
                <w:lang w:eastAsia="ar-SA"/>
              </w:rPr>
              <w:lastRenderedPageBreak/>
              <w:t>Приложение № 1 к Договору</w:t>
            </w:r>
            <w:r w:rsidRPr="008009BA">
              <w:rPr>
                <w:rFonts w:ascii="PT Astra Serif" w:eastAsia="Calibri" w:hAnsi="PT Astra Serif"/>
                <w:sz w:val="20"/>
                <w:szCs w:val="20"/>
                <w:lang w:eastAsia="ar-SA"/>
              </w:rPr>
              <w:br/>
              <w:t xml:space="preserve">от "__" ______ </w:t>
            </w:r>
            <w:r w:rsidR="00542CFE" w:rsidRPr="008009BA">
              <w:rPr>
                <w:rFonts w:ascii="PT Astra Serif" w:eastAsia="Calibri" w:hAnsi="PT Astra Serif"/>
                <w:sz w:val="20"/>
                <w:szCs w:val="20"/>
                <w:lang w:eastAsia="ar-SA"/>
              </w:rPr>
              <w:t>2026</w:t>
            </w:r>
          </w:p>
          <w:p w14:paraId="7E605804" w14:textId="77777777" w:rsidR="00BB58ED" w:rsidRPr="008009BA" w:rsidRDefault="00000000" w:rsidP="008009BA">
            <w:pPr>
              <w:widowControl w:val="0"/>
              <w:rPr>
                <w:rFonts w:ascii="PT Astra Serif" w:hAnsi="PT Astra Serif"/>
                <w:b/>
                <w:sz w:val="20"/>
                <w:szCs w:val="20"/>
              </w:rPr>
            </w:pPr>
            <w:r w:rsidRPr="008009BA">
              <w:rPr>
                <w:rFonts w:ascii="PT Astra Serif" w:eastAsia="Calibri" w:hAnsi="PT Astra Serif"/>
                <w:sz w:val="20"/>
                <w:szCs w:val="20"/>
                <w:lang w:eastAsia="ar-SA"/>
              </w:rPr>
              <w:t xml:space="preserve">№ </w:t>
            </w:r>
            <w:r w:rsidRPr="008009BA">
              <w:rPr>
                <w:rFonts w:ascii="PT Astra Serif" w:hAnsi="PT Astra Serif"/>
                <w:sz w:val="20"/>
                <w:szCs w:val="20"/>
              </w:rPr>
              <w:t>___</w:t>
            </w:r>
          </w:p>
        </w:tc>
      </w:tr>
    </w:tbl>
    <w:p w14:paraId="73C62A18" w14:textId="77777777" w:rsidR="00BB58ED" w:rsidRDefault="00BB58ED">
      <w:pPr>
        <w:widowControl w:val="0"/>
        <w:rPr>
          <w:rFonts w:ascii="PT Astra Serif" w:hAnsi="PT Astra Serif"/>
          <w:b/>
          <w:sz w:val="20"/>
          <w:szCs w:val="20"/>
        </w:rPr>
      </w:pPr>
    </w:p>
    <w:p w14:paraId="1449BD7A" w14:textId="77777777" w:rsidR="00BB58ED" w:rsidRDefault="00BB58ED">
      <w:pPr>
        <w:widowControl w:val="0"/>
        <w:jc w:val="center"/>
        <w:rPr>
          <w:rFonts w:ascii="PT Astra Serif" w:hAnsi="PT Astra Serif"/>
          <w:b/>
          <w:sz w:val="20"/>
          <w:szCs w:val="20"/>
        </w:rPr>
      </w:pPr>
    </w:p>
    <w:p w14:paraId="6BF6B461" w14:textId="77777777" w:rsidR="00BB58ED" w:rsidRPr="00DA1137" w:rsidRDefault="00000000">
      <w:pPr>
        <w:widowControl w:val="0"/>
        <w:jc w:val="center"/>
        <w:rPr>
          <w:rFonts w:ascii="PT Astra Serif" w:hAnsi="PT Astra Serif"/>
          <w:sz w:val="20"/>
          <w:szCs w:val="20"/>
        </w:rPr>
      </w:pPr>
      <w:r w:rsidRPr="00DA1137">
        <w:rPr>
          <w:rFonts w:ascii="PT Astra Serif" w:hAnsi="PT Astra Serif"/>
          <w:sz w:val="20"/>
          <w:szCs w:val="20"/>
        </w:rPr>
        <w:t>Спецификация</w:t>
      </w:r>
    </w:p>
    <w:p w14:paraId="7272DCE1" w14:textId="77777777" w:rsidR="00BB58ED" w:rsidRPr="00DA1137" w:rsidRDefault="00BB58ED">
      <w:pPr>
        <w:widowControl w:val="0"/>
        <w:jc w:val="center"/>
        <w:rPr>
          <w:rFonts w:ascii="PT Astra Serif" w:hAnsi="PT Astra Serif"/>
          <w:sz w:val="20"/>
          <w:szCs w:val="20"/>
        </w:rPr>
      </w:pPr>
    </w:p>
    <w:tbl>
      <w:tblPr>
        <w:tblW w:w="95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4"/>
        <w:gridCol w:w="3193"/>
        <w:gridCol w:w="2126"/>
        <w:gridCol w:w="709"/>
        <w:gridCol w:w="709"/>
        <w:gridCol w:w="1134"/>
        <w:gridCol w:w="1417"/>
      </w:tblGrid>
      <w:tr w:rsidR="00DE37B4" w:rsidRPr="00DA1137" w14:paraId="24F42953" w14:textId="77777777" w:rsidTr="00F24F85">
        <w:tc>
          <w:tcPr>
            <w:tcW w:w="284" w:type="dxa"/>
          </w:tcPr>
          <w:p w14:paraId="3B909674"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N п/п</w:t>
            </w:r>
          </w:p>
        </w:tc>
        <w:tc>
          <w:tcPr>
            <w:tcW w:w="3193" w:type="dxa"/>
          </w:tcPr>
          <w:p w14:paraId="34E8BD94" w14:textId="77777777" w:rsidR="00DE37B4" w:rsidRPr="00DA1137" w:rsidRDefault="00DE37B4">
            <w:pPr>
              <w:pStyle w:val="ConsPlusNormal"/>
              <w:ind w:hanging="62"/>
              <w:jc w:val="center"/>
              <w:rPr>
                <w:rFonts w:ascii="PT Astra Serif" w:hAnsi="PT Astra Serif"/>
              </w:rPr>
            </w:pPr>
            <w:r w:rsidRPr="00DA1137">
              <w:rPr>
                <w:rFonts w:ascii="PT Astra Serif" w:hAnsi="PT Astra Serif"/>
              </w:rPr>
              <w:t xml:space="preserve">Наименование товара </w:t>
            </w:r>
          </w:p>
        </w:tc>
        <w:tc>
          <w:tcPr>
            <w:tcW w:w="2126" w:type="dxa"/>
          </w:tcPr>
          <w:p w14:paraId="5FBD9DA5"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Характеристики</w:t>
            </w:r>
          </w:p>
        </w:tc>
        <w:tc>
          <w:tcPr>
            <w:tcW w:w="709" w:type="dxa"/>
          </w:tcPr>
          <w:p w14:paraId="0855BCB4"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Ед. измерения</w:t>
            </w:r>
          </w:p>
        </w:tc>
        <w:tc>
          <w:tcPr>
            <w:tcW w:w="709" w:type="dxa"/>
          </w:tcPr>
          <w:p w14:paraId="5C34FF3C" w14:textId="043B4843" w:rsidR="00DE37B4" w:rsidRPr="00DA1137" w:rsidRDefault="00DE37B4">
            <w:pPr>
              <w:pStyle w:val="ConsPlusNormal"/>
              <w:ind w:firstLine="0"/>
              <w:jc w:val="center"/>
              <w:rPr>
                <w:rFonts w:ascii="PT Astra Serif" w:hAnsi="PT Astra Serif"/>
              </w:rPr>
            </w:pPr>
            <w:r w:rsidRPr="00DA1137">
              <w:rPr>
                <w:rFonts w:ascii="PT Astra Serif" w:hAnsi="PT Astra Serif"/>
              </w:rPr>
              <w:t xml:space="preserve">Кол-во </w:t>
            </w:r>
          </w:p>
        </w:tc>
        <w:tc>
          <w:tcPr>
            <w:tcW w:w="1134" w:type="dxa"/>
          </w:tcPr>
          <w:p w14:paraId="78308353"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 xml:space="preserve">Цена за ед., руб. </w:t>
            </w:r>
          </w:p>
        </w:tc>
        <w:tc>
          <w:tcPr>
            <w:tcW w:w="1417" w:type="dxa"/>
          </w:tcPr>
          <w:p w14:paraId="782B01E2"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 xml:space="preserve">Общая стоимость, руб. </w:t>
            </w:r>
          </w:p>
        </w:tc>
      </w:tr>
      <w:tr w:rsidR="00DE37B4" w:rsidRPr="00DA1137" w14:paraId="35230E4C" w14:textId="77777777" w:rsidTr="00F24F85">
        <w:trPr>
          <w:trHeight w:val="184"/>
        </w:trPr>
        <w:tc>
          <w:tcPr>
            <w:tcW w:w="284" w:type="dxa"/>
            <w:vAlign w:val="center"/>
          </w:tcPr>
          <w:p w14:paraId="45E2101F" w14:textId="77777777" w:rsidR="00DE37B4" w:rsidRPr="00DA1137" w:rsidRDefault="00DE37B4">
            <w:pPr>
              <w:pStyle w:val="ConsPlusNormal"/>
              <w:ind w:firstLine="0"/>
              <w:jc w:val="center"/>
              <w:rPr>
                <w:rFonts w:ascii="PT Astra Serif" w:hAnsi="PT Astra Serif"/>
              </w:rPr>
            </w:pPr>
            <w:r w:rsidRPr="00DA1137">
              <w:rPr>
                <w:rFonts w:ascii="PT Astra Serif" w:hAnsi="PT Astra Serif"/>
              </w:rPr>
              <w:t>1</w:t>
            </w:r>
          </w:p>
        </w:tc>
        <w:tc>
          <w:tcPr>
            <w:tcW w:w="3193" w:type="dxa"/>
          </w:tcPr>
          <w:p w14:paraId="0C914D3B" w14:textId="386E7421" w:rsidR="00DE37B4" w:rsidRPr="00DA1137" w:rsidRDefault="00F24F85" w:rsidP="00C00C4D">
            <w:pPr>
              <w:pStyle w:val="ConsPlusNormal"/>
              <w:ind w:firstLine="0"/>
              <w:rPr>
                <w:rFonts w:ascii="PT Astra Serif" w:hAnsi="PT Astra Serif"/>
              </w:rPr>
            </w:pPr>
            <w:r>
              <w:rPr>
                <w:rFonts w:ascii="PT Astra Serif" w:hAnsi="PT Astra Serif"/>
              </w:rPr>
              <w:t xml:space="preserve">Доска магнитно-маркерная </w:t>
            </w:r>
          </w:p>
        </w:tc>
        <w:tc>
          <w:tcPr>
            <w:tcW w:w="2126" w:type="dxa"/>
          </w:tcPr>
          <w:p w14:paraId="32CA420A" w14:textId="7CACA28B" w:rsidR="00C00C4D" w:rsidRPr="00DA1137" w:rsidRDefault="00F24F85">
            <w:pPr>
              <w:pStyle w:val="ConsPlusNormal"/>
              <w:ind w:firstLine="0"/>
              <w:rPr>
                <w:rFonts w:ascii="PT Astra Serif" w:hAnsi="PT Astra Serif"/>
              </w:rPr>
            </w:pPr>
            <w:r>
              <w:rPr>
                <w:rFonts w:ascii="PT Astra Serif" w:hAnsi="PT Astra Serif"/>
              </w:rPr>
              <w:t>Размер</w:t>
            </w:r>
            <w:r w:rsidRPr="00F24F85">
              <w:rPr>
                <w:rFonts w:ascii="PT Astra Serif" w:hAnsi="PT Astra Serif"/>
              </w:rPr>
              <w:t>120*180см, двухсторонняя, поворотная, мобильная, алюминиевый профиль</w:t>
            </w:r>
          </w:p>
        </w:tc>
        <w:tc>
          <w:tcPr>
            <w:tcW w:w="709" w:type="dxa"/>
          </w:tcPr>
          <w:p w14:paraId="145450B4" w14:textId="2CE160EB" w:rsidR="00DE37B4" w:rsidRPr="00DA1137" w:rsidRDefault="00F24F85">
            <w:pPr>
              <w:pStyle w:val="ConsPlusNormal"/>
              <w:ind w:firstLine="0"/>
              <w:rPr>
                <w:rFonts w:ascii="PT Astra Serif" w:hAnsi="PT Astra Serif"/>
              </w:rPr>
            </w:pPr>
            <w:r>
              <w:rPr>
                <w:rFonts w:ascii="PT Astra Serif" w:hAnsi="PT Astra Serif"/>
              </w:rPr>
              <w:t>шт</w:t>
            </w:r>
          </w:p>
        </w:tc>
        <w:tc>
          <w:tcPr>
            <w:tcW w:w="709" w:type="dxa"/>
          </w:tcPr>
          <w:p w14:paraId="01A8BF6B" w14:textId="5D4FDA6E" w:rsidR="00DE37B4" w:rsidRPr="00DA1137" w:rsidRDefault="00F24F85">
            <w:pPr>
              <w:pStyle w:val="ConsPlusNormal"/>
              <w:ind w:firstLine="0"/>
              <w:rPr>
                <w:rFonts w:ascii="PT Astra Serif" w:hAnsi="PT Astra Serif"/>
              </w:rPr>
            </w:pPr>
            <w:r>
              <w:rPr>
                <w:rFonts w:ascii="PT Astra Serif" w:hAnsi="PT Astra Serif"/>
              </w:rPr>
              <w:t>3</w:t>
            </w:r>
          </w:p>
        </w:tc>
        <w:tc>
          <w:tcPr>
            <w:tcW w:w="1134" w:type="dxa"/>
          </w:tcPr>
          <w:p w14:paraId="41C41DEC" w14:textId="2E72A4F8" w:rsidR="00DE37B4" w:rsidRPr="00DA1137" w:rsidRDefault="00DE37B4">
            <w:pPr>
              <w:pStyle w:val="ConsPlusNormal"/>
              <w:ind w:firstLine="0"/>
              <w:rPr>
                <w:rFonts w:ascii="PT Astra Serif" w:hAnsi="PT Astra Serif"/>
              </w:rPr>
            </w:pPr>
          </w:p>
        </w:tc>
        <w:tc>
          <w:tcPr>
            <w:tcW w:w="1417" w:type="dxa"/>
          </w:tcPr>
          <w:p w14:paraId="1BBCCD77" w14:textId="65A2B7D0" w:rsidR="00DE37B4" w:rsidRPr="00DA1137" w:rsidRDefault="00DE37B4">
            <w:pPr>
              <w:pStyle w:val="ConsPlusNormal"/>
              <w:ind w:firstLine="0"/>
              <w:rPr>
                <w:rFonts w:ascii="PT Astra Serif" w:hAnsi="PT Astra Serif"/>
              </w:rPr>
            </w:pPr>
          </w:p>
        </w:tc>
      </w:tr>
      <w:tr w:rsidR="00F24F85" w:rsidRPr="00DA1137" w14:paraId="422BB57F" w14:textId="77777777" w:rsidTr="00F24F85">
        <w:trPr>
          <w:trHeight w:val="184"/>
        </w:trPr>
        <w:tc>
          <w:tcPr>
            <w:tcW w:w="284" w:type="dxa"/>
            <w:vAlign w:val="center"/>
          </w:tcPr>
          <w:p w14:paraId="012EAE52" w14:textId="5EB08459" w:rsidR="00F24F85" w:rsidRPr="00DA1137" w:rsidRDefault="00F24F85">
            <w:pPr>
              <w:pStyle w:val="ConsPlusNormal"/>
              <w:ind w:firstLine="0"/>
              <w:jc w:val="center"/>
              <w:rPr>
                <w:rFonts w:ascii="PT Astra Serif" w:hAnsi="PT Astra Serif"/>
              </w:rPr>
            </w:pPr>
            <w:r>
              <w:rPr>
                <w:rFonts w:ascii="PT Astra Serif" w:hAnsi="PT Astra Serif"/>
              </w:rPr>
              <w:t>2</w:t>
            </w:r>
          </w:p>
        </w:tc>
        <w:tc>
          <w:tcPr>
            <w:tcW w:w="3193" w:type="dxa"/>
          </w:tcPr>
          <w:p w14:paraId="76E2222E" w14:textId="550271E8" w:rsidR="00F24F85" w:rsidRDefault="00250C09" w:rsidP="00C00C4D">
            <w:pPr>
              <w:pStyle w:val="ConsPlusNormal"/>
              <w:ind w:firstLine="0"/>
              <w:rPr>
                <w:rFonts w:ascii="PT Astra Serif" w:hAnsi="PT Astra Serif"/>
              </w:rPr>
            </w:pPr>
            <w:r>
              <w:rPr>
                <w:rFonts w:ascii="PT Astra Serif" w:hAnsi="PT Astra Serif"/>
              </w:rPr>
              <w:t>Набор м</w:t>
            </w:r>
            <w:r w:rsidR="00F24F85">
              <w:rPr>
                <w:rFonts w:ascii="PT Astra Serif" w:hAnsi="PT Astra Serif"/>
              </w:rPr>
              <w:t>аркер</w:t>
            </w:r>
            <w:r>
              <w:rPr>
                <w:rFonts w:ascii="PT Astra Serif" w:hAnsi="PT Astra Serif"/>
              </w:rPr>
              <w:t>ов</w:t>
            </w:r>
          </w:p>
        </w:tc>
        <w:tc>
          <w:tcPr>
            <w:tcW w:w="2126" w:type="dxa"/>
          </w:tcPr>
          <w:p w14:paraId="3DBEC6DD" w14:textId="77777777" w:rsidR="00F24F85" w:rsidRDefault="00F24F85">
            <w:pPr>
              <w:pStyle w:val="ConsPlusNormal"/>
              <w:ind w:firstLine="0"/>
              <w:rPr>
                <w:rFonts w:ascii="PT Astra Serif" w:hAnsi="PT Astra Serif"/>
              </w:rPr>
            </w:pPr>
            <w:r>
              <w:rPr>
                <w:rFonts w:ascii="PT Astra Serif" w:hAnsi="PT Astra Serif"/>
              </w:rPr>
              <w:t xml:space="preserve">Маркеры стираемые для белой доски, </w:t>
            </w:r>
          </w:p>
          <w:p w14:paraId="5C4626DC" w14:textId="5F38220C" w:rsidR="00F24F85" w:rsidRDefault="00F24F85">
            <w:pPr>
              <w:pStyle w:val="ConsPlusNormal"/>
              <w:ind w:firstLine="0"/>
              <w:rPr>
                <w:rFonts w:ascii="PT Astra Serif" w:hAnsi="PT Astra Serif"/>
              </w:rPr>
            </w:pPr>
            <w:r>
              <w:rPr>
                <w:rFonts w:ascii="PT Astra Serif" w:hAnsi="PT Astra Serif"/>
              </w:rPr>
              <w:t>ассорти, 3мм, 4 цвета</w:t>
            </w:r>
          </w:p>
        </w:tc>
        <w:tc>
          <w:tcPr>
            <w:tcW w:w="709" w:type="dxa"/>
          </w:tcPr>
          <w:p w14:paraId="0A4DBDBC" w14:textId="647E985F" w:rsidR="00F24F85" w:rsidRDefault="00F24F85">
            <w:pPr>
              <w:pStyle w:val="ConsPlusNormal"/>
              <w:ind w:firstLine="0"/>
              <w:rPr>
                <w:rFonts w:ascii="PT Astra Serif" w:hAnsi="PT Astra Serif"/>
              </w:rPr>
            </w:pPr>
            <w:r>
              <w:rPr>
                <w:rFonts w:ascii="PT Astra Serif" w:hAnsi="PT Astra Serif"/>
              </w:rPr>
              <w:t>набор</w:t>
            </w:r>
          </w:p>
        </w:tc>
        <w:tc>
          <w:tcPr>
            <w:tcW w:w="709" w:type="dxa"/>
          </w:tcPr>
          <w:p w14:paraId="637499C8" w14:textId="67A8693F" w:rsidR="00F24F85" w:rsidRDefault="00F24F85">
            <w:pPr>
              <w:pStyle w:val="ConsPlusNormal"/>
              <w:ind w:firstLine="0"/>
              <w:rPr>
                <w:rFonts w:ascii="PT Astra Serif" w:hAnsi="PT Astra Serif"/>
              </w:rPr>
            </w:pPr>
            <w:r>
              <w:rPr>
                <w:rFonts w:ascii="PT Astra Serif" w:hAnsi="PT Astra Serif"/>
              </w:rPr>
              <w:t>3</w:t>
            </w:r>
          </w:p>
        </w:tc>
        <w:tc>
          <w:tcPr>
            <w:tcW w:w="1134" w:type="dxa"/>
          </w:tcPr>
          <w:p w14:paraId="0B3C6840" w14:textId="5C9A4363" w:rsidR="00F24F85" w:rsidRDefault="00F24F85">
            <w:pPr>
              <w:pStyle w:val="ConsPlusNormal"/>
              <w:ind w:firstLine="0"/>
              <w:rPr>
                <w:rFonts w:ascii="PT Astra Serif" w:hAnsi="PT Astra Serif"/>
              </w:rPr>
            </w:pPr>
          </w:p>
        </w:tc>
        <w:tc>
          <w:tcPr>
            <w:tcW w:w="1417" w:type="dxa"/>
          </w:tcPr>
          <w:p w14:paraId="27780384" w14:textId="7F2F81FA" w:rsidR="00F24F85" w:rsidRDefault="00F24F85">
            <w:pPr>
              <w:pStyle w:val="ConsPlusNormal"/>
              <w:ind w:firstLine="0"/>
              <w:rPr>
                <w:rFonts w:ascii="PT Astra Serif" w:hAnsi="PT Astra Serif"/>
              </w:rPr>
            </w:pPr>
          </w:p>
        </w:tc>
      </w:tr>
      <w:tr w:rsidR="00F24F85" w:rsidRPr="00DA1137" w14:paraId="6B3C7CDC" w14:textId="77777777" w:rsidTr="00F24F85">
        <w:trPr>
          <w:trHeight w:val="184"/>
        </w:trPr>
        <w:tc>
          <w:tcPr>
            <w:tcW w:w="284" w:type="dxa"/>
            <w:vAlign w:val="center"/>
          </w:tcPr>
          <w:p w14:paraId="1313A4DD" w14:textId="132DD37C" w:rsidR="00F24F85" w:rsidRPr="00DA1137" w:rsidRDefault="00F24F85">
            <w:pPr>
              <w:pStyle w:val="ConsPlusNormal"/>
              <w:ind w:firstLine="0"/>
              <w:jc w:val="center"/>
              <w:rPr>
                <w:rFonts w:ascii="PT Astra Serif" w:hAnsi="PT Astra Serif"/>
              </w:rPr>
            </w:pPr>
            <w:r>
              <w:rPr>
                <w:rFonts w:ascii="PT Astra Serif" w:hAnsi="PT Astra Serif"/>
              </w:rPr>
              <w:t>3</w:t>
            </w:r>
          </w:p>
        </w:tc>
        <w:tc>
          <w:tcPr>
            <w:tcW w:w="3193" w:type="dxa"/>
          </w:tcPr>
          <w:p w14:paraId="73A85CC4" w14:textId="36FFE29E" w:rsidR="00F24F85" w:rsidRDefault="00F24F85" w:rsidP="00C00C4D">
            <w:pPr>
              <w:pStyle w:val="ConsPlusNormal"/>
              <w:ind w:firstLine="0"/>
              <w:rPr>
                <w:rFonts w:ascii="PT Astra Serif" w:hAnsi="PT Astra Serif"/>
              </w:rPr>
            </w:pPr>
            <w:r>
              <w:rPr>
                <w:rFonts w:ascii="PT Astra Serif" w:hAnsi="PT Astra Serif"/>
              </w:rPr>
              <w:t>Стиратель магнитный</w:t>
            </w:r>
          </w:p>
        </w:tc>
        <w:tc>
          <w:tcPr>
            <w:tcW w:w="2126" w:type="dxa"/>
          </w:tcPr>
          <w:p w14:paraId="1CFBCB09" w14:textId="10EDAE1F" w:rsidR="00F24F85" w:rsidRDefault="00F24F85">
            <w:pPr>
              <w:pStyle w:val="ConsPlusNormal"/>
              <w:ind w:firstLine="0"/>
              <w:rPr>
                <w:rFonts w:ascii="PT Astra Serif" w:hAnsi="PT Astra Serif"/>
              </w:rPr>
            </w:pPr>
            <w:r>
              <w:rPr>
                <w:rFonts w:ascii="PT Astra Serif" w:hAnsi="PT Astra Serif"/>
              </w:rPr>
              <w:t>Стиратель магнитный для магнитно-маркерной доски, 57х107мм</w:t>
            </w:r>
          </w:p>
        </w:tc>
        <w:tc>
          <w:tcPr>
            <w:tcW w:w="709" w:type="dxa"/>
          </w:tcPr>
          <w:p w14:paraId="02A8C741" w14:textId="1D768DD9" w:rsidR="00F24F85" w:rsidRDefault="00F24F85">
            <w:pPr>
              <w:pStyle w:val="ConsPlusNormal"/>
              <w:ind w:firstLine="0"/>
              <w:rPr>
                <w:rFonts w:ascii="PT Astra Serif" w:hAnsi="PT Astra Serif"/>
              </w:rPr>
            </w:pPr>
            <w:r>
              <w:rPr>
                <w:rFonts w:ascii="PT Astra Serif" w:hAnsi="PT Astra Serif"/>
              </w:rPr>
              <w:t>шт</w:t>
            </w:r>
          </w:p>
        </w:tc>
        <w:tc>
          <w:tcPr>
            <w:tcW w:w="709" w:type="dxa"/>
          </w:tcPr>
          <w:p w14:paraId="1FF0B7D2" w14:textId="6B0BCDCA" w:rsidR="00F24F85" w:rsidRDefault="00F24F85">
            <w:pPr>
              <w:pStyle w:val="ConsPlusNormal"/>
              <w:ind w:firstLine="0"/>
              <w:rPr>
                <w:rFonts w:ascii="PT Astra Serif" w:hAnsi="PT Astra Serif"/>
              </w:rPr>
            </w:pPr>
            <w:r>
              <w:rPr>
                <w:rFonts w:ascii="PT Astra Serif" w:hAnsi="PT Astra Serif"/>
              </w:rPr>
              <w:t>12</w:t>
            </w:r>
          </w:p>
        </w:tc>
        <w:tc>
          <w:tcPr>
            <w:tcW w:w="1134" w:type="dxa"/>
          </w:tcPr>
          <w:p w14:paraId="70C8B766" w14:textId="2875FFBB" w:rsidR="00F24F85" w:rsidRDefault="00F24F85">
            <w:pPr>
              <w:pStyle w:val="ConsPlusNormal"/>
              <w:ind w:firstLine="0"/>
              <w:rPr>
                <w:rFonts w:ascii="PT Astra Serif" w:hAnsi="PT Astra Serif"/>
              </w:rPr>
            </w:pPr>
          </w:p>
        </w:tc>
        <w:tc>
          <w:tcPr>
            <w:tcW w:w="1417" w:type="dxa"/>
          </w:tcPr>
          <w:p w14:paraId="5F30B92B" w14:textId="251818A4" w:rsidR="00F24F85" w:rsidRDefault="00F24F85">
            <w:pPr>
              <w:pStyle w:val="ConsPlusNormal"/>
              <w:ind w:firstLine="0"/>
              <w:rPr>
                <w:rFonts w:ascii="PT Astra Serif" w:hAnsi="PT Astra Serif"/>
              </w:rPr>
            </w:pPr>
          </w:p>
        </w:tc>
      </w:tr>
    </w:tbl>
    <w:p w14:paraId="1CE838B4" w14:textId="77777777" w:rsidR="00BB58ED" w:rsidRDefault="00BB58ED">
      <w:pPr>
        <w:widowControl w:val="0"/>
        <w:jc w:val="both"/>
        <w:rPr>
          <w:rFonts w:ascii="PT Astra Serif" w:hAnsi="PT Astra Serif"/>
          <w:sz w:val="20"/>
          <w:szCs w:val="20"/>
        </w:rPr>
      </w:pPr>
    </w:p>
    <w:p w14:paraId="13D4029F" w14:textId="7DE08002" w:rsidR="00BB58ED" w:rsidRDefault="00301DA4">
      <w:pPr>
        <w:widowControl w:val="0"/>
        <w:jc w:val="both"/>
        <w:rPr>
          <w:rFonts w:ascii="PT Astra Serif" w:hAnsi="PT Astra Serif"/>
          <w:sz w:val="20"/>
          <w:szCs w:val="20"/>
        </w:rPr>
      </w:pPr>
      <w:r>
        <w:rPr>
          <w:rFonts w:ascii="PT Astra Serif" w:hAnsi="PT Astra Serif"/>
          <w:sz w:val="20"/>
          <w:szCs w:val="20"/>
        </w:rPr>
        <w:t xml:space="preserve">Итого: </w:t>
      </w:r>
    </w:p>
    <w:p w14:paraId="47754E33" w14:textId="77777777" w:rsidR="00BB58ED" w:rsidRDefault="00BB58ED">
      <w:pPr>
        <w:widowControl w:val="0"/>
        <w:jc w:val="both"/>
        <w:rPr>
          <w:rFonts w:ascii="PT Astra Serif" w:hAnsi="PT Astra Serif"/>
          <w:color w:val="FF0000"/>
          <w:sz w:val="20"/>
          <w:szCs w:val="20"/>
        </w:rPr>
      </w:pPr>
    </w:p>
    <w:tbl>
      <w:tblPr>
        <w:tblW w:w="5000" w:type="pct"/>
        <w:tblLook w:val="01E0" w:firstRow="1" w:lastRow="1" w:firstColumn="1" w:lastColumn="1" w:noHBand="0" w:noVBand="0"/>
      </w:tblPr>
      <w:tblGrid>
        <w:gridCol w:w="5637"/>
        <w:gridCol w:w="3718"/>
      </w:tblGrid>
      <w:tr w:rsidR="00BB58ED" w14:paraId="02D360C3" w14:textId="77777777">
        <w:tc>
          <w:tcPr>
            <w:tcW w:w="3013" w:type="pct"/>
          </w:tcPr>
          <w:p w14:paraId="7A45DC75" w14:textId="77777777" w:rsidR="00BB58ED" w:rsidRDefault="00000000">
            <w:pPr>
              <w:widowControl w:val="0"/>
              <w:rPr>
                <w:rFonts w:ascii="PT Astra Serif" w:hAnsi="PT Astra Serif"/>
                <w:color w:val="000001"/>
                <w:sz w:val="20"/>
                <w:szCs w:val="20"/>
              </w:rPr>
            </w:pPr>
            <w:r>
              <w:rPr>
                <w:rFonts w:ascii="PT Astra Serif" w:eastAsia="Calibri" w:hAnsi="PT Astra Serif"/>
                <w:sz w:val="20"/>
                <w:szCs w:val="20"/>
                <w:lang w:eastAsia="en-US"/>
              </w:rPr>
              <w:t>От Заказчика:</w:t>
            </w:r>
          </w:p>
          <w:p w14:paraId="65275DDA" w14:textId="77777777" w:rsidR="00BB58ED" w:rsidRDefault="00BB58ED">
            <w:pPr>
              <w:widowControl w:val="0"/>
              <w:rPr>
                <w:rFonts w:ascii="PT Astra Serif" w:hAnsi="PT Astra Serif"/>
                <w:color w:val="000001"/>
                <w:sz w:val="20"/>
                <w:szCs w:val="20"/>
              </w:rPr>
            </w:pPr>
          </w:p>
          <w:p w14:paraId="32485D05" w14:textId="77777777" w:rsidR="00BB58ED" w:rsidRDefault="00000000">
            <w:pPr>
              <w:pStyle w:val="Normalunindented"/>
              <w:keepNext/>
              <w:spacing w:before="0" w:after="0" w:line="240" w:lineRule="auto"/>
              <w:jc w:val="left"/>
              <w:rPr>
                <w:rFonts w:ascii="PT Astra Serif" w:hAnsi="PT Astra Serif"/>
                <w:sz w:val="20"/>
                <w:szCs w:val="20"/>
              </w:rPr>
            </w:pPr>
            <w:r>
              <w:rPr>
                <w:rFonts w:ascii="PT Astra Serif" w:hAnsi="PT Astra Serif"/>
                <w:sz w:val="20"/>
                <w:szCs w:val="20"/>
              </w:rPr>
              <w:t>Главный врач ГУЗ УОКНБ</w:t>
            </w:r>
          </w:p>
          <w:p w14:paraId="1D256714" w14:textId="77777777" w:rsidR="00BB58ED" w:rsidRDefault="00000000">
            <w:pPr>
              <w:widowControl w:val="0"/>
              <w:rPr>
                <w:rFonts w:ascii="PT Astra Serif" w:hAnsi="PT Astra Serif"/>
                <w:color w:val="000001"/>
                <w:sz w:val="20"/>
                <w:szCs w:val="20"/>
              </w:rPr>
            </w:pPr>
            <w:r>
              <w:rPr>
                <w:rFonts w:ascii="PT Astra Serif" w:hAnsi="PT Astra Serif"/>
                <w:sz w:val="20"/>
                <w:szCs w:val="20"/>
              </w:rPr>
              <w:t xml:space="preserve"> ____________ М.В.Белянкин</w:t>
            </w:r>
          </w:p>
          <w:p w14:paraId="3EF03113" w14:textId="77777777" w:rsidR="00BB58ED" w:rsidRDefault="00BB58ED">
            <w:pPr>
              <w:widowControl w:val="0"/>
              <w:rPr>
                <w:rFonts w:ascii="PT Astra Serif" w:hAnsi="PT Astra Serif"/>
                <w:color w:val="000001"/>
                <w:sz w:val="20"/>
                <w:szCs w:val="20"/>
              </w:rPr>
            </w:pPr>
          </w:p>
          <w:p w14:paraId="1F977255" w14:textId="77777777" w:rsidR="00BB58ED" w:rsidRDefault="00BB58ED">
            <w:pPr>
              <w:widowControl w:val="0"/>
              <w:rPr>
                <w:rFonts w:ascii="PT Astra Serif" w:hAnsi="PT Astra Serif"/>
                <w:caps/>
                <w:color w:val="000001"/>
                <w:sz w:val="20"/>
                <w:szCs w:val="20"/>
              </w:rPr>
            </w:pPr>
          </w:p>
        </w:tc>
        <w:tc>
          <w:tcPr>
            <w:tcW w:w="1987" w:type="pct"/>
          </w:tcPr>
          <w:p w14:paraId="1009E4D9" w14:textId="77777777" w:rsidR="00BB58ED" w:rsidRDefault="00000000">
            <w:pPr>
              <w:widowControl w:val="0"/>
              <w:rPr>
                <w:rFonts w:ascii="PT Astra Serif" w:eastAsia="Calibri" w:hAnsi="PT Astra Serif"/>
                <w:sz w:val="20"/>
                <w:szCs w:val="20"/>
                <w:lang w:eastAsia="en-US"/>
              </w:rPr>
            </w:pPr>
            <w:r>
              <w:rPr>
                <w:rFonts w:ascii="PT Astra Serif" w:eastAsia="Calibri" w:hAnsi="PT Astra Serif"/>
                <w:sz w:val="20"/>
                <w:szCs w:val="20"/>
                <w:lang w:eastAsia="en-US"/>
              </w:rPr>
              <w:t>От Поставщика:</w:t>
            </w:r>
          </w:p>
          <w:p w14:paraId="669D149F" w14:textId="77777777" w:rsidR="00BB58ED" w:rsidRDefault="00BB58ED">
            <w:pPr>
              <w:widowControl w:val="0"/>
              <w:rPr>
                <w:rFonts w:ascii="PT Astra Serif" w:hAnsi="PT Astra Serif"/>
                <w:sz w:val="20"/>
                <w:szCs w:val="20"/>
                <w:lang w:eastAsia="en-US"/>
              </w:rPr>
            </w:pPr>
          </w:p>
          <w:p w14:paraId="332D1604" w14:textId="77777777" w:rsidR="00BB58ED" w:rsidRDefault="00BB58ED">
            <w:pPr>
              <w:widowControl w:val="0"/>
              <w:rPr>
                <w:rFonts w:ascii="PT Astra Serif" w:hAnsi="PT Astra Serif"/>
                <w:sz w:val="20"/>
                <w:szCs w:val="20"/>
                <w:lang w:eastAsia="en-US"/>
              </w:rPr>
            </w:pPr>
          </w:p>
          <w:p w14:paraId="63B273C3" w14:textId="77777777" w:rsidR="00BB58ED" w:rsidRDefault="00000000">
            <w:pPr>
              <w:widowControl w:val="0"/>
              <w:rPr>
                <w:rFonts w:ascii="PT Astra Serif" w:hAnsi="PT Astra Serif"/>
                <w:sz w:val="20"/>
                <w:szCs w:val="20"/>
                <w:lang w:eastAsia="en-US"/>
              </w:rPr>
            </w:pPr>
            <w:r>
              <w:rPr>
                <w:rFonts w:ascii="PT Astra Serif" w:hAnsi="PT Astra Serif"/>
                <w:sz w:val="20"/>
                <w:szCs w:val="20"/>
                <w:lang w:eastAsia="en-US"/>
              </w:rPr>
              <w:t xml:space="preserve">____________ </w:t>
            </w:r>
          </w:p>
          <w:p w14:paraId="500FF7A6" w14:textId="77777777" w:rsidR="00BB58ED" w:rsidRDefault="00BB58ED">
            <w:pPr>
              <w:widowControl w:val="0"/>
              <w:rPr>
                <w:rFonts w:ascii="PT Astra Serif" w:hAnsi="PT Astra Serif"/>
                <w:sz w:val="20"/>
                <w:szCs w:val="20"/>
                <w:lang w:eastAsia="en-US"/>
              </w:rPr>
            </w:pPr>
          </w:p>
          <w:p w14:paraId="0F9C8628" w14:textId="77777777" w:rsidR="00BB58ED" w:rsidRDefault="00BB58ED">
            <w:pPr>
              <w:widowControl w:val="0"/>
              <w:rPr>
                <w:rFonts w:ascii="PT Astra Serif" w:hAnsi="PT Astra Serif"/>
                <w:color w:val="000001"/>
                <w:sz w:val="20"/>
                <w:szCs w:val="20"/>
                <w:lang w:eastAsia="en-US"/>
              </w:rPr>
            </w:pPr>
          </w:p>
        </w:tc>
      </w:tr>
    </w:tbl>
    <w:p w14:paraId="0233BD1C" w14:textId="77777777" w:rsidR="00BB58ED" w:rsidRDefault="00BB58ED">
      <w:pPr>
        <w:widowControl w:val="0"/>
        <w:rPr>
          <w:rFonts w:ascii="PT Astra Serif" w:hAnsi="PT Astra Serif"/>
          <w:sz w:val="20"/>
          <w:szCs w:val="20"/>
        </w:rPr>
      </w:pPr>
    </w:p>
    <w:p w14:paraId="15EA8B5B" w14:textId="77777777" w:rsidR="00BB58ED" w:rsidRDefault="00BB58ED">
      <w:pPr>
        <w:widowControl w:val="0"/>
        <w:rPr>
          <w:rFonts w:ascii="PT Astra Serif" w:hAnsi="PT Astra Serif"/>
          <w:sz w:val="20"/>
          <w:szCs w:val="20"/>
        </w:rPr>
      </w:pPr>
    </w:p>
    <w:p w14:paraId="61F0E4AA" w14:textId="77777777" w:rsidR="00BB58ED" w:rsidRDefault="00BB58ED">
      <w:pPr>
        <w:widowControl w:val="0"/>
        <w:ind w:firstLine="567"/>
        <w:jc w:val="both"/>
        <w:rPr>
          <w:rFonts w:ascii="PT Astra Serif" w:hAnsi="PT Astra Serif"/>
          <w:sz w:val="20"/>
          <w:szCs w:val="20"/>
        </w:rPr>
      </w:pPr>
    </w:p>
    <w:p w14:paraId="71813254" w14:textId="77777777" w:rsidR="00BB58ED" w:rsidRDefault="00BB58ED">
      <w:pPr>
        <w:rPr>
          <w:rFonts w:ascii="PT Astra Serif" w:hAnsi="PT Astra Serif"/>
          <w:sz w:val="20"/>
          <w:szCs w:val="20"/>
        </w:rPr>
      </w:pPr>
    </w:p>
    <w:sectPr w:rsidR="00BB58ED" w:rsidSect="00FE08AA">
      <w:pgSz w:w="11906" w:h="16838" w:orient="landscape"/>
      <w:pgMar w:top="1134" w:right="850" w:bottom="1134" w:left="1701" w:header="720"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C14C7" w14:textId="77777777" w:rsidR="00A56842" w:rsidRDefault="00A56842">
      <w:r>
        <w:separator/>
      </w:r>
    </w:p>
  </w:endnote>
  <w:endnote w:type="continuationSeparator" w:id="0">
    <w:p w14:paraId="296582F4" w14:textId="77777777" w:rsidR="00A56842" w:rsidRDefault="00A56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F">
    <w:charset w:val="00"/>
    <w:family w:val="auto"/>
    <w:pitch w:val="default"/>
  </w:font>
  <w:font w:name="AG_Souvenir">
    <w:charset w:val="00"/>
    <w:family w:val="auto"/>
    <w:pitch w:val="default"/>
  </w:font>
  <w:font w:name="DejaVu Sans">
    <w:charset w:val="00"/>
    <w:family w:val="auto"/>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8D52" w14:textId="77777777" w:rsidR="00BB58ED" w:rsidRDefault="00000000">
    <w:pPr>
      <w:pStyle w:val="af2"/>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080721BD" w14:textId="77777777" w:rsidR="00BB58ED" w:rsidRDefault="00BB58ED">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B34E1" w14:textId="77777777" w:rsidR="00A56842" w:rsidRDefault="00A56842">
      <w:r>
        <w:separator/>
      </w:r>
    </w:p>
  </w:footnote>
  <w:footnote w:type="continuationSeparator" w:id="0">
    <w:p w14:paraId="2791CAFD" w14:textId="77777777" w:rsidR="00A56842" w:rsidRDefault="00A56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5E9A" w14:textId="77777777" w:rsidR="00BB58ED" w:rsidRDefault="00000000">
    <w:pPr>
      <w:pStyle w:val="ac"/>
      <w:framePr w:wrap="around" w:vAnchor="text" w:hAnchor="margin" w:xAlign="center" w:y="1"/>
      <w:rPr>
        <w:rStyle w:val="aff4"/>
      </w:rPr>
    </w:pPr>
    <w:r>
      <w:rPr>
        <w:rStyle w:val="aff4"/>
      </w:rPr>
      <w:fldChar w:fldCharType="begin"/>
    </w:r>
    <w:r>
      <w:rPr>
        <w:rStyle w:val="aff4"/>
      </w:rPr>
      <w:instrText xml:space="preserve">PAGE  </w:instrText>
    </w:r>
    <w:r>
      <w:rPr>
        <w:rStyle w:val="aff4"/>
      </w:rPr>
      <w:fldChar w:fldCharType="end"/>
    </w:r>
  </w:p>
  <w:p w14:paraId="362D11FD" w14:textId="77777777" w:rsidR="00BB58ED" w:rsidRDefault="00BB58E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A2E"/>
    <w:multiLevelType w:val="multilevel"/>
    <w:tmpl w:val="492C7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621F3"/>
    <w:multiLevelType w:val="multilevel"/>
    <w:tmpl w:val="4190AFBA"/>
    <w:lvl w:ilvl="0">
      <w:start w:val="12"/>
      <w:numFmt w:val="decimal"/>
      <w:lvlText w:val="%1."/>
      <w:lvlJc w:val="left"/>
      <w:pPr>
        <w:tabs>
          <w:tab w:val="num" w:pos="360"/>
        </w:tabs>
        <w:ind w:left="360" w:hanging="360"/>
      </w:pPr>
    </w:lvl>
    <w:lvl w:ilvl="1">
      <w:start w:val="2"/>
      <w:numFmt w:val="decimal"/>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abstractNum w:abstractNumId="2" w15:restartNumberingAfterBreak="0">
    <w:nsid w:val="186C1A53"/>
    <w:multiLevelType w:val="multilevel"/>
    <w:tmpl w:val="33DE5B82"/>
    <w:lvl w:ilvl="0">
      <w:start w:val="10"/>
      <w:numFmt w:val="decimal"/>
      <w:lvlText w:val="%1."/>
      <w:lvlJc w:val="left"/>
      <w:pPr>
        <w:tabs>
          <w:tab w:val="num" w:pos="705"/>
        </w:tabs>
        <w:ind w:left="705" w:hanging="705"/>
      </w:pPr>
    </w:lvl>
    <w:lvl w:ilvl="1">
      <w:start w:val="2"/>
      <w:numFmt w:val="decimal"/>
      <w:lvlText w:val="%1.%2."/>
      <w:lvlJc w:val="left"/>
      <w:pPr>
        <w:tabs>
          <w:tab w:val="num" w:pos="387"/>
        </w:tabs>
        <w:ind w:left="387" w:hanging="720"/>
      </w:pPr>
    </w:lvl>
    <w:lvl w:ilvl="2">
      <w:start w:val="1"/>
      <w:numFmt w:val="decimal"/>
      <w:lvlText w:val="%1.%2.%3."/>
      <w:lvlJc w:val="left"/>
      <w:pPr>
        <w:tabs>
          <w:tab w:val="num" w:pos="54"/>
        </w:tabs>
        <w:ind w:left="54" w:hanging="720"/>
      </w:pPr>
    </w:lvl>
    <w:lvl w:ilvl="3">
      <w:start w:val="1"/>
      <w:numFmt w:val="decimal"/>
      <w:lvlText w:val="%1.%2.%3.%4."/>
      <w:lvlJc w:val="left"/>
      <w:pPr>
        <w:tabs>
          <w:tab w:val="num" w:pos="81"/>
        </w:tabs>
        <w:ind w:left="81" w:hanging="1080"/>
      </w:pPr>
    </w:lvl>
    <w:lvl w:ilvl="4">
      <w:start w:val="1"/>
      <w:numFmt w:val="decimal"/>
      <w:lvlText w:val="%1.%2.%3.%4.%5."/>
      <w:lvlJc w:val="left"/>
      <w:pPr>
        <w:tabs>
          <w:tab w:val="num" w:pos="-252"/>
        </w:tabs>
        <w:ind w:left="-252" w:hanging="1080"/>
      </w:pPr>
    </w:lvl>
    <w:lvl w:ilvl="5">
      <w:start w:val="1"/>
      <w:numFmt w:val="decimal"/>
      <w:lvlText w:val="%1.%2.%3.%4.%5.%6."/>
      <w:lvlJc w:val="left"/>
      <w:pPr>
        <w:tabs>
          <w:tab w:val="num" w:pos="-225"/>
        </w:tabs>
        <w:ind w:left="-225" w:hanging="1440"/>
      </w:pPr>
    </w:lvl>
    <w:lvl w:ilvl="6">
      <w:start w:val="1"/>
      <w:numFmt w:val="decimal"/>
      <w:lvlText w:val="%1.%2.%3.%4.%5.%6.%7."/>
      <w:lvlJc w:val="left"/>
      <w:pPr>
        <w:tabs>
          <w:tab w:val="num" w:pos="-198"/>
        </w:tabs>
        <w:ind w:left="-198" w:hanging="1800"/>
      </w:pPr>
    </w:lvl>
    <w:lvl w:ilvl="7">
      <w:start w:val="1"/>
      <w:numFmt w:val="decimal"/>
      <w:lvlText w:val="%1.%2.%3.%4.%5.%6.%7.%8."/>
      <w:lvlJc w:val="left"/>
      <w:pPr>
        <w:tabs>
          <w:tab w:val="num" w:pos="-531"/>
        </w:tabs>
        <w:ind w:left="-531" w:hanging="1800"/>
      </w:pPr>
    </w:lvl>
    <w:lvl w:ilvl="8">
      <w:start w:val="1"/>
      <w:numFmt w:val="decimal"/>
      <w:lvlText w:val="%1.%2.%3.%4.%5.%6.%7.%8.%9."/>
      <w:lvlJc w:val="left"/>
      <w:pPr>
        <w:tabs>
          <w:tab w:val="num" w:pos="-504"/>
        </w:tabs>
        <w:ind w:left="-504" w:hanging="2160"/>
      </w:pPr>
    </w:lvl>
  </w:abstractNum>
  <w:abstractNum w:abstractNumId="3" w15:restartNumberingAfterBreak="0">
    <w:nsid w:val="1903382B"/>
    <w:multiLevelType w:val="multilevel"/>
    <w:tmpl w:val="32FA0352"/>
    <w:lvl w:ilvl="0">
      <w:start w:val="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572379F"/>
    <w:multiLevelType w:val="multilevel"/>
    <w:tmpl w:val="2B98D8C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0975659"/>
    <w:multiLevelType w:val="multilevel"/>
    <w:tmpl w:val="C3FE6228"/>
    <w:lvl w:ilvl="0">
      <w:start w:val="1"/>
      <w:numFmt w:val="decimal"/>
      <w:pStyle w:val="a"/>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33672516"/>
    <w:multiLevelType w:val="multilevel"/>
    <w:tmpl w:val="FD0A117A"/>
    <w:lvl w:ilvl="0">
      <w:start w:val="1"/>
      <w:numFmt w:val="decimal"/>
      <w:pStyle w:val="3"/>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8571D3B"/>
    <w:multiLevelType w:val="multilevel"/>
    <w:tmpl w:val="3FF40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105CC"/>
    <w:multiLevelType w:val="multilevel"/>
    <w:tmpl w:val="48B0D99C"/>
    <w:lvl w:ilvl="0">
      <w:start w:val="1"/>
      <w:numFmt w:val="decimal"/>
      <w:lvlText w:val="%1."/>
      <w:lvlJc w:val="left"/>
      <w:pPr>
        <w:ind w:left="1177" w:hanging="360"/>
      </w:pPr>
      <w:rPr>
        <w:rFonts w:hint="default"/>
        <w:i w:val="0"/>
        <w:color w:val="auto"/>
      </w:rPr>
    </w:lvl>
    <w:lvl w:ilvl="1">
      <w:start w:val="1"/>
      <w:numFmt w:val="lowerLetter"/>
      <w:lvlText w:val="%2."/>
      <w:lvlJc w:val="left"/>
      <w:pPr>
        <w:ind w:left="1897" w:hanging="360"/>
      </w:pPr>
    </w:lvl>
    <w:lvl w:ilvl="2">
      <w:start w:val="1"/>
      <w:numFmt w:val="lowerRoman"/>
      <w:lvlText w:val="%3."/>
      <w:lvlJc w:val="right"/>
      <w:pPr>
        <w:ind w:left="2617" w:hanging="180"/>
      </w:pPr>
    </w:lvl>
    <w:lvl w:ilvl="3">
      <w:start w:val="1"/>
      <w:numFmt w:val="decimal"/>
      <w:lvlText w:val="%4."/>
      <w:lvlJc w:val="left"/>
      <w:pPr>
        <w:ind w:left="3337" w:hanging="360"/>
      </w:pPr>
    </w:lvl>
    <w:lvl w:ilvl="4">
      <w:start w:val="1"/>
      <w:numFmt w:val="lowerLetter"/>
      <w:lvlText w:val="%5."/>
      <w:lvlJc w:val="left"/>
      <w:pPr>
        <w:ind w:left="4057" w:hanging="360"/>
      </w:pPr>
    </w:lvl>
    <w:lvl w:ilvl="5">
      <w:start w:val="1"/>
      <w:numFmt w:val="lowerRoman"/>
      <w:lvlText w:val="%6."/>
      <w:lvlJc w:val="right"/>
      <w:pPr>
        <w:ind w:left="4777" w:hanging="180"/>
      </w:pPr>
    </w:lvl>
    <w:lvl w:ilvl="6">
      <w:start w:val="1"/>
      <w:numFmt w:val="decimal"/>
      <w:lvlText w:val="%7."/>
      <w:lvlJc w:val="left"/>
      <w:pPr>
        <w:ind w:left="5497" w:hanging="360"/>
      </w:pPr>
    </w:lvl>
    <w:lvl w:ilvl="7">
      <w:start w:val="1"/>
      <w:numFmt w:val="lowerLetter"/>
      <w:lvlText w:val="%8."/>
      <w:lvlJc w:val="left"/>
      <w:pPr>
        <w:ind w:left="6217" w:hanging="360"/>
      </w:pPr>
    </w:lvl>
    <w:lvl w:ilvl="8">
      <w:start w:val="1"/>
      <w:numFmt w:val="lowerRoman"/>
      <w:lvlText w:val="%9."/>
      <w:lvlJc w:val="right"/>
      <w:pPr>
        <w:ind w:left="6937" w:hanging="180"/>
      </w:pPr>
    </w:lvl>
  </w:abstractNum>
  <w:abstractNum w:abstractNumId="9" w15:restartNumberingAfterBreak="0">
    <w:nsid w:val="428C32EE"/>
    <w:multiLevelType w:val="multilevel"/>
    <w:tmpl w:val="478C1F84"/>
    <w:lvl w:ilvl="0">
      <w:start w:val="1"/>
      <w:numFmt w:val="decimal"/>
      <w:lvlText w:val="%1)"/>
      <w:lvlJc w:val="left"/>
      <w:pPr>
        <w:ind w:left="720" w:hanging="360"/>
      </w:pPr>
      <w:rPr>
        <w:rFonts w:hint="default"/>
        <w:i w:val="0"/>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F201A"/>
    <w:multiLevelType w:val="multilevel"/>
    <w:tmpl w:val="5AF62CF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417099"/>
    <w:multiLevelType w:val="multilevel"/>
    <w:tmpl w:val="F4060B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C48C8"/>
    <w:multiLevelType w:val="multilevel"/>
    <w:tmpl w:val="E3E20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0B15C1D"/>
    <w:multiLevelType w:val="multilevel"/>
    <w:tmpl w:val="FF62DAFC"/>
    <w:lvl w:ilvl="0">
      <w:start w:val="987"/>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0E92F85"/>
    <w:multiLevelType w:val="multilevel"/>
    <w:tmpl w:val="848A4244"/>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525E38CA"/>
    <w:multiLevelType w:val="multilevel"/>
    <w:tmpl w:val="C3180E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6C7F9F"/>
    <w:multiLevelType w:val="multilevel"/>
    <w:tmpl w:val="B38A6B7E"/>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9D7871"/>
    <w:multiLevelType w:val="multilevel"/>
    <w:tmpl w:val="C792D0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AB50F05"/>
    <w:multiLevelType w:val="multilevel"/>
    <w:tmpl w:val="C02E2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C7ED6"/>
    <w:multiLevelType w:val="multilevel"/>
    <w:tmpl w:val="3A3C5820"/>
    <w:lvl w:ilvl="0">
      <w:start w:val="1"/>
      <w:numFmt w:val="decimal"/>
      <w:lvlText w:val="%1."/>
      <w:lvlJc w:val="left"/>
      <w:pPr>
        <w:tabs>
          <w:tab w:val="num" w:pos="720"/>
        </w:tabs>
        <w:ind w:left="720" w:hanging="360"/>
      </w:pPr>
      <w:rPr>
        <w:rFonts w:ascii="Times New Roman" w:eastAsia="Calibri" w:hAnsi="Times New Roman" w:cs="Times New Roman"/>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665979"/>
    <w:multiLevelType w:val="multilevel"/>
    <w:tmpl w:val="64F21DC8"/>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1" w15:restartNumberingAfterBreak="0">
    <w:nsid w:val="69DE46AC"/>
    <w:multiLevelType w:val="multilevel"/>
    <w:tmpl w:val="EFB6BF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DD55192"/>
    <w:multiLevelType w:val="multilevel"/>
    <w:tmpl w:val="492A44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06E7712"/>
    <w:multiLevelType w:val="multilevel"/>
    <w:tmpl w:val="88BAAD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EC3902"/>
    <w:multiLevelType w:val="multilevel"/>
    <w:tmpl w:val="615C5A2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19592203">
    <w:abstractNumId w:val="8"/>
  </w:num>
  <w:num w:numId="2" w16cid:durableId="1569684643">
    <w:abstractNumId w:val="5"/>
  </w:num>
  <w:num w:numId="3" w16cid:durableId="1080640215">
    <w:abstractNumId w:val="20"/>
  </w:num>
  <w:num w:numId="4" w16cid:durableId="1649094730">
    <w:abstractNumId w:val="3"/>
  </w:num>
  <w:num w:numId="5" w16cid:durableId="947740778">
    <w:abstractNumId w:val="6"/>
  </w:num>
  <w:num w:numId="6" w16cid:durableId="286737566">
    <w:abstractNumId w:val="13"/>
  </w:num>
  <w:num w:numId="7" w16cid:durableId="872350551">
    <w:abstractNumId w:val="14"/>
  </w:num>
  <w:num w:numId="8" w16cid:durableId="1268198136">
    <w:abstractNumId w:val="11"/>
  </w:num>
  <w:num w:numId="9" w16cid:durableId="918176225">
    <w:abstractNumId w:val="17"/>
  </w:num>
  <w:num w:numId="10" w16cid:durableId="553465271">
    <w:abstractNumId w:val="10"/>
  </w:num>
  <w:num w:numId="11" w16cid:durableId="158560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3477058">
    <w:abstractNumId w:val="12"/>
  </w:num>
  <w:num w:numId="13" w16cid:durableId="138479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14" w16cid:durableId="754857298">
    <w:abstractNumId w:val="16"/>
  </w:num>
  <w:num w:numId="15" w16cid:durableId="1514998835">
    <w:abstractNumId w:val="4"/>
  </w:num>
  <w:num w:numId="16" w16cid:durableId="850949018">
    <w:abstractNumId w:val="1"/>
  </w:num>
  <w:num w:numId="17" w16cid:durableId="1003358710">
    <w:abstractNumId w:val="9"/>
  </w:num>
  <w:num w:numId="18" w16cid:durableId="1585609339">
    <w:abstractNumId w:val="24"/>
  </w:num>
  <w:num w:numId="19" w16cid:durableId="56320460">
    <w:abstractNumId w:val="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420886">
    <w:abstractNumId w:val="21"/>
  </w:num>
  <w:num w:numId="21" w16cid:durableId="1191604929">
    <w:abstractNumId w:val="0"/>
  </w:num>
  <w:num w:numId="22" w16cid:durableId="811673492">
    <w:abstractNumId w:val="18"/>
  </w:num>
  <w:num w:numId="23" w16cid:durableId="495998435">
    <w:abstractNumId w:val="7"/>
  </w:num>
  <w:num w:numId="24" w16cid:durableId="779303875">
    <w:abstractNumId w:val="22"/>
  </w:num>
  <w:num w:numId="25" w16cid:durableId="1699626694">
    <w:abstractNumId w:val="23"/>
  </w:num>
  <w:num w:numId="26" w16cid:durableId="17627541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ED"/>
    <w:rsid w:val="00074D8F"/>
    <w:rsid w:val="000D7C40"/>
    <w:rsid w:val="00145DA9"/>
    <w:rsid w:val="001D6D79"/>
    <w:rsid w:val="00207EFD"/>
    <w:rsid w:val="00250C09"/>
    <w:rsid w:val="00260AFD"/>
    <w:rsid w:val="002700BC"/>
    <w:rsid w:val="00301DA4"/>
    <w:rsid w:val="0031276B"/>
    <w:rsid w:val="003A2DFD"/>
    <w:rsid w:val="003C144F"/>
    <w:rsid w:val="0040300A"/>
    <w:rsid w:val="004A70AA"/>
    <w:rsid w:val="004E3A7F"/>
    <w:rsid w:val="00542CFE"/>
    <w:rsid w:val="005810F0"/>
    <w:rsid w:val="00591893"/>
    <w:rsid w:val="005B7E68"/>
    <w:rsid w:val="0064785E"/>
    <w:rsid w:val="00714591"/>
    <w:rsid w:val="007973C0"/>
    <w:rsid w:val="007A3EA3"/>
    <w:rsid w:val="008009BA"/>
    <w:rsid w:val="008324C4"/>
    <w:rsid w:val="009A408E"/>
    <w:rsid w:val="00A106FA"/>
    <w:rsid w:val="00A56842"/>
    <w:rsid w:val="00BB58ED"/>
    <w:rsid w:val="00C00C4D"/>
    <w:rsid w:val="00C40389"/>
    <w:rsid w:val="00DA1137"/>
    <w:rsid w:val="00DA18C7"/>
    <w:rsid w:val="00DE37B4"/>
    <w:rsid w:val="00F15A22"/>
    <w:rsid w:val="00F24F85"/>
    <w:rsid w:val="00FE0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6EE6"/>
  <w15:docId w15:val="{3AFC212B-1CAF-4C72-91BB-F7E9C859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Times New Roman" w:hAnsi="Times New Roman"/>
      <w:sz w:val="28"/>
      <w:szCs w:val="28"/>
    </w:rPr>
  </w:style>
  <w:style w:type="paragraph" w:styleId="1">
    <w:name w:val="heading 1"/>
    <w:basedOn w:val="a1"/>
    <w:next w:val="a2"/>
    <w:link w:val="10"/>
    <w:qFormat/>
    <w:pPr>
      <w:tabs>
        <w:tab w:val="num" w:pos="432"/>
      </w:tabs>
      <w:spacing w:before="280" w:after="280"/>
      <w:ind w:left="432" w:hanging="432"/>
      <w:outlineLvl w:val="0"/>
    </w:pPr>
    <w:rPr>
      <w:b/>
      <w:bCs/>
      <w:sz w:val="48"/>
      <w:szCs w:val="48"/>
      <w:lang w:eastAsia="ar-SA"/>
    </w:rPr>
  </w:style>
  <w:style w:type="paragraph" w:styleId="20">
    <w:name w:val="heading 2"/>
    <w:basedOn w:val="a1"/>
    <w:next w:val="a1"/>
    <w:link w:val="21"/>
    <w:uiPriority w:val="9"/>
    <w:qFormat/>
    <w:pPr>
      <w:keepNext/>
      <w:outlineLvl w:val="1"/>
    </w:pPr>
    <w:rPr>
      <w:b/>
      <w:bCs/>
      <w:sz w:val="24"/>
      <w:szCs w:val="20"/>
      <w:lang w:val="en-US"/>
    </w:rPr>
  </w:style>
  <w:style w:type="paragraph" w:styleId="30">
    <w:name w:val="heading 3"/>
    <w:basedOn w:val="a1"/>
    <w:next w:val="a1"/>
    <w:link w:val="31"/>
    <w:qFormat/>
    <w:pPr>
      <w:keepNext/>
      <w:spacing w:before="240" w:after="60" w:line="480" w:lineRule="atLeast"/>
      <w:ind w:firstLine="851"/>
      <w:jc w:val="both"/>
      <w:outlineLvl w:val="2"/>
    </w:pPr>
    <w:rPr>
      <w:rFonts w:ascii="Arial" w:hAnsi="Arial" w:cs="Arial"/>
      <w:b/>
      <w:bCs/>
      <w:sz w:val="26"/>
      <w:szCs w:val="26"/>
    </w:rPr>
  </w:style>
  <w:style w:type="paragraph" w:styleId="4">
    <w:name w:val="heading 4"/>
    <w:basedOn w:val="a1"/>
    <w:next w:val="a1"/>
    <w:link w:val="40"/>
    <w:qFormat/>
    <w:pPr>
      <w:keepNext/>
      <w:jc w:val="center"/>
      <w:outlineLvl w:val="3"/>
    </w:pPr>
    <w:rPr>
      <w:b/>
      <w:sz w:val="36"/>
      <w:szCs w:val="20"/>
      <w:lang w:eastAsia="en-US"/>
    </w:rPr>
  </w:style>
  <w:style w:type="paragraph" w:styleId="5">
    <w:name w:val="heading 5"/>
    <w:basedOn w:val="a1"/>
    <w:next w:val="a1"/>
    <w:link w:val="50"/>
    <w:qFormat/>
    <w:pPr>
      <w:keepNext/>
      <w:outlineLvl w:val="4"/>
    </w:pPr>
    <w:rPr>
      <w:b/>
      <w:szCs w:val="20"/>
      <w:lang w:eastAsia="en-US"/>
    </w:rPr>
  </w:style>
  <w:style w:type="paragraph" w:styleId="6">
    <w:name w:val="heading 6"/>
    <w:basedOn w:val="a1"/>
    <w:next w:val="a1"/>
    <w:link w:val="60"/>
    <w:qFormat/>
    <w:pPr>
      <w:spacing w:before="240" w:after="60"/>
      <w:outlineLvl w:val="5"/>
    </w:pPr>
    <w:rPr>
      <w:rFonts w:ascii="Calibri" w:hAnsi="Calibri"/>
      <w:b/>
      <w:bCs/>
      <w:sz w:val="22"/>
      <w:szCs w:val="22"/>
      <w:lang w:eastAsia="en-US"/>
    </w:rPr>
  </w:style>
  <w:style w:type="paragraph" w:styleId="7">
    <w:name w:val="heading 7"/>
    <w:basedOn w:val="a1"/>
    <w:next w:val="a1"/>
    <w:link w:val="70"/>
    <w:qFormat/>
    <w:pPr>
      <w:keepNext/>
      <w:jc w:val="center"/>
      <w:outlineLvl w:val="6"/>
    </w:pPr>
    <w:rPr>
      <w:b/>
      <w:caps/>
      <w:szCs w:val="20"/>
      <w:lang w:eastAsia="en-US"/>
    </w:rPr>
  </w:style>
  <w:style w:type="paragraph" w:styleId="8">
    <w:name w:val="heading 8"/>
    <w:basedOn w:val="a1"/>
    <w:next w:val="a1"/>
    <w:link w:val="80"/>
    <w:qFormat/>
    <w:pPr>
      <w:keepNext/>
      <w:jc w:val="both"/>
      <w:outlineLvl w:val="7"/>
    </w:pPr>
    <w:rPr>
      <w:i/>
      <w:sz w:val="24"/>
      <w:szCs w:val="20"/>
      <w:lang w:eastAsia="en-US"/>
    </w:rPr>
  </w:style>
  <w:style w:type="paragraph" w:styleId="9">
    <w:name w:val="heading 9"/>
    <w:basedOn w:val="a1"/>
    <w:next w:val="a1"/>
    <w:link w:val="90"/>
    <w:qFormat/>
    <w:pPr>
      <w:keepNext/>
      <w:spacing w:before="120"/>
      <w:jc w:val="right"/>
      <w:outlineLvl w:val="8"/>
    </w:pPr>
    <w:rPr>
      <w:b/>
      <w:b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6">
    <w:name w:val="Subtitle"/>
    <w:basedOn w:val="a1"/>
    <w:next w:val="a1"/>
    <w:link w:val="a7"/>
    <w:uiPriority w:val="11"/>
    <w:qFormat/>
    <w:pPr>
      <w:spacing w:before="200" w:after="200"/>
    </w:pPr>
    <w:rPr>
      <w:sz w:val="24"/>
      <w:szCs w:val="24"/>
    </w:rPr>
  </w:style>
  <w:style w:type="character" w:customStyle="1" w:styleId="a7">
    <w:name w:val="Подзаголовок Знак"/>
    <w:link w:val="a6"/>
    <w:uiPriority w:val="11"/>
    <w:rPr>
      <w:sz w:val="24"/>
      <w:szCs w:val="24"/>
    </w:rPr>
  </w:style>
  <w:style w:type="paragraph" w:styleId="22">
    <w:name w:val="Quote"/>
    <w:basedOn w:val="a1"/>
    <w:next w:val="a1"/>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1"/>
    <w:next w:val="a1"/>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character" w:customStyle="1" w:styleId="CaptionChar">
    <w:name w:val="Caption Char"/>
    <w:uiPriority w:val="99"/>
  </w:style>
  <w:style w:type="table" w:customStyle="1" w:styleId="TableGridLight">
    <w:name w:val="Table Grid Light"/>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4">
    <w:name w:val="Plain Table 2"/>
    <w:basedOn w:val="a4"/>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2">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0">
    <w:name w:val="Grid Table 1 Light"/>
    <w:basedOn w:val="a4"/>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0">
    <w:name w:val="Grid Table 2"/>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4"/>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4"/>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4"/>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4"/>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4"/>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4"/>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4"/>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4"/>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styleId="-7">
    <w:name w:val="Grid Table 7 Colorful"/>
    <w:basedOn w:val="a4"/>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1">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1">
    <w:name w:val="List Table 2"/>
    <w:basedOn w:val="a4"/>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4"/>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4"/>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4"/>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4"/>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4"/>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4"/>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4"/>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4"/>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4"/>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4"/>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4"/>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4"/>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Pr>
      <w:color w:val="404040"/>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4"/>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Pr>
      <w:color w:val="404040"/>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4"/>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4"/>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4"/>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4"/>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4"/>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1"/>
    <w:next w:val="a1"/>
    <w:uiPriority w:val="39"/>
    <w:unhideWhenUsed/>
    <w:pPr>
      <w:spacing w:after="57"/>
    </w:pPr>
  </w:style>
  <w:style w:type="paragraph" w:styleId="25">
    <w:name w:val="toc 2"/>
    <w:basedOn w:val="a1"/>
    <w:next w:val="a1"/>
    <w:uiPriority w:val="39"/>
    <w:unhideWhenUsed/>
    <w:pPr>
      <w:spacing w:after="57"/>
      <w:ind w:left="283"/>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a">
    <w:name w:val="TOC Heading"/>
    <w:uiPriority w:val="39"/>
    <w:unhideWhenUsed/>
  </w:style>
  <w:style w:type="paragraph" w:styleId="ab">
    <w:name w:val="table of figures"/>
    <w:basedOn w:val="a1"/>
    <w:next w:val="a1"/>
    <w:uiPriority w:val="99"/>
    <w:unhideWhenUsed/>
  </w:style>
  <w:style w:type="character" w:customStyle="1" w:styleId="21">
    <w:name w:val="Заголовок 2 Знак"/>
    <w:link w:val="20"/>
    <w:uiPriority w:val="9"/>
    <w:rPr>
      <w:rFonts w:ascii="Times New Roman" w:eastAsia="Times New Roman" w:hAnsi="Times New Roman"/>
      <w:b/>
      <w:bCs/>
      <w:sz w:val="24"/>
      <w:lang w:val="en-US"/>
    </w:rPr>
  </w:style>
  <w:style w:type="paragraph" w:customStyle="1" w:styleId="13">
    <w:name w:val="Стиль1"/>
    <w:basedOn w:val="a1"/>
    <w:qFormat/>
    <w:pPr>
      <w:ind w:firstLine="709"/>
      <w:jc w:val="both"/>
    </w:pPr>
  </w:style>
  <w:style w:type="paragraph" w:styleId="ac">
    <w:name w:val="header"/>
    <w:basedOn w:val="a1"/>
    <w:link w:val="ad"/>
    <w:pPr>
      <w:tabs>
        <w:tab w:val="center" w:pos="4677"/>
        <w:tab w:val="right" w:pos="9355"/>
      </w:tabs>
    </w:pPr>
  </w:style>
  <w:style w:type="character" w:customStyle="1" w:styleId="ad">
    <w:name w:val="Верхний колонтитул Знак"/>
    <w:link w:val="ac"/>
    <w:rPr>
      <w:rFonts w:ascii="Times New Roman" w:eastAsia="Times New Roman" w:hAnsi="Times New Roman"/>
      <w:sz w:val="28"/>
      <w:szCs w:val="28"/>
    </w:rPr>
  </w:style>
  <w:style w:type="character" w:styleId="ae">
    <w:name w:val="Hyperlink"/>
    <w:uiPriority w:val="99"/>
    <w:qFormat/>
    <w:rPr>
      <w:color w:val="0000FF"/>
      <w:u w:val="single"/>
    </w:rPr>
  </w:style>
  <w:style w:type="paragraph" w:styleId="af">
    <w:name w:val="Balloon Text"/>
    <w:basedOn w:val="a1"/>
    <w:link w:val="af0"/>
    <w:uiPriority w:val="99"/>
    <w:rPr>
      <w:rFonts w:ascii="Tahoma" w:hAnsi="Tahoma" w:cs="Tahoma"/>
      <w:sz w:val="16"/>
      <w:szCs w:val="16"/>
    </w:rPr>
  </w:style>
  <w:style w:type="character" w:customStyle="1" w:styleId="af0">
    <w:name w:val="Текст выноски Знак"/>
    <w:link w:val="af"/>
    <w:uiPriority w:val="99"/>
    <w:rPr>
      <w:rFonts w:ascii="Tahoma" w:eastAsia="Times New Roman" w:hAnsi="Tahoma" w:cs="Tahoma"/>
      <w:sz w:val="16"/>
      <w:szCs w:val="16"/>
    </w:rPr>
  </w:style>
  <w:style w:type="table" w:styleId="af1">
    <w:name w:val="Table Grid"/>
    <w:basedOn w:val="a4"/>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footer"/>
    <w:basedOn w:val="a1"/>
    <w:link w:val="af3"/>
    <w:uiPriority w:val="99"/>
    <w:unhideWhenUsed/>
    <w:pPr>
      <w:tabs>
        <w:tab w:val="center" w:pos="4677"/>
        <w:tab w:val="right" w:pos="9355"/>
      </w:tabs>
    </w:pPr>
  </w:style>
  <w:style w:type="character" w:customStyle="1" w:styleId="af3">
    <w:name w:val="Нижний колонтитул Знак"/>
    <w:link w:val="af2"/>
    <w:uiPriority w:val="99"/>
    <w:rPr>
      <w:rFonts w:ascii="Times New Roman" w:eastAsia="Times New Roman" w:hAnsi="Times New Roman"/>
      <w:sz w:val="28"/>
      <w:szCs w:val="28"/>
    </w:rPr>
  </w:style>
  <w:style w:type="paragraph" w:customStyle="1" w:styleId="33">
    <w:name w:val="Стиль3 Знак Знак"/>
    <w:basedOn w:val="a1"/>
    <w:pPr>
      <w:widowControl w:val="0"/>
      <w:tabs>
        <w:tab w:val="num" w:pos="2160"/>
      </w:tabs>
      <w:ind w:left="2160" w:hanging="360"/>
      <w:jc w:val="both"/>
    </w:pPr>
    <w:rPr>
      <w:sz w:val="24"/>
      <w:szCs w:val="20"/>
    </w:rPr>
  </w:style>
  <w:style w:type="paragraph" w:styleId="a2">
    <w:name w:val="Body Text"/>
    <w:basedOn w:val="a1"/>
    <w:link w:val="af4"/>
    <w:pPr>
      <w:spacing w:after="120"/>
    </w:pPr>
    <w:rPr>
      <w:sz w:val="24"/>
      <w:szCs w:val="20"/>
    </w:rPr>
  </w:style>
  <w:style w:type="character" w:customStyle="1" w:styleId="af4">
    <w:name w:val="Основной текст Знак"/>
    <w:link w:val="a2"/>
    <w:rPr>
      <w:rFonts w:ascii="Times New Roman" w:eastAsia="Times New Roman" w:hAnsi="Times New Roman"/>
      <w:sz w:val="24"/>
    </w:rPr>
  </w:style>
  <w:style w:type="paragraph" w:styleId="af5">
    <w:name w:val="Normal (Web)"/>
    <w:basedOn w:val="a1"/>
    <w:link w:val="af6"/>
    <w:uiPriority w:val="99"/>
    <w:pPr>
      <w:spacing w:before="100" w:after="100"/>
    </w:pPr>
    <w:rPr>
      <w:rFonts w:ascii="Arial Unicode MS" w:eastAsia="Arial Unicode MS" w:hAnsi="Arial Unicode MS" w:cs="Arial Unicode MS"/>
      <w:sz w:val="24"/>
      <w:szCs w:val="24"/>
      <w:lang w:eastAsia="ar-SA"/>
    </w:rPr>
  </w:style>
  <w:style w:type="character" w:customStyle="1" w:styleId="af6">
    <w:name w:val="Обычный (Интернет) Знак"/>
    <w:link w:val="af5"/>
    <w:uiPriority w:val="99"/>
    <w:rPr>
      <w:rFonts w:ascii="Arial Unicode MS" w:eastAsia="Arial Unicode MS" w:hAnsi="Arial Unicode MS" w:cs="Arial Unicode MS"/>
      <w:sz w:val="24"/>
      <w:szCs w:val="24"/>
      <w:lang w:eastAsia="ar-SA"/>
    </w:rPr>
  </w:style>
  <w:style w:type="table" w:customStyle="1" w:styleId="26">
    <w:name w:val="Сетка таблицы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Pr>
      <w:rFonts w:ascii="Times New Roman" w:hAnsi="Times New Roman"/>
    </w:rPr>
  </w:style>
  <w:style w:type="character" w:styleId="af7">
    <w:name w:val="FollowedHyperlink"/>
    <w:uiPriority w:val="99"/>
    <w:unhideWhenUsed/>
    <w:rPr>
      <w:color w:val="800080"/>
      <w:u w:val="single"/>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20"/>
      <w:szCs w:val="20"/>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7">
    <w:name w:val="xl6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8">
    <w:name w:val="xl68"/>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FF0000"/>
      <w:sz w:val="20"/>
      <w:szCs w:val="20"/>
    </w:rPr>
  </w:style>
  <w:style w:type="paragraph" w:styleId="af8">
    <w:name w:val="No Spacing"/>
    <w:link w:val="af9"/>
    <w:qFormat/>
    <w:rPr>
      <w:sz w:val="22"/>
      <w:szCs w:val="22"/>
      <w:lang w:eastAsia="en-US"/>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H3">
    <w:name w:val="H3"/>
    <w:basedOn w:val="a1"/>
    <w:next w:val="a1"/>
    <w:pPr>
      <w:keepNext/>
      <w:widowControl w:val="0"/>
      <w:spacing w:before="100" w:after="100"/>
    </w:pPr>
    <w:rPr>
      <w:rFonts w:ascii="Arial" w:eastAsia="Lucida Sans Unicode" w:hAnsi="Arial"/>
      <w:b/>
      <w:szCs w:val="24"/>
      <w:lang w:eastAsia="en-US"/>
    </w:rPr>
  </w:style>
  <w:style w:type="paragraph" w:customStyle="1" w:styleId="310">
    <w:name w:val="Основной текст 31"/>
    <w:basedOn w:val="a1"/>
    <w:pPr>
      <w:widowControl w:val="0"/>
      <w:spacing w:after="120"/>
    </w:pPr>
    <w:rPr>
      <w:rFonts w:ascii="Arial" w:eastAsia="Lucida Sans Unicode" w:hAnsi="Arial"/>
      <w:sz w:val="16"/>
      <w:szCs w:val="16"/>
      <w:lang w:eastAsia="en-US"/>
    </w:rPr>
  </w:style>
  <w:style w:type="paragraph" w:customStyle="1" w:styleId="afa">
    <w:name w:val="Содержимое таблицы"/>
    <w:basedOn w:val="a1"/>
    <w:pPr>
      <w:suppressLineNumbers/>
    </w:pPr>
    <w:rPr>
      <w:sz w:val="24"/>
      <w:szCs w:val="24"/>
      <w:lang w:eastAsia="ar-SA"/>
    </w:rPr>
  </w:style>
  <w:style w:type="paragraph" w:styleId="afb">
    <w:name w:val="List Paragraph"/>
    <w:basedOn w:val="a1"/>
    <w:qFormat/>
    <w:pPr>
      <w:spacing w:after="200" w:line="276" w:lineRule="auto"/>
      <w:ind w:left="720"/>
      <w:contextualSpacing/>
    </w:pPr>
    <w:rPr>
      <w:rFonts w:ascii="Calibri" w:eastAsia="Calibri" w:hAnsi="Calibri"/>
      <w:sz w:val="22"/>
      <w:szCs w:val="22"/>
      <w:lang w:eastAsia="en-US"/>
    </w:rPr>
  </w:style>
  <w:style w:type="character" w:styleId="afc">
    <w:name w:val="Emphasis"/>
    <w:uiPriority w:val="20"/>
    <w:qFormat/>
    <w:rPr>
      <w:i/>
      <w:iCs/>
    </w:rPr>
  </w:style>
  <w:style w:type="character" w:customStyle="1" w:styleId="apple-converted-space">
    <w:name w:val="apple-converted-space"/>
  </w:style>
  <w:style w:type="character" w:styleId="afd">
    <w:name w:val="Strong"/>
    <w:uiPriority w:val="22"/>
    <w:qFormat/>
    <w:rPr>
      <w:b/>
      <w:bCs/>
    </w:rPr>
  </w:style>
  <w:style w:type="character" w:customStyle="1" w:styleId="r">
    <w:name w:val="r"/>
  </w:style>
  <w:style w:type="paragraph" w:styleId="afe">
    <w:name w:val="Plain Text"/>
    <w:basedOn w:val="a1"/>
    <w:link w:val="15"/>
    <w:pPr>
      <w:jc w:val="both"/>
    </w:pPr>
    <w:rPr>
      <w:rFonts w:ascii="Courier New" w:hAnsi="Courier New"/>
      <w:sz w:val="20"/>
      <w:szCs w:val="20"/>
    </w:rPr>
  </w:style>
  <w:style w:type="character" w:customStyle="1" w:styleId="15">
    <w:name w:val="Текст Знак1"/>
    <w:link w:val="afe"/>
    <w:rPr>
      <w:rFonts w:ascii="Courier New" w:eastAsia="Times New Roman" w:hAnsi="Courier New"/>
    </w:rPr>
  </w:style>
  <w:style w:type="character" w:customStyle="1" w:styleId="aff">
    <w:name w:val="Текст Знак"/>
    <w:rPr>
      <w:rFonts w:ascii="Courier New" w:eastAsia="Times New Roman" w:hAnsi="Courier New" w:cs="Courier New"/>
    </w:rPr>
  </w:style>
  <w:style w:type="paragraph" w:customStyle="1" w:styleId="ConsNonformat">
    <w:name w:val="ConsNonformat"/>
    <w:pPr>
      <w:widowControl w:val="0"/>
    </w:pPr>
    <w:rPr>
      <w:rFonts w:ascii="Courier New" w:eastAsia="Times New Roman" w:hAnsi="Courier New"/>
    </w:rPr>
  </w:style>
  <w:style w:type="paragraph" w:customStyle="1" w:styleId="aff0">
    <w:name w:val="Заголовок приложения"/>
    <w:pPr>
      <w:widowControl w:val="0"/>
      <w:spacing w:before="60"/>
      <w:jc w:val="center"/>
    </w:pPr>
    <w:rPr>
      <w:rFonts w:ascii="Times New Roman" w:eastAsia="Times New Roman" w:hAnsi="Times New Roman"/>
      <w:b/>
      <w:sz w:val="28"/>
    </w:rPr>
  </w:style>
  <w:style w:type="paragraph" w:styleId="aff1">
    <w:name w:val="Body Text Indent"/>
    <w:basedOn w:val="a1"/>
    <w:link w:val="aff2"/>
    <w:pPr>
      <w:ind w:firstLine="720"/>
      <w:jc w:val="both"/>
    </w:pPr>
    <w:rPr>
      <w:sz w:val="24"/>
      <w:szCs w:val="20"/>
    </w:rPr>
  </w:style>
  <w:style w:type="character" w:customStyle="1" w:styleId="aff2">
    <w:name w:val="Основной текст с отступом Знак"/>
    <w:link w:val="aff1"/>
    <w:rPr>
      <w:rFonts w:ascii="Times New Roman" w:eastAsia="Times New Roman" w:hAnsi="Times New Roman"/>
      <w:sz w:val="24"/>
    </w:rPr>
  </w:style>
  <w:style w:type="character" w:customStyle="1" w:styleId="WW-2">
    <w:name w:val="WW-Основной текст (2)"/>
    <w:rPr>
      <w:rFonts w:ascii="Times New Roman" w:eastAsia="Times New Roman" w:hAnsi="Times New Roman" w:cs="Times New Roman"/>
      <w:sz w:val="24"/>
      <w:szCs w:val="24"/>
      <w:u w:val="single"/>
    </w:rPr>
  </w:style>
  <w:style w:type="character" w:customStyle="1" w:styleId="aff3">
    <w:name w:val="Основной текст + Полужирный"/>
    <w:rPr>
      <w:rFonts w:ascii="Times New Roman" w:eastAsia="Times New Roman" w:hAnsi="Times New Roman" w:cs="Times New Roman"/>
      <w:b/>
      <w:bCs/>
      <w:sz w:val="24"/>
      <w:szCs w:val="24"/>
    </w:rPr>
  </w:style>
  <w:style w:type="paragraph" w:customStyle="1" w:styleId="27">
    <w:name w:val="Основной текст (2)"/>
    <w:basedOn w:val="a1"/>
    <w:next w:val="a1"/>
    <w:pPr>
      <w:widowControl w:val="0"/>
      <w:spacing w:after="240" w:line="100" w:lineRule="atLeast"/>
    </w:pPr>
    <w:rPr>
      <w:sz w:val="24"/>
      <w:szCs w:val="24"/>
      <w:lang w:bidi="ru-RU"/>
    </w:rPr>
  </w:style>
  <w:style w:type="paragraph" w:customStyle="1" w:styleId="72">
    <w:name w:val="Основной текст (7)"/>
    <w:basedOn w:val="a1"/>
    <w:next w:val="a1"/>
    <w:pPr>
      <w:widowControl w:val="0"/>
      <w:spacing w:before="240" w:line="274" w:lineRule="exact"/>
    </w:pPr>
    <w:rPr>
      <w:b/>
      <w:bCs/>
      <w:sz w:val="24"/>
      <w:szCs w:val="24"/>
      <w:lang w:bidi="ru-RU"/>
    </w:rPr>
  </w:style>
  <w:style w:type="paragraph" w:customStyle="1" w:styleId="53">
    <w:name w:val="Основной текст (5)"/>
    <w:basedOn w:val="a1"/>
    <w:next w:val="a1"/>
    <w:pPr>
      <w:widowControl w:val="0"/>
      <w:spacing w:line="100" w:lineRule="atLeast"/>
    </w:pPr>
    <w:rPr>
      <w:sz w:val="24"/>
      <w:szCs w:val="24"/>
      <w:lang w:bidi="ru-RU"/>
    </w:rPr>
  </w:style>
  <w:style w:type="paragraph" w:customStyle="1" w:styleId="210">
    <w:name w:val="Основной текст с отступом 21"/>
    <w:basedOn w:val="a1"/>
    <w:pPr>
      <w:widowControl w:val="0"/>
      <w:spacing w:after="120" w:line="480" w:lineRule="auto"/>
      <w:ind w:left="283"/>
      <w:jc w:val="both"/>
    </w:pPr>
    <w:rPr>
      <w:rFonts w:cs="Tahoma"/>
      <w:sz w:val="24"/>
      <w:szCs w:val="24"/>
      <w:lang w:bidi="ru-RU"/>
    </w:rPr>
  </w:style>
  <w:style w:type="paragraph" w:customStyle="1" w:styleId="WW-">
    <w:name w:val="WW-Текст"/>
    <w:basedOn w:val="a1"/>
    <w:pPr>
      <w:widowControl w:val="0"/>
      <w:jc w:val="both"/>
    </w:pPr>
    <w:rPr>
      <w:rFonts w:ascii="Courier New" w:hAnsi="Courier New" w:cs="Tahoma"/>
      <w:sz w:val="20"/>
      <w:szCs w:val="20"/>
      <w:lang w:bidi="ru-RU"/>
    </w:rPr>
  </w:style>
  <w:style w:type="paragraph" w:customStyle="1" w:styleId="xl63">
    <w:name w:val="xl6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4">
    <w:name w:val="xl6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69">
    <w:name w:val="xl69"/>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0">
    <w:name w:val="xl7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1">
    <w:name w:val="xl71"/>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72">
    <w:name w:val="xl72"/>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3">
    <w:name w:val="xl7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76">
    <w:name w:val="xl7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7">
    <w:name w:val="xl77"/>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8">
    <w:name w:val="xl78"/>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9">
    <w:name w:val="xl79"/>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0">
    <w:name w:val="xl80"/>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1">
    <w:name w:val="xl81"/>
    <w:basedOn w:val="a1"/>
    <w:pPr>
      <w:pBdr>
        <w:top w:val="single" w:sz="4" w:space="0" w:color="000000"/>
        <w:left w:val="single" w:sz="4" w:space="0" w:color="000000"/>
      </w:pBdr>
      <w:shd w:val="clear" w:color="000000" w:fill="FFFFFF"/>
      <w:spacing w:before="100" w:beforeAutospacing="1" w:after="100" w:afterAutospacing="1"/>
    </w:pPr>
    <w:rPr>
      <w:sz w:val="16"/>
      <w:szCs w:val="16"/>
    </w:rPr>
  </w:style>
  <w:style w:type="paragraph" w:customStyle="1" w:styleId="xl82">
    <w:name w:val="xl82"/>
    <w:basedOn w:val="a1"/>
    <w:pPr>
      <w:pBdr>
        <w:left w:val="single" w:sz="4" w:space="0" w:color="000000"/>
        <w:bottom w:val="single" w:sz="4" w:space="0" w:color="000000"/>
      </w:pBdr>
      <w:shd w:val="clear" w:color="000000" w:fill="FFFFFF"/>
      <w:spacing w:before="100" w:beforeAutospacing="1" w:after="100" w:afterAutospacing="1"/>
    </w:pPr>
    <w:rPr>
      <w:sz w:val="16"/>
      <w:szCs w:val="16"/>
    </w:rPr>
  </w:style>
  <w:style w:type="paragraph" w:customStyle="1" w:styleId="xl83">
    <w:name w:val="xl83"/>
    <w:basedOn w:val="a1"/>
    <w:pPr>
      <w:pBdr>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84">
    <w:name w:val="xl84"/>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5">
    <w:name w:val="xl85"/>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86">
    <w:name w:val="xl86"/>
    <w:basedOn w:val="a1"/>
    <w:pPr>
      <w:pBdr>
        <w:top w:val="single" w:sz="4" w:space="0" w:color="000000"/>
        <w:left w:val="single" w:sz="4" w:space="0" w:color="000000"/>
        <w:bottom w:val="single" w:sz="4" w:space="0" w:color="000000"/>
      </w:pBdr>
      <w:spacing w:before="100" w:beforeAutospacing="1" w:after="100" w:afterAutospacing="1"/>
    </w:pPr>
    <w:rPr>
      <w:sz w:val="16"/>
      <w:szCs w:val="16"/>
    </w:rPr>
  </w:style>
  <w:style w:type="paragraph" w:customStyle="1" w:styleId="xl87">
    <w:name w:val="xl87"/>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8">
    <w:name w:val="xl88"/>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9">
    <w:name w:val="xl89"/>
    <w:basedOn w:val="a1"/>
    <w:pPr>
      <w:pBdr>
        <w:top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0">
    <w:name w:val="xl90"/>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91">
    <w:name w:val="xl91"/>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2">
    <w:name w:val="xl92"/>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93">
    <w:name w:val="xl93"/>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4">
    <w:name w:val="xl94"/>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95">
    <w:name w:val="xl95"/>
    <w:basedOn w:val="a1"/>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96">
    <w:name w:val="xl96"/>
    <w:basedOn w:val="a1"/>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7">
    <w:name w:val="xl97"/>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8">
    <w:name w:val="xl9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9">
    <w:name w:val="xl99"/>
    <w:basedOn w:val="a1"/>
    <w:pPr>
      <w:pBdr>
        <w:top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0">
    <w:name w:val="xl100"/>
    <w:basedOn w:val="a1"/>
    <w:pPr>
      <w:pBdr>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1">
    <w:name w:val="xl10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2">
    <w:name w:val="xl102"/>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03">
    <w:name w:val="xl103"/>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4">
    <w:name w:val="xl104"/>
    <w:basedOn w:val="a1"/>
    <w:pPr>
      <w:pBdr>
        <w:top w:val="single" w:sz="4" w:space="0" w:color="000000"/>
        <w:bottom w:val="single" w:sz="4" w:space="0" w:color="000000"/>
      </w:pBdr>
      <w:spacing w:before="100" w:beforeAutospacing="1" w:after="100" w:afterAutospacing="1"/>
      <w:jc w:val="center"/>
    </w:pPr>
    <w:rPr>
      <w:sz w:val="16"/>
      <w:szCs w:val="16"/>
    </w:rPr>
  </w:style>
  <w:style w:type="paragraph" w:customStyle="1" w:styleId="xl105">
    <w:name w:val="xl105"/>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editdescription">
    <w:name w:val="edit_description"/>
  </w:style>
  <w:style w:type="paragraph" w:customStyle="1" w:styleId="msonormal0">
    <w:name w:val="msonormal"/>
    <w:basedOn w:val="a1"/>
    <w:pPr>
      <w:spacing w:before="100" w:beforeAutospacing="1" w:after="100" w:afterAutospacing="1"/>
    </w:pPr>
    <w:rPr>
      <w:sz w:val="24"/>
      <w:szCs w:val="24"/>
    </w:rPr>
  </w:style>
  <w:style w:type="character" w:styleId="aff4">
    <w:name w:val="page number"/>
    <w:basedOn w:val="a3"/>
  </w:style>
  <w:style w:type="paragraph" w:customStyle="1" w:styleId="aff5">
    <w:name w:val="Базовый"/>
    <w:pPr>
      <w:tabs>
        <w:tab w:val="left" w:pos="708"/>
      </w:tabs>
      <w:spacing w:line="100" w:lineRule="atLeast"/>
    </w:pPr>
    <w:rPr>
      <w:rFonts w:ascii="Times New Roman" w:eastAsia="SimSun" w:hAnsi="Times New Roman"/>
      <w:color w:val="000000"/>
      <w:sz w:val="24"/>
      <w:szCs w:val="24"/>
      <w:lang w:eastAsia="en-US"/>
    </w:rPr>
  </w:style>
  <w:style w:type="paragraph" w:customStyle="1" w:styleId="54">
    <w:name w:val="Знак5"/>
    <w:basedOn w:val="a1"/>
    <w:pPr>
      <w:spacing w:after="160" w:line="240" w:lineRule="exact"/>
    </w:pPr>
    <w:rPr>
      <w:rFonts w:eastAsia="Calibri"/>
      <w:sz w:val="20"/>
      <w:szCs w:val="20"/>
      <w:lang w:eastAsia="zh-CN"/>
    </w:rPr>
  </w:style>
  <w:style w:type="paragraph" w:customStyle="1" w:styleId="510">
    <w:name w:val="Знак51"/>
    <w:basedOn w:val="a1"/>
    <w:pPr>
      <w:spacing w:after="160" w:line="240" w:lineRule="exact"/>
    </w:pPr>
    <w:rPr>
      <w:rFonts w:eastAsia="Calibri"/>
      <w:sz w:val="20"/>
      <w:szCs w:val="20"/>
      <w:lang w:eastAsia="zh-CN"/>
    </w:rPr>
  </w:style>
  <w:style w:type="numbering" w:customStyle="1" w:styleId="16">
    <w:name w:val="Нет списка1"/>
    <w:next w:val="a5"/>
    <w:semiHidden/>
    <w:unhideWhenUsed/>
  </w:style>
  <w:style w:type="table" w:customStyle="1" w:styleId="34">
    <w:name w:val="Сетка таблицы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
    <w:name w:val="Нет списка2"/>
    <w:next w:val="a5"/>
    <w:uiPriority w:val="99"/>
    <w:semiHidden/>
    <w:unhideWhenUsed/>
  </w:style>
  <w:style w:type="table" w:customStyle="1" w:styleId="43">
    <w:name w:val="Сетка таблицы4"/>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footnote text"/>
    <w:basedOn w:val="a1"/>
    <w:link w:val="aff7"/>
    <w:uiPriority w:val="99"/>
    <w:semiHidden/>
    <w:unhideWhenUsed/>
    <w:rPr>
      <w:sz w:val="20"/>
      <w:szCs w:val="20"/>
      <w:lang w:eastAsia="en-US"/>
    </w:rPr>
  </w:style>
  <w:style w:type="character" w:customStyle="1" w:styleId="aff7">
    <w:name w:val="Текст сноски Знак"/>
    <w:link w:val="aff6"/>
    <w:uiPriority w:val="99"/>
    <w:semiHidden/>
    <w:rPr>
      <w:rFonts w:ascii="Times New Roman" w:eastAsia="Times New Roman" w:hAnsi="Times New Roman"/>
      <w:lang w:eastAsia="en-US"/>
    </w:rPr>
  </w:style>
  <w:style w:type="character" w:styleId="aff8">
    <w:name w:val="footnote reference"/>
    <w:uiPriority w:val="99"/>
    <w:semiHidden/>
    <w:unhideWhenUsed/>
    <w:rPr>
      <w:vertAlign w:val="superscript"/>
    </w:rPr>
  </w:style>
  <w:style w:type="paragraph" w:customStyle="1" w:styleId="a">
    <w:name w:val="Табл_внут"/>
    <w:basedOn w:val="a1"/>
    <w:pPr>
      <w:numPr>
        <w:numId w:val="2"/>
      </w:numPr>
      <w:jc w:val="both"/>
    </w:pPr>
    <w:rPr>
      <w:rFonts w:eastAsia="Calibri"/>
      <w:sz w:val="20"/>
      <w:szCs w:val="20"/>
    </w:rPr>
  </w:style>
  <w:style w:type="paragraph" w:customStyle="1" w:styleId="Default">
    <w:name w:val="Default"/>
    <w:rPr>
      <w:rFonts w:ascii="Times New Roman" w:eastAsia="Times New Roman" w:hAnsi="Times New Roman"/>
      <w:color w:val="000000"/>
      <w:sz w:val="24"/>
      <w:szCs w:val="24"/>
    </w:rPr>
  </w:style>
  <w:style w:type="character" w:customStyle="1" w:styleId="10">
    <w:name w:val="Заголовок 1 Знак"/>
    <w:link w:val="1"/>
    <w:rPr>
      <w:rFonts w:ascii="Times New Roman" w:eastAsia="Times New Roman" w:hAnsi="Times New Roman"/>
      <w:b/>
      <w:bCs/>
      <w:sz w:val="48"/>
      <w:szCs w:val="48"/>
      <w:lang w:eastAsia="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sz w:val="20"/>
    </w:rPr>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i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sz w:val="20"/>
    </w:rPr>
  </w:style>
  <w:style w:type="character" w:customStyle="1" w:styleId="WW8Num7z1">
    <w:name w:val="WW8Num7z1"/>
    <w:rPr>
      <w:rFonts w:ascii="Courier New" w:hAnsi="Courier New" w:cs="Courier New" w:hint="default"/>
      <w:sz w:val="20"/>
    </w:rPr>
  </w:style>
  <w:style w:type="character" w:customStyle="1" w:styleId="WW8Num7z2">
    <w:name w:val="WW8Num7z2"/>
    <w:rPr>
      <w:rFonts w:ascii="Wingdings" w:hAnsi="Wingdings" w:cs="Wingdings" w:hint="default"/>
      <w:sz w:val="20"/>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sz w:val="2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hAnsi="Times New Roman" w:cs="Times New Roman" w:hint="default"/>
    </w:rPr>
  </w:style>
  <w:style w:type="character" w:customStyle="1" w:styleId="WW8Num23z0">
    <w:name w:val="WW8Num23z0"/>
    <w:rPr>
      <w:rFonts w:hint="default"/>
      <w:i w:val="0"/>
      <w:color w:val="auto"/>
      <w:sz w:val="20"/>
      <w:szCs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Times New Roman" w:hAnsi="Times New Roman" w:cs="Times New Roman"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hint="default"/>
      <w:sz w:val="20"/>
    </w:rPr>
  </w:style>
  <w:style w:type="character" w:customStyle="1" w:styleId="WW8Num27z1">
    <w:name w:val="WW8Num27z1"/>
    <w:rPr>
      <w:rFonts w:ascii="Courier New" w:hAnsi="Courier New" w:cs="Courier New" w:hint="default"/>
      <w:sz w:val="20"/>
    </w:rPr>
  </w:style>
  <w:style w:type="character" w:customStyle="1" w:styleId="WW8Num27z2">
    <w:name w:val="WW8Num27z2"/>
    <w:rPr>
      <w:rFonts w:ascii="Wingdings" w:hAnsi="Wingdings" w:cs="Wingdings" w:hint="default"/>
      <w:sz w:val="20"/>
    </w:rPr>
  </w:style>
  <w:style w:type="character" w:customStyle="1" w:styleId="WW8Num28z0">
    <w:name w:val="WW8Num28z0"/>
    <w:rPr>
      <w:rFonts w:ascii="Symbol" w:hAnsi="Symbol" w:cs="Symbol" w:hint="default"/>
      <w:sz w:val="20"/>
    </w:rPr>
  </w:style>
  <w:style w:type="character" w:customStyle="1" w:styleId="WW8Num28z1">
    <w:name w:val="WW8Num28z1"/>
    <w:rPr>
      <w:rFonts w:ascii="Courier New" w:hAnsi="Courier New" w:cs="Courier New" w:hint="default"/>
      <w:sz w:val="20"/>
    </w:rPr>
  </w:style>
  <w:style w:type="character" w:customStyle="1" w:styleId="WW8Num28z2">
    <w:name w:val="WW8Num28z2"/>
    <w:rPr>
      <w:rFonts w:ascii="Wingdings" w:hAnsi="Wingdings" w:cs="Wingdings" w:hint="default"/>
      <w:sz w:val="20"/>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b/>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17">
    <w:name w:val="Основной шрифт абзаца1"/>
  </w:style>
  <w:style w:type="character" w:customStyle="1" w:styleId="wrapword">
    <w:name w:val="wrap_word"/>
  </w:style>
  <w:style w:type="character" w:customStyle="1" w:styleId="ecattext">
    <w:name w:val="ecattext"/>
  </w:style>
  <w:style w:type="character" w:customStyle="1" w:styleId="thname">
    <w:name w:val="thname"/>
  </w:style>
  <w:style w:type="character" w:customStyle="1" w:styleId="thvalue">
    <w:name w:val="thvalue"/>
  </w:style>
  <w:style w:type="character" w:customStyle="1" w:styleId="18">
    <w:name w:val="Название1"/>
  </w:style>
  <w:style w:type="character" w:customStyle="1" w:styleId="dop">
    <w:name w:val="dop"/>
  </w:style>
  <w:style w:type="character" w:customStyle="1" w:styleId="art">
    <w:name w:val="art"/>
  </w:style>
  <w:style w:type="character" w:customStyle="1" w:styleId="addt">
    <w:name w:val="addt"/>
  </w:style>
  <w:style w:type="character" w:customStyle="1" w:styleId="aff9">
    <w:name w:val="Символ нумерации"/>
  </w:style>
  <w:style w:type="paragraph" w:customStyle="1" w:styleId="19">
    <w:name w:val="Заголовок1"/>
    <w:basedOn w:val="a1"/>
    <w:next w:val="a2"/>
    <w:pPr>
      <w:keepNext/>
      <w:spacing w:before="240" w:after="120"/>
    </w:pPr>
    <w:rPr>
      <w:rFonts w:ascii="Arial" w:eastAsia="Microsoft YaHei" w:hAnsi="Arial" w:cs="Arial"/>
      <w:lang w:eastAsia="ar-SA"/>
    </w:rPr>
  </w:style>
  <w:style w:type="paragraph" w:styleId="affa">
    <w:name w:val="List"/>
    <w:basedOn w:val="a2"/>
    <w:rPr>
      <w:rFonts w:cs="Arial"/>
      <w:lang w:eastAsia="ar-SA"/>
    </w:rPr>
  </w:style>
  <w:style w:type="paragraph" w:customStyle="1" w:styleId="29">
    <w:name w:val="Название2"/>
    <w:basedOn w:val="a1"/>
    <w:pPr>
      <w:suppressLineNumbers/>
      <w:spacing w:before="120" w:after="120"/>
    </w:pPr>
    <w:rPr>
      <w:rFonts w:cs="Arial"/>
      <w:i/>
      <w:iCs/>
      <w:sz w:val="24"/>
      <w:szCs w:val="24"/>
      <w:lang w:eastAsia="ar-SA"/>
    </w:rPr>
  </w:style>
  <w:style w:type="paragraph" w:customStyle="1" w:styleId="1a">
    <w:name w:val="Указатель1"/>
    <w:basedOn w:val="a1"/>
    <w:pPr>
      <w:suppressLineNumbers/>
    </w:pPr>
    <w:rPr>
      <w:rFonts w:cs="Arial"/>
      <w:lang w:eastAsia="ar-SA"/>
    </w:rPr>
  </w:style>
  <w:style w:type="paragraph" w:customStyle="1" w:styleId="1b">
    <w:name w:val="Текст1"/>
    <w:basedOn w:val="29"/>
  </w:style>
  <w:style w:type="paragraph" w:customStyle="1" w:styleId="WW-1">
    <w:name w:val="WW-Текст1"/>
    <w:basedOn w:val="a1"/>
    <w:pPr>
      <w:widowControl w:val="0"/>
      <w:jc w:val="both"/>
    </w:pPr>
    <w:rPr>
      <w:rFonts w:ascii="Courier New" w:hAnsi="Courier New" w:cs="Tahoma"/>
      <w:sz w:val="20"/>
      <w:szCs w:val="20"/>
      <w:lang w:bidi="ru-RU"/>
    </w:rPr>
  </w:style>
  <w:style w:type="paragraph" w:customStyle="1" w:styleId="menublue">
    <w:name w:val="menublue"/>
    <w:basedOn w:val="a1"/>
    <w:pPr>
      <w:spacing w:before="100" w:after="100"/>
    </w:pPr>
    <w:rPr>
      <w:rFonts w:ascii="Tahoma" w:hAnsi="Tahoma" w:cs="Tahoma"/>
      <w:color w:val="033F61"/>
      <w:sz w:val="18"/>
      <w:szCs w:val="18"/>
      <w:lang w:eastAsia="hi-IN" w:bidi="hi-IN"/>
    </w:rPr>
  </w:style>
  <w:style w:type="paragraph" w:customStyle="1" w:styleId="affb">
    <w:name w:val="Заголовок таблицы"/>
    <w:basedOn w:val="afa"/>
    <w:pPr>
      <w:jc w:val="center"/>
    </w:pPr>
    <w:rPr>
      <w:b/>
      <w:bCs/>
    </w:rPr>
  </w:style>
  <w:style w:type="paragraph" w:customStyle="1" w:styleId="ConsPlusTitle">
    <w:name w:val="ConsPlusTitle"/>
    <w:pPr>
      <w:widowControl w:val="0"/>
    </w:pPr>
    <w:rPr>
      <w:rFonts w:ascii="Times New Roman" w:eastAsia="Times New Roman" w:hAnsi="Times New Roman"/>
      <w:b/>
      <w:bCs/>
      <w:sz w:val="24"/>
      <w:szCs w:val="24"/>
    </w:rPr>
  </w:style>
  <w:style w:type="paragraph" w:customStyle="1" w:styleId="ConsPlusNonformat">
    <w:name w:val="ConsPlusNonformat"/>
    <w:link w:val="ConsPlusNonformat0"/>
    <w:uiPriority w:val="99"/>
    <w:pPr>
      <w:widowControl w:val="0"/>
    </w:pPr>
    <w:rPr>
      <w:rFonts w:ascii="Courier New" w:eastAsia="Times New Roman" w:hAnsi="Courier New" w:cs="Courier New"/>
    </w:rPr>
  </w:style>
  <w:style w:type="paragraph" w:styleId="2a">
    <w:name w:val="Body Text Indent 2"/>
    <w:basedOn w:val="a1"/>
    <w:link w:val="2b"/>
    <w:unhideWhenUsed/>
    <w:pPr>
      <w:spacing w:after="120" w:line="480" w:lineRule="auto"/>
      <w:ind w:left="283"/>
    </w:pPr>
    <w:rPr>
      <w:sz w:val="24"/>
      <w:szCs w:val="24"/>
    </w:rPr>
  </w:style>
  <w:style w:type="character" w:customStyle="1" w:styleId="2b">
    <w:name w:val="Основной текст с отступом 2 Знак"/>
    <w:link w:val="2a"/>
    <w:rPr>
      <w:rFonts w:ascii="Times New Roman" w:eastAsia="Times New Roman" w:hAnsi="Times New Roman"/>
      <w:sz w:val="24"/>
      <w:szCs w:val="24"/>
    </w:rPr>
  </w:style>
  <w:style w:type="paragraph" w:customStyle="1" w:styleId="1c">
    <w:name w:val="Знак1"/>
    <w:basedOn w:val="a1"/>
    <w:pPr>
      <w:spacing w:after="160" w:line="240" w:lineRule="exact"/>
    </w:pPr>
    <w:rPr>
      <w:rFonts w:ascii="Verdana" w:hAnsi="Verdana"/>
      <w:sz w:val="20"/>
      <w:szCs w:val="20"/>
      <w:lang w:val="en-US" w:eastAsia="en-US"/>
    </w:rPr>
  </w:style>
  <w:style w:type="paragraph" w:styleId="affc">
    <w:name w:val="Title"/>
    <w:basedOn w:val="a1"/>
    <w:link w:val="affd"/>
    <w:uiPriority w:val="10"/>
    <w:qFormat/>
    <w:pPr>
      <w:jc w:val="center"/>
    </w:pPr>
    <w:rPr>
      <w:b/>
      <w:sz w:val="24"/>
      <w:szCs w:val="20"/>
    </w:rPr>
  </w:style>
  <w:style w:type="character" w:customStyle="1" w:styleId="affd">
    <w:name w:val="Заголовок Знак"/>
    <w:link w:val="affc"/>
    <w:rPr>
      <w:rFonts w:ascii="Times New Roman" w:eastAsia="Times New Roman" w:hAnsi="Times New Roman"/>
      <w:b/>
      <w:sz w:val="24"/>
    </w:rPr>
  </w:style>
  <w:style w:type="paragraph" w:customStyle="1" w:styleId="affe">
    <w:name w:val="Знак Знак Знак Знак"/>
    <w:basedOn w:val="a1"/>
    <w:pPr>
      <w:widowControl w:val="0"/>
      <w:spacing w:after="160" w:line="240" w:lineRule="exact"/>
      <w:jc w:val="right"/>
    </w:pPr>
    <w:rPr>
      <w:rFonts w:ascii="Arial" w:hAnsi="Arial" w:cs="Arial"/>
      <w:sz w:val="20"/>
      <w:szCs w:val="20"/>
      <w:lang w:val="en-GB" w:eastAsia="en-US"/>
    </w:rPr>
  </w:style>
  <w:style w:type="character" w:customStyle="1" w:styleId="62">
    <w:name w:val="Основной текст + 6"/>
    <w:uiPriority w:val="99"/>
    <w:rPr>
      <w:rFonts w:ascii="Arial" w:hAnsi="Arial" w:cs="Arial"/>
      <w:sz w:val="13"/>
      <w:szCs w:val="13"/>
      <w:u w:val="none"/>
    </w:rPr>
  </w:style>
  <w:style w:type="character" w:customStyle="1" w:styleId="1d">
    <w:name w:val="Основной текст Знак1"/>
    <w:rPr>
      <w:rFonts w:ascii="Arial" w:hAnsi="Arial" w:cs="Arial"/>
      <w:b/>
      <w:bCs/>
      <w:sz w:val="16"/>
      <w:szCs w:val="16"/>
      <w:u w:val="none"/>
    </w:rPr>
  </w:style>
  <w:style w:type="character" w:customStyle="1" w:styleId="64">
    <w:name w:val="Основной текст + 64"/>
    <w:uiPriority w:val="99"/>
    <w:rPr>
      <w:rFonts w:ascii="Arial" w:hAnsi="Arial" w:cs="Arial"/>
      <w:b/>
      <w:bCs/>
      <w:smallCaps/>
      <w:sz w:val="13"/>
      <w:szCs w:val="13"/>
      <w:u w:val="none"/>
      <w:lang w:val="en-US" w:eastAsia="en-US"/>
    </w:rPr>
  </w:style>
  <w:style w:type="character" w:customStyle="1" w:styleId="63">
    <w:name w:val="Основной текст + 63"/>
    <w:uiPriority w:val="99"/>
    <w:rPr>
      <w:rFonts w:ascii="Arial" w:hAnsi="Arial" w:cs="Arial"/>
      <w:b/>
      <w:bCs/>
      <w:sz w:val="13"/>
      <w:szCs w:val="13"/>
      <w:u w:val="none"/>
      <w:lang w:val="en-US" w:eastAsia="en-US"/>
    </w:rPr>
  </w:style>
  <w:style w:type="character" w:customStyle="1" w:styleId="620">
    <w:name w:val="Основной текст + 62"/>
    <w:uiPriority w:val="99"/>
    <w:rPr>
      <w:rFonts w:ascii="Arial" w:hAnsi="Arial" w:cs="Arial"/>
      <w:sz w:val="13"/>
      <w:szCs w:val="13"/>
      <w:u w:val="none"/>
      <w:lang w:bidi="ar-SA"/>
    </w:rPr>
  </w:style>
  <w:style w:type="character" w:customStyle="1" w:styleId="610">
    <w:name w:val="Основной текст + 61"/>
    <w:rPr>
      <w:rFonts w:ascii="Arial" w:hAnsi="Arial" w:cs="Arial"/>
      <w:sz w:val="13"/>
      <w:szCs w:val="13"/>
      <w:u w:val="none"/>
      <w:lang w:bidi="ar-SA"/>
    </w:rPr>
  </w:style>
  <w:style w:type="character" w:customStyle="1" w:styleId="1e">
    <w:name w:val="Заголовок №1_"/>
    <w:link w:val="1f"/>
    <w:uiPriority w:val="99"/>
    <w:rPr>
      <w:rFonts w:ascii="Arial" w:hAnsi="Arial" w:cs="Arial"/>
      <w:sz w:val="16"/>
      <w:szCs w:val="16"/>
      <w:shd w:val="clear" w:color="auto" w:fill="FFFFFF"/>
    </w:rPr>
  </w:style>
  <w:style w:type="paragraph" w:customStyle="1" w:styleId="1f">
    <w:name w:val="Заголовок №1"/>
    <w:basedOn w:val="a1"/>
    <w:link w:val="1e"/>
    <w:uiPriority w:val="99"/>
    <w:pPr>
      <w:widowControl w:val="0"/>
      <w:shd w:val="clear" w:color="auto" w:fill="FFFFFF"/>
      <w:spacing w:line="240" w:lineRule="atLeast"/>
      <w:outlineLvl w:val="0"/>
    </w:pPr>
    <w:rPr>
      <w:rFonts w:ascii="Arial" w:eastAsia="Calibri" w:hAnsi="Arial" w:cs="Arial"/>
      <w:sz w:val="16"/>
      <w:szCs w:val="16"/>
    </w:rPr>
  </w:style>
  <w:style w:type="character" w:customStyle="1" w:styleId="afff">
    <w:name w:val="Название Знак"/>
    <w:rPr>
      <w:b/>
      <w:sz w:val="24"/>
      <w:lang w:bidi="ar-SA"/>
    </w:rPr>
  </w:style>
  <w:style w:type="character" w:customStyle="1" w:styleId="value">
    <w:name w:val="value"/>
    <w:basedOn w:val="a3"/>
  </w:style>
  <w:style w:type="paragraph" w:customStyle="1" w:styleId="xl106">
    <w:name w:val="xl106"/>
    <w:basedOn w:val="a1"/>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1"/>
    <w:pPr>
      <w:pBdr>
        <w:top w:val="single" w:sz="4" w:space="0" w:color="000000"/>
        <w:left w:val="single" w:sz="4" w:space="0" w:color="000000"/>
        <w:bottom w:val="single" w:sz="4" w:space="0" w:color="000000"/>
      </w:pBdr>
      <w:shd w:val="clear" w:color="000000" w:fill="FFFFFF"/>
      <w:spacing w:before="100" w:beforeAutospacing="1" w:after="100" w:afterAutospacing="1"/>
      <w:jc w:val="center"/>
    </w:pPr>
    <w:rPr>
      <w:sz w:val="16"/>
      <w:szCs w:val="16"/>
    </w:rPr>
  </w:style>
  <w:style w:type="paragraph" w:customStyle="1" w:styleId="xl108">
    <w:name w:val="xl108"/>
    <w:basedOn w:val="a1"/>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109">
    <w:name w:val="xl109"/>
    <w:basedOn w:val="a1"/>
    <w:pPr>
      <w:pBdr>
        <w:top w:val="single" w:sz="4" w:space="0" w:color="000000"/>
        <w:left w:val="single" w:sz="4" w:space="0" w:color="000000"/>
      </w:pBdr>
      <w:spacing w:before="100" w:beforeAutospacing="1" w:after="100" w:afterAutospacing="1"/>
      <w:jc w:val="center"/>
    </w:pPr>
    <w:rPr>
      <w:sz w:val="16"/>
      <w:szCs w:val="16"/>
    </w:rPr>
  </w:style>
  <w:style w:type="paragraph" w:customStyle="1" w:styleId="xl110">
    <w:name w:val="xl110"/>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character" w:customStyle="1" w:styleId="rvts8mailrucssattributepostfix">
    <w:name w:val="rvts8_mailru_css_attribute_postfix"/>
    <w:basedOn w:val="a3"/>
  </w:style>
  <w:style w:type="paragraph" w:customStyle="1" w:styleId="1f0">
    <w:name w:val="Без интервала1"/>
    <w:qFormat/>
    <w:rPr>
      <w:rFonts w:eastAsia="Times New Roman"/>
      <w:sz w:val="22"/>
      <w:szCs w:val="22"/>
      <w:lang w:eastAsia="en-US"/>
    </w:rPr>
  </w:style>
  <w:style w:type="character" w:customStyle="1" w:styleId="31">
    <w:name w:val="Заголовок 3 Знак"/>
    <w:link w:val="30"/>
    <w:rPr>
      <w:rFonts w:ascii="Arial" w:eastAsia="Times New Roman" w:hAnsi="Arial" w:cs="Arial"/>
      <w:b/>
      <w:bCs/>
      <w:sz w:val="26"/>
      <w:szCs w:val="26"/>
    </w:rPr>
  </w:style>
  <w:style w:type="character" w:customStyle="1" w:styleId="40">
    <w:name w:val="Заголовок 4 Знак"/>
    <w:link w:val="4"/>
    <w:rPr>
      <w:rFonts w:ascii="Times New Roman" w:eastAsia="Times New Roman" w:hAnsi="Times New Roman"/>
      <w:b/>
      <w:sz w:val="36"/>
      <w:lang w:eastAsia="en-US"/>
    </w:rPr>
  </w:style>
  <w:style w:type="character" w:customStyle="1" w:styleId="50">
    <w:name w:val="Заголовок 5 Знак"/>
    <w:link w:val="5"/>
    <w:rPr>
      <w:rFonts w:ascii="Times New Roman" w:eastAsia="Times New Roman" w:hAnsi="Times New Roman"/>
      <w:b/>
      <w:sz w:val="28"/>
      <w:lang w:eastAsia="en-US"/>
    </w:rPr>
  </w:style>
  <w:style w:type="character" w:customStyle="1" w:styleId="60">
    <w:name w:val="Заголовок 6 Знак"/>
    <w:link w:val="6"/>
    <w:rPr>
      <w:rFonts w:eastAsia="Times New Roman"/>
      <w:b/>
      <w:bCs/>
      <w:sz w:val="22"/>
      <w:szCs w:val="22"/>
      <w:lang w:eastAsia="en-US"/>
    </w:rPr>
  </w:style>
  <w:style w:type="character" w:customStyle="1" w:styleId="70">
    <w:name w:val="Заголовок 7 Знак"/>
    <w:link w:val="7"/>
    <w:rPr>
      <w:rFonts w:ascii="Times New Roman" w:eastAsia="Times New Roman" w:hAnsi="Times New Roman"/>
      <w:b/>
      <w:caps/>
      <w:sz w:val="28"/>
      <w:lang w:eastAsia="en-US"/>
    </w:rPr>
  </w:style>
  <w:style w:type="character" w:customStyle="1" w:styleId="80">
    <w:name w:val="Заголовок 8 Знак"/>
    <w:link w:val="8"/>
    <w:rPr>
      <w:rFonts w:ascii="Times New Roman" w:eastAsia="Times New Roman" w:hAnsi="Times New Roman"/>
      <w:i/>
      <w:sz w:val="24"/>
      <w:lang w:eastAsia="en-US"/>
    </w:rPr>
  </w:style>
  <w:style w:type="character" w:customStyle="1" w:styleId="90">
    <w:name w:val="Заголовок 9 Знак"/>
    <w:link w:val="9"/>
    <w:rPr>
      <w:rFonts w:ascii="Times New Roman" w:eastAsia="Times New Roman" w:hAnsi="Times New Roman"/>
      <w:b/>
      <w:bCs/>
      <w:sz w:val="24"/>
      <w:szCs w:val="24"/>
    </w:rPr>
  </w:style>
  <w:style w:type="character" w:customStyle="1" w:styleId="afff0">
    <w:name w:val="Символ сноски"/>
    <w:rPr>
      <w:vertAlign w:val="superscript"/>
    </w:rPr>
  </w:style>
  <w:style w:type="paragraph" w:customStyle="1" w:styleId="1f1">
    <w:name w:val="Обычный1"/>
    <w:link w:val="1f2"/>
    <w:qFormat/>
    <w:pPr>
      <w:spacing w:line="100" w:lineRule="atLeast"/>
    </w:pPr>
    <w:rPr>
      <w:rFonts w:ascii="Times New Roman" w:eastAsia="Times New Roman" w:hAnsi="Times New Roman"/>
      <w:sz w:val="24"/>
      <w:szCs w:val="24"/>
      <w:lang w:eastAsia="ar-SA"/>
    </w:rPr>
  </w:style>
  <w:style w:type="paragraph" w:customStyle="1" w:styleId="afff1">
    <w:name w:val="Знак Знак Знак"/>
    <w:basedOn w:val="a1"/>
    <w:pPr>
      <w:spacing w:after="160" w:line="240" w:lineRule="exact"/>
    </w:pPr>
    <w:rPr>
      <w:rFonts w:ascii="Verdana" w:hAnsi="Verdana"/>
      <w:sz w:val="20"/>
      <w:szCs w:val="20"/>
      <w:lang w:val="en-US" w:eastAsia="en-US"/>
    </w:rPr>
  </w:style>
  <w:style w:type="paragraph" w:customStyle="1" w:styleId="1f3">
    <w:name w:val="Знак Знак1 Знак Знак Знак Знак Знак Знак Знак Знак Знак Знак Знак Знак Знак"/>
    <w:basedOn w:val="a1"/>
    <w:pPr>
      <w:spacing w:after="160" w:line="240" w:lineRule="exact"/>
      <w:jc w:val="both"/>
    </w:pPr>
    <w:rPr>
      <w:sz w:val="24"/>
      <w:szCs w:val="20"/>
      <w:lang w:val="en-US" w:eastAsia="en-US"/>
    </w:rPr>
  </w:style>
  <w:style w:type="paragraph" w:customStyle="1" w:styleId="Normalunindented">
    <w:name w:val="Normal unindented"/>
    <w:qFormat/>
    <w:pPr>
      <w:spacing w:before="120" w:after="120" w:line="276" w:lineRule="auto"/>
      <w:jc w:val="both"/>
    </w:pPr>
    <w:rPr>
      <w:rFonts w:ascii="Times New Roman" w:eastAsia="Times New Roman" w:hAnsi="Times New Roman"/>
      <w:sz w:val="22"/>
      <w:szCs w:val="22"/>
    </w:rPr>
  </w:style>
  <w:style w:type="character" w:customStyle="1" w:styleId="FontStyle13">
    <w:name w:val="Font Style13"/>
    <w:uiPriority w:val="99"/>
    <w:rPr>
      <w:rFonts w:ascii="Times New Roman" w:hAnsi="Times New Roman" w:cs="Times New Roman"/>
      <w:sz w:val="22"/>
      <w:szCs w:val="22"/>
    </w:rPr>
  </w:style>
  <w:style w:type="character" w:customStyle="1" w:styleId="1f2">
    <w:name w:val="Обычный1 Знак"/>
    <w:link w:val="1f1"/>
    <w:rPr>
      <w:rFonts w:ascii="Times New Roman" w:eastAsia="Times New Roman" w:hAnsi="Times New Roman"/>
      <w:sz w:val="24"/>
      <w:szCs w:val="24"/>
      <w:lang w:eastAsia="ar-SA"/>
    </w:rPr>
  </w:style>
  <w:style w:type="character" w:customStyle="1" w:styleId="af9">
    <w:name w:val="Без интервала Знак"/>
    <w:link w:val="af8"/>
    <w:rPr>
      <w:sz w:val="22"/>
      <w:szCs w:val="22"/>
      <w:lang w:eastAsia="en-US"/>
    </w:rPr>
  </w:style>
  <w:style w:type="character" w:customStyle="1" w:styleId="ConsPlusNormal0">
    <w:name w:val="ConsPlusNormal Знак"/>
    <w:link w:val="ConsPlusNormal"/>
    <w:rPr>
      <w:rFonts w:ascii="Arial" w:eastAsia="Times New Roman" w:hAnsi="Arial" w:cs="Arial"/>
    </w:rPr>
  </w:style>
  <w:style w:type="character" w:customStyle="1" w:styleId="breadcrumbs-delimiter">
    <w:name w:val="breadcrumbs-delimiter"/>
    <w:basedOn w:val="a3"/>
  </w:style>
  <w:style w:type="character" w:customStyle="1" w:styleId="ConsPlusNonformat0">
    <w:name w:val="ConsPlusNonformat Знак"/>
    <w:link w:val="ConsPlusNonformat"/>
    <w:uiPriority w:val="99"/>
    <w:rPr>
      <w:rFonts w:ascii="Courier New" w:eastAsia="Times New Roman" w:hAnsi="Courier New" w:cs="Courier New"/>
    </w:rPr>
  </w:style>
  <w:style w:type="numbering" w:customStyle="1" w:styleId="35">
    <w:name w:val="Нет списка3"/>
    <w:next w:val="a5"/>
    <w:uiPriority w:val="99"/>
    <w:semiHidden/>
    <w:unhideWhenUsed/>
  </w:style>
  <w:style w:type="character" w:customStyle="1" w:styleId="BodyTextChar">
    <w:name w:val="Body Text Char"/>
    <w:uiPriority w:val="99"/>
    <w:semiHidden/>
    <w:rPr>
      <w:rFonts w:ascii="Times New Roman" w:hAnsi="Times New Roman" w:cs="Times New Roman"/>
      <w:sz w:val="24"/>
      <w:szCs w:val="24"/>
    </w:rPr>
  </w:style>
  <w:style w:type="paragraph" w:customStyle="1" w:styleId="afff2">
    <w:name w:val="Îñíîâí"/>
    <w:uiPriority w:val="99"/>
    <w:pPr>
      <w:widowControl w:val="0"/>
      <w:jc w:val="both"/>
    </w:pPr>
    <w:rPr>
      <w:rFonts w:ascii="Arial" w:eastAsia="Times New Roman" w:hAnsi="Arial"/>
      <w:sz w:val="22"/>
    </w:rPr>
  </w:style>
  <w:style w:type="character" w:customStyle="1" w:styleId="65">
    <w:name w:val="Знак Знак6"/>
    <w:uiPriority w:val="99"/>
    <w:rPr>
      <w:rFonts w:cs="Times New Roman"/>
      <w:sz w:val="24"/>
      <w:szCs w:val="24"/>
      <w:lang w:val="ru-RU" w:eastAsia="ru-RU" w:bidi="ar-SA"/>
    </w:rPr>
  </w:style>
  <w:style w:type="paragraph" w:styleId="2c">
    <w:name w:val="Body Text 2"/>
    <w:basedOn w:val="a1"/>
    <w:link w:val="2d"/>
    <w:pPr>
      <w:spacing w:after="120" w:line="480" w:lineRule="auto"/>
    </w:pPr>
    <w:rPr>
      <w:sz w:val="24"/>
      <w:szCs w:val="24"/>
    </w:rPr>
  </w:style>
  <w:style w:type="character" w:customStyle="1" w:styleId="2d">
    <w:name w:val="Основной текст 2 Знак"/>
    <w:link w:val="2c"/>
    <w:rPr>
      <w:rFonts w:ascii="Times New Roman" w:eastAsia="Times New Roman" w:hAnsi="Times New Roman"/>
      <w:sz w:val="24"/>
      <w:szCs w:val="24"/>
    </w:rPr>
  </w:style>
  <w:style w:type="character" w:customStyle="1" w:styleId="TitleChar">
    <w:name w:val="Title Char"/>
    <w:uiPriority w:val="99"/>
    <w:rPr>
      <w:rFonts w:ascii="Cambria" w:hAnsi="Cambria" w:cs="Times New Roman"/>
      <w:b/>
      <w:bCs/>
      <w:sz w:val="32"/>
      <w:szCs w:val="32"/>
    </w:rPr>
  </w:style>
  <w:style w:type="character" w:customStyle="1" w:styleId="1f4">
    <w:name w:val="Название Знак1"/>
    <w:rPr>
      <w:rFonts w:cs="Times New Roman"/>
      <w:b/>
      <w:sz w:val="24"/>
      <w:lang w:val="ru-RU" w:eastAsia="ru-RU" w:bidi="ar-SA"/>
    </w:rPr>
  </w:style>
  <w:style w:type="character" w:customStyle="1" w:styleId="proizv">
    <w:name w:val="proizv"/>
    <w:basedOn w:val="a3"/>
  </w:style>
  <w:style w:type="paragraph" w:customStyle="1" w:styleId="afff3">
    <w:name w:val="Знак Знак Знак Знак Знак Знак Знак Знак Знак"/>
    <w:basedOn w:val="a1"/>
    <w:pPr>
      <w:spacing w:after="160" w:line="240" w:lineRule="exact"/>
    </w:pPr>
    <w:rPr>
      <w:rFonts w:ascii="Verdana" w:hAnsi="Verdana"/>
      <w:sz w:val="20"/>
      <w:szCs w:val="20"/>
      <w:lang w:val="en-US" w:eastAsia="en-US"/>
    </w:rPr>
  </w:style>
  <w:style w:type="paragraph" w:customStyle="1" w:styleId="ConsNormal">
    <w:name w:val="ConsNormal"/>
    <w:link w:val="ConsNormal0"/>
    <w:pPr>
      <w:widowControl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rPr>
  </w:style>
  <w:style w:type="character" w:customStyle="1" w:styleId="Arial10pttext">
    <w:name w:val="Arial 10 pt text"/>
    <w:rPr>
      <w:rFonts w:ascii="Arial" w:hAnsi="Arial"/>
      <w:sz w:val="20"/>
    </w:rPr>
  </w:style>
  <w:style w:type="paragraph" w:customStyle="1" w:styleId="afff4">
    <w:name w:val="Текст в заданном формате"/>
    <w:basedOn w:val="a1"/>
    <w:pPr>
      <w:widowControl w:val="0"/>
    </w:pPr>
    <w:rPr>
      <w:rFonts w:ascii="Courier New" w:eastAsia="Courier New" w:hAnsi="Courier New" w:cs="Courier New"/>
      <w:sz w:val="20"/>
      <w:szCs w:val="20"/>
      <w:lang w:eastAsia="zh-CN" w:bidi="hi-IN"/>
    </w:rPr>
  </w:style>
  <w:style w:type="character" w:customStyle="1" w:styleId="okpdspan1">
    <w:name w:val="okpd_span1"/>
    <w:rPr>
      <w:b/>
      <w:bCs/>
    </w:rPr>
  </w:style>
  <w:style w:type="paragraph" w:customStyle="1" w:styleId="p4">
    <w:name w:val="p4"/>
    <w:basedOn w:val="a1"/>
    <w:pPr>
      <w:spacing w:before="100" w:beforeAutospacing="1" w:after="100" w:afterAutospacing="1"/>
    </w:pPr>
    <w:rPr>
      <w:sz w:val="24"/>
      <w:szCs w:val="24"/>
    </w:rPr>
  </w:style>
  <w:style w:type="character" w:customStyle="1" w:styleId="s4">
    <w:name w:val="s4"/>
    <w:basedOn w:val="a3"/>
  </w:style>
  <w:style w:type="paragraph" w:customStyle="1" w:styleId="p5">
    <w:name w:val="p5"/>
    <w:basedOn w:val="a1"/>
    <w:pPr>
      <w:spacing w:before="100" w:beforeAutospacing="1" w:after="100" w:afterAutospacing="1"/>
    </w:pPr>
    <w:rPr>
      <w:sz w:val="24"/>
      <w:szCs w:val="24"/>
    </w:rPr>
  </w:style>
  <w:style w:type="character" w:customStyle="1" w:styleId="s3">
    <w:name w:val="s3"/>
    <w:basedOn w:val="a3"/>
  </w:style>
  <w:style w:type="numbering" w:customStyle="1" w:styleId="44">
    <w:name w:val="Нет списка4"/>
    <w:next w:val="a5"/>
    <w:uiPriority w:val="99"/>
    <w:semiHidden/>
    <w:unhideWhenUsed/>
  </w:style>
  <w:style w:type="table" w:customStyle="1" w:styleId="55">
    <w:name w:val="Сетка таблицы5"/>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Без интервала2"/>
    <w:rPr>
      <w:rFonts w:eastAsia="Times New Roman"/>
      <w:sz w:val="22"/>
      <w:szCs w:val="22"/>
      <w:lang w:eastAsia="en-US"/>
    </w:rPr>
  </w:style>
  <w:style w:type="numbering" w:customStyle="1" w:styleId="56">
    <w:name w:val="Нет списка5"/>
    <w:next w:val="a5"/>
    <w:uiPriority w:val="99"/>
    <w:semiHidden/>
    <w:unhideWhenUsed/>
  </w:style>
  <w:style w:type="paragraph" w:styleId="afff5">
    <w:name w:val="endnote text"/>
    <w:basedOn w:val="a1"/>
    <w:link w:val="afff6"/>
    <w:uiPriority w:val="99"/>
    <w:semiHidden/>
    <w:pPr>
      <w:spacing w:before="120"/>
      <w:jc w:val="both"/>
    </w:pPr>
    <w:rPr>
      <w:sz w:val="20"/>
      <w:szCs w:val="20"/>
    </w:rPr>
  </w:style>
  <w:style w:type="character" w:customStyle="1" w:styleId="afff6">
    <w:name w:val="Текст концевой сноски Знак"/>
    <w:link w:val="afff5"/>
    <w:uiPriority w:val="99"/>
    <w:semiHidden/>
    <w:rPr>
      <w:rFonts w:ascii="Times New Roman" w:eastAsia="Times New Roman" w:hAnsi="Times New Roman"/>
    </w:rPr>
  </w:style>
  <w:style w:type="character" w:styleId="afff7">
    <w:name w:val="endnote reference"/>
    <w:uiPriority w:val="99"/>
    <w:semiHidden/>
    <w:rPr>
      <w:rFonts w:cs="Times New Roman"/>
      <w:vertAlign w:val="superscript"/>
    </w:rPr>
  </w:style>
  <w:style w:type="paragraph" w:customStyle="1" w:styleId="afff8">
    <w:name w:val="Пункт б/н"/>
    <w:basedOn w:val="a1"/>
    <w:uiPriority w:val="99"/>
    <w:semiHidden/>
    <w:pPr>
      <w:tabs>
        <w:tab w:val="left" w:pos="1134"/>
      </w:tabs>
      <w:ind w:firstLine="567"/>
      <w:jc w:val="both"/>
    </w:pPr>
    <w:rPr>
      <w:sz w:val="24"/>
      <w:szCs w:val="24"/>
    </w:rPr>
  </w:style>
  <w:style w:type="paragraph" w:customStyle="1" w:styleId="-">
    <w:name w:val="Контракт-раздел"/>
    <w:basedOn w:val="a1"/>
    <w:next w:val="-0"/>
    <w:uiPriority w:val="99"/>
    <w:pPr>
      <w:keepNext/>
      <w:numPr>
        <w:numId w:val="3"/>
      </w:numPr>
      <w:tabs>
        <w:tab w:val="left" w:pos="540"/>
      </w:tabs>
      <w:spacing w:before="360" w:after="120"/>
      <w:jc w:val="center"/>
      <w:outlineLvl w:val="3"/>
    </w:pPr>
    <w:rPr>
      <w:b/>
      <w:bCs/>
      <w:caps/>
      <w:smallCaps/>
      <w:sz w:val="24"/>
      <w:szCs w:val="24"/>
    </w:rPr>
  </w:style>
  <w:style w:type="paragraph" w:customStyle="1" w:styleId="-0">
    <w:name w:val="Контракт-пункт"/>
    <w:basedOn w:val="a1"/>
    <w:uiPriority w:val="99"/>
    <w:pPr>
      <w:numPr>
        <w:ilvl w:val="1"/>
        <w:numId w:val="3"/>
      </w:numPr>
      <w:jc w:val="both"/>
    </w:pPr>
    <w:rPr>
      <w:sz w:val="24"/>
      <w:szCs w:val="24"/>
    </w:rPr>
  </w:style>
  <w:style w:type="paragraph" w:customStyle="1" w:styleId="-1">
    <w:name w:val="Контракт-подпункт"/>
    <w:basedOn w:val="a1"/>
    <w:uiPriority w:val="99"/>
    <w:pPr>
      <w:numPr>
        <w:ilvl w:val="2"/>
        <w:numId w:val="3"/>
      </w:numPr>
      <w:jc w:val="both"/>
    </w:pPr>
    <w:rPr>
      <w:sz w:val="24"/>
      <w:szCs w:val="24"/>
    </w:rPr>
  </w:style>
  <w:style w:type="paragraph" w:customStyle="1" w:styleId="-2">
    <w:name w:val="Контракт-подподпункт"/>
    <w:basedOn w:val="a1"/>
    <w:uiPriority w:val="99"/>
    <w:pPr>
      <w:numPr>
        <w:ilvl w:val="3"/>
        <w:numId w:val="3"/>
      </w:numPr>
      <w:jc w:val="both"/>
    </w:pPr>
    <w:rPr>
      <w:sz w:val="24"/>
      <w:szCs w:val="24"/>
    </w:rPr>
  </w:style>
  <w:style w:type="table" w:customStyle="1" w:styleId="66">
    <w:name w:val="Сетка таблицы6"/>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5">
    <w:name w:val="1"/>
    <w:basedOn w:val="a1"/>
    <w:pPr>
      <w:spacing w:before="100" w:beforeAutospacing="1" w:after="100" w:afterAutospacing="1"/>
    </w:pPr>
    <w:rPr>
      <w:rFonts w:ascii="Tahoma" w:hAnsi="Tahoma"/>
      <w:sz w:val="20"/>
      <w:szCs w:val="20"/>
      <w:lang w:val="en-US" w:eastAsia="en-US"/>
    </w:rPr>
  </w:style>
  <w:style w:type="numbering" w:customStyle="1" w:styleId="67">
    <w:name w:val="Нет списка6"/>
    <w:next w:val="a5"/>
    <w:uiPriority w:val="99"/>
    <w:semiHidden/>
    <w:unhideWhenUsed/>
  </w:style>
  <w:style w:type="table" w:customStyle="1" w:styleId="73">
    <w:name w:val="Сетка таблицы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11">
    <w:name w:val="xl111"/>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6"/>
      <w:szCs w:val="16"/>
    </w:rPr>
  </w:style>
  <w:style w:type="paragraph" w:customStyle="1" w:styleId="xl112">
    <w:name w:val="xl112"/>
    <w:basedOn w:val="a1"/>
    <w:pPr>
      <w:spacing w:before="100" w:beforeAutospacing="1" w:after="100" w:afterAutospacing="1"/>
      <w:jc w:val="center"/>
    </w:pPr>
    <w:rPr>
      <w:sz w:val="24"/>
      <w:szCs w:val="24"/>
    </w:rPr>
  </w:style>
  <w:style w:type="paragraph" w:customStyle="1" w:styleId="xl113">
    <w:name w:val="xl113"/>
    <w:basedOn w:val="a1"/>
    <w:pPr>
      <w:spacing w:before="100" w:beforeAutospacing="1" w:after="100" w:afterAutospacing="1"/>
    </w:pPr>
    <w:rPr>
      <w:sz w:val="18"/>
      <w:szCs w:val="18"/>
    </w:rPr>
  </w:style>
  <w:style w:type="paragraph" w:customStyle="1" w:styleId="xl114">
    <w:name w:val="xl114"/>
    <w:basedOn w:val="a1"/>
    <w:pPr>
      <w:spacing w:before="100" w:beforeAutospacing="1" w:after="100" w:afterAutospacing="1"/>
    </w:pPr>
    <w:rPr>
      <w:sz w:val="18"/>
      <w:szCs w:val="18"/>
    </w:rPr>
  </w:style>
  <w:style w:type="paragraph" w:customStyle="1" w:styleId="xl115">
    <w:name w:val="xl115"/>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6">
    <w:name w:val="xl116"/>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7">
    <w:name w:val="xl117"/>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8">
    <w:name w:val="xl118"/>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19">
    <w:name w:val="xl119"/>
    <w:basedOn w:val="a1"/>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20">
    <w:name w:val="xl12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1">
    <w:name w:val="xl121"/>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2">
    <w:name w:val="xl122"/>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3">
    <w:name w:val="xl123"/>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4">
    <w:name w:val="xl124"/>
    <w:basedOn w:val="a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5">
    <w:name w:val="xl125"/>
    <w:basedOn w:val="a1"/>
    <w:pPr>
      <w:pBdr>
        <w:left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6">
    <w:name w:val="xl126"/>
    <w:basedOn w:val="a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127">
    <w:name w:val="xl127"/>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8">
    <w:name w:val="xl128"/>
    <w:basedOn w:val="a1"/>
    <w:pPr>
      <w:pBdr>
        <w:left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29">
    <w:name w:val="xl129"/>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6"/>
      <w:szCs w:val="16"/>
    </w:rPr>
  </w:style>
  <w:style w:type="paragraph" w:customStyle="1" w:styleId="xl130">
    <w:name w:val="xl130"/>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1">
    <w:name w:val="xl131"/>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2">
    <w:name w:val="xl132"/>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3">
    <w:name w:val="xl133"/>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4">
    <w:name w:val="xl134"/>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5">
    <w:name w:val="xl135"/>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6">
    <w:name w:val="xl136"/>
    <w:basedOn w:val="a1"/>
    <w:pPr>
      <w:pBdr>
        <w:top w:val="single" w:sz="4" w:space="0" w:color="000000"/>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7">
    <w:name w:val="xl137"/>
    <w:basedOn w:val="a1"/>
    <w:pPr>
      <w:pBdr>
        <w:left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8">
    <w:name w:val="xl138"/>
    <w:basedOn w:val="a1"/>
    <w:pPr>
      <w:pBdr>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39">
    <w:name w:val="xl139"/>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0">
    <w:name w:val="xl140"/>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18"/>
      <w:szCs w:val="18"/>
    </w:rPr>
  </w:style>
  <w:style w:type="paragraph" w:customStyle="1" w:styleId="xl141">
    <w:name w:val="xl141"/>
    <w:basedOn w:val="a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numbering" w:customStyle="1" w:styleId="74">
    <w:name w:val="Нет списка7"/>
    <w:next w:val="a5"/>
    <w:uiPriority w:val="99"/>
    <w:semiHidden/>
    <w:unhideWhenUsed/>
  </w:style>
  <w:style w:type="table" w:customStyle="1" w:styleId="82">
    <w:name w:val="Сетка таблицы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5"/>
    <w:uiPriority w:val="99"/>
    <w:semiHidden/>
    <w:unhideWhenUsed/>
  </w:style>
  <w:style w:type="table" w:customStyle="1" w:styleId="92">
    <w:name w:val="Сетка таблицы9"/>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5"/>
    <w:uiPriority w:val="99"/>
    <w:semiHidden/>
    <w:unhideWhenUsed/>
  </w:style>
  <w:style w:type="table" w:customStyle="1" w:styleId="100">
    <w:name w:val="Сетка таблицы10"/>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5"/>
    <w:uiPriority w:val="99"/>
    <w:semiHidden/>
    <w:unhideWhenUsed/>
  </w:style>
  <w:style w:type="numbering" w:customStyle="1" w:styleId="111">
    <w:name w:val="Нет списка11"/>
    <w:next w:val="a5"/>
    <w:uiPriority w:val="99"/>
    <w:semiHidden/>
    <w:unhideWhenUsed/>
  </w:style>
  <w:style w:type="numbering" w:customStyle="1" w:styleId="121">
    <w:name w:val="Нет списка12"/>
    <w:next w:val="a5"/>
    <w:uiPriority w:val="99"/>
    <w:semiHidden/>
    <w:unhideWhenUsed/>
  </w:style>
  <w:style w:type="table" w:customStyle="1" w:styleId="130">
    <w:name w:val="Сетка таблицы1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2">
    <w:name w:val="s2"/>
  </w:style>
  <w:style w:type="character" w:customStyle="1" w:styleId="s1">
    <w:name w:val="s1"/>
  </w:style>
  <w:style w:type="paragraph" w:customStyle="1" w:styleId="Standard">
    <w:name w:val="Standard"/>
    <w:pPr>
      <w:spacing w:after="200" w:line="276" w:lineRule="auto"/>
    </w:pPr>
    <w:rPr>
      <w:rFonts w:eastAsia="SimSun" w:cs="F"/>
      <w:sz w:val="22"/>
      <w:szCs w:val="22"/>
      <w:lang w:eastAsia="en-US"/>
    </w:rPr>
  </w:style>
  <w:style w:type="numbering" w:customStyle="1" w:styleId="131">
    <w:name w:val="Нет списка13"/>
    <w:next w:val="a5"/>
    <w:uiPriority w:val="99"/>
    <w:semiHidden/>
    <w:unhideWhenUsed/>
  </w:style>
  <w:style w:type="table" w:customStyle="1" w:styleId="1110">
    <w:name w:val="Сетка таблицы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5"/>
    <w:uiPriority w:val="99"/>
    <w:semiHidden/>
    <w:unhideWhenUsed/>
  </w:style>
  <w:style w:type="character" w:customStyle="1" w:styleId="iceouttxt1">
    <w:name w:val="iceouttxt1"/>
    <w:rPr>
      <w:rFonts w:ascii="Arial" w:hAnsi="Arial" w:cs="Arial" w:hint="default"/>
      <w:color w:val="666666"/>
      <w:sz w:val="17"/>
      <w:szCs w:val="17"/>
    </w:rPr>
  </w:style>
  <w:style w:type="character" w:customStyle="1" w:styleId="rserrmark1">
    <w:name w:val="rs_err_mark1"/>
    <w:rPr>
      <w:color w:val="FF0000"/>
    </w:rPr>
  </w:style>
  <w:style w:type="numbering" w:customStyle="1" w:styleId="1111">
    <w:name w:val="Нет списка111"/>
    <w:next w:val="a5"/>
    <w:uiPriority w:val="99"/>
    <w:semiHidden/>
  </w:style>
  <w:style w:type="paragraph" w:styleId="2">
    <w:name w:val="List Number 2"/>
    <w:basedOn w:val="a1"/>
    <w:pPr>
      <w:numPr>
        <w:numId w:val="4"/>
      </w:numPr>
      <w:tabs>
        <w:tab w:val="num" w:pos="432"/>
      </w:tabs>
      <w:ind w:left="432" w:hanging="432"/>
    </w:pPr>
    <w:rPr>
      <w:sz w:val="24"/>
      <w:szCs w:val="20"/>
    </w:rPr>
  </w:style>
  <w:style w:type="paragraph" w:styleId="3">
    <w:name w:val="List Bullet 3"/>
    <w:basedOn w:val="a1"/>
    <w:pPr>
      <w:numPr>
        <w:numId w:val="5"/>
      </w:numPr>
      <w:spacing w:after="60"/>
      <w:jc w:val="both"/>
    </w:pPr>
    <w:rPr>
      <w:sz w:val="24"/>
      <w:szCs w:val="20"/>
    </w:rPr>
  </w:style>
  <w:style w:type="paragraph" w:styleId="36">
    <w:name w:val="Body Text Indent 3"/>
    <w:basedOn w:val="a1"/>
    <w:link w:val="37"/>
    <w:pPr>
      <w:ind w:firstLine="709"/>
      <w:jc w:val="both"/>
    </w:pPr>
    <w:rPr>
      <w:sz w:val="24"/>
      <w:szCs w:val="20"/>
      <w:lang w:eastAsia="en-US"/>
    </w:rPr>
  </w:style>
  <w:style w:type="character" w:customStyle="1" w:styleId="37">
    <w:name w:val="Основной текст с отступом 3 Знак"/>
    <w:link w:val="36"/>
    <w:rPr>
      <w:rFonts w:ascii="Times New Roman" w:eastAsia="Times New Roman" w:hAnsi="Times New Roman"/>
      <w:sz w:val="24"/>
      <w:lang w:eastAsia="en-US"/>
    </w:rPr>
  </w:style>
  <w:style w:type="paragraph" w:customStyle="1" w:styleId="2-11">
    <w:name w:val="содержание2-11"/>
    <w:basedOn w:val="a1"/>
    <w:pPr>
      <w:spacing w:after="60"/>
      <w:jc w:val="both"/>
    </w:pPr>
    <w:rPr>
      <w:sz w:val="24"/>
      <w:szCs w:val="20"/>
    </w:rPr>
  </w:style>
  <w:style w:type="paragraph" w:customStyle="1" w:styleId="afff9">
    <w:name w:val="Тендерные данные"/>
    <w:basedOn w:val="a1"/>
    <w:pPr>
      <w:tabs>
        <w:tab w:val="left" w:pos="1985"/>
      </w:tabs>
      <w:spacing w:before="120" w:after="60"/>
      <w:jc w:val="both"/>
    </w:pPr>
    <w:rPr>
      <w:b/>
      <w:sz w:val="24"/>
      <w:szCs w:val="20"/>
    </w:rPr>
  </w:style>
  <w:style w:type="paragraph" w:styleId="38">
    <w:name w:val="Body Text 3"/>
    <w:basedOn w:val="a1"/>
    <w:link w:val="39"/>
    <w:pPr>
      <w:spacing w:after="120"/>
    </w:pPr>
    <w:rPr>
      <w:sz w:val="16"/>
      <w:szCs w:val="20"/>
      <w:lang w:eastAsia="en-US"/>
    </w:rPr>
  </w:style>
  <w:style w:type="character" w:customStyle="1" w:styleId="39">
    <w:name w:val="Основной текст 3 Знак"/>
    <w:link w:val="38"/>
    <w:rPr>
      <w:rFonts w:ascii="Times New Roman" w:eastAsia="Times New Roman" w:hAnsi="Times New Roman"/>
      <w:sz w:val="16"/>
      <w:lang w:eastAsia="en-US"/>
    </w:rPr>
  </w:style>
  <w:style w:type="paragraph" w:styleId="afffa">
    <w:name w:val="caption"/>
    <w:basedOn w:val="a1"/>
    <w:qFormat/>
    <w:pPr>
      <w:jc w:val="center"/>
    </w:pPr>
    <w:rPr>
      <w:b/>
      <w:sz w:val="24"/>
      <w:szCs w:val="20"/>
    </w:rPr>
  </w:style>
  <w:style w:type="paragraph" w:customStyle="1" w:styleId="1f6">
    <w:name w:val="Основной текст1"/>
    <w:basedOn w:val="1f1"/>
    <w:pPr>
      <w:spacing w:line="240" w:lineRule="auto"/>
      <w:jc w:val="both"/>
    </w:pPr>
    <w:rPr>
      <w:b/>
      <w:szCs w:val="20"/>
      <w:lang w:eastAsia="ru-RU"/>
    </w:rPr>
  </w:style>
  <w:style w:type="paragraph" w:customStyle="1" w:styleId="213">
    <w:name w:val="Заголовок 21"/>
    <w:basedOn w:val="1f1"/>
    <w:next w:val="1f1"/>
    <w:pPr>
      <w:keepNext/>
      <w:spacing w:line="240" w:lineRule="auto"/>
      <w:jc w:val="center"/>
      <w:outlineLvl w:val="1"/>
    </w:pPr>
    <w:rPr>
      <w:b/>
      <w:color w:val="000000"/>
      <w:spacing w:val="11"/>
      <w:sz w:val="22"/>
      <w:szCs w:val="20"/>
      <w:lang w:eastAsia="ru-RU"/>
    </w:rPr>
  </w:style>
  <w:style w:type="table" w:customStyle="1" w:styleId="311">
    <w:name w:val="Сетка таблицы3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4">
    <w:name w:val="Основной текст 21"/>
    <w:basedOn w:val="a1"/>
    <w:pPr>
      <w:ind w:firstLine="720"/>
      <w:jc w:val="both"/>
    </w:pPr>
    <w:rPr>
      <w:sz w:val="24"/>
      <w:szCs w:val="24"/>
    </w:rPr>
  </w:style>
  <w:style w:type="paragraph" w:styleId="3a">
    <w:name w:val="toc 3"/>
    <w:basedOn w:val="a1"/>
    <w:next w:val="a1"/>
    <w:pPr>
      <w:tabs>
        <w:tab w:val="left" w:pos="1260"/>
        <w:tab w:val="left" w:pos="9000"/>
        <w:tab w:val="right" w:leader="dot" w:pos="9345"/>
      </w:tabs>
      <w:ind w:left="720"/>
    </w:pPr>
    <w:rPr>
      <w:sz w:val="24"/>
      <w:szCs w:val="20"/>
    </w:rPr>
  </w:style>
  <w:style w:type="paragraph" w:customStyle="1" w:styleId="afffb">
    <w:name w:val="Знак"/>
    <w:basedOn w:val="a1"/>
    <w:pPr>
      <w:spacing w:after="160" w:line="240" w:lineRule="exact"/>
    </w:pPr>
    <w:rPr>
      <w:rFonts w:ascii="Verdana" w:hAnsi="Verdana"/>
      <w:sz w:val="24"/>
      <w:szCs w:val="24"/>
      <w:lang w:val="en-US" w:eastAsia="en-US"/>
    </w:rPr>
  </w:style>
  <w:style w:type="paragraph" w:customStyle="1" w:styleId="3b">
    <w:name w:val="3"/>
    <w:basedOn w:val="a1"/>
    <w:pPr>
      <w:jc w:val="both"/>
    </w:pPr>
    <w:rPr>
      <w:sz w:val="24"/>
      <w:szCs w:val="24"/>
    </w:rPr>
  </w:style>
  <w:style w:type="paragraph" w:customStyle="1" w:styleId="afffc">
    <w:name w:val="Текст письма"/>
    <w:basedOn w:val="a1"/>
    <w:pPr>
      <w:spacing w:line="360" w:lineRule="auto"/>
      <w:ind w:firstLine="709"/>
      <w:jc w:val="both"/>
    </w:pPr>
    <w:rPr>
      <w:rFonts w:eastAsia="AG_Souvenir"/>
      <w:sz w:val="24"/>
      <w:szCs w:val="20"/>
    </w:rPr>
  </w:style>
  <w:style w:type="paragraph" w:styleId="afffd">
    <w:name w:val="Document Map"/>
    <w:basedOn w:val="a1"/>
    <w:link w:val="afffe"/>
    <w:uiPriority w:val="99"/>
    <w:unhideWhenUsed/>
    <w:rPr>
      <w:rFonts w:ascii="Tahoma" w:hAnsi="Tahoma"/>
      <w:b/>
      <w:caps/>
      <w:sz w:val="16"/>
      <w:szCs w:val="16"/>
      <w:lang w:eastAsia="en-US"/>
    </w:rPr>
  </w:style>
  <w:style w:type="character" w:customStyle="1" w:styleId="afffe">
    <w:name w:val="Схема документа Знак"/>
    <w:link w:val="afffd"/>
    <w:uiPriority w:val="99"/>
    <w:rPr>
      <w:rFonts w:ascii="Tahoma" w:eastAsia="Times New Roman" w:hAnsi="Tahoma"/>
      <w:b/>
      <w:caps/>
      <w:sz w:val="16"/>
      <w:szCs w:val="16"/>
      <w:lang w:eastAsia="en-US"/>
    </w:rPr>
  </w:style>
  <w:style w:type="paragraph" w:customStyle="1" w:styleId="Normal">
    <w:name w:val="Normal Знак"/>
    <w:link w:val="Normal0"/>
    <w:pPr>
      <w:widowControl w:val="0"/>
      <w:spacing w:before="440" w:line="336" w:lineRule="auto"/>
      <w:ind w:left="400" w:firstLine="540"/>
      <w:jc w:val="both"/>
    </w:pPr>
    <w:rPr>
      <w:rFonts w:ascii="Times New Roman" w:eastAsia="Times New Roman" w:hAnsi="Times New Roman"/>
      <w:color w:val="000000"/>
    </w:rPr>
  </w:style>
  <w:style w:type="character" w:customStyle="1" w:styleId="Normal0">
    <w:name w:val="Normal Знак Знак"/>
    <w:link w:val="Normal"/>
    <w:rPr>
      <w:rFonts w:ascii="Times New Roman" w:eastAsia="Times New Roman" w:hAnsi="Times New Roman"/>
      <w:color w:val="000000"/>
    </w:rPr>
  </w:style>
  <w:style w:type="paragraph" w:customStyle="1" w:styleId="CharChar">
    <w:name w:val="Char Знак Знак Char Знак Знак Знак Знак Знак Знак Знак Знак Знак Знак Знак Знак Знак Знак Знак Знак"/>
    <w:basedOn w:val="a1"/>
    <w:rPr>
      <w:rFonts w:ascii="Verdana" w:hAnsi="Verdana" w:cs="Verdana"/>
      <w:sz w:val="20"/>
      <w:szCs w:val="20"/>
      <w:lang w:val="en-US" w:eastAsia="en-US"/>
    </w:rPr>
  </w:style>
  <w:style w:type="table" w:customStyle="1" w:styleId="1210">
    <w:name w:val="Сетка таблицы12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5"/>
    <w:uiPriority w:val="99"/>
    <w:semiHidden/>
    <w:unhideWhenUsed/>
  </w:style>
  <w:style w:type="table" w:customStyle="1" w:styleId="230">
    <w:name w:val="Сетка таблицы23"/>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a1"/>
    <w:pPr>
      <w:spacing w:before="100" w:beforeAutospacing="1" w:after="100" w:afterAutospacing="1"/>
    </w:pPr>
    <w:rPr>
      <w:color w:val="000000"/>
      <w:sz w:val="22"/>
      <w:szCs w:val="22"/>
    </w:rPr>
  </w:style>
  <w:style w:type="paragraph" w:customStyle="1" w:styleId="font6">
    <w:name w:val="font6"/>
    <w:basedOn w:val="a1"/>
    <w:pPr>
      <w:spacing w:before="100" w:beforeAutospacing="1" w:after="100" w:afterAutospacing="1"/>
    </w:pPr>
    <w:rPr>
      <w:color w:val="808080"/>
      <w:sz w:val="22"/>
      <w:szCs w:val="22"/>
    </w:rPr>
  </w:style>
  <w:style w:type="numbering" w:customStyle="1" w:styleId="141">
    <w:name w:val="Нет списка14"/>
    <w:next w:val="a5"/>
    <w:uiPriority w:val="99"/>
    <w:semiHidden/>
    <w:unhideWhenUsed/>
  </w:style>
  <w:style w:type="table" w:customStyle="1" w:styleId="160">
    <w:name w:val="Сетка таблицы16"/>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
    <w:name w:val="Обычный2"/>
    <w:pPr>
      <w:spacing w:line="276" w:lineRule="auto"/>
    </w:pPr>
    <w:rPr>
      <w:rFonts w:ascii="Arial" w:eastAsia="Arial" w:hAnsi="Arial" w:cs="Arial"/>
      <w:color w:val="000000"/>
      <w:sz w:val="22"/>
      <w:szCs w:val="22"/>
    </w:rPr>
  </w:style>
  <w:style w:type="paragraph" w:customStyle="1" w:styleId="TableContents">
    <w:name w:val="Table Contents"/>
    <w:basedOn w:val="a1"/>
    <w:pPr>
      <w:widowControl w:val="0"/>
      <w:suppressLineNumbers/>
    </w:pPr>
    <w:rPr>
      <w:rFonts w:eastAsia="DejaVu Sans"/>
      <w:sz w:val="24"/>
      <w:szCs w:val="24"/>
      <w:lang w:eastAsia="zh-CN"/>
    </w:rPr>
  </w:style>
  <w:style w:type="numbering" w:customStyle="1" w:styleId="151">
    <w:name w:val="Нет списка15"/>
    <w:next w:val="a5"/>
    <w:uiPriority w:val="99"/>
    <w:semiHidden/>
    <w:unhideWhenUsed/>
  </w:style>
  <w:style w:type="table" w:customStyle="1" w:styleId="170">
    <w:name w:val="Сетка таблицы17"/>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c">
    <w:name w:val="Обычный3"/>
    <w:pPr>
      <w:spacing w:line="276" w:lineRule="auto"/>
    </w:pPr>
    <w:rPr>
      <w:rFonts w:ascii="Arial" w:eastAsia="Arial" w:hAnsi="Arial" w:cs="Arial"/>
      <w:color w:val="000000"/>
      <w:sz w:val="22"/>
      <w:szCs w:val="22"/>
    </w:rPr>
  </w:style>
  <w:style w:type="numbering" w:customStyle="1" w:styleId="161">
    <w:name w:val="Нет списка16"/>
    <w:next w:val="a5"/>
    <w:uiPriority w:val="99"/>
    <w:semiHidden/>
    <w:unhideWhenUsed/>
  </w:style>
  <w:style w:type="table" w:customStyle="1" w:styleId="180">
    <w:name w:val="Сетка таблицы18"/>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0">
    <w:name w:val="List Bullet"/>
    <w:basedOn w:val="a1"/>
    <w:pPr>
      <w:numPr>
        <w:numId w:val="7"/>
      </w:numPr>
    </w:pPr>
    <w:rPr>
      <w:sz w:val="24"/>
      <w:szCs w:val="24"/>
    </w:rPr>
  </w:style>
  <w:style w:type="numbering" w:customStyle="1" w:styleId="171">
    <w:name w:val="Нет списка17"/>
    <w:next w:val="a5"/>
    <w:uiPriority w:val="99"/>
    <w:semiHidden/>
    <w:unhideWhenUsed/>
  </w:style>
  <w:style w:type="table" w:customStyle="1" w:styleId="190">
    <w:name w:val="Сетка таблицы19"/>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
    <w:name w:val="КрСтр."/>
    <w:basedOn w:val="a1"/>
    <w:link w:val="affff0"/>
    <w:qFormat/>
    <w:pPr>
      <w:ind w:firstLine="708"/>
      <w:jc w:val="both"/>
    </w:pPr>
    <w:rPr>
      <w:sz w:val="24"/>
      <w:szCs w:val="24"/>
      <w:lang w:eastAsia="en-US"/>
    </w:rPr>
  </w:style>
  <w:style w:type="character" w:customStyle="1" w:styleId="affff0">
    <w:name w:val="КрСтр. Знак"/>
    <w:link w:val="affff"/>
    <w:rPr>
      <w:rFonts w:ascii="Times New Roman" w:eastAsia="Times New Roman" w:hAnsi="Times New Roman"/>
      <w:sz w:val="24"/>
      <w:szCs w:val="24"/>
      <w:lang w:eastAsia="en-US"/>
    </w:rPr>
  </w:style>
  <w:style w:type="numbering" w:customStyle="1" w:styleId="112">
    <w:name w:val="Нет списка112"/>
    <w:next w:val="a5"/>
    <w:uiPriority w:val="99"/>
    <w:semiHidden/>
    <w:unhideWhenUsed/>
  </w:style>
  <w:style w:type="paragraph" w:customStyle="1" w:styleId="font7">
    <w:name w:val="font7"/>
    <w:basedOn w:val="a1"/>
    <w:pPr>
      <w:spacing w:before="100" w:beforeAutospacing="1" w:after="100" w:afterAutospacing="1"/>
    </w:pPr>
    <w:rPr>
      <w:color w:val="000000"/>
      <w:sz w:val="18"/>
      <w:szCs w:val="18"/>
    </w:rPr>
  </w:style>
  <w:style w:type="character" w:customStyle="1" w:styleId="normaltextrun">
    <w:name w:val="normaltextrun"/>
  </w:style>
  <w:style w:type="character" w:customStyle="1" w:styleId="eop">
    <w:name w:val="eop"/>
  </w:style>
  <w:style w:type="paragraph" w:customStyle="1" w:styleId="paragraph">
    <w:name w:val="paragraph"/>
    <w:basedOn w:val="a1"/>
    <w:pPr>
      <w:spacing w:before="100" w:beforeAutospacing="1" w:after="100" w:afterAutospacing="1"/>
    </w:pPr>
    <w:rPr>
      <w:sz w:val="24"/>
      <w:szCs w:val="24"/>
    </w:rPr>
  </w:style>
  <w:style w:type="character" w:customStyle="1" w:styleId="spellingerror">
    <w:name w:val="spellingerror"/>
  </w:style>
  <w:style w:type="numbering" w:customStyle="1" w:styleId="181">
    <w:name w:val="Нет списка18"/>
    <w:next w:val="a5"/>
    <w:uiPriority w:val="99"/>
    <w:semiHidden/>
    <w:unhideWhenUsed/>
  </w:style>
  <w:style w:type="table" w:customStyle="1" w:styleId="200">
    <w:name w:val="Сетка таблицы20"/>
    <w:basedOn w:val="a4"/>
    <w:next w:val="af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5"/>
    <w:uiPriority w:val="99"/>
    <w:semiHidden/>
    <w:unhideWhenUsed/>
  </w:style>
  <w:style w:type="table" w:customStyle="1" w:styleId="320">
    <w:name w:val="Сетка таблицы32"/>
    <w:basedOn w:val="a4"/>
    <w:next w:val="a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1">
    <w:name w:val="Нет списка22"/>
    <w:next w:val="a5"/>
    <w:uiPriority w:val="99"/>
    <w:semiHidden/>
    <w:unhideWhenUsed/>
  </w:style>
  <w:style w:type="table" w:customStyle="1" w:styleId="410">
    <w:name w:val="Сетка таблицы41"/>
    <w:basedOn w:val="a4"/>
    <w:next w:val="af1"/>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2"/>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Gen0">
    <w:name w:val="StGen0"/>
    <w:basedOn w:val="a1"/>
    <w:next w:val="affc"/>
    <w:qFormat/>
    <w:pPr>
      <w:jc w:val="center"/>
    </w:pPr>
    <w:rPr>
      <w:b/>
      <w:sz w:val="24"/>
      <w:szCs w:val="20"/>
    </w:rPr>
  </w:style>
  <w:style w:type="numbering" w:customStyle="1" w:styleId="321">
    <w:name w:val="Нет списка32"/>
    <w:next w:val="a5"/>
    <w:uiPriority w:val="99"/>
    <w:semiHidden/>
    <w:unhideWhenUsed/>
  </w:style>
  <w:style w:type="numbering" w:customStyle="1" w:styleId="411">
    <w:name w:val="Нет списка41"/>
    <w:next w:val="a5"/>
    <w:uiPriority w:val="99"/>
    <w:semiHidden/>
    <w:unhideWhenUsed/>
  </w:style>
  <w:style w:type="table" w:customStyle="1" w:styleId="511">
    <w:name w:val="Сетка таблицы51"/>
    <w:basedOn w:val="a4"/>
    <w:next w:val="af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
    <w:name w:val="Нет списка51"/>
    <w:next w:val="a5"/>
    <w:uiPriority w:val="99"/>
    <w:semiHidden/>
    <w:unhideWhenUsed/>
  </w:style>
  <w:style w:type="table" w:customStyle="1" w:styleId="611">
    <w:name w:val="Сетка таблицы61"/>
    <w:basedOn w:val="a4"/>
    <w:next w:val="af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2">
    <w:name w:val="Нет списка61"/>
    <w:next w:val="a5"/>
    <w:uiPriority w:val="99"/>
    <w:semiHidden/>
    <w:unhideWhenUsed/>
  </w:style>
  <w:style w:type="table" w:customStyle="1" w:styleId="710">
    <w:name w:val="Сетка таблицы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
    <w:name w:val="Нет списка71"/>
    <w:next w:val="a5"/>
    <w:uiPriority w:val="99"/>
    <w:semiHidden/>
    <w:unhideWhenUsed/>
  </w:style>
  <w:style w:type="table" w:customStyle="1" w:styleId="810">
    <w:name w:val="Сетка таблицы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
    <w:next w:val="a5"/>
    <w:uiPriority w:val="99"/>
    <w:semiHidden/>
    <w:unhideWhenUsed/>
  </w:style>
  <w:style w:type="table" w:customStyle="1" w:styleId="910">
    <w:name w:val="Сетка таблицы9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5"/>
    <w:uiPriority w:val="99"/>
    <w:semiHidden/>
    <w:unhideWhenUsed/>
  </w:style>
  <w:style w:type="table" w:customStyle="1" w:styleId="1010">
    <w:name w:val="Сетка таблицы10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
    <w:name w:val="Нет списка101"/>
    <w:next w:val="a5"/>
    <w:uiPriority w:val="99"/>
    <w:semiHidden/>
    <w:unhideWhenUsed/>
  </w:style>
  <w:style w:type="numbering" w:customStyle="1" w:styleId="113">
    <w:name w:val="Нет списка113"/>
    <w:next w:val="a5"/>
    <w:uiPriority w:val="99"/>
    <w:semiHidden/>
    <w:unhideWhenUsed/>
  </w:style>
  <w:style w:type="numbering" w:customStyle="1" w:styleId="1211">
    <w:name w:val="Нет списка121"/>
    <w:next w:val="a5"/>
    <w:uiPriority w:val="99"/>
    <w:semiHidden/>
    <w:unhideWhenUsed/>
  </w:style>
  <w:style w:type="table" w:customStyle="1" w:styleId="1310">
    <w:name w:val="Сетка таблицы1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Нет списка131"/>
    <w:next w:val="a5"/>
    <w:uiPriority w:val="99"/>
    <w:semiHidden/>
    <w:unhideWhenUsed/>
  </w:style>
  <w:style w:type="table" w:customStyle="1" w:styleId="11110">
    <w:name w:val="Сетка таблицы11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5"/>
    <w:uiPriority w:val="99"/>
    <w:semiHidden/>
    <w:unhideWhenUsed/>
  </w:style>
  <w:style w:type="numbering" w:customStyle="1" w:styleId="11111">
    <w:name w:val="Нет списка1111"/>
    <w:next w:val="a5"/>
    <w:uiPriority w:val="99"/>
    <w:semiHidden/>
  </w:style>
  <w:style w:type="table" w:customStyle="1" w:styleId="3110">
    <w:name w:val="Сетка таблицы311"/>
    <w:basedOn w:val="a4"/>
    <w:next w:val="a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етка таблицы2111"/>
    <w:basedOn w:val="a4"/>
    <w:next w:val="af1"/>
    <w:uiPriority w:val="5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1">
    <w:name w:val="Нет списка311"/>
    <w:next w:val="a5"/>
    <w:uiPriority w:val="99"/>
    <w:semiHidden/>
    <w:unhideWhenUsed/>
  </w:style>
  <w:style w:type="table" w:customStyle="1" w:styleId="231">
    <w:name w:val="Сетка таблицы23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
    <w:next w:val="a5"/>
    <w:uiPriority w:val="99"/>
    <w:semiHidden/>
    <w:unhideWhenUsed/>
  </w:style>
  <w:style w:type="table" w:customStyle="1" w:styleId="1610">
    <w:name w:val="Сетка таблицы16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1">
    <w:name w:val="Нет списка151"/>
    <w:next w:val="a5"/>
    <w:uiPriority w:val="99"/>
    <w:semiHidden/>
    <w:unhideWhenUsed/>
  </w:style>
  <w:style w:type="table" w:customStyle="1" w:styleId="1710">
    <w:name w:val="Сетка таблицы17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
    <w:name w:val="Нет списка161"/>
    <w:next w:val="a5"/>
    <w:uiPriority w:val="99"/>
    <w:semiHidden/>
    <w:unhideWhenUsed/>
  </w:style>
  <w:style w:type="table" w:customStyle="1" w:styleId="1810">
    <w:name w:val="Сетка таблицы181"/>
    <w:basedOn w:val="a4"/>
    <w:next w:val="af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v2npai">
    <w:name w:val="kv2npai"/>
    <w:basedOn w:val="a3"/>
  </w:style>
  <w:style w:type="character" w:customStyle="1" w:styleId="cardmaininfocontent2">
    <w:name w:val="cardmaininfo__content2"/>
    <w:rPr>
      <w:rFonts w:ascii="Times New Roman" w:hAnsi="Times New Roman" w:cs="Times New Roman" w:hint="default"/>
    </w:rPr>
  </w:style>
  <w:style w:type="character" w:customStyle="1" w:styleId="text-green1">
    <w:name w:val="text-green1"/>
    <w:rPr>
      <w:color w:val="00AE76"/>
    </w:rPr>
  </w:style>
  <w:style w:type="character" w:customStyle="1" w:styleId="3d">
    <w:name w:val="Основной текст (3)_"/>
    <w:link w:val="3e"/>
    <w:rPr>
      <w:rFonts w:ascii="Times New Roman" w:hAnsi="Times New Roman"/>
      <w:b/>
      <w:bCs/>
      <w:spacing w:val="8"/>
      <w:sz w:val="18"/>
      <w:szCs w:val="18"/>
      <w:shd w:val="clear" w:color="auto" w:fill="FFFFFF"/>
    </w:rPr>
  </w:style>
  <w:style w:type="paragraph" w:customStyle="1" w:styleId="3e">
    <w:name w:val="Основной текст (3)"/>
    <w:basedOn w:val="a1"/>
    <w:link w:val="3d"/>
    <w:pPr>
      <w:widowControl w:val="0"/>
      <w:shd w:val="clear" w:color="auto" w:fill="FFFFFF"/>
      <w:spacing w:line="264" w:lineRule="exact"/>
    </w:pPr>
    <w:rPr>
      <w:rFonts w:eastAsia="Calibri"/>
      <w:b/>
      <w:bCs/>
      <w:spacing w:val="8"/>
      <w:sz w:val="18"/>
      <w:szCs w:val="18"/>
    </w:rPr>
  </w:style>
  <w:style w:type="character" w:customStyle="1" w:styleId="text-green">
    <w:name w:val="text-green"/>
    <w:basedOn w:val="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32AE6-37FF-4DCF-BBB9-AD6080360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4174</Words>
  <Characters>23794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cp:lastModifiedBy>PC</cp:lastModifiedBy>
  <cp:revision>6</cp:revision>
  <cp:lastPrinted>2026-08-14T04:59:00Z</cp:lastPrinted>
  <dcterms:created xsi:type="dcterms:W3CDTF">2026-08-10T10:28:00Z</dcterms:created>
  <dcterms:modified xsi:type="dcterms:W3CDTF">2026-08-14T06:04:00Z</dcterms:modified>
</cp:coreProperties>
</file>