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6" w:before="157" w:after="157"/>
        <w:jc w:val="center"/>
        <w:rPr/>
      </w:pPr>
      <w:r>
        <w:rPr>
          <w:rFonts w:eastAsia="Georgia" w:cs="Georgia"/>
          <w:b/>
          <w:color w:val="000000"/>
          <w:kern w:val="0"/>
          <w:sz w:val="39"/>
          <w:szCs w:val="22"/>
          <w:lang w:val="ru-RU" w:eastAsia="en-US" w:bidi="ar-SA"/>
        </w:rPr>
        <w:t>Т</w:t>
      </w:r>
      <w:bookmarkStart w:id="0" w:name="образец_технического_задания_на_закупку"/>
      <w:r>
        <w:rPr>
          <w:rFonts w:eastAsia="Georgia" w:cs="Georgia"/>
          <w:b/>
          <w:color w:val="000000"/>
          <w:kern w:val="0"/>
          <w:sz w:val="39"/>
          <w:szCs w:val="22"/>
          <w:lang w:val="ru-RU" w:eastAsia="en-US" w:bidi="ar-SA"/>
        </w:rPr>
        <w:t>ех</w:t>
      </w:r>
      <w:r>
        <w:rPr>
          <w:rFonts w:eastAsia="Georgia" w:cs="Georgia"/>
          <w:b/>
          <w:color w:val="000000"/>
          <w:sz w:val="39"/>
        </w:rPr>
        <w:t>ническ</w:t>
      </w:r>
      <w:r>
        <w:rPr>
          <w:rFonts w:eastAsia="Georgia" w:cs="Georgia"/>
          <w:b/>
          <w:color w:val="000000"/>
          <w:sz w:val="39"/>
        </w:rPr>
        <w:t>ое</w:t>
      </w:r>
      <w:r>
        <w:rPr>
          <w:rFonts w:eastAsia="Georgia" w:cs="Georgia"/>
          <w:b/>
          <w:color w:val="000000"/>
          <w:sz w:val="39"/>
        </w:rPr>
        <w:t xml:space="preserve"> задани</w:t>
      </w:r>
      <w:bookmarkEnd w:id="0"/>
      <w:r>
        <w:rPr>
          <w:rFonts w:eastAsia="Georgia" w:cs="Georgia"/>
          <w:b/>
          <w:color w:val="000000"/>
          <w:sz w:val="39"/>
        </w:rPr>
        <w:t>е</w:t>
      </w:r>
    </w:p>
    <w:p>
      <w:pPr>
        <w:pStyle w:val="Normal"/>
        <w:numPr>
          <w:ilvl w:val="0"/>
          <w:numId w:val="1"/>
        </w:numPr>
        <w:spacing w:lineRule="auto" w:line="240" w:before="258" w:after="48"/>
        <w:rPr/>
      </w:pPr>
      <w:r>
        <w:rPr>
          <w:rFonts w:eastAsia="Georgia" w:cs="Georgia"/>
          <w:b/>
          <w:bCs/>
          <w:color w:val="000000"/>
          <w:sz w:val="24"/>
        </w:rPr>
        <w:t>Цель документа:</w:t>
      </w:r>
      <w:r>
        <w:rPr>
          <w:rFonts w:eastAsia="Georgia" w:cs="Georgia"/>
          <w:b w:val="false"/>
          <w:bCs w:val="false"/>
          <w:color w:val="000000"/>
          <w:sz w:val="24"/>
        </w:rPr>
        <w:t xml:space="preserve"> т</w:t>
      </w:r>
      <w:bookmarkStart w:id="1" w:name="техническое_задание"/>
      <w:r>
        <w:rPr>
          <w:rFonts w:eastAsia="Georgia" w:cs="Georgia"/>
          <w:b w:val="false"/>
          <w:bCs w:val="false"/>
          <w:color w:val="000000"/>
          <w:sz w:val="24"/>
        </w:rPr>
        <w:t>ехническое задание</w:t>
      </w:r>
      <w:bookmarkEnd w:id="1"/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на приобретение лицензии на информационно-аналитическую систему SCIENCE INDEX, в части ее функциональности, описанной в приложении 1, на 1 год на платформе eLIBRARY.RU</w:t>
      </w:r>
    </w:p>
    <w:p>
      <w:pPr>
        <w:pStyle w:val="Normal"/>
        <w:numPr>
          <w:ilvl w:val="0"/>
          <w:numId w:val="1"/>
        </w:numPr>
        <w:spacing w:lineRule="auto" w:line="240" w:before="258" w:after="48"/>
        <w:rPr/>
      </w:pPr>
      <w:r>
        <w:rPr>
          <w:rFonts w:eastAsia="Georgia" w:cs="Georgia"/>
          <w:b/>
          <w:bCs/>
          <w:color w:val="000000"/>
          <w:sz w:val="24"/>
        </w:rPr>
        <w:t xml:space="preserve">Заказчик: </w:t>
      </w:r>
      <w:r>
        <w:rPr>
          <w:rFonts w:eastAsia="Georgia" w:cs="Georgia"/>
          <w:b w:val="false"/>
          <w:bCs w:val="false"/>
          <w:color w:val="000000"/>
          <w:sz w:val="24"/>
        </w:rPr>
        <w:t>Федеральное государственное бюджетное научное учреждение «Федеральный исследовательский центр фундаментальной и трансляционной медицины» (ФИЦ ФТМ)</w:t>
      </w:r>
    </w:p>
    <w:p>
      <w:pPr>
        <w:pStyle w:val="Normal"/>
        <w:numPr>
          <w:ilvl w:val="0"/>
          <w:numId w:val="1"/>
        </w:numPr>
        <w:spacing w:lineRule="auto" w:line="240" w:before="258" w:after="48"/>
        <w:rPr>
          <w:rFonts w:eastAsia="Georgia" w:cs="Georgia"/>
          <w:b/>
          <w:bCs/>
          <w:color w:val="000000"/>
          <w:sz w:val="24"/>
        </w:rPr>
      </w:pPr>
      <w:r>
        <w:rPr>
          <w:rFonts w:eastAsia="Georgia" w:cs="Georgia"/>
          <w:b/>
          <w:bCs/>
          <w:color w:val="000000"/>
          <w:sz w:val="24"/>
        </w:rPr>
        <w:t xml:space="preserve">Лицензиар: </w:t>
      </w:r>
      <w:r>
        <w:rPr>
          <w:rFonts w:eastAsia="Georgia" w:cs="Georgia"/>
          <w:b w:val="false"/>
          <w:bCs w:val="false"/>
          <w:color w:val="000000"/>
          <w:sz w:val="24"/>
        </w:rPr>
        <w:t>eLIBRARY.RU</w:t>
      </w:r>
    </w:p>
    <w:p>
      <w:pPr>
        <w:pStyle w:val="Normal"/>
        <w:numPr>
          <w:ilvl w:val="0"/>
          <w:numId w:val="1"/>
        </w:numPr>
        <w:spacing w:lineRule="auto" w:line="240" w:before="258" w:after="48"/>
        <w:rPr>
          <w:rFonts w:eastAsia="Georgia" w:cs="Georgia"/>
          <w:b/>
          <w:bCs/>
          <w:color w:val="000000"/>
          <w:sz w:val="24"/>
        </w:rPr>
      </w:pPr>
      <w:r>
        <w:rPr>
          <w:rFonts w:eastAsia="Georgia" w:cs="Georgia"/>
          <w:b/>
          <w:bCs/>
          <w:color w:val="000000"/>
          <w:sz w:val="24"/>
        </w:rPr>
        <w:t xml:space="preserve">Объект закупки: </w:t>
      </w:r>
      <w:r>
        <w:rPr>
          <w:rFonts w:eastAsia="Georgia" w:cs="Georgia"/>
          <w:b w:val="false"/>
          <w:bCs w:val="false"/>
          <w:color w:val="000000"/>
          <w:sz w:val="24"/>
        </w:rPr>
        <w:t>лицензи</w:t>
      </w:r>
      <w:r>
        <w:rPr>
          <w:rFonts w:eastAsia="Georgia" w:cs="Georgia"/>
          <w:b w:val="false"/>
          <w:bCs w:val="false"/>
          <w:color w:val="000000"/>
          <w:sz w:val="24"/>
        </w:rPr>
        <w:t>я</w:t>
      </w:r>
      <w:r>
        <w:rPr>
          <w:rFonts w:eastAsia="Georgia" w:cs="Georgia"/>
          <w:b w:val="false"/>
          <w:bCs w:val="false"/>
          <w:color w:val="000000"/>
          <w:sz w:val="24"/>
        </w:rPr>
        <w:t xml:space="preserve"> на информационно-аналитическую систему SCIENCE INDEX, в части ее функциональности, описанной в приложении 1, на 1 год на платформе eLIBRARY.RU</w:t>
      </w:r>
    </w:p>
    <w:p>
      <w:pPr>
        <w:pStyle w:val="Normal"/>
        <w:numPr>
          <w:ilvl w:val="0"/>
          <w:numId w:val="1"/>
        </w:numPr>
        <w:spacing w:lineRule="auto" w:line="240" w:before="258" w:after="48"/>
        <w:rPr>
          <w:rFonts w:eastAsia="Georgia" w:cs="Georgia"/>
          <w:b/>
          <w:bCs/>
          <w:color w:val="000000"/>
          <w:sz w:val="24"/>
        </w:rPr>
      </w:pPr>
      <w:r>
        <w:rPr>
          <w:rFonts w:eastAsia="Georgia" w:cs="Georgia"/>
          <w:b/>
          <w:bCs/>
          <w:color w:val="000000"/>
          <w:sz w:val="24"/>
        </w:rPr>
        <w:t>О</w:t>
      </w:r>
      <w:r>
        <w:rPr>
          <w:rFonts w:eastAsia="Georgia" w:cs="Georgia"/>
          <w:b/>
          <w:bCs/>
          <w:color w:val="000000"/>
          <w:sz w:val="24"/>
        </w:rPr>
        <w:t xml:space="preserve">бъем прав: </w:t>
      </w:r>
      <w:r>
        <w:rPr>
          <w:rFonts w:eastAsia="Georgia" w:cs="Georgia"/>
          <w:b w:val="false"/>
          <w:bCs w:val="false"/>
          <w:color w:val="000000"/>
          <w:sz w:val="24"/>
        </w:rPr>
        <w:t>неисключительная лицензия</w:t>
      </w:r>
    </w:p>
    <w:p>
      <w:pPr>
        <w:pStyle w:val="Normal"/>
        <w:numPr>
          <w:ilvl w:val="0"/>
          <w:numId w:val="1"/>
        </w:numPr>
        <w:spacing w:lineRule="auto" w:line="240" w:before="258" w:after="48"/>
        <w:rPr>
          <w:rFonts w:eastAsia="Georgia" w:cs="Georgia"/>
          <w:b/>
          <w:bCs/>
          <w:color w:val="000000"/>
          <w:sz w:val="24"/>
        </w:rPr>
      </w:pPr>
      <w:r>
        <w:rPr>
          <w:rFonts w:eastAsia="Georgia" w:cs="Georgia"/>
          <w:b/>
          <w:bCs/>
          <w:color w:val="000000"/>
          <w:sz w:val="24"/>
        </w:rPr>
        <w:t xml:space="preserve"> </w:t>
      </w:r>
      <w:r>
        <w:rPr>
          <w:rFonts w:eastAsia="Georgia" w:cs="Georgia"/>
          <w:b/>
          <w:bCs/>
          <w:color w:val="000000"/>
          <w:sz w:val="24"/>
        </w:rPr>
        <w:t xml:space="preserve">Срок действия: </w:t>
      </w:r>
      <w:r>
        <w:rPr>
          <w:rFonts w:eastAsia="Georgia" w:cs="Georgia"/>
          <w:b w:val="false"/>
          <w:bCs w:val="false"/>
          <w:color w:val="000000"/>
          <w:sz w:val="24"/>
        </w:rPr>
        <w:t xml:space="preserve">1 год </w:t>
      </w:r>
      <w:r>
        <w:rPr>
          <w:rFonts w:eastAsia="Georgia" w:cs="Georgia"/>
          <w:b w:val="false"/>
          <w:bCs w:val="false"/>
          <w:color w:val="000000"/>
          <w:sz w:val="24"/>
        </w:rPr>
        <w:t>с момента открытия доступа к системе SCIENCE INDEX ответственному представителю Лицензиата</w:t>
      </w:r>
    </w:p>
    <w:p>
      <w:pPr>
        <w:pStyle w:val="Normal"/>
        <w:numPr>
          <w:ilvl w:val="0"/>
          <w:numId w:val="1"/>
        </w:numPr>
        <w:spacing w:lineRule="auto" w:line="240" w:before="258" w:after="48"/>
        <w:rPr/>
      </w:pPr>
      <w:r>
        <w:rPr>
          <w:rFonts w:eastAsia="Georgia" w:cs="Georgia"/>
          <w:b/>
          <w:bCs/>
          <w:color w:val="000000"/>
          <w:sz w:val="24"/>
        </w:rPr>
        <w:t xml:space="preserve">Функциональные возможности: 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1.</w:t>
      </w:r>
      <w:r>
        <w:rPr>
          <w:rFonts w:eastAsia="Georgia" w:cs="Georgia"/>
          <w:b w:val="false"/>
          <w:bCs w:val="false"/>
          <w:color w:val="000000"/>
          <w:sz w:val="24"/>
        </w:rPr>
        <w:t xml:space="preserve"> Регистрация Лицензиата и работа с анкетой Лицензиата (ответственный представитель)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2. Ввод иерархической структуры Лицензиата (ответственный представитель)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3. Поиск и привязка работников к структуре Лицензиата (ответственный представитель)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4. Регистрация новых авторов — работников Лицензиата (ответственный представитель)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5. Привязка работников к подразделениям (ответственный представитель)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6. Ввод данных о периоде работы и должности работника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7. Просмотр списка публикаций Лицензиата в различных режимах его формирования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8. Удаление из списка публикаций Лицензиата ошибочно попавших туда публикаций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9. </w:t>
      </w:r>
      <w:r>
        <w:rPr>
          <w:rFonts w:eastAsia="Georgia" w:cs="Georgia"/>
          <w:b w:val="false"/>
          <w:bCs w:val="false"/>
          <w:color w:val="000000"/>
          <w:sz w:val="24"/>
        </w:rPr>
        <w:t>Поиск и добавление публикаций в список публикаций Лицензиата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10. Просмотр списка цитирований публикаций Лицензиата в различных режимах его формирования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11. Уточнение списка публикаций и цитирований работника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- просмотр списка публикаций работника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- удаление из списка публикаций работника ошибочно попавших туда публикаций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- просмотр списка цитирований работника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- удаление из списка цитирований работника ошибочно попавших туда ссылок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- запуск автоматической привязки публикаций и ссылок к данному работнику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- добавление публикаций в список цитирований работника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>- привязка ссылок к публикациям и группировка ссылок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- обновление показателей работника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440" w:leader="none"/>
        </w:tabs>
        <w:spacing w:lineRule="auto" w:line="240" w:before="258" w:after="48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Добавление публикаций, отсутствующих в РИНЦ, в том числе публикаций разных типов (статьи в журналах, монографии, сборники статей, материалы конференций, патенты, диссертации, учебно-методические пособия и т. д.)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440" w:leader="none"/>
        </w:tabs>
        <w:spacing w:lineRule="auto" w:line="240" w:before="258" w:after="48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Профиль Лицензиата — расширенные возможности анализа публикационной активности и цитируемости Лицензиата, в том числе ее подразделений и отдельных работников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440" w:leader="none"/>
        </w:tabs>
        <w:spacing w:lineRule="auto" w:line="240" w:before="258" w:after="48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Инфографика — графическая визуализация публикационной активности и цитируемости Лицензиата.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440" w:leader="none"/>
        </w:tabs>
        <w:spacing w:lineRule="auto" w:line="240" w:before="258" w:after="48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Идентификация ссылок к отдельным публикациям работников Лицензиата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440" w:leader="none"/>
        </w:tabs>
        <w:spacing w:lineRule="auto" w:line="240" w:before="258" w:after="48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Экспорт списка публикаций Лицензиата в формате XML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440" w:leader="none"/>
        </w:tabs>
        <w:spacing w:lineRule="auto" w:line="240" w:before="258" w:after="48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Возможность уточнения аффилиации организации в публикациях</w:t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440" w:leader="none"/>
        </w:tabs>
        <w:spacing w:lineRule="auto" w:line="240" w:before="258" w:after="48"/>
        <w:rPr/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</w:t>
      </w:r>
      <w:r>
        <w:rPr>
          <w:rFonts w:eastAsia="Georgia" w:cs="Georgia"/>
          <w:b w:val="false"/>
          <w:bCs w:val="false"/>
          <w:color w:val="000000"/>
          <w:sz w:val="24"/>
        </w:rPr>
        <w:t>Уточнение тематического направления для публикаций организации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440" w:leader="none"/>
        </w:tabs>
        <w:suppressAutoHyphens w:val="true"/>
        <w:bidi w:val="0"/>
        <w:spacing w:lineRule="auto" w:line="240" w:before="258" w:after="48"/>
        <w:jc w:val="left"/>
        <w:rPr>
          <w:b/>
          <w:bCs/>
        </w:rPr>
      </w:pPr>
      <w:r>
        <w:rPr>
          <w:rFonts w:eastAsia="Georgia" w:cs="Georgia"/>
          <w:b/>
          <w:bCs/>
          <w:color w:val="000000"/>
          <w:sz w:val="24"/>
        </w:rPr>
        <w:t>О</w:t>
      </w:r>
      <w:r>
        <w:rPr>
          <w:rFonts w:eastAsia="Georgia" w:cs="Georgia"/>
          <w:b/>
          <w:bCs/>
          <w:color w:val="000000"/>
          <w:sz w:val="24"/>
        </w:rPr>
        <w:t xml:space="preserve">бщая стоимость: </w:t>
      </w:r>
      <w:r>
        <w:rPr>
          <w:rFonts w:eastAsia="Georgia" w:cs="Georgia"/>
          <w:b w:val="false"/>
          <w:bCs w:val="false"/>
          <w:color w:val="000000"/>
          <w:sz w:val="24"/>
        </w:rPr>
        <w:t>общая стоимость лицензии для числа научных сотрудников 200-300 человек 135 000 рублей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440" w:leader="none"/>
        </w:tabs>
        <w:suppressAutoHyphens w:val="true"/>
        <w:bidi w:val="0"/>
        <w:spacing w:lineRule="auto" w:line="240" w:before="258" w:after="48"/>
        <w:jc w:val="left"/>
        <w:rPr>
          <w:b/>
          <w:bCs/>
        </w:rPr>
      </w:pPr>
      <w:r>
        <w:rPr>
          <w:rFonts w:eastAsia="Georgia" w:cs="Georgia"/>
          <w:b/>
          <w:bCs/>
          <w:color w:val="000000"/>
          <w:sz w:val="24"/>
        </w:rPr>
        <w:t>Единица измерения :</w:t>
      </w:r>
      <w:r>
        <w:rPr>
          <w:rFonts w:eastAsia="Georgia" w:cs="Georgia"/>
          <w:b w:val="false"/>
          <w:bCs w:val="false"/>
          <w:color w:val="000000"/>
          <w:sz w:val="24"/>
        </w:rPr>
        <w:t xml:space="preserve"> шт.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440" w:leader="none"/>
        </w:tabs>
        <w:suppressAutoHyphens w:val="true"/>
        <w:bidi w:val="0"/>
        <w:spacing w:lineRule="auto" w:line="240" w:before="258" w:after="48"/>
        <w:ind w:hanging="0" w:left="720"/>
        <w:jc w:val="left"/>
        <w:rPr>
          <w:rFonts w:eastAsia="Georgia" w:cs="Georgia"/>
          <w:b w:val="false"/>
          <w:bCs w:val="false"/>
          <w:color w:val="000000"/>
          <w:sz w:val="24"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440" w:leader="none"/>
        </w:tabs>
        <w:spacing w:lineRule="auto" w:line="240" w:before="258" w:after="48"/>
        <w:ind w:hanging="0" w:left="1080"/>
        <w:rPr>
          <w:b w:val="false"/>
          <w:bCs w:val="false"/>
        </w:rPr>
      </w:pPr>
      <w:r>
        <w:rPr>
          <w:rFonts w:eastAsia="Georgia" w:cs="Georgia"/>
          <w:b w:val="false"/>
          <w:bCs w:val="false"/>
          <w:color w:val="000000"/>
          <w:sz w:val="24"/>
        </w:rPr>
        <w:t xml:space="preserve">     </w:t>
      </w:r>
    </w:p>
    <w:p>
      <w:pPr>
        <w:pStyle w:val="Normal"/>
        <w:numPr>
          <w:ilvl w:val="0"/>
          <w:numId w:val="0"/>
        </w:numPr>
        <w:spacing w:lineRule="auto" w:line="240" w:before="258" w:after="48"/>
        <w:ind w:hanging="0" w:left="720"/>
        <w:rPr/>
      </w:pPr>
      <w:r>
        <w:rPr>
          <w:rFonts w:eastAsia="Georgia" w:cs="Georgia"/>
          <w:b w:val="false"/>
          <w:bCs w:val="false"/>
          <w:color w:val="000000"/>
          <w:sz w:val="24"/>
        </w:rPr>
        <w:br/>
      </w:r>
    </w:p>
    <w:p>
      <w:pPr>
        <w:pStyle w:val="Normal"/>
        <w:spacing w:lineRule="auto" w:line="360" w:before="210" w:after="0"/>
        <w:rPr/>
      </w:pPr>
      <w:r>
        <w:rPr/>
        <mc:AlternateContent>
          <mc:Choice Requires="wps">
            <w:drawing>
              <wp:inline distT="0" distB="0" distL="0" distR="0">
                <wp:extent cx="6038850" cy="635"/>
                <wp:effectExtent l="114300" t="0" r="114300" b="0"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000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>
                              <a:alpha val="0"/>
                            </a:srgbClr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Фигура1" path="m0,0l-2147483645,0l-2147483645,-2147483646l0,-2147483646xe" fillcolor="white" stroked="t" o:allowincell="f" style="position:absolute;margin-left:0pt;margin-top:-0.1pt;width:475.45pt;height:0pt;mso-wrap-style:none;v-text-anchor:middle;mso-position-vertical:top">
                <v:fill o:detectmouseclick="t" type="solid" color2="black"/>
                <v:stroke color="black" weight="1260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 w:before="315" w:after="105"/>
        <w:ind w:left="-30"/>
        <w:rPr>
          <w:rFonts w:eastAsia="Georgia" w:cs="Georgia"/>
          <w:b/>
          <w:color w:val="000000"/>
          <w:sz w:val="24"/>
        </w:rPr>
      </w:pPr>
      <w:r>
        <w:rPr/>
      </w:r>
    </w:p>
    <w:sectPr>
      <w:type w:val="nextPage"/>
      <w:pgSz w:w="12240" w:h="15840"/>
      <w:pgMar w:left="1365" w:right="1365" w:gutter="0" w:header="0" w:top="1365" w:footer="0" w:bottom="1365"/>
      <w:pgNumType w:fmt="decimal"/>
      <w:formProt w:val="false"/>
      <w:textDirection w:val="lrTb"/>
      <w:docGrid w:type="default" w:linePitch="100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eorgia">
    <w:charset w:val="01"/>
    <w:family w:val="roman"/>
    <w:pitch w:val="variable"/>
  </w:font>
  <w:font w:name="Consolas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Georgia" w:hAnsi="Georgia" w:eastAsia="Calibri" w:cs="" w:cstheme="minorBidi" w:eastAsiaTheme="minorHAnsi" w:hAnsiTheme="minorHAnsi"/>
        <w:sz w:val="21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240" w:before="0" w:after="120"/>
      <w:jc w:val="left"/>
    </w:pPr>
    <w:rPr>
      <w:rFonts w:ascii="Georgia" w:hAnsi="Georgia" w:eastAsia="Calibri" w:cs="" w:cstheme="minorBidi" w:eastAsiaTheme="minorHAnsi" w:hAnsiTheme="minorHAnsi"/>
      <w:color w:val="auto"/>
      <w:kern w:val="0"/>
      <w:sz w:val="21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VerbatimChar" w:customStyle="1">
    <w:name w:val="Verbatim Char"/>
    <w:qFormat/>
    <w:rPr>
      <w:rFonts w:ascii="Consolas" w:hAnsi="Consolas"/>
      <w:sz w:val="22"/>
    </w:rPr>
  </w:style>
  <w:style w:type="character" w:styleId="Style14">
    <w:name w:val="Символ нумерации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LibreOffice/24.2.7.2$Linux_X86_64 LibreOffice_project/420$Build-2</Application>
  <AppVersion>15.0000</AppVersion>
  <Pages>3</Pages>
  <Words>357</Words>
  <Characters>2535</Characters>
  <CharactersWithSpaces>2860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2026-04-21T08:26:00Z</dcterms:created>
  <dc:creator>html-to-docx</dc:creator>
  <dc:description/>
  <cp:keywords>html-to-docx</cp:keywords>
  <dc:language>ru-RU</dc:language>
  <cp:lastModifiedBy/>
  <dcterms:modified xsi:type="dcterms:W3CDTF">2026-07-27T16:40:02Z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