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CEAE5" w14:textId="5B90FF46" w:rsidR="00346E19" w:rsidRDefault="00000000">
      <w:pPr>
        <w:shd w:val="clear" w:color="auto" w:fill="FFFFFF"/>
        <w:jc w:val="center"/>
        <w:rPr>
          <w:b/>
          <w:color w:val="000000"/>
          <w:sz w:val="22"/>
          <w:szCs w:val="22"/>
        </w:rPr>
      </w:pPr>
      <w:r>
        <w:rPr>
          <w:b/>
          <w:color w:val="000000"/>
          <w:sz w:val="22"/>
          <w:szCs w:val="22"/>
        </w:rPr>
        <w:t>Договор подряда № ИШ/</w:t>
      </w:r>
      <w:r w:rsidR="00CA475D">
        <w:rPr>
          <w:b/>
          <w:color w:val="000000"/>
          <w:sz w:val="22"/>
          <w:szCs w:val="22"/>
        </w:rPr>
        <w:t>107</w:t>
      </w:r>
      <w:r>
        <w:rPr>
          <w:b/>
          <w:color w:val="000000"/>
          <w:sz w:val="22"/>
          <w:szCs w:val="22"/>
        </w:rPr>
        <w:t>-26</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5228"/>
      </w:tblGrid>
      <w:tr w:rsidR="00346E19" w14:paraId="02C598B0" w14:textId="77777777">
        <w:tc>
          <w:tcPr>
            <w:tcW w:w="5341" w:type="dxa"/>
          </w:tcPr>
          <w:p w14:paraId="70AC587C" w14:textId="77777777" w:rsidR="00346E19" w:rsidRDefault="00000000">
            <w:pPr>
              <w:jc w:val="both"/>
              <w:rPr>
                <w:color w:val="000000"/>
                <w:sz w:val="22"/>
                <w:szCs w:val="22"/>
              </w:rPr>
            </w:pPr>
            <w:r>
              <w:rPr>
                <w:color w:val="000000"/>
                <w:sz w:val="22"/>
                <w:szCs w:val="22"/>
              </w:rPr>
              <w:t>Москва</w:t>
            </w:r>
          </w:p>
        </w:tc>
        <w:tc>
          <w:tcPr>
            <w:tcW w:w="5344" w:type="dxa"/>
          </w:tcPr>
          <w:p w14:paraId="1ECB92A5" w14:textId="77777777" w:rsidR="00346E19" w:rsidRDefault="00346E19">
            <w:pPr>
              <w:jc w:val="right"/>
              <w:rPr>
                <w:color w:val="000000"/>
                <w:sz w:val="22"/>
                <w:szCs w:val="22"/>
              </w:rPr>
            </w:pPr>
          </w:p>
        </w:tc>
      </w:tr>
    </w:tbl>
    <w:p w14:paraId="717F5C1F" w14:textId="77777777" w:rsidR="00346E19" w:rsidRDefault="00000000">
      <w:pPr>
        <w:tabs>
          <w:tab w:val="left" w:pos="1174"/>
        </w:tabs>
        <w:suppressAutoHyphens/>
        <w:jc w:val="both"/>
        <w:rPr>
          <w:sz w:val="22"/>
          <w:szCs w:val="22"/>
          <w:lang w:eastAsia="ar-SA"/>
        </w:rPr>
      </w:pPr>
      <w:r>
        <w:rPr>
          <w:sz w:val="22"/>
          <w:szCs w:val="22"/>
          <w:lang w:eastAsia="ar-SA"/>
        </w:rPr>
        <w:t xml:space="preserve">Федеральное государственное бюджетное учреждение культуры «Московский государственный академический симфонический оркестр» (далее – «Заказчик»), в лице _____, действующего на основании ______, с одной стороны, и </w:t>
      </w:r>
      <w:r>
        <w:rPr>
          <w:sz w:val="22"/>
          <w:szCs w:val="22"/>
        </w:rPr>
        <w:t>__________</w:t>
      </w:r>
      <w:r>
        <w:rPr>
          <w:sz w:val="22"/>
          <w:szCs w:val="22"/>
          <w:lang w:eastAsia="ar-SA"/>
        </w:rPr>
        <w:t xml:space="preserve"> (далее – «Подрядчик») в лице ________,</w:t>
      </w:r>
      <w:r>
        <w:rPr>
          <w:color w:val="000000" w:themeColor="text1"/>
          <w:sz w:val="22"/>
          <w:szCs w:val="22"/>
          <w:lang w:eastAsia="ar-SA"/>
        </w:rPr>
        <w:t xml:space="preserve"> действующего на основании _______, </w:t>
      </w:r>
      <w:r>
        <w:rPr>
          <w:sz w:val="22"/>
          <w:szCs w:val="22"/>
          <w:lang w:eastAsia="ar-SA"/>
        </w:rPr>
        <w:t xml:space="preserve">с другой стороны (далее совместно – «Стороны»), </w:t>
      </w:r>
      <w:r>
        <w:rPr>
          <w:sz w:val="22"/>
          <w:szCs w:val="22"/>
        </w:rPr>
        <w:t xml:space="preserve">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по итогам определения поставщика путем проведения закупочной сессии на Едином агрегаторе торговли (Итоговый протокол закупочной сессии №________ от </w:t>
      </w:r>
      <w:r>
        <w:rPr>
          <w:snapToGrid w:val="0"/>
          <w:sz w:val="22"/>
          <w:szCs w:val="22"/>
        </w:rPr>
        <w:t>___.___.______</w:t>
      </w:r>
      <w:r>
        <w:rPr>
          <w:sz w:val="22"/>
          <w:szCs w:val="22"/>
        </w:rPr>
        <w:t>),</w:t>
      </w:r>
      <w:r>
        <w:rPr>
          <w:sz w:val="22"/>
          <w:szCs w:val="22"/>
          <w:lang w:eastAsia="ar-SA"/>
        </w:rPr>
        <w:t xml:space="preserve"> заключили настоящий договор (далее – «Договор») о нижеследующем:</w:t>
      </w:r>
    </w:p>
    <w:p w14:paraId="3DFDF658" w14:textId="77777777" w:rsidR="00346E19" w:rsidRDefault="00000000">
      <w:pPr>
        <w:pStyle w:val="af6"/>
        <w:numPr>
          <w:ilvl w:val="0"/>
          <w:numId w:val="1"/>
        </w:numPr>
        <w:shd w:val="clear" w:color="auto" w:fill="FFFFFF"/>
        <w:tabs>
          <w:tab w:val="left" w:pos="567"/>
        </w:tabs>
        <w:spacing w:before="120"/>
        <w:ind w:left="0" w:firstLine="567"/>
        <w:contextualSpacing w:val="0"/>
        <w:jc w:val="both"/>
        <w:rPr>
          <w:rFonts w:ascii="Times New Roman" w:hAnsi="Times New Roman" w:cs="Times New Roman"/>
          <w:b/>
          <w:color w:val="000000"/>
          <w:sz w:val="22"/>
          <w:szCs w:val="22"/>
        </w:rPr>
      </w:pPr>
      <w:r>
        <w:rPr>
          <w:rFonts w:ascii="Times New Roman" w:hAnsi="Times New Roman" w:cs="Times New Roman"/>
          <w:b/>
          <w:color w:val="000000"/>
          <w:sz w:val="22"/>
          <w:szCs w:val="22"/>
        </w:rPr>
        <w:t>Предмет Договора</w:t>
      </w:r>
    </w:p>
    <w:p w14:paraId="52E059B8"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Подрядчик обязуется по поручению Заказчика выполнить работы (далее – «Работы»), предусмотренные в приложении № 1 к Договору (далее – «Приложение № 1») и сдать результат Работ Заказчику, а Заказчик обязуется принять и оплатить Работы в соответствии с условиями Договора.</w:t>
      </w:r>
    </w:p>
    <w:p w14:paraId="03DEDA30"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7030A0"/>
          <w:sz w:val="22"/>
          <w:szCs w:val="22"/>
        </w:rPr>
      </w:pPr>
      <w:r>
        <w:rPr>
          <w:rFonts w:ascii="Times New Roman" w:hAnsi="Times New Roman" w:cs="Times New Roman"/>
          <w:sz w:val="22"/>
          <w:szCs w:val="22"/>
        </w:rPr>
        <w:t>ИКЗ 2</w:t>
      </w:r>
      <w:r>
        <w:rPr>
          <w:rFonts w:ascii="Times New Roman" w:hAnsi="Times New Roman" w:cs="Times New Roman"/>
          <w:sz w:val="22"/>
          <w:szCs w:val="22"/>
          <w:lang w:val="en-US"/>
        </w:rPr>
        <w:t>6</w:t>
      </w:r>
      <w:r>
        <w:rPr>
          <w:rFonts w:ascii="Times New Roman" w:hAnsi="Times New Roman" w:cs="Times New Roman"/>
          <w:sz w:val="22"/>
          <w:szCs w:val="22"/>
        </w:rPr>
        <w:t>1770206199177080100100080000000000.</w:t>
      </w:r>
    </w:p>
    <w:p w14:paraId="17651DF6" w14:textId="77777777" w:rsidR="00346E19" w:rsidRDefault="00000000">
      <w:pPr>
        <w:pStyle w:val="af6"/>
        <w:numPr>
          <w:ilvl w:val="0"/>
          <w:numId w:val="1"/>
        </w:numPr>
        <w:shd w:val="clear" w:color="auto" w:fill="FFFFFF"/>
        <w:tabs>
          <w:tab w:val="left" w:pos="567"/>
        </w:tabs>
        <w:spacing w:before="120"/>
        <w:ind w:left="0" w:firstLine="567"/>
        <w:contextualSpacing w:val="0"/>
        <w:jc w:val="both"/>
        <w:rPr>
          <w:rFonts w:ascii="Times New Roman" w:hAnsi="Times New Roman" w:cs="Times New Roman"/>
          <w:b/>
          <w:color w:val="000000"/>
          <w:sz w:val="22"/>
          <w:szCs w:val="22"/>
        </w:rPr>
      </w:pPr>
      <w:r>
        <w:rPr>
          <w:rFonts w:ascii="Times New Roman" w:hAnsi="Times New Roman" w:cs="Times New Roman"/>
          <w:b/>
          <w:color w:val="000000"/>
          <w:sz w:val="22"/>
          <w:szCs w:val="22"/>
        </w:rPr>
        <w:t>Сдача-приемка Работ</w:t>
      </w:r>
    </w:p>
    <w:p w14:paraId="1D3B1487"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bookmarkStart w:id="0" w:name="_Ref306210481"/>
      <w:r>
        <w:rPr>
          <w:rFonts w:ascii="Times New Roman" w:hAnsi="Times New Roman" w:cs="Times New Roman"/>
          <w:color w:val="000000"/>
          <w:sz w:val="22"/>
          <w:szCs w:val="22"/>
        </w:rPr>
        <w:t>Срок выполнения Работ указан в Приложении № 1. Работы должны быть выполнены не позднее данной даты.</w:t>
      </w:r>
      <w:bookmarkEnd w:id="0"/>
    </w:p>
    <w:p w14:paraId="7E8F2E52"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Подрядчик в момент сдачи-приёмки результатов Работ передает Заказчику акт сдачи-приемки работ (далее – «Акт») и иные документы, оформленные в соответствии с законодательством.</w:t>
      </w:r>
    </w:p>
    <w:p w14:paraId="55F0F13B"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Сдача-приемка результатов Работ производится в соответствии с условиями Договора и оформляется посредством подписания уполномоченными представителями Сторон соответствующего Акта.</w:t>
      </w:r>
    </w:p>
    <w:p w14:paraId="17633E93"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sz w:val="22"/>
          <w:szCs w:val="22"/>
        </w:rPr>
        <w:t>Приемка Работ осуществляется Заказчиком в течение 5 (пяти) рабочих дней с момента сдачи Работ Подрядчиком.</w:t>
      </w:r>
    </w:p>
    <w:p w14:paraId="55645495" w14:textId="77777777" w:rsidR="00346E19" w:rsidRDefault="00000000">
      <w:pPr>
        <w:pStyle w:val="af6"/>
        <w:numPr>
          <w:ilvl w:val="1"/>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sz w:val="22"/>
          <w:szCs w:val="22"/>
        </w:rPr>
        <w:t>Для проверки результатов Работ выполненных Подрядчиком в части их соответствия условиям  Договора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14:paraId="050DC767" w14:textId="649E0AAD"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В процессе приемки результата Работ Заказчик </w:t>
      </w:r>
      <w:r>
        <w:rPr>
          <w:rFonts w:ascii="Times New Roman" w:hAnsi="Times New Roman" w:cs="Times New Roman"/>
          <w:sz w:val="22"/>
          <w:szCs w:val="22"/>
        </w:rPr>
        <w:t>проводит экспертизу,</w:t>
      </w:r>
      <w:r>
        <w:rPr>
          <w:rFonts w:ascii="Times New Roman" w:hAnsi="Times New Roman" w:cs="Times New Roman"/>
          <w:color w:val="000000"/>
          <w:sz w:val="22"/>
          <w:szCs w:val="22"/>
        </w:rPr>
        <w:t xml:space="preserve"> проверяет их на соответствие условиям Договора и требованиям, предъявляемым к Работам действующим законодательством.</w:t>
      </w:r>
    </w:p>
    <w:p w14:paraId="7CA763C6"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Срок для исправления недостатков, указанный Заказчиком не может составлять менее десяти дней.</w:t>
      </w:r>
    </w:p>
    <w:p w14:paraId="3CABAD53"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Подрядчик обязан за свой счет в указанный Заказчиком срок устранить выявленные им недостатки и повторно представить результат Работ к сдаче Заказчику в том же порядке.</w:t>
      </w:r>
    </w:p>
    <w:p w14:paraId="21250F83"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Работы считаются выполненными Подрядчиком и принятыми Заказчиком с момента подписания последним Акта.</w:t>
      </w:r>
    </w:p>
    <w:p w14:paraId="25D0DD92" w14:textId="77777777" w:rsidR="00346E19" w:rsidRDefault="00000000">
      <w:pPr>
        <w:pStyle w:val="af6"/>
        <w:numPr>
          <w:ilvl w:val="0"/>
          <w:numId w:val="1"/>
        </w:numPr>
        <w:shd w:val="clear" w:color="auto" w:fill="FFFFFF"/>
        <w:tabs>
          <w:tab w:val="left" w:pos="567"/>
        </w:tabs>
        <w:spacing w:before="120"/>
        <w:ind w:left="0" w:firstLine="567"/>
        <w:contextualSpacing w:val="0"/>
        <w:jc w:val="both"/>
        <w:rPr>
          <w:rFonts w:ascii="Times New Roman" w:hAnsi="Times New Roman" w:cs="Times New Roman"/>
          <w:b/>
          <w:color w:val="000000"/>
          <w:sz w:val="22"/>
          <w:szCs w:val="22"/>
        </w:rPr>
      </w:pPr>
      <w:r>
        <w:rPr>
          <w:rFonts w:ascii="Times New Roman" w:hAnsi="Times New Roman" w:cs="Times New Roman"/>
          <w:b/>
          <w:color w:val="000000"/>
          <w:sz w:val="22"/>
          <w:szCs w:val="22"/>
        </w:rPr>
        <w:t>Права и обязанности Подрядчика</w:t>
      </w:r>
    </w:p>
    <w:p w14:paraId="58D100BB"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Подрядчик обязан:</w:t>
      </w:r>
    </w:p>
    <w:p w14:paraId="6515E5D7" w14:textId="77777777" w:rsidR="00346E19" w:rsidRDefault="00000000">
      <w:pPr>
        <w:pStyle w:val="af6"/>
        <w:numPr>
          <w:ilvl w:val="2"/>
          <w:numId w:val="1"/>
        </w:numPr>
        <w:shd w:val="clear" w:color="auto" w:fill="FFFFFF"/>
        <w:ind w:left="0" w:firstLine="567"/>
        <w:contextualSpacing w:val="0"/>
        <w:jc w:val="both"/>
        <w:rPr>
          <w:rFonts w:ascii="Times New Roman" w:hAnsi="Times New Roman" w:cs="Times New Roman"/>
          <w:sz w:val="22"/>
          <w:szCs w:val="22"/>
        </w:rPr>
      </w:pPr>
      <w:r>
        <w:rPr>
          <w:rFonts w:ascii="Times New Roman" w:hAnsi="Times New Roman" w:cs="Times New Roman"/>
          <w:sz w:val="22"/>
          <w:szCs w:val="22"/>
        </w:rPr>
        <w:t>Соответствовать предъявляемым единым требования к участникам закупки, предусмотренным частью 1 и частью 1.1. статьи 31 Федерального закона от 05.04.2013 № 44-ФЗ.</w:t>
      </w:r>
    </w:p>
    <w:p w14:paraId="141F5621"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выполнять Работы в полном соответствии с условиями Договора, и положениями действующего законодательства;</w:t>
      </w:r>
    </w:p>
    <w:p w14:paraId="1137EE7B"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обеспечить надлежащее качество Работ</w:t>
      </w:r>
    </w:p>
    <w:p w14:paraId="29C4AAE5"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по запросам Заказчика предоставлять информацию, связанную с выполнением Договора;</w:t>
      </w:r>
    </w:p>
    <w:p w14:paraId="78DCCE3B"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в случае если в ходе исполнения Договора специалисты Подрядчика обнаружат обстоятельства, вследствие наличия которых Работы не могут быть выполнены в соответствии с согласованными условиями, сообщать о них Заказчику и предлагать Заказчику варианты решения возникших проблем;</w:t>
      </w:r>
    </w:p>
    <w:p w14:paraId="49E0B2BB"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бережно относиться к имуществу Заказчика;</w:t>
      </w:r>
    </w:p>
    <w:p w14:paraId="4C358F2B"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при выполнении Работ на территории Заказчика обеспечить соблюдение правил техники безопасности и противопожарных мероприятий;</w:t>
      </w:r>
    </w:p>
    <w:p w14:paraId="3DC2394A"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обеспечивать сохранность предоставленной Заказчиком информации;</w:t>
      </w:r>
    </w:p>
    <w:p w14:paraId="5F1CAF76" w14:textId="77777777" w:rsidR="00346E19" w:rsidRDefault="00000000">
      <w:pPr>
        <w:pStyle w:val="af6"/>
        <w:numPr>
          <w:ilvl w:val="2"/>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color w:val="000000"/>
          <w:sz w:val="22"/>
          <w:szCs w:val="22"/>
        </w:rPr>
        <w:t xml:space="preserve">за </w:t>
      </w:r>
      <w:r>
        <w:rPr>
          <w:rFonts w:ascii="Times New Roman" w:hAnsi="Times New Roman" w:cs="Times New Roman"/>
          <w:sz w:val="22"/>
          <w:szCs w:val="22"/>
        </w:rPr>
        <w:t>свой счет организовывать и обеспечивать обращение с отходами, образовавшимися в процессе выполнения Работ, в соответствии с действующим законодательством;</w:t>
      </w:r>
    </w:p>
    <w:p w14:paraId="6A842B10" w14:textId="77777777" w:rsidR="00346E19" w:rsidRDefault="00000000">
      <w:pPr>
        <w:pStyle w:val="af6"/>
        <w:numPr>
          <w:ilvl w:val="2"/>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sz w:val="22"/>
          <w:szCs w:val="22"/>
        </w:rPr>
        <w:t>выполнять иные обязанности, предусмотренные Договором.</w:t>
      </w:r>
    </w:p>
    <w:p w14:paraId="6B7505E9" w14:textId="77777777" w:rsidR="00346E19" w:rsidRDefault="00000000">
      <w:pPr>
        <w:pStyle w:val="af6"/>
        <w:numPr>
          <w:ilvl w:val="1"/>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sz w:val="22"/>
          <w:szCs w:val="22"/>
        </w:rPr>
        <w:t>Подрядчик вправе:</w:t>
      </w:r>
    </w:p>
    <w:p w14:paraId="0370BA94" w14:textId="77777777" w:rsidR="00346E19" w:rsidRDefault="00000000">
      <w:pPr>
        <w:pStyle w:val="af6"/>
        <w:numPr>
          <w:ilvl w:val="2"/>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sz w:val="22"/>
          <w:szCs w:val="22"/>
        </w:rPr>
        <w:t>в ходе исполнения Договора за свой счет привлекать третьих лиц, отвечая перед Заказчиком за действия данных лиц как за свои собственные;</w:t>
      </w:r>
    </w:p>
    <w:p w14:paraId="16B267DB" w14:textId="77777777" w:rsidR="00346E19" w:rsidRDefault="00000000">
      <w:pPr>
        <w:pStyle w:val="af6"/>
        <w:numPr>
          <w:ilvl w:val="2"/>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sz w:val="22"/>
          <w:szCs w:val="22"/>
        </w:rPr>
        <w:t>требовать от Заказчика оплаты Работ в соответствии с условиями Договора;</w:t>
      </w:r>
    </w:p>
    <w:p w14:paraId="5546F6DA" w14:textId="77777777" w:rsidR="00346E19" w:rsidRDefault="00000000">
      <w:pPr>
        <w:pStyle w:val="af6"/>
        <w:numPr>
          <w:ilvl w:val="2"/>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sz w:val="22"/>
          <w:szCs w:val="22"/>
        </w:rPr>
        <w:t>реализовывать иные права, предусмотренные Договором.</w:t>
      </w:r>
    </w:p>
    <w:p w14:paraId="1E78EF2D"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sz w:val="22"/>
          <w:szCs w:val="22"/>
        </w:rPr>
        <w:t xml:space="preserve">Стороны пришли к соглашению, что образователем и собственником отходов, образующихся в </w:t>
      </w:r>
      <w:r>
        <w:rPr>
          <w:rFonts w:ascii="Times New Roman" w:hAnsi="Times New Roman" w:cs="Times New Roman"/>
          <w:sz w:val="22"/>
          <w:szCs w:val="22"/>
        </w:rPr>
        <w:lastRenderedPageBreak/>
        <w:t>процессе выполнения Работ, является Подрядчик.</w:t>
      </w:r>
    </w:p>
    <w:p w14:paraId="207C4CFE" w14:textId="77777777" w:rsidR="00346E19" w:rsidRDefault="00000000">
      <w:pPr>
        <w:pStyle w:val="af6"/>
        <w:numPr>
          <w:ilvl w:val="0"/>
          <w:numId w:val="1"/>
        </w:numPr>
        <w:shd w:val="clear" w:color="auto" w:fill="FFFFFF"/>
        <w:tabs>
          <w:tab w:val="left" w:pos="567"/>
        </w:tabs>
        <w:spacing w:before="120"/>
        <w:ind w:left="0" w:firstLine="567"/>
        <w:contextualSpacing w:val="0"/>
        <w:jc w:val="both"/>
        <w:rPr>
          <w:rFonts w:ascii="Times New Roman" w:hAnsi="Times New Roman" w:cs="Times New Roman"/>
          <w:b/>
          <w:color w:val="000000"/>
          <w:sz w:val="22"/>
          <w:szCs w:val="22"/>
        </w:rPr>
      </w:pPr>
      <w:r>
        <w:rPr>
          <w:rFonts w:ascii="Times New Roman" w:hAnsi="Times New Roman" w:cs="Times New Roman"/>
          <w:b/>
          <w:color w:val="000000"/>
          <w:sz w:val="22"/>
          <w:szCs w:val="22"/>
        </w:rPr>
        <w:t>Права и обязанности Заказчика</w:t>
      </w:r>
    </w:p>
    <w:p w14:paraId="5BA2763A"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Заказчик обязан:</w:t>
      </w:r>
    </w:p>
    <w:p w14:paraId="029E73A1"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на период выполнения Работ на территории Заказчика обеспечивать допуск специалистов Подрядчика на свою территорию для выполнения Работ в согласованные сроки;</w:t>
      </w:r>
    </w:p>
    <w:p w14:paraId="13C691D3"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осуществлять приемку результата Работ в соответствии с условиями Договора;</w:t>
      </w:r>
    </w:p>
    <w:p w14:paraId="43D5172F"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оплачивать Работы в соответствии с условиями Договора;</w:t>
      </w:r>
    </w:p>
    <w:p w14:paraId="60E73426"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выполнять иные обязанности, предусмотренные Договором.</w:t>
      </w:r>
    </w:p>
    <w:p w14:paraId="20C879FC"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Заказчик вправе:</w:t>
      </w:r>
    </w:p>
    <w:p w14:paraId="45FC8CC4"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требовать от Подрядчика предоставления информации о выполнении Работ;</w:t>
      </w:r>
    </w:p>
    <w:p w14:paraId="04B11B57"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в любое время проверять ход и качество выполнения Работ, непосредственно не вмешиваясь в деятельность специалистов Подрядчика;</w:t>
      </w:r>
    </w:p>
    <w:p w14:paraId="19728DCF" w14:textId="77777777" w:rsidR="00346E19" w:rsidRDefault="00000000">
      <w:pPr>
        <w:pStyle w:val="af6"/>
        <w:numPr>
          <w:ilvl w:val="2"/>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реализовывать иные права, предусмотренные Договором.</w:t>
      </w:r>
    </w:p>
    <w:p w14:paraId="5AB6F053" w14:textId="77777777" w:rsidR="00346E19" w:rsidRDefault="00000000">
      <w:pPr>
        <w:pStyle w:val="af6"/>
        <w:numPr>
          <w:ilvl w:val="0"/>
          <w:numId w:val="1"/>
        </w:numPr>
        <w:shd w:val="clear" w:color="auto" w:fill="FFFFFF"/>
        <w:tabs>
          <w:tab w:val="left" w:pos="567"/>
        </w:tabs>
        <w:spacing w:before="120"/>
        <w:ind w:left="0" w:firstLine="567"/>
        <w:contextualSpacing w:val="0"/>
        <w:jc w:val="both"/>
        <w:rPr>
          <w:rFonts w:ascii="Times New Roman" w:hAnsi="Times New Roman" w:cs="Times New Roman"/>
          <w:b/>
          <w:color w:val="000000"/>
          <w:sz w:val="22"/>
          <w:szCs w:val="22"/>
        </w:rPr>
      </w:pPr>
      <w:r>
        <w:rPr>
          <w:rFonts w:ascii="Times New Roman" w:hAnsi="Times New Roman" w:cs="Times New Roman"/>
          <w:b/>
          <w:color w:val="000000"/>
          <w:sz w:val="22"/>
          <w:szCs w:val="22"/>
        </w:rPr>
        <w:t>Гарантии</w:t>
      </w:r>
    </w:p>
    <w:p w14:paraId="372E8DD9"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Подрядчик гарантирует качественное выполнение Работ и сохранность имущества Заказчика в процессе выполнения Работ.</w:t>
      </w:r>
    </w:p>
    <w:p w14:paraId="100494AD"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На выполненные Работы Подрядчик устанавливает гарантийный срок, продолжительность которого указана в Приложении № 1.</w:t>
      </w:r>
    </w:p>
    <w:p w14:paraId="1AC87855" w14:textId="77777777" w:rsidR="00346E19" w:rsidRDefault="00000000">
      <w:pPr>
        <w:pStyle w:val="af6"/>
        <w:numPr>
          <w:ilvl w:val="0"/>
          <w:numId w:val="1"/>
        </w:numPr>
        <w:shd w:val="clear" w:color="auto" w:fill="FFFFFF"/>
        <w:tabs>
          <w:tab w:val="left" w:pos="567"/>
        </w:tabs>
        <w:spacing w:before="120"/>
        <w:ind w:left="0" w:firstLine="567"/>
        <w:contextualSpacing w:val="0"/>
        <w:jc w:val="both"/>
        <w:rPr>
          <w:rFonts w:ascii="Times New Roman" w:hAnsi="Times New Roman" w:cs="Times New Roman"/>
          <w:b/>
          <w:color w:val="000000"/>
          <w:sz w:val="22"/>
          <w:szCs w:val="22"/>
        </w:rPr>
      </w:pPr>
      <w:r>
        <w:rPr>
          <w:rFonts w:ascii="Times New Roman" w:hAnsi="Times New Roman" w:cs="Times New Roman"/>
          <w:b/>
          <w:sz w:val="22"/>
          <w:szCs w:val="22"/>
        </w:rPr>
        <w:t xml:space="preserve">Цена Договора и порядок </w:t>
      </w:r>
      <w:r>
        <w:rPr>
          <w:rFonts w:ascii="Times New Roman" w:hAnsi="Times New Roman" w:cs="Times New Roman"/>
          <w:b/>
          <w:color w:val="000000"/>
          <w:sz w:val="22"/>
          <w:szCs w:val="22"/>
        </w:rPr>
        <w:t>расчетов</w:t>
      </w:r>
    </w:p>
    <w:p w14:paraId="17BD134C"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Общая стоимость Работ (цена Договора) указана в Приложении № 1, включает в себя как вознаграждение Подрядчика, так и все его издержки, связанные с выполнением Работ, является твердой и определяется на весь срок исполнения Договора.</w:t>
      </w:r>
    </w:p>
    <w:p w14:paraId="4B9A09D9"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Оплата Работ производится Заказчиком в порядке, указанном в Приложении № 1.</w:t>
      </w:r>
    </w:p>
    <w:p w14:paraId="6F78AF5B"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Все платежи осуществляются Заказчиком посредством перечисления денежных средств на счет Подрядчика, указанный в Договоре.</w:t>
      </w:r>
    </w:p>
    <w:p w14:paraId="03EC3AFC"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Моментом оплаты считается день списания денежных средств со счета Заказчика.</w:t>
      </w:r>
    </w:p>
    <w:p w14:paraId="189F9204"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Расчетные документы, выставляемые Подрядчиком, должны соответствовать требованиям законодательства Российской Федерации.</w:t>
      </w:r>
    </w:p>
    <w:p w14:paraId="3CB16D55" w14:textId="77777777" w:rsidR="00346E19" w:rsidRDefault="00000000">
      <w:pPr>
        <w:pStyle w:val="af6"/>
        <w:numPr>
          <w:ilvl w:val="1"/>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sz w:val="22"/>
          <w:szCs w:val="22"/>
        </w:rPr>
        <w:t>В соответствии с частью 13 статьи 34 Федерального закона от 05.04.2013 №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BC3376" w14:textId="77777777" w:rsidR="00346E19" w:rsidRDefault="00000000">
      <w:pPr>
        <w:pStyle w:val="af6"/>
        <w:numPr>
          <w:ilvl w:val="0"/>
          <w:numId w:val="1"/>
        </w:numPr>
        <w:shd w:val="clear" w:color="auto" w:fill="FFFFFF"/>
        <w:tabs>
          <w:tab w:val="left" w:pos="567"/>
        </w:tabs>
        <w:spacing w:before="120"/>
        <w:ind w:left="0" w:firstLine="567"/>
        <w:contextualSpacing w:val="0"/>
        <w:jc w:val="both"/>
        <w:rPr>
          <w:rFonts w:ascii="Times New Roman" w:hAnsi="Times New Roman" w:cs="Times New Roman"/>
          <w:b/>
          <w:color w:val="000000"/>
          <w:sz w:val="22"/>
          <w:szCs w:val="22"/>
        </w:rPr>
      </w:pPr>
      <w:r>
        <w:rPr>
          <w:rFonts w:ascii="Times New Roman" w:hAnsi="Times New Roman" w:cs="Times New Roman"/>
          <w:b/>
          <w:color w:val="000000"/>
          <w:sz w:val="22"/>
          <w:szCs w:val="22"/>
        </w:rPr>
        <w:t>Ответственность Сторон</w:t>
      </w:r>
    </w:p>
    <w:p w14:paraId="380F310D"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При невыполнении или ненадлежащем выполнении обязательств по Договору Стороны несут ответственность в соответствии с действующим законодательством и условиями Договора.</w:t>
      </w:r>
    </w:p>
    <w:p w14:paraId="39D98AE0"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Ответственность Заказчика:</w:t>
      </w:r>
    </w:p>
    <w:p w14:paraId="69B19454" w14:textId="77777777" w:rsidR="00346E19" w:rsidRDefault="00000000">
      <w:pPr>
        <w:pStyle w:val="af6"/>
        <w:numPr>
          <w:ilvl w:val="2"/>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color w:val="000000"/>
          <w:sz w:val="22"/>
          <w:szCs w:val="22"/>
        </w:rPr>
        <w:t xml:space="preserve">В случае просрочки исполнения Заказчиком обязательств, предусмотренных Договором, Подрядчик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Pr>
          <w:rFonts w:ascii="Times New Roman" w:hAnsi="Times New Roman" w:cs="Times New Roman"/>
          <w:sz w:val="22"/>
          <w:szCs w:val="22"/>
        </w:rPr>
        <w:t>ключевой ставки</w:t>
      </w:r>
      <w:r>
        <w:rPr>
          <w:rFonts w:ascii="Times New Roman" w:hAnsi="Times New Roman" w:cs="Times New Roman"/>
          <w:color w:val="000000"/>
          <w:sz w:val="22"/>
          <w:szCs w:val="22"/>
        </w:rPr>
        <w:t xml:space="preserve"> Центрального банка Российской Федерации от не уплаченной в срок суммы</w:t>
      </w:r>
      <w:r>
        <w:rPr>
          <w:rFonts w:ascii="Times New Roman" w:hAnsi="Times New Roman" w:cs="Times New Roman"/>
          <w:sz w:val="22"/>
          <w:szCs w:val="22"/>
        </w:rPr>
        <w:t>.</w:t>
      </w:r>
    </w:p>
    <w:p w14:paraId="5C945C5D" w14:textId="77777777" w:rsidR="00346E19" w:rsidRDefault="00000000">
      <w:pPr>
        <w:pStyle w:val="af6"/>
        <w:numPr>
          <w:ilvl w:val="2"/>
          <w:numId w:val="1"/>
        </w:numPr>
        <w:shd w:val="clear" w:color="auto" w:fill="FFFFFF"/>
        <w:ind w:left="0" w:firstLine="567"/>
        <w:jc w:val="both"/>
        <w:rPr>
          <w:rFonts w:ascii="Times New Roman" w:hAnsi="Times New Roman" w:cs="Times New Roman"/>
          <w:sz w:val="22"/>
          <w:szCs w:val="22"/>
        </w:rPr>
      </w:pPr>
      <w:bookmarkStart w:id="1" w:name="_Ref459804889"/>
      <w:r>
        <w:rPr>
          <w:rFonts w:ascii="Times New Roman" w:hAnsi="Times New Roman" w:cs="Times New Roman"/>
          <w:color w:val="000000"/>
          <w:sz w:val="22"/>
          <w:szCs w:val="22"/>
        </w:rPr>
        <w:t>В иных случаях неисполнения или ненадлежащего исполнения Заказчиком обязательств, предусмотренных Договором, Подрядчик вправе взыскать с Заказчика штраф в размере 1 000 (Одна тысяча) рублей 00 копеек.</w:t>
      </w:r>
      <w:bookmarkEnd w:id="1"/>
    </w:p>
    <w:p w14:paraId="42A853AC" w14:textId="77777777" w:rsidR="00346E19" w:rsidRDefault="00000000">
      <w:pPr>
        <w:pStyle w:val="af6"/>
        <w:numPr>
          <w:ilvl w:val="1"/>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sz w:val="22"/>
          <w:szCs w:val="22"/>
        </w:rPr>
        <w:t>Ответственность Подрядчика:</w:t>
      </w:r>
    </w:p>
    <w:p w14:paraId="4E9EB8F0" w14:textId="77777777" w:rsidR="00346E19" w:rsidRDefault="00000000">
      <w:pPr>
        <w:pStyle w:val="af6"/>
        <w:numPr>
          <w:ilvl w:val="2"/>
          <w:numId w:val="1"/>
        </w:numPr>
        <w:shd w:val="clear" w:color="auto" w:fill="FFFFFF"/>
        <w:ind w:left="0" w:firstLine="567"/>
        <w:jc w:val="both"/>
        <w:rPr>
          <w:rFonts w:ascii="Times New Roman" w:hAnsi="Times New Roman" w:cs="Times New Roman"/>
          <w:sz w:val="22"/>
          <w:szCs w:val="22"/>
        </w:rPr>
      </w:pPr>
      <w:bookmarkStart w:id="2" w:name="sub_347"/>
      <w:r>
        <w:rPr>
          <w:rFonts w:ascii="Times New Roman" w:hAnsi="Times New Roman" w:cs="Times New Roman"/>
          <w:sz w:val="22"/>
          <w:szCs w:val="22"/>
        </w:rPr>
        <w:t>В случае просрочки исполнения Подрядчиком обязательств (в том числе гарантийного обязательства), предусмотренных Договором, Заказчик направляет Подрядчику требование об уплате пеней.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3A29A5A8" w14:textId="77777777" w:rsidR="00346E19" w:rsidRDefault="00000000">
      <w:pPr>
        <w:pStyle w:val="af6"/>
        <w:numPr>
          <w:ilvl w:val="2"/>
          <w:numId w:val="1"/>
        </w:numPr>
        <w:shd w:val="clear" w:color="auto" w:fill="FFFFFF"/>
        <w:ind w:left="0" w:firstLine="567"/>
        <w:jc w:val="both"/>
        <w:rPr>
          <w:rFonts w:ascii="Times New Roman" w:hAnsi="Times New Roman" w:cs="Times New Roman"/>
          <w:sz w:val="22"/>
          <w:szCs w:val="22"/>
        </w:rPr>
      </w:pPr>
      <w:bookmarkStart w:id="3" w:name="_Ref459804933"/>
      <w:bookmarkEnd w:id="2"/>
      <w:r>
        <w:rPr>
          <w:rFonts w:ascii="Times New Roman" w:hAnsi="Times New Roman" w:cs="Times New Roman"/>
          <w:color w:val="000000"/>
          <w:sz w:val="22"/>
          <w:szCs w:val="22"/>
        </w:rPr>
        <w:t>В иных случаях неисполнения или ненадлежащего исполнения Подрядчиком обязательств (в том числе гарантийного обязательства), предусмотренных Договором, Подрядчик выплачивает Заказчику штраф в размере 10 (десять) % цены Договора, указанной в Приложении № 1.</w:t>
      </w:r>
      <w:bookmarkEnd w:id="3"/>
    </w:p>
    <w:p w14:paraId="6AC4E908"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w:t>
      </w:r>
      <w:r>
        <w:rPr>
          <w:rFonts w:ascii="Times New Roman" w:hAnsi="Times New Roman" w:cs="Times New Roman"/>
          <w:color w:val="000000"/>
          <w:sz w:val="22"/>
          <w:szCs w:val="22"/>
        </w:rPr>
        <w:t>, произошло вследствие непреодолимой силы или по вине другой Стороны.</w:t>
      </w:r>
    </w:p>
    <w:p w14:paraId="1F2CD14B"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bookmarkStart w:id="4" w:name="sub_9523"/>
      <w:r>
        <w:rPr>
          <w:rFonts w:ascii="Times New Roman" w:hAnsi="Times New Roman" w:cs="Times New Roman"/>
          <w:color w:val="000000"/>
          <w:sz w:val="22"/>
          <w:szCs w:val="22"/>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End w:id="4"/>
    </w:p>
    <w:p w14:paraId="1565E79E" w14:textId="77777777" w:rsidR="00346E19" w:rsidRDefault="00000000">
      <w:pPr>
        <w:pStyle w:val="af6"/>
        <w:numPr>
          <w:ilvl w:val="0"/>
          <w:numId w:val="1"/>
        </w:numPr>
        <w:shd w:val="clear" w:color="auto" w:fill="FFFFFF"/>
        <w:tabs>
          <w:tab w:val="left" w:pos="567"/>
        </w:tabs>
        <w:spacing w:before="120"/>
        <w:ind w:left="0" w:firstLine="567"/>
        <w:contextualSpacing w:val="0"/>
        <w:jc w:val="both"/>
        <w:rPr>
          <w:rFonts w:ascii="Times New Roman" w:hAnsi="Times New Roman" w:cs="Times New Roman"/>
          <w:b/>
          <w:color w:val="000000"/>
          <w:sz w:val="22"/>
          <w:szCs w:val="22"/>
        </w:rPr>
      </w:pPr>
      <w:r>
        <w:rPr>
          <w:rFonts w:ascii="Times New Roman" w:hAnsi="Times New Roman" w:cs="Times New Roman"/>
          <w:b/>
          <w:color w:val="000000"/>
          <w:sz w:val="22"/>
          <w:szCs w:val="22"/>
        </w:rPr>
        <w:t>Разрешение споров</w:t>
      </w:r>
    </w:p>
    <w:p w14:paraId="017342D0"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Споры и разногласия, которые могут возникнуть между Сторонами при исполнении Договора, они будут стремиться урегулировать путем переговоров.</w:t>
      </w:r>
    </w:p>
    <w:p w14:paraId="3DD6D1B2"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В случае если Стороны не смогут прийти к соглашению в процессе переговоров, споры, возникшие между ними при исполнении Договора, подлежат передаче на рассмотрение в судебные органы по месту нахождения Заказчика (договорная территориальная подсудность) в соответствии с подведомственностью, предусмотренной действующим законодательством Российской Федерации.</w:t>
      </w:r>
    </w:p>
    <w:p w14:paraId="753772FA" w14:textId="77777777" w:rsidR="00346E19" w:rsidRDefault="00000000">
      <w:pPr>
        <w:pStyle w:val="af6"/>
        <w:numPr>
          <w:ilvl w:val="0"/>
          <w:numId w:val="1"/>
        </w:numPr>
        <w:shd w:val="clear" w:color="auto" w:fill="FFFFFF"/>
        <w:tabs>
          <w:tab w:val="left" w:pos="567"/>
        </w:tabs>
        <w:spacing w:before="120"/>
        <w:ind w:left="0" w:firstLine="567"/>
        <w:contextualSpacing w:val="0"/>
        <w:jc w:val="both"/>
        <w:rPr>
          <w:rFonts w:ascii="Times New Roman" w:hAnsi="Times New Roman" w:cs="Times New Roman"/>
          <w:b/>
          <w:color w:val="000000"/>
          <w:sz w:val="22"/>
          <w:szCs w:val="22"/>
        </w:rPr>
      </w:pPr>
      <w:r>
        <w:rPr>
          <w:rFonts w:ascii="Times New Roman" w:hAnsi="Times New Roman" w:cs="Times New Roman"/>
          <w:b/>
          <w:color w:val="000000"/>
          <w:sz w:val="22"/>
          <w:szCs w:val="22"/>
        </w:rPr>
        <w:t>Заключительные положения</w:t>
      </w:r>
    </w:p>
    <w:p w14:paraId="6B42D9E7"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sz w:val="22"/>
          <w:szCs w:val="22"/>
        </w:rPr>
        <w:t>Договор вступает в силу с момента его подписания уполномоченными представителями Сторон и действует по 31.08.2026, а в части расчетов до полного исполнения Сторонами своих обязательств по нему</w:t>
      </w:r>
      <w:r>
        <w:rPr>
          <w:rFonts w:ascii="Times New Roman" w:hAnsi="Times New Roman" w:cs="Times New Roman"/>
          <w:color w:val="000000"/>
          <w:sz w:val="22"/>
          <w:szCs w:val="22"/>
        </w:rPr>
        <w:t>.</w:t>
      </w:r>
    </w:p>
    <w:p w14:paraId="7EAE6122"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С момента вступления Договора в силу все, предшествующие этому, переговоры и переписка Сторон, касающиеся предмета Договора, утрачивают силу и не подлежат применению к правоотношениям Сторон.</w:t>
      </w:r>
    </w:p>
    <w:p w14:paraId="02D15D0D"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Если какое-либо положение Договора будет признано судом недействительным и невыполнимым по закону, то это не может затронуть или ослабить юридическую силу и законность остальных положений Договора.</w:t>
      </w:r>
    </w:p>
    <w:p w14:paraId="34EB6D67" w14:textId="77777777" w:rsidR="00346E19" w:rsidRDefault="00000000">
      <w:pPr>
        <w:pStyle w:val="af6"/>
        <w:numPr>
          <w:ilvl w:val="1"/>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sz w:val="22"/>
          <w:szCs w:val="22"/>
        </w:rPr>
        <w:t>Заголовки разделов Договора не влияют на взаимоотношения Сторон, урегулированные в конкретных положениях Договора, и на их смысл.</w:t>
      </w:r>
    </w:p>
    <w:p w14:paraId="46D0CC4E" w14:textId="77777777" w:rsidR="00346E19" w:rsidRDefault="00000000">
      <w:pPr>
        <w:pStyle w:val="af6"/>
        <w:numPr>
          <w:ilvl w:val="1"/>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sz w:val="22"/>
          <w:szCs w:val="22"/>
        </w:rPr>
        <w:t>Изменение условий Договора не допускается, за исключением случаев, предусмотренных статьей 34 и статьей 95 Федерального закона от 05.04.2013 № 44-ФЗ.</w:t>
      </w:r>
    </w:p>
    <w:p w14:paraId="533AAC8B" w14:textId="77777777" w:rsidR="00346E19" w:rsidRDefault="00000000">
      <w:pPr>
        <w:pStyle w:val="af6"/>
        <w:numPr>
          <w:ilvl w:val="1"/>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sz w:val="22"/>
          <w:szCs w:val="22"/>
        </w:rPr>
        <w:t>Все изменения и дополнения к Договору действительны лишь в тех случаях, когда они совершены в письменной форме и подписаны уполномоченными представителями Сторон. Все изменения и дополнения к Договору являются его неотъемлемой частью.</w:t>
      </w:r>
    </w:p>
    <w:p w14:paraId="0CFA3308"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Договором и гражданским законодательством</w:t>
      </w:r>
      <w:r>
        <w:rPr>
          <w:rFonts w:ascii="Times New Roman" w:hAnsi="Times New Roman" w:cs="Times New Roman"/>
          <w:color w:val="000000"/>
          <w:sz w:val="22"/>
          <w:szCs w:val="22"/>
        </w:rPr>
        <w:t>.</w:t>
      </w:r>
    </w:p>
    <w:p w14:paraId="758467E9"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bookmarkStart w:id="5" w:name="_Ref433138808"/>
      <w:r>
        <w:rPr>
          <w:rFonts w:ascii="Times New Roman" w:hAnsi="Times New Roman" w:cs="Times New Roman"/>
          <w:sz w:val="22"/>
          <w:szCs w:val="22"/>
        </w:rPr>
        <w:t>В соответствии с положениями </w:t>
      </w:r>
      <w:hyperlink r:id="rId8" w:anchor="/document/70353464/entry/958" w:history="1">
        <w:r w:rsidR="00346E19">
          <w:rPr>
            <w:rFonts w:ascii="Times New Roman" w:hAnsi="Times New Roman" w:cs="Times New Roman"/>
            <w:sz w:val="22"/>
            <w:szCs w:val="22"/>
          </w:rPr>
          <w:t>частей 8 - 11</w:t>
        </w:r>
      </w:hyperlink>
      <w:r>
        <w:rPr>
          <w:rFonts w:ascii="Times New Roman" w:hAnsi="Times New Roman" w:cs="Times New Roman"/>
          <w:sz w:val="22"/>
          <w:szCs w:val="22"/>
        </w:rPr>
        <w:t>, </w:t>
      </w:r>
      <w:hyperlink r:id="rId9" w:anchor="/document/70353464/entry/95130" w:history="1">
        <w:r w:rsidR="00346E19">
          <w:rPr>
            <w:rFonts w:ascii="Times New Roman" w:hAnsi="Times New Roman" w:cs="Times New Roman"/>
            <w:sz w:val="22"/>
            <w:szCs w:val="22"/>
          </w:rPr>
          <w:t>13 - 19</w:t>
        </w:r>
      </w:hyperlink>
      <w:r>
        <w:rPr>
          <w:rFonts w:ascii="Times New Roman" w:hAnsi="Times New Roman" w:cs="Times New Roman"/>
          <w:sz w:val="22"/>
          <w:szCs w:val="22"/>
        </w:rPr>
        <w:t>, </w:t>
      </w:r>
      <w:hyperlink r:id="rId10" w:anchor="/document/70353464/entry/9521" w:history="1">
        <w:r w:rsidR="00346E19">
          <w:rPr>
            <w:rFonts w:ascii="Times New Roman" w:hAnsi="Times New Roman" w:cs="Times New Roman"/>
            <w:sz w:val="22"/>
            <w:szCs w:val="22"/>
          </w:rPr>
          <w:t>21 - 23</w:t>
        </w:r>
      </w:hyperlink>
      <w:r>
        <w:rPr>
          <w:rFonts w:ascii="Times New Roman" w:hAnsi="Times New Roman" w:cs="Times New Roman"/>
          <w:sz w:val="22"/>
          <w:szCs w:val="22"/>
        </w:rPr>
        <w:t> и </w:t>
      </w:r>
      <w:hyperlink r:id="rId11" w:anchor="/document/70353464/entry/9525" w:history="1">
        <w:r w:rsidR="00346E19">
          <w:rPr>
            <w:rFonts w:ascii="Times New Roman" w:hAnsi="Times New Roman" w:cs="Times New Roman"/>
            <w:sz w:val="22"/>
            <w:szCs w:val="22"/>
          </w:rPr>
          <w:t>25 статьи 95</w:t>
        </w:r>
      </w:hyperlink>
      <w:r>
        <w:rPr>
          <w:rFonts w:ascii="Times New Roman" w:hAnsi="Times New Roman" w:cs="Times New Roman"/>
          <w:sz w:val="22"/>
          <w:szCs w:val="22"/>
        </w:rPr>
        <w:t xml:space="preserve"> Федерального закона от 05.04.2013 № 44-ФЗ </w:t>
      </w:r>
      <w:r>
        <w:rPr>
          <w:rFonts w:ascii="Times New Roman" w:hAnsi="Times New Roman" w:cs="Times New Roman"/>
          <w:color w:val="000000"/>
          <w:sz w:val="22"/>
          <w:szCs w:val="22"/>
        </w:rPr>
        <w:t xml:space="preserve">Стороны вправе принять решение об одностороннем отказе от исполнения Договора по основаниям, предусмотренным </w:t>
      </w:r>
      <w:hyperlink r:id="rId12" w:history="1">
        <w:r w:rsidR="00346E19">
          <w:rPr>
            <w:rFonts w:ascii="Times New Roman" w:hAnsi="Times New Roman" w:cs="Times New Roman"/>
            <w:color w:val="000000"/>
            <w:sz w:val="22"/>
            <w:szCs w:val="22"/>
          </w:rPr>
          <w:t>Гражданским кодексом</w:t>
        </w:r>
      </w:hyperlink>
      <w:r>
        <w:rPr>
          <w:rFonts w:ascii="Times New Roman" w:hAnsi="Times New Roman" w:cs="Times New Roman"/>
          <w:color w:val="000000"/>
          <w:sz w:val="22"/>
          <w:szCs w:val="22"/>
        </w:rPr>
        <w:t xml:space="preserve"> Российской Федерации для одностороннего отказа от исполнения отдельных видов обязательств.</w:t>
      </w:r>
      <w:bookmarkEnd w:id="5"/>
    </w:p>
    <w:p w14:paraId="739343B6"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Все приложения, упомянутые по тексту Договора, являются неотъемлемыми частями Договора. Везде, где по тексту Договора употребляется термин «Договор» он означает совокупность текстов Договора и всех приложений, упомянутых по его тексту.</w:t>
      </w:r>
    </w:p>
    <w:p w14:paraId="739996DF"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Под рабочими днями в целях Договора понимаются рабочие дни исходя из пятидневной рабочей недели, кроме установленных законодательством выходных и нерабочих праздничных дней.</w:t>
      </w:r>
    </w:p>
    <w:p w14:paraId="663DEFA8"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Стороны признают легитимными сообщения, направляемые ими друг другу по адресам электронной почты, указанным в Договоре, в целях исполнения его условий; данное положение не применяется в случаях, для которых законом или соглашением Сторон, нашедшим отражение в тексте Договора, предусмотрены иные обязательные формы сообщений и порядок обмена ими.</w:t>
      </w:r>
    </w:p>
    <w:p w14:paraId="711FE99A" w14:textId="77777777" w:rsidR="00346E19" w:rsidRDefault="00000000">
      <w:pPr>
        <w:pStyle w:val="af6"/>
        <w:numPr>
          <w:ilvl w:val="1"/>
          <w:numId w:val="1"/>
        </w:numPr>
        <w:shd w:val="clear" w:color="auto" w:fill="FFFFFF"/>
        <w:ind w:left="0" w:firstLine="567"/>
        <w:jc w:val="both"/>
        <w:rPr>
          <w:rFonts w:ascii="Times New Roman" w:hAnsi="Times New Roman" w:cs="Times New Roman"/>
          <w:sz w:val="22"/>
          <w:szCs w:val="22"/>
        </w:rPr>
      </w:pPr>
      <w:r>
        <w:rPr>
          <w:rFonts w:ascii="Times New Roman" w:hAnsi="Times New Roman" w:cs="Times New Roman"/>
          <w:sz w:val="22"/>
          <w:szCs w:val="22"/>
        </w:rPr>
        <w:t>Стороны вправе использовать квалифицированную электронную подпись в порядке, установленном действующим законодательством, при условии взаимного согласия об этом, выраженного в форме, предусмотренной действующим законодательством. Документы в рамках настоящего Договора могут быть подписаны с помощью электронной цифровой подписи Сторон в Системе электронного документооборота. Стороны пришли к соглашению, что для подписания Сторонами документов в системе электронного документооборота подписание дополнительного соглашения к настоящему Договору не требуется.</w:t>
      </w:r>
    </w:p>
    <w:p w14:paraId="7051B686"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Стороны обязуются незамедлительно сообщать друг другу об изменении своих реквизитов.</w:t>
      </w:r>
    </w:p>
    <w:p w14:paraId="09D41D02" w14:textId="77777777" w:rsidR="00346E19" w:rsidRDefault="00000000">
      <w:pPr>
        <w:pStyle w:val="af6"/>
        <w:numPr>
          <w:ilvl w:val="1"/>
          <w:numId w:val="1"/>
        </w:numPr>
        <w:shd w:val="clear" w:color="auto" w:fill="FFFFFF"/>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Во всем, что не предусмотрено Договором, но связано с его исполнением, Стороны руководствуются законодательством Российской Федерации.</w:t>
      </w:r>
    </w:p>
    <w:p w14:paraId="29697F9D" w14:textId="77777777" w:rsidR="00346E19" w:rsidRDefault="00000000">
      <w:pPr>
        <w:pStyle w:val="af6"/>
        <w:numPr>
          <w:ilvl w:val="1"/>
          <w:numId w:val="1"/>
        </w:numPr>
        <w:shd w:val="clear" w:color="auto" w:fill="FFFFFF"/>
        <w:ind w:left="0" w:firstLine="567"/>
        <w:contextualSpacing w:val="0"/>
        <w:jc w:val="both"/>
        <w:rPr>
          <w:rFonts w:ascii="Times New Roman" w:hAnsi="Times New Roman" w:cs="Times New Roman"/>
          <w:b/>
          <w:color w:val="000000"/>
          <w:sz w:val="22"/>
          <w:szCs w:val="22"/>
        </w:rPr>
      </w:pPr>
      <w:r>
        <w:rPr>
          <w:rFonts w:ascii="Times New Roman" w:hAnsi="Times New Roman" w:cs="Times New Roman"/>
          <w:color w:val="000000"/>
          <w:sz w:val="22"/>
          <w:szCs w:val="22"/>
        </w:rPr>
        <w:t>Договор составлен на русском языке в двух экземплярах, имеющих одинаковую юридическую силу, по одному для каждой из Сторон.</w:t>
      </w:r>
    </w:p>
    <w:p w14:paraId="4F51721E" w14:textId="77777777" w:rsidR="00346E19" w:rsidRDefault="00000000">
      <w:pPr>
        <w:pStyle w:val="af6"/>
        <w:numPr>
          <w:ilvl w:val="0"/>
          <w:numId w:val="1"/>
        </w:numPr>
        <w:shd w:val="clear" w:color="auto" w:fill="FFFFFF"/>
        <w:tabs>
          <w:tab w:val="left" w:pos="567"/>
        </w:tabs>
        <w:spacing w:before="120"/>
        <w:ind w:left="0" w:firstLine="567"/>
        <w:contextualSpacing w:val="0"/>
        <w:jc w:val="both"/>
        <w:rPr>
          <w:rFonts w:ascii="Times New Roman" w:hAnsi="Times New Roman" w:cs="Times New Roman"/>
          <w:b/>
          <w:color w:val="000000"/>
          <w:sz w:val="22"/>
          <w:szCs w:val="22"/>
        </w:rPr>
      </w:pPr>
      <w:r>
        <w:rPr>
          <w:rFonts w:ascii="Times New Roman" w:hAnsi="Times New Roman" w:cs="Times New Roman"/>
          <w:b/>
          <w:color w:val="000000"/>
          <w:sz w:val="22"/>
          <w:szCs w:val="22"/>
        </w:rPr>
        <w:t>Юридические адреса и банковские реквизиты Сторон</w:t>
      </w:r>
    </w:p>
    <w:tbl>
      <w:tblPr>
        <w:tblW w:w="0" w:type="auto"/>
        <w:jc w:val="center"/>
        <w:tblLook w:val="04A0" w:firstRow="1" w:lastRow="0" w:firstColumn="1" w:lastColumn="0" w:noHBand="0" w:noVBand="1"/>
      </w:tblPr>
      <w:tblGrid>
        <w:gridCol w:w="5091"/>
        <w:gridCol w:w="5378"/>
      </w:tblGrid>
      <w:tr w:rsidR="00346E19" w14:paraId="6CF6C0AD" w14:textId="77777777">
        <w:trPr>
          <w:jc w:val="center"/>
        </w:trPr>
        <w:tc>
          <w:tcPr>
            <w:tcW w:w="5211" w:type="dxa"/>
          </w:tcPr>
          <w:p w14:paraId="0293B8B3" w14:textId="77777777" w:rsidR="00346E19" w:rsidRDefault="00000000">
            <w:pPr>
              <w:jc w:val="both"/>
              <w:rPr>
                <w:b/>
                <w:sz w:val="22"/>
                <w:szCs w:val="22"/>
              </w:rPr>
            </w:pPr>
            <w:r>
              <w:rPr>
                <w:b/>
                <w:sz w:val="22"/>
                <w:szCs w:val="22"/>
              </w:rPr>
              <w:t>Подрядчик:</w:t>
            </w:r>
          </w:p>
          <w:p w14:paraId="78216FA9" w14:textId="77777777" w:rsidR="00346E19" w:rsidRDefault="00346E19">
            <w:pPr>
              <w:jc w:val="both"/>
              <w:rPr>
                <w:sz w:val="22"/>
                <w:szCs w:val="22"/>
              </w:rPr>
            </w:pPr>
          </w:p>
        </w:tc>
        <w:tc>
          <w:tcPr>
            <w:tcW w:w="5474" w:type="dxa"/>
          </w:tcPr>
          <w:p w14:paraId="35C58EEC" w14:textId="77777777" w:rsidR="00346E19" w:rsidRDefault="00000000">
            <w:pPr>
              <w:pStyle w:val="1"/>
              <w:rPr>
                <w:b/>
                <w:i w:val="0"/>
                <w:sz w:val="22"/>
                <w:szCs w:val="22"/>
              </w:rPr>
            </w:pPr>
            <w:r>
              <w:rPr>
                <w:b/>
                <w:i w:val="0"/>
                <w:sz w:val="22"/>
                <w:szCs w:val="22"/>
              </w:rPr>
              <w:t>Заказчик:</w:t>
            </w:r>
          </w:p>
          <w:p w14:paraId="130059EC" w14:textId="77777777" w:rsidR="00346E19" w:rsidRDefault="00000000">
            <w:pPr>
              <w:jc w:val="both"/>
              <w:rPr>
                <w:kern w:val="16"/>
                <w:sz w:val="22"/>
                <w:szCs w:val="22"/>
              </w:rPr>
            </w:pPr>
            <w:r>
              <w:rPr>
                <w:kern w:val="16"/>
                <w:sz w:val="22"/>
                <w:szCs w:val="22"/>
              </w:rPr>
              <w:t>Федеральное государственное бюджетное учреждение культуры «Московский государственный академический симфонический оркестр»</w:t>
            </w:r>
          </w:p>
          <w:p w14:paraId="0F866131" w14:textId="77777777" w:rsidR="00346E19" w:rsidRDefault="00000000">
            <w:pPr>
              <w:jc w:val="both"/>
              <w:rPr>
                <w:kern w:val="16"/>
                <w:sz w:val="22"/>
                <w:szCs w:val="22"/>
              </w:rPr>
            </w:pPr>
            <w:r>
              <w:rPr>
                <w:kern w:val="16"/>
                <w:sz w:val="22"/>
                <w:szCs w:val="22"/>
              </w:rPr>
              <w:t>Сокращенное наименование – МГАСО</w:t>
            </w:r>
          </w:p>
          <w:p w14:paraId="314B5FF5" w14:textId="77777777" w:rsidR="00346E19" w:rsidRDefault="00000000">
            <w:pPr>
              <w:jc w:val="both"/>
              <w:rPr>
                <w:kern w:val="16"/>
                <w:sz w:val="22"/>
                <w:szCs w:val="22"/>
              </w:rPr>
            </w:pPr>
            <w:r>
              <w:rPr>
                <w:kern w:val="16"/>
                <w:sz w:val="22"/>
                <w:szCs w:val="22"/>
              </w:rPr>
              <w:t>Юридический и почтовый адрес: Спартаковская пл., д. ½, Москва, 105082</w:t>
            </w:r>
          </w:p>
          <w:p w14:paraId="33ACF499" w14:textId="77777777" w:rsidR="00346E19" w:rsidRDefault="00000000">
            <w:pPr>
              <w:jc w:val="both"/>
              <w:rPr>
                <w:kern w:val="16"/>
                <w:sz w:val="22"/>
                <w:szCs w:val="22"/>
              </w:rPr>
            </w:pPr>
            <w:r>
              <w:rPr>
                <w:kern w:val="16"/>
                <w:sz w:val="22"/>
                <w:szCs w:val="22"/>
              </w:rPr>
              <w:t>ОГРН 1027700369025</w:t>
            </w:r>
          </w:p>
          <w:p w14:paraId="0D306D13" w14:textId="77777777" w:rsidR="00346E19" w:rsidRDefault="00000000">
            <w:pPr>
              <w:jc w:val="both"/>
              <w:rPr>
                <w:kern w:val="16"/>
                <w:sz w:val="22"/>
                <w:szCs w:val="22"/>
              </w:rPr>
            </w:pPr>
            <w:r>
              <w:rPr>
                <w:kern w:val="16"/>
                <w:sz w:val="22"/>
                <w:szCs w:val="22"/>
              </w:rPr>
              <w:t>ИНН 7702061991</w:t>
            </w:r>
          </w:p>
          <w:p w14:paraId="15D51D10" w14:textId="77777777" w:rsidR="00346E19" w:rsidRDefault="00000000">
            <w:pPr>
              <w:jc w:val="both"/>
              <w:rPr>
                <w:kern w:val="16"/>
                <w:sz w:val="22"/>
                <w:szCs w:val="22"/>
              </w:rPr>
            </w:pPr>
            <w:r>
              <w:rPr>
                <w:kern w:val="16"/>
                <w:sz w:val="22"/>
                <w:szCs w:val="22"/>
              </w:rPr>
              <w:t>КПП 770801001</w:t>
            </w:r>
          </w:p>
          <w:p w14:paraId="2BC8BA44" w14:textId="77777777" w:rsidR="00346E19" w:rsidRDefault="00000000">
            <w:pPr>
              <w:jc w:val="both"/>
              <w:rPr>
                <w:kern w:val="16"/>
                <w:sz w:val="22"/>
                <w:szCs w:val="22"/>
              </w:rPr>
            </w:pPr>
            <w:r>
              <w:rPr>
                <w:kern w:val="16"/>
                <w:sz w:val="22"/>
                <w:szCs w:val="22"/>
              </w:rPr>
              <w:t>ОКОПФ 75103</w:t>
            </w:r>
          </w:p>
          <w:p w14:paraId="4E9E992B" w14:textId="77777777" w:rsidR="00346E19" w:rsidRDefault="00000000">
            <w:pPr>
              <w:jc w:val="both"/>
              <w:rPr>
                <w:kern w:val="16"/>
                <w:sz w:val="22"/>
                <w:szCs w:val="22"/>
              </w:rPr>
            </w:pPr>
            <w:r>
              <w:rPr>
                <w:kern w:val="16"/>
                <w:sz w:val="22"/>
                <w:szCs w:val="22"/>
              </w:rPr>
              <w:t>Банковские реквизиты (лицевой счет):</w:t>
            </w:r>
          </w:p>
          <w:p w14:paraId="3566F7FD" w14:textId="77777777" w:rsidR="00346E19" w:rsidRDefault="00000000">
            <w:pPr>
              <w:jc w:val="both"/>
              <w:rPr>
                <w:kern w:val="16"/>
                <w:sz w:val="22"/>
                <w:szCs w:val="22"/>
              </w:rPr>
            </w:pPr>
            <w:r>
              <w:rPr>
                <w:kern w:val="16"/>
                <w:sz w:val="22"/>
                <w:szCs w:val="22"/>
              </w:rPr>
              <w:t>Получатель: УФК по г. Москве (МГАСО л/с 20736Х58730) (в лицевом счете английская буква «Х»)</w:t>
            </w:r>
          </w:p>
          <w:p w14:paraId="4A4477EE" w14:textId="77777777" w:rsidR="00346E19" w:rsidRDefault="00000000">
            <w:pPr>
              <w:jc w:val="both"/>
              <w:rPr>
                <w:kern w:val="16"/>
                <w:sz w:val="22"/>
                <w:szCs w:val="22"/>
              </w:rPr>
            </w:pPr>
            <w:r>
              <w:rPr>
                <w:kern w:val="16"/>
                <w:sz w:val="22"/>
                <w:szCs w:val="22"/>
              </w:rPr>
              <w:t>Банк получателя: ОКЦ № 1 ГУ БАНКА РОССИИ ПО ЦФО//УФК по Г. МОСКВЕ г. Москва</w:t>
            </w:r>
          </w:p>
          <w:p w14:paraId="3FB9C931" w14:textId="77777777" w:rsidR="00346E19" w:rsidRDefault="00000000">
            <w:pPr>
              <w:jc w:val="both"/>
              <w:rPr>
                <w:kern w:val="16"/>
                <w:sz w:val="22"/>
                <w:szCs w:val="22"/>
              </w:rPr>
            </w:pPr>
            <w:r>
              <w:rPr>
                <w:kern w:val="16"/>
                <w:sz w:val="22"/>
                <w:szCs w:val="22"/>
              </w:rPr>
              <w:t>БИК 004525988</w:t>
            </w:r>
          </w:p>
          <w:p w14:paraId="55682D93" w14:textId="77777777" w:rsidR="00346E19" w:rsidRDefault="00000000">
            <w:pPr>
              <w:jc w:val="both"/>
              <w:rPr>
                <w:kern w:val="16"/>
                <w:sz w:val="22"/>
                <w:szCs w:val="22"/>
              </w:rPr>
            </w:pPr>
            <w:r>
              <w:rPr>
                <w:kern w:val="16"/>
                <w:sz w:val="22"/>
                <w:szCs w:val="22"/>
              </w:rPr>
              <w:t>Казначейский счет 03214643000000017300</w:t>
            </w:r>
          </w:p>
          <w:p w14:paraId="18A932E7" w14:textId="77777777" w:rsidR="00346E19" w:rsidRDefault="00000000">
            <w:pPr>
              <w:jc w:val="both"/>
              <w:rPr>
                <w:kern w:val="16"/>
                <w:sz w:val="22"/>
                <w:szCs w:val="22"/>
              </w:rPr>
            </w:pPr>
            <w:r>
              <w:rPr>
                <w:kern w:val="16"/>
                <w:sz w:val="22"/>
                <w:szCs w:val="22"/>
              </w:rPr>
              <w:t>Единый казначейский счет 40102810545370000003</w:t>
            </w:r>
          </w:p>
          <w:p w14:paraId="2E127ADF" w14:textId="77777777" w:rsidR="00346E19" w:rsidRDefault="00000000">
            <w:pPr>
              <w:jc w:val="both"/>
              <w:rPr>
                <w:kern w:val="16"/>
                <w:sz w:val="22"/>
                <w:szCs w:val="22"/>
              </w:rPr>
            </w:pPr>
            <w:r>
              <w:rPr>
                <w:kern w:val="16"/>
                <w:sz w:val="22"/>
                <w:szCs w:val="22"/>
              </w:rPr>
              <w:t>Телефон: +7 (499) 763-35-36</w:t>
            </w:r>
          </w:p>
          <w:p w14:paraId="3394C282" w14:textId="77777777" w:rsidR="00346E19" w:rsidRDefault="00000000">
            <w:pPr>
              <w:pStyle w:val="20"/>
              <w:spacing w:after="0" w:line="240" w:lineRule="auto"/>
              <w:rPr>
                <w:sz w:val="22"/>
                <w:szCs w:val="22"/>
              </w:rPr>
            </w:pPr>
            <w:r>
              <w:rPr>
                <w:kern w:val="16"/>
                <w:sz w:val="22"/>
                <w:szCs w:val="22"/>
                <w:lang w:val="en-US"/>
              </w:rPr>
              <w:t>E</w:t>
            </w:r>
            <w:r>
              <w:rPr>
                <w:kern w:val="16"/>
                <w:sz w:val="22"/>
                <w:szCs w:val="22"/>
              </w:rPr>
              <w:t>-</w:t>
            </w:r>
            <w:r>
              <w:rPr>
                <w:kern w:val="16"/>
                <w:sz w:val="22"/>
                <w:szCs w:val="22"/>
                <w:lang w:val="en-US"/>
              </w:rPr>
              <w:t>mail</w:t>
            </w:r>
            <w:r>
              <w:rPr>
                <w:kern w:val="16"/>
                <w:sz w:val="22"/>
                <w:szCs w:val="22"/>
              </w:rPr>
              <w:t xml:space="preserve">: </w:t>
            </w:r>
            <w:r>
              <w:rPr>
                <w:kern w:val="16"/>
                <w:sz w:val="22"/>
                <w:szCs w:val="22"/>
                <w:lang w:val="en-US"/>
              </w:rPr>
              <w:t>info</w:t>
            </w:r>
            <w:r>
              <w:rPr>
                <w:kern w:val="16"/>
                <w:sz w:val="22"/>
                <w:szCs w:val="22"/>
              </w:rPr>
              <w:t>@</w:t>
            </w:r>
            <w:r>
              <w:rPr>
                <w:kern w:val="16"/>
                <w:sz w:val="22"/>
                <w:szCs w:val="22"/>
                <w:lang w:val="en-US"/>
              </w:rPr>
              <w:t>mgaso</w:t>
            </w:r>
            <w:r>
              <w:rPr>
                <w:kern w:val="16"/>
                <w:sz w:val="22"/>
                <w:szCs w:val="22"/>
              </w:rPr>
              <w:t>.</w:t>
            </w:r>
            <w:r>
              <w:rPr>
                <w:kern w:val="16"/>
                <w:sz w:val="22"/>
                <w:szCs w:val="22"/>
                <w:lang w:val="en-US"/>
              </w:rPr>
              <w:t>ru</w:t>
            </w:r>
          </w:p>
        </w:tc>
      </w:tr>
    </w:tbl>
    <w:p w14:paraId="20A87A9B" w14:textId="77777777" w:rsidR="00346E19" w:rsidRDefault="00346E19">
      <w:pPr>
        <w:pStyle w:val="af"/>
        <w:spacing w:after="0"/>
        <w:rPr>
          <w:b/>
          <w:sz w:val="22"/>
          <w:szCs w:val="22"/>
        </w:rPr>
      </w:pPr>
    </w:p>
    <w:p w14:paraId="5BA2A975" w14:textId="77777777" w:rsidR="00346E19" w:rsidRDefault="00346E19">
      <w:pPr>
        <w:pStyle w:val="af"/>
        <w:spacing w:after="0"/>
        <w:rPr>
          <w:b/>
          <w:sz w:val="22"/>
          <w:szCs w:val="22"/>
        </w:rPr>
      </w:pPr>
    </w:p>
    <w:p w14:paraId="3AFB6248" w14:textId="77777777" w:rsidR="00346E19" w:rsidRDefault="00346E19">
      <w:pPr>
        <w:pStyle w:val="af"/>
        <w:spacing w:after="0"/>
        <w:rPr>
          <w:b/>
          <w:sz w:val="22"/>
          <w:szCs w:val="22"/>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5390"/>
      </w:tblGrid>
      <w:tr w:rsidR="00346E19" w14:paraId="35B1A1FD" w14:textId="77777777">
        <w:tc>
          <w:tcPr>
            <w:tcW w:w="5211" w:type="dxa"/>
          </w:tcPr>
          <w:p w14:paraId="7A1C5802" w14:textId="77777777" w:rsidR="00346E19" w:rsidRDefault="00000000">
            <w:pPr>
              <w:pStyle w:val="af"/>
              <w:spacing w:after="0"/>
              <w:rPr>
                <w:b/>
                <w:sz w:val="22"/>
                <w:szCs w:val="22"/>
              </w:rPr>
            </w:pPr>
            <w:r>
              <w:rPr>
                <w:b/>
                <w:sz w:val="22"/>
                <w:szCs w:val="22"/>
              </w:rPr>
              <w:t>От Подрядчика:</w:t>
            </w:r>
          </w:p>
          <w:p w14:paraId="49AE7F83" w14:textId="77777777" w:rsidR="00346E19" w:rsidRDefault="00346E19">
            <w:pPr>
              <w:pStyle w:val="af"/>
              <w:spacing w:after="0"/>
              <w:rPr>
                <w:b/>
                <w:sz w:val="22"/>
                <w:szCs w:val="22"/>
              </w:rPr>
            </w:pPr>
          </w:p>
        </w:tc>
        <w:tc>
          <w:tcPr>
            <w:tcW w:w="5474" w:type="dxa"/>
          </w:tcPr>
          <w:p w14:paraId="72D3E85D" w14:textId="77777777" w:rsidR="00346E19" w:rsidRDefault="00000000">
            <w:pPr>
              <w:pStyle w:val="af"/>
              <w:spacing w:after="0"/>
              <w:rPr>
                <w:b/>
                <w:sz w:val="22"/>
                <w:szCs w:val="22"/>
              </w:rPr>
            </w:pPr>
            <w:r>
              <w:rPr>
                <w:b/>
                <w:sz w:val="22"/>
                <w:szCs w:val="22"/>
              </w:rPr>
              <w:t>От Заказчика:</w:t>
            </w:r>
          </w:p>
          <w:p w14:paraId="465E961D" w14:textId="77777777" w:rsidR="00346E19" w:rsidRDefault="00346E19">
            <w:pPr>
              <w:pStyle w:val="af"/>
              <w:rPr>
                <w:b/>
                <w:sz w:val="22"/>
                <w:szCs w:val="22"/>
              </w:rPr>
            </w:pPr>
          </w:p>
        </w:tc>
      </w:tr>
      <w:tr w:rsidR="00346E19" w14:paraId="0D5DDE10" w14:textId="77777777">
        <w:tc>
          <w:tcPr>
            <w:tcW w:w="5211" w:type="dxa"/>
          </w:tcPr>
          <w:p w14:paraId="37BD462C" w14:textId="77777777" w:rsidR="00346E19" w:rsidRDefault="00346E19">
            <w:pPr>
              <w:pStyle w:val="af"/>
              <w:spacing w:after="0"/>
              <w:rPr>
                <w:b/>
                <w:sz w:val="22"/>
                <w:szCs w:val="22"/>
              </w:rPr>
            </w:pPr>
          </w:p>
        </w:tc>
        <w:tc>
          <w:tcPr>
            <w:tcW w:w="5474" w:type="dxa"/>
          </w:tcPr>
          <w:p w14:paraId="7339D99A" w14:textId="77777777" w:rsidR="00346E19" w:rsidRDefault="00346E19">
            <w:pPr>
              <w:pStyle w:val="af"/>
              <w:spacing w:after="0"/>
              <w:rPr>
                <w:b/>
                <w:sz w:val="22"/>
                <w:szCs w:val="22"/>
              </w:rPr>
            </w:pPr>
          </w:p>
        </w:tc>
      </w:tr>
      <w:tr w:rsidR="00346E19" w14:paraId="6FA28539" w14:textId="77777777">
        <w:tc>
          <w:tcPr>
            <w:tcW w:w="5211" w:type="dxa"/>
          </w:tcPr>
          <w:p w14:paraId="651CBBB1" w14:textId="77777777" w:rsidR="00346E19" w:rsidRDefault="00000000">
            <w:pPr>
              <w:pStyle w:val="af"/>
              <w:spacing w:after="0"/>
              <w:rPr>
                <w:b/>
                <w:sz w:val="22"/>
                <w:szCs w:val="22"/>
              </w:rPr>
            </w:pPr>
            <w:r>
              <w:rPr>
                <w:b/>
                <w:sz w:val="22"/>
                <w:szCs w:val="22"/>
              </w:rPr>
              <w:t>________________/__________/</w:t>
            </w:r>
          </w:p>
        </w:tc>
        <w:tc>
          <w:tcPr>
            <w:tcW w:w="5474" w:type="dxa"/>
          </w:tcPr>
          <w:p w14:paraId="1A5951C4" w14:textId="77777777" w:rsidR="00346E19" w:rsidRDefault="00000000">
            <w:pPr>
              <w:pStyle w:val="af"/>
              <w:spacing w:after="0"/>
              <w:rPr>
                <w:b/>
                <w:sz w:val="22"/>
                <w:szCs w:val="22"/>
              </w:rPr>
            </w:pPr>
            <w:r>
              <w:rPr>
                <w:b/>
                <w:sz w:val="22"/>
                <w:szCs w:val="22"/>
              </w:rPr>
              <w:t>_______________________/____________/</w:t>
            </w:r>
          </w:p>
        </w:tc>
      </w:tr>
      <w:tr w:rsidR="00346E19" w14:paraId="5092D901" w14:textId="77777777">
        <w:tc>
          <w:tcPr>
            <w:tcW w:w="5211" w:type="dxa"/>
          </w:tcPr>
          <w:p w14:paraId="48DDBE50" w14:textId="77777777" w:rsidR="00346E19" w:rsidRDefault="00000000">
            <w:pPr>
              <w:pStyle w:val="af"/>
              <w:spacing w:after="0"/>
              <w:rPr>
                <w:b/>
                <w:sz w:val="22"/>
                <w:szCs w:val="22"/>
              </w:rPr>
            </w:pPr>
            <w:r>
              <w:rPr>
                <w:b/>
                <w:sz w:val="22"/>
                <w:szCs w:val="22"/>
              </w:rPr>
              <w:t>м.п.</w:t>
            </w:r>
          </w:p>
        </w:tc>
        <w:tc>
          <w:tcPr>
            <w:tcW w:w="5474" w:type="dxa"/>
          </w:tcPr>
          <w:p w14:paraId="7DDADE66" w14:textId="77777777" w:rsidR="00346E19" w:rsidRDefault="00000000">
            <w:pPr>
              <w:pStyle w:val="af"/>
              <w:spacing w:after="0"/>
              <w:rPr>
                <w:b/>
                <w:sz w:val="22"/>
                <w:szCs w:val="22"/>
              </w:rPr>
            </w:pPr>
            <w:r>
              <w:rPr>
                <w:b/>
                <w:sz w:val="22"/>
                <w:szCs w:val="22"/>
              </w:rPr>
              <w:t>м.п.</w:t>
            </w:r>
          </w:p>
        </w:tc>
      </w:tr>
    </w:tbl>
    <w:p w14:paraId="2C9BCF36" w14:textId="77777777" w:rsidR="00346E19" w:rsidRDefault="00346E19">
      <w:pPr>
        <w:pStyle w:val="af"/>
        <w:spacing w:after="0"/>
        <w:rPr>
          <w:b/>
          <w:sz w:val="22"/>
          <w:szCs w:val="22"/>
        </w:rPr>
      </w:pPr>
    </w:p>
    <w:p w14:paraId="3964F9BA" w14:textId="77777777" w:rsidR="00346E19" w:rsidRDefault="00000000">
      <w:pPr>
        <w:pStyle w:val="af"/>
        <w:spacing w:after="0"/>
        <w:ind w:firstLine="7020"/>
        <w:rPr>
          <w:b/>
          <w:sz w:val="22"/>
          <w:szCs w:val="22"/>
        </w:rPr>
      </w:pPr>
      <w:r>
        <w:rPr>
          <w:b/>
          <w:sz w:val="22"/>
          <w:szCs w:val="22"/>
        </w:rPr>
        <w:br w:type="page"/>
      </w:r>
    </w:p>
    <w:p w14:paraId="706907E8" w14:textId="77777777" w:rsidR="00346E19" w:rsidRDefault="00346E19">
      <w:pPr>
        <w:sectPr w:rsidR="00346E19">
          <w:footerReference w:type="default" r:id="rId13"/>
          <w:pgSz w:w="11909" w:h="16834"/>
          <w:pgMar w:top="720" w:right="720" w:bottom="720" w:left="720" w:header="284" w:footer="284" w:gutter="0"/>
          <w:cols w:space="60"/>
          <w:docGrid w:linePitch="360"/>
        </w:sectPr>
      </w:pPr>
    </w:p>
    <w:p w14:paraId="08613F74" w14:textId="77777777" w:rsidR="00346E19" w:rsidRDefault="00000000">
      <w:pPr>
        <w:pStyle w:val="af"/>
        <w:spacing w:after="0"/>
        <w:ind w:firstLine="7020"/>
        <w:jc w:val="right"/>
        <w:rPr>
          <w:b/>
          <w:sz w:val="22"/>
          <w:szCs w:val="22"/>
        </w:rPr>
      </w:pPr>
      <w:r>
        <w:rPr>
          <w:b/>
          <w:sz w:val="22"/>
          <w:szCs w:val="22"/>
        </w:rPr>
        <w:t>Приложение № 1</w:t>
      </w:r>
    </w:p>
    <w:p w14:paraId="15CBF579" w14:textId="55F8FC09" w:rsidR="00346E19" w:rsidRDefault="00000000">
      <w:pPr>
        <w:shd w:val="clear" w:color="auto" w:fill="FFFFFF"/>
        <w:tabs>
          <w:tab w:val="left" w:pos="6276"/>
          <w:tab w:val="right" w:pos="10469"/>
        </w:tabs>
        <w:rPr>
          <w:b/>
          <w:color w:val="000000"/>
          <w:sz w:val="22"/>
          <w:szCs w:val="22"/>
        </w:rPr>
      </w:pPr>
      <w:r>
        <w:rPr>
          <w:b/>
          <w:color w:val="000000"/>
          <w:sz w:val="22"/>
          <w:szCs w:val="22"/>
        </w:rPr>
        <w:tab/>
      </w:r>
      <w:r>
        <w:rPr>
          <w:b/>
          <w:color w:val="000000"/>
          <w:sz w:val="22"/>
          <w:szCs w:val="22"/>
        </w:rPr>
        <w:tab/>
        <w:t>к Договору подряда № ИШ/</w:t>
      </w:r>
      <w:r w:rsidR="000B5F08">
        <w:rPr>
          <w:b/>
          <w:color w:val="000000"/>
          <w:sz w:val="22"/>
          <w:szCs w:val="22"/>
        </w:rPr>
        <w:t>107</w:t>
      </w:r>
      <w:r>
        <w:rPr>
          <w:b/>
          <w:color w:val="000000"/>
          <w:sz w:val="22"/>
          <w:szCs w:val="22"/>
        </w:rPr>
        <w:t>-26</w:t>
      </w:r>
    </w:p>
    <w:p w14:paraId="4C94DC80" w14:textId="77777777" w:rsidR="00346E19" w:rsidRDefault="00346E19">
      <w:pPr>
        <w:pStyle w:val="af"/>
        <w:spacing w:after="0"/>
        <w:ind w:firstLine="7020"/>
        <w:jc w:val="center"/>
        <w:rPr>
          <w:b/>
          <w:sz w:val="22"/>
          <w:szCs w:val="22"/>
        </w:rPr>
      </w:pPr>
    </w:p>
    <w:p w14:paraId="05DC0786" w14:textId="12C31156" w:rsidR="00346E19" w:rsidRDefault="00000000">
      <w:pPr>
        <w:pStyle w:val="af6"/>
        <w:numPr>
          <w:ilvl w:val="0"/>
          <w:numId w:val="2"/>
        </w:numPr>
        <w:shd w:val="clear" w:color="auto" w:fill="FFFFFF"/>
        <w:tabs>
          <w:tab w:val="left" w:pos="0"/>
          <w:tab w:val="left" w:pos="851"/>
        </w:tabs>
        <w:ind w:left="0" w:firstLine="567"/>
        <w:jc w:val="both"/>
        <w:rPr>
          <w:rFonts w:ascii="Times New Roman" w:hAnsi="Times New Roman" w:cs="Times New Roman"/>
          <w:sz w:val="22"/>
          <w:szCs w:val="22"/>
        </w:rPr>
      </w:pPr>
      <w:bookmarkStart w:id="6" w:name="_Ref406758996"/>
      <w:r>
        <w:rPr>
          <w:rFonts w:ascii="Times New Roman" w:hAnsi="Times New Roman" w:cs="Times New Roman"/>
          <w:color w:val="000000"/>
          <w:sz w:val="22"/>
          <w:szCs w:val="22"/>
        </w:rPr>
        <w:t xml:space="preserve">Подрядчик обязуется выполнить Работы </w:t>
      </w:r>
      <w:r>
        <w:rPr>
          <w:rFonts w:ascii="Times New Roman" w:hAnsi="Times New Roman" w:cs="Times New Roman"/>
          <w:sz w:val="22"/>
          <w:szCs w:val="22"/>
        </w:rPr>
        <w:t xml:space="preserve">по ремонту духового музыкального инструмента: Флейта, Muramatsu </w:t>
      </w:r>
      <w:r w:rsidR="00B4690A" w:rsidRPr="00B4690A">
        <w:rPr>
          <w:rFonts w:ascii="Times New Roman" w:hAnsi="Times New Roman" w:cs="Times New Roman"/>
          <w:sz w:val="22"/>
          <w:szCs w:val="22"/>
        </w:rPr>
        <w:t>SRRHEOH</w:t>
      </w:r>
      <w:r>
        <w:rPr>
          <w:rFonts w:ascii="Times New Roman" w:hAnsi="Times New Roman" w:cs="Times New Roman"/>
          <w:sz w:val="22"/>
          <w:szCs w:val="22"/>
        </w:rPr>
        <w:t>, серийный № 83416, инвентарный номер 410124000149, являющегося собственностью Российской Федерации и находящегося в оперативном управлении Заказчика (далее – «Работы»), а именно</w:t>
      </w:r>
      <w:r>
        <w:rPr>
          <w:rFonts w:ascii="Times New Roman" w:hAnsi="Times New Roman" w:cs="Times New Roman"/>
          <w:color w:val="000000"/>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373"/>
        <w:gridCol w:w="2503"/>
        <w:gridCol w:w="754"/>
        <w:gridCol w:w="756"/>
        <w:gridCol w:w="1503"/>
        <w:gridCol w:w="1951"/>
      </w:tblGrid>
      <w:tr w:rsidR="00346E19" w:rsidRPr="00CA475D" w14:paraId="0BADA363" w14:textId="77777777" w:rsidTr="00CA475D">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195E2B" w14:textId="77777777" w:rsidR="00346E19" w:rsidRPr="00CA475D" w:rsidRDefault="00000000">
            <w:pPr>
              <w:shd w:val="clear" w:color="auto" w:fill="FFFFFF"/>
              <w:jc w:val="center"/>
              <w:rPr>
                <w:b/>
                <w:sz w:val="22"/>
                <w:szCs w:val="22"/>
              </w:rPr>
            </w:pPr>
            <w:r w:rsidRPr="00CA475D">
              <w:rPr>
                <w:b/>
                <w:sz w:val="22"/>
                <w:szCs w:val="22"/>
              </w:rPr>
              <w:t>№ п/п</w:t>
            </w:r>
          </w:p>
        </w:tc>
        <w:tc>
          <w:tcPr>
            <w:tcW w:w="0" w:type="auto"/>
            <w:tcBorders>
              <w:top w:val="single" w:sz="4" w:space="0" w:color="auto"/>
              <w:left w:val="single" w:sz="4" w:space="0" w:color="auto"/>
              <w:bottom w:val="single" w:sz="4" w:space="0" w:color="auto"/>
              <w:right w:val="single" w:sz="4" w:space="0" w:color="auto"/>
            </w:tcBorders>
            <w:vAlign w:val="center"/>
          </w:tcPr>
          <w:p w14:paraId="193E8432" w14:textId="77777777" w:rsidR="00346E19" w:rsidRPr="00CA475D" w:rsidRDefault="00000000">
            <w:pPr>
              <w:shd w:val="clear" w:color="auto" w:fill="FFFFFF"/>
              <w:jc w:val="center"/>
              <w:rPr>
                <w:b/>
                <w:sz w:val="22"/>
                <w:szCs w:val="22"/>
                <w:lang w:val="en-US"/>
              </w:rPr>
            </w:pPr>
            <w:r w:rsidRPr="00CA475D">
              <w:rPr>
                <w:b/>
                <w:sz w:val="22"/>
                <w:szCs w:val="22"/>
              </w:rPr>
              <w:t xml:space="preserve">Наименование </w:t>
            </w:r>
            <w:r w:rsidRPr="00CA475D">
              <w:rPr>
                <w:b/>
                <w:sz w:val="22"/>
                <w:szCs w:val="22"/>
                <w:lang w:val="en-US"/>
              </w:rPr>
              <w:t>Работ</w:t>
            </w:r>
          </w:p>
        </w:tc>
        <w:tc>
          <w:tcPr>
            <w:tcW w:w="0" w:type="auto"/>
            <w:tcBorders>
              <w:top w:val="single" w:sz="4" w:space="0" w:color="auto"/>
              <w:left w:val="single" w:sz="4" w:space="0" w:color="auto"/>
              <w:bottom w:val="single" w:sz="4" w:space="0" w:color="auto"/>
              <w:right w:val="single" w:sz="4" w:space="0" w:color="auto"/>
            </w:tcBorders>
            <w:vAlign w:val="center"/>
          </w:tcPr>
          <w:p w14:paraId="0E622D36" w14:textId="77777777" w:rsidR="00346E19" w:rsidRPr="00CA475D" w:rsidRDefault="00000000">
            <w:pPr>
              <w:shd w:val="clear" w:color="auto" w:fill="FFFFFF"/>
              <w:jc w:val="center"/>
              <w:rPr>
                <w:b/>
                <w:sz w:val="22"/>
                <w:szCs w:val="22"/>
              </w:rPr>
            </w:pPr>
            <w:r w:rsidRPr="00CA475D">
              <w:rPr>
                <w:b/>
                <w:sz w:val="22"/>
                <w:szCs w:val="22"/>
                <w:lang w:val="en-US"/>
              </w:rPr>
              <w:t>Состав Р</w:t>
            </w:r>
            <w:r w:rsidRPr="00CA475D">
              <w:rPr>
                <w:b/>
                <w:sz w:val="22"/>
                <w:szCs w:val="22"/>
              </w:rPr>
              <w:t>абот</w:t>
            </w:r>
          </w:p>
        </w:tc>
        <w:tc>
          <w:tcPr>
            <w:tcW w:w="0" w:type="auto"/>
            <w:tcBorders>
              <w:top w:val="single" w:sz="4" w:space="0" w:color="auto"/>
              <w:left w:val="single" w:sz="4" w:space="0" w:color="auto"/>
              <w:bottom w:val="single" w:sz="4" w:space="0" w:color="auto"/>
              <w:right w:val="single" w:sz="4" w:space="0" w:color="auto"/>
            </w:tcBorders>
            <w:vAlign w:val="center"/>
          </w:tcPr>
          <w:p w14:paraId="676D2930" w14:textId="77777777" w:rsidR="00346E19" w:rsidRPr="00CA475D" w:rsidRDefault="00000000">
            <w:pPr>
              <w:shd w:val="clear" w:color="auto" w:fill="FFFFFF"/>
              <w:jc w:val="center"/>
              <w:rPr>
                <w:b/>
                <w:sz w:val="22"/>
                <w:szCs w:val="22"/>
              </w:rPr>
            </w:pPr>
            <w:r w:rsidRPr="00CA475D">
              <w:rPr>
                <w:b/>
                <w:sz w:val="22"/>
                <w:szCs w:val="22"/>
              </w:rPr>
              <w:t>Ед. изм.</w:t>
            </w:r>
          </w:p>
        </w:tc>
        <w:tc>
          <w:tcPr>
            <w:tcW w:w="0" w:type="auto"/>
            <w:tcBorders>
              <w:top w:val="single" w:sz="4" w:space="0" w:color="auto"/>
              <w:left w:val="single" w:sz="4" w:space="0" w:color="auto"/>
              <w:bottom w:val="single" w:sz="4" w:space="0" w:color="auto"/>
              <w:right w:val="single" w:sz="4" w:space="0" w:color="auto"/>
            </w:tcBorders>
            <w:vAlign w:val="center"/>
          </w:tcPr>
          <w:p w14:paraId="61D1F598" w14:textId="77777777" w:rsidR="00346E19" w:rsidRPr="00CA475D" w:rsidRDefault="00000000">
            <w:pPr>
              <w:shd w:val="clear" w:color="auto" w:fill="FFFFFF"/>
              <w:jc w:val="center"/>
              <w:rPr>
                <w:b/>
                <w:sz w:val="22"/>
                <w:szCs w:val="22"/>
              </w:rPr>
            </w:pPr>
            <w:r w:rsidRPr="00CA475D">
              <w:rPr>
                <w:b/>
                <w:bCs/>
                <w:color w:val="000000"/>
                <w:sz w:val="22"/>
                <w:szCs w:val="22"/>
              </w:rPr>
              <w:t>Кол-во</w:t>
            </w:r>
          </w:p>
        </w:tc>
        <w:tc>
          <w:tcPr>
            <w:tcW w:w="0" w:type="auto"/>
            <w:tcBorders>
              <w:top w:val="single" w:sz="4" w:space="0" w:color="auto"/>
              <w:left w:val="single" w:sz="4" w:space="0" w:color="auto"/>
              <w:bottom w:val="single" w:sz="4" w:space="0" w:color="auto"/>
              <w:right w:val="single" w:sz="4" w:space="0" w:color="auto"/>
            </w:tcBorders>
            <w:vAlign w:val="center"/>
          </w:tcPr>
          <w:p w14:paraId="4EC7BC48" w14:textId="77777777" w:rsidR="00346E19" w:rsidRPr="00CA475D" w:rsidRDefault="00000000">
            <w:pPr>
              <w:shd w:val="clear" w:color="auto" w:fill="FFFFFF"/>
              <w:jc w:val="center"/>
              <w:rPr>
                <w:b/>
                <w:sz w:val="22"/>
                <w:szCs w:val="22"/>
              </w:rPr>
            </w:pPr>
            <w:r w:rsidRPr="00CA475D">
              <w:rPr>
                <w:b/>
                <w:sz w:val="22"/>
                <w:szCs w:val="22"/>
              </w:rPr>
              <w:t xml:space="preserve">Цена (руб.) с учетом НДС </w:t>
            </w:r>
          </w:p>
        </w:tc>
        <w:tc>
          <w:tcPr>
            <w:tcW w:w="0" w:type="auto"/>
            <w:tcBorders>
              <w:top w:val="single" w:sz="4" w:space="0" w:color="auto"/>
              <w:left w:val="single" w:sz="4" w:space="0" w:color="auto"/>
              <w:bottom w:val="single" w:sz="4" w:space="0" w:color="auto"/>
              <w:right w:val="single" w:sz="4" w:space="0" w:color="auto"/>
            </w:tcBorders>
            <w:vAlign w:val="center"/>
          </w:tcPr>
          <w:p w14:paraId="5F8EFDDB" w14:textId="77777777" w:rsidR="00346E19" w:rsidRPr="00CA475D" w:rsidRDefault="00000000">
            <w:pPr>
              <w:shd w:val="clear" w:color="auto" w:fill="FFFFFF"/>
              <w:jc w:val="center"/>
              <w:rPr>
                <w:b/>
                <w:sz w:val="22"/>
                <w:szCs w:val="22"/>
              </w:rPr>
            </w:pPr>
            <w:r w:rsidRPr="00CA475D">
              <w:rPr>
                <w:b/>
                <w:sz w:val="22"/>
                <w:szCs w:val="22"/>
              </w:rPr>
              <w:t xml:space="preserve">Стоимость (руб.) с учетом НДС </w:t>
            </w:r>
          </w:p>
        </w:tc>
      </w:tr>
      <w:tr w:rsidR="00346E19" w:rsidRPr="00CA475D" w14:paraId="53EC58AC" w14:textId="77777777" w:rsidTr="00CA475D">
        <w:trPr>
          <w:trHeight w:val="2652"/>
          <w:jc w:val="center"/>
        </w:trPr>
        <w:tc>
          <w:tcPr>
            <w:tcW w:w="0" w:type="auto"/>
            <w:tcBorders>
              <w:top w:val="single" w:sz="4" w:space="0" w:color="auto"/>
              <w:left w:val="single" w:sz="4" w:space="0" w:color="auto"/>
              <w:right w:val="single" w:sz="4" w:space="0" w:color="auto"/>
            </w:tcBorders>
            <w:vAlign w:val="center"/>
          </w:tcPr>
          <w:p w14:paraId="1F61C4DD" w14:textId="77777777" w:rsidR="00346E19" w:rsidRPr="00CA475D" w:rsidRDefault="00000000">
            <w:pPr>
              <w:shd w:val="clear" w:color="auto" w:fill="FFFFFF"/>
              <w:jc w:val="center"/>
              <w:rPr>
                <w:b/>
                <w:sz w:val="22"/>
                <w:szCs w:val="22"/>
              </w:rPr>
            </w:pPr>
            <w:r w:rsidRPr="00CA475D">
              <w:rPr>
                <w:b/>
                <w:sz w:val="22"/>
                <w:szCs w:val="22"/>
              </w:rPr>
              <w:t>1</w:t>
            </w:r>
          </w:p>
        </w:tc>
        <w:tc>
          <w:tcPr>
            <w:tcW w:w="0" w:type="auto"/>
            <w:tcBorders>
              <w:top w:val="single" w:sz="4" w:space="0" w:color="auto"/>
              <w:left w:val="single" w:sz="4" w:space="0" w:color="auto"/>
              <w:right w:val="single" w:sz="4" w:space="0" w:color="auto"/>
            </w:tcBorders>
            <w:vAlign w:val="center"/>
          </w:tcPr>
          <w:p w14:paraId="04CA1919" w14:textId="155F6CDE" w:rsidR="00346E19" w:rsidRPr="00CA475D" w:rsidRDefault="00000000">
            <w:pPr>
              <w:shd w:val="clear" w:color="auto" w:fill="FFFFFF"/>
              <w:tabs>
                <w:tab w:val="left" w:pos="0"/>
                <w:tab w:val="left" w:pos="851"/>
              </w:tabs>
              <w:jc w:val="center"/>
              <w:rPr>
                <w:sz w:val="22"/>
                <w:szCs w:val="22"/>
              </w:rPr>
            </w:pPr>
            <w:r w:rsidRPr="00CA475D">
              <w:rPr>
                <w:sz w:val="22"/>
                <w:szCs w:val="22"/>
              </w:rPr>
              <w:t>Ремонт Флейта, Muramatsu SRRHE</w:t>
            </w:r>
            <w:r w:rsidR="00B4690A">
              <w:rPr>
                <w:sz w:val="22"/>
                <w:szCs w:val="22"/>
                <w:lang w:val="en-US"/>
              </w:rPr>
              <w:t>OH</w:t>
            </w:r>
            <w:r w:rsidRPr="00CA475D">
              <w:rPr>
                <w:sz w:val="22"/>
                <w:szCs w:val="22"/>
              </w:rPr>
              <w:t xml:space="preserve"> </w:t>
            </w:r>
          </w:p>
        </w:tc>
        <w:tc>
          <w:tcPr>
            <w:tcW w:w="0" w:type="auto"/>
            <w:tcBorders>
              <w:top w:val="single" w:sz="4" w:space="0" w:color="auto"/>
              <w:left w:val="single" w:sz="4" w:space="0" w:color="auto"/>
              <w:right w:val="single" w:sz="4" w:space="0" w:color="auto"/>
            </w:tcBorders>
          </w:tcPr>
          <w:p w14:paraId="6E18AD42" w14:textId="4A0CF4A7" w:rsidR="00346E19" w:rsidRPr="00CA475D" w:rsidRDefault="00000000" w:rsidP="00B33A32">
            <w:pPr>
              <w:jc w:val="center"/>
              <w:rPr>
                <w:sz w:val="22"/>
                <w:szCs w:val="22"/>
              </w:rPr>
            </w:pPr>
            <w:r w:rsidRPr="00CA475D">
              <w:rPr>
                <w:sz w:val="22"/>
                <w:szCs w:val="22"/>
              </w:rPr>
              <w:t>Чистка и полировка механики.</w:t>
            </w:r>
          </w:p>
          <w:p w14:paraId="53ACD7D4" w14:textId="6E128EB2" w:rsidR="00346E19" w:rsidRPr="00CA475D" w:rsidRDefault="00000000" w:rsidP="00B33A32">
            <w:pPr>
              <w:jc w:val="center"/>
              <w:rPr>
                <w:sz w:val="22"/>
                <w:szCs w:val="22"/>
              </w:rPr>
            </w:pPr>
            <w:r w:rsidRPr="00CA475D">
              <w:rPr>
                <w:sz w:val="22"/>
                <w:szCs w:val="22"/>
              </w:rPr>
              <w:t>Смазка механики.</w:t>
            </w:r>
          </w:p>
          <w:p w14:paraId="727F71FB" w14:textId="58F92F4F" w:rsidR="00346E19" w:rsidRPr="00CA475D" w:rsidRDefault="00000000" w:rsidP="00B33A32">
            <w:pPr>
              <w:jc w:val="center"/>
              <w:rPr>
                <w:sz w:val="22"/>
                <w:szCs w:val="22"/>
              </w:rPr>
            </w:pPr>
            <w:r w:rsidRPr="00CA475D">
              <w:rPr>
                <w:sz w:val="22"/>
                <w:szCs w:val="22"/>
              </w:rPr>
              <w:t>Устранение продольных и поперечных люфтов.</w:t>
            </w:r>
          </w:p>
          <w:p w14:paraId="395D77B6" w14:textId="77777777" w:rsidR="00346E19" w:rsidRPr="00CA475D" w:rsidRDefault="00000000" w:rsidP="00B33A32">
            <w:pPr>
              <w:jc w:val="center"/>
              <w:rPr>
                <w:sz w:val="22"/>
                <w:szCs w:val="22"/>
              </w:rPr>
            </w:pPr>
            <w:r w:rsidRPr="00CA475D">
              <w:rPr>
                <w:sz w:val="22"/>
                <w:szCs w:val="22"/>
              </w:rPr>
              <w:t>Настройка и регулировка механики.</w:t>
            </w:r>
          </w:p>
          <w:p w14:paraId="03AB9CEA" w14:textId="6A98D239" w:rsidR="00346E19" w:rsidRPr="00CA475D" w:rsidRDefault="00000000" w:rsidP="00B33A32">
            <w:pPr>
              <w:widowControl w:val="0"/>
              <w:autoSpaceDE w:val="0"/>
              <w:autoSpaceDN w:val="0"/>
              <w:adjustRightInd w:val="0"/>
              <w:jc w:val="center"/>
              <w:rPr>
                <w:sz w:val="22"/>
                <w:szCs w:val="22"/>
              </w:rPr>
            </w:pPr>
            <w:r w:rsidRPr="00CA475D">
              <w:rPr>
                <w:sz w:val="22"/>
                <w:szCs w:val="22"/>
              </w:rPr>
              <w:t>Замена прокладок и фетров.</w:t>
            </w:r>
          </w:p>
          <w:p w14:paraId="3A0B4307" w14:textId="77777777" w:rsidR="00346E19" w:rsidRPr="00CA475D" w:rsidRDefault="00000000" w:rsidP="00B33A32">
            <w:pPr>
              <w:widowControl w:val="0"/>
              <w:autoSpaceDE w:val="0"/>
              <w:autoSpaceDN w:val="0"/>
              <w:adjustRightInd w:val="0"/>
              <w:jc w:val="center"/>
              <w:rPr>
                <w:sz w:val="22"/>
                <w:szCs w:val="22"/>
              </w:rPr>
            </w:pPr>
            <w:r w:rsidRPr="00CA475D">
              <w:rPr>
                <w:sz w:val="22"/>
                <w:szCs w:val="22"/>
              </w:rPr>
              <w:t>Частичная замена пружин.</w:t>
            </w:r>
          </w:p>
          <w:p w14:paraId="28F926BD" w14:textId="77777777" w:rsidR="00346E19" w:rsidRPr="00CA475D" w:rsidRDefault="00000000" w:rsidP="00B33A32">
            <w:pPr>
              <w:jc w:val="center"/>
              <w:rPr>
                <w:sz w:val="22"/>
                <w:szCs w:val="22"/>
              </w:rPr>
            </w:pPr>
            <w:r w:rsidRPr="00CA475D">
              <w:rPr>
                <w:sz w:val="22"/>
                <w:szCs w:val="22"/>
              </w:rPr>
              <w:t>Установка и регулировка всех подушек.</w:t>
            </w:r>
          </w:p>
          <w:p w14:paraId="47377394" w14:textId="77777777" w:rsidR="00346E19" w:rsidRPr="00CA475D" w:rsidRDefault="00000000" w:rsidP="00B33A32">
            <w:pPr>
              <w:jc w:val="center"/>
              <w:rPr>
                <w:sz w:val="22"/>
                <w:szCs w:val="22"/>
              </w:rPr>
            </w:pPr>
            <w:r w:rsidRPr="00CA475D">
              <w:rPr>
                <w:sz w:val="22"/>
                <w:szCs w:val="22"/>
              </w:rPr>
              <w:t>Чистка, полировка корпуса.</w:t>
            </w:r>
          </w:p>
          <w:p w14:paraId="5D07C267" w14:textId="77777777" w:rsidR="00346E19" w:rsidRPr="00CA475D" w:rsidRDefault="00000000" w:rsidP="00B33A32">
            <w:pPr>
              <w:jc w:val="center"/>
              <w:rPr>
                <w:sz w:val="22"/>
                <w:szCs w:val="22"/>
                <w:highlight w:val="yellow"/>
              </w:rPr>
            </w:pPr>
            <w:r w:rsidRPr="00CA475D">
              <w:rPr>
                <w:sz w:val="22"/>
                <w:szCs w:val="22"/>
              </w:rPr>
              <w:t>Замена пробки в головке инструмента.</w:t>
            </w:r>
          </w:p>
        </w:tc>
        <w:tc>
          <w:tcPr>
            <w:tcW w:w="0" w:type="auto"/>
            <w:tcBorders>
              <w:top w:val="single" w:sz="4" w:space="0" w:color="auto"/>
              <w:left w:val="single" w:sz="4" w:space="0" w:color="auto"/>
              <w:right w:val="single" w:sz="4" w:space="0" w:color="auto"/>
            </w:tcBorders>
            <w:vAlign w:val="center"/>
          </w:tcPr>
          <w:p w14:paraId="624A357A" w14:textId="77777777" w:rsidR="00346E19" w:rsidRPr="00CA475D" w:rsidRDefault="00000000">
            <w:pPr>
              <w:jc w:val="center"/>
              <w:rPr>
                <w:sz w:val="22"/>
                <w:szCs w:val="22"/>
                <w:lang w:val="en-US"/>
              </w:rPr>
            </w:pPr>
            <w:r w:rsidRPr="00CA475D">
              <w:rPr>
                <w:sz w:val="22"/>
                <w:szCs w:val="22"/>
              </w:rPr>
              <w:t>Усл. ед</w:t>
            </w:r>
            <w:r w:rsidRPr="00CA475D">
              <w:rPr>
                <w:sz w:val="22"/>
                <w:szCs w:val="22"/>
                <w:lang w:val="en-US"/>
              </w:rPr>
              <w:t>.</w:t>
            </w:r>
          </w:p>
        </w:tc>
        <w:tc>
          <w:tcPr>
            <w:tcW w:w="0" w:type="auto"/>
            <w:tcBorders>
              <w:top w:val="single" w:sz="4" w:space="0" w:color="auto"/>
              <w:left w:val="single" w:sz="4" w:space="0" w:color="auto"/>
              <w:right w:val="single" w:sz="4" w:space="0" w:color="auto"/>
            </w:tcBorders>
            <w:vAlign w:val="center"/>
          </w:tcPr>
          <w:p w14:paraId="53F2651B" w14:textId="77777777" w:rsidR="00346E19" w:rsidRPr="00CA475D" w:rsidRDefault="00000000">
            <w:pPr>
              <w:shd w:val="clear" w:color="auto" w:fill="FFFFFF"/>
              <w:jc w:val="center"/>
              <w:rPr>
                <w:sz w:val="22"/>
                <w:szCs w:val="22"/>
              </w:rPr>
            </w:pPr>
            <w:r w:rsidRPr="00CA475D">
              <w:rPr>
                <w:sz w:val="22"/>
                <w:szCs w:val="22"/>
              </w:rPr>
              <w:t>1</w:t>
            </w:r>
          </w:p>
        </w:tc>
        <w:tc>
          <w:tcPr>
            <w:tcW w:w="0" w:type="auto"/>
            <w:tcBorders>
              <w:top w:val="single" w:sz="4" w:space="0" w:color="auto"/>
              <w:left w:val="single" w:sz="4" w:space="0" w:color="auto"/>
              <w:right w:val="single" w:sz="4" w:space="0" w:color="auto"/>
            </w:tcBorders>
            <w:vAlign w:val="center"/>
          </w:tcPr>
          <w:p w14:paraId="151DAA35" w14:textId="77777777" w:rsidR="00346E19" w:rsidRPr="00CA475D" w:rsidRDefault="00346E19">
            <w:pPr>
              <w:shd w:val="clear" w:color="auto" w:fill="FFFFFF"/>
              <w:jc w:val="right"/>
              <w:rPr>
                <w:sz w:val="22"/>
                <w:szCs w:val="22"/>
              </w:rPr>
            </w:pPr>
          </w:p>
        </w:tc>
        <w:tc>
          <w:tcPr>
            <w:tcW w:w="0" w:type="auto"/>
            <w:tcBorders>
              <w:top w:val="single" w:sz="4" w:space="0" w:color="auto"/>
              <w:left w:val="single" w:sz="4" w:space="0" w:color="auto"/>
              <w:right w:val="single" w:sz="4" w:space="0" w:color="auto"/>
            </w:tcBorders>
            <w:vAlign w:val="center"/>
          </w:tcPr>
          <w:p w14:paraId="2E176E39" w14:textId="77777777" w:rsidR="00346E19" w:rsidRPr="00CA475D" w:rsidRDefault="00346E19">
            <w:pPr>
              <w:shd w:val="clear" w:color="auto" w:fill="FFFFFF"/>
              <w:jc w:val="right"/>
              <w:rPr>
                <w:sz w:val="22"/>
                <w:szCs w:val="22"/>
              </w:rPr>
            </w:pPr>
          </w:p>
        </w:tc>
      </w:tr>
      <w:tr w:rsidR="00346E19" w:rsidRPr="00CA475D" w14:paraId="36480602" w14:textId="77777777" w:rsidTr="00CA475D">
        <w:trPr>
          <w:jc w:val="center"/>
        </w:trPr>
        <w:tc>
          <w:tcPr>
            <w:tcW w:w="0" w:type="auto"/>
            <w:tcBorders>
              <w:top w:val="single" w:sz="4" w:space="0" w:color="auto"/>
              <w:left w:val="single" w:sz="4" w:space="0" w:color="auto"/>
              <w:bottom w:val="single" w:sz="4" w:space="0" w:color="auto"/>
              <w:right w:val="nil"/>
            </w:tcBorders>
            <w:vAlign w:val="center"/>
          </w:tcPr>
          <w:p w14:paraId="2D12A1C4" w14:textId="77777777" w:rsidR="00346E19" w:rsidRPr="00CA475D" w:rsidRDefault="00346E19">
            <w:pPr>
              <w:shd w:val="clear" w:color="auto" w:fill="FFFFFF"/>
              <w:jc w:val="both"/>
              <w:rPr>
                <w:b/>
                <w:sz w:val="22"/>
                <w:szCs w:val="22"/>
              </w:rPr>
            </w:pPr>
          </w:p>
        </w:tc>
        <w:tc>
          <w:tcPr>
            <w:tcW w:w="0" w:type="auto"/>
            <w:tcBorders>
              <w:top w:val="single" w:sz="4" w:space="0" w:color="auto"/>
              <w:left w:val="nil"/>
              <w:bottom w:val="single" w:sz="4" w:space="0" w:color="auto"/>
              <w:right w:val="nil"/>
            </w:tcBorders>
            <w:vAlign w:val="center"/>
          </w:tcPr>
          <w:p w14:paraId="3ED4A988" w14:textId="77777777" w:rsidR="00346E19" w:rsidRPr="00CA475D" w:rsidRDefault="00346E19">
            <w:pPr>
              <w:shd w:val="clear" w:color="auto" w:fill="FFFFFF"/>
              <w:jc w:val="both"/>
              <w:rPr>
                <w:sz w:val="22"/>
                <w:szCs w:val="22"/>
              </w:rPr>
            </w:pPr>
          </w:p>
        </w:tc>
        <w:tc>
          <w:tcPr>
            <w:tcW w:w="0" w:type="auto"/>
            <w:tcBorders>
              <w:top w:val="single" w:sz="4" w:space="0" w:color="auto"/>
              <w:left w:val="nil"/>
              <w:bottom w:val="single" w:sz="4" w:space="0" w:color="auto"/>
              <w:right w:val="nil"/>
            </w:tcBorders>
          </w:tcPr>
          <w:p w14:paraId="7F788B43" w14:textId="77777777" w:rsidR="00346E19" w:rsidRPr="00CA475D" w:rsidRDefault="00346E19">
            <w:pPr>
              <w:shd w:val="clear" w:color="auto" w:fill="FFFFFF"/>
              <w:jc w:val="both"/>
              <w:rPr>
                <w:sz w:val="22"/>
                <w:szCs w:val="22"/>
              </w:rPr>
            </w:pPr>
          </w:p>
        </w:tc>
        <w:tc>
          <w:tcPr>
            <w:tcW w:w="0" w:type="auto"/>
            <w:tcBorders>
              <w:top w:val="single" w:sz="4" w:space="0" w:color="auto"/>
              <w:left w:val="nil"/>
              <w:bottom w:val="single" w:sz="4" w:space="0" w:color="auto"/>
              <w:right w:val="nil"/>
            </w:tcBorders>
            <w:vAlign w:val="center"/>
          </w:tcPr>
          <w:p w14:paraId="4E8386C5" w14:textId="77777777" w:rsidR="00346E19" w:rsidRPr="00CA475D" w:rsidRDefault="00346E19">
            <w:pPr>
              <w:shd w:val="clear" w:color="auto" w:fill="FFFFFF"/>
              <w:jc w:val="both"/>
              <w:rPr>
                <w:sz w:val="22"/>
                <w:szCs w:val="22"/>
              </w:rPr>
            </w:pPr>
          </w:p>
        </w:tc>
        <w:tc>
          <w:tcPr>
            <w:tcW w:w="0" w:type="auto"/>
            <w:tcBorders>
              <w:top w:val="single" w:sz="4" w:space="0" w:color="auto"/>
              <w:left w:val="nil"/>
              <w:bottom w:val="single" w:sz="4" w:space="0" w:color="auto"/>
              <w:right w:val="nil"/>
            </w:tcBorders>
            <w:vAlign w:val="center"/>
          </w:tcPr>
          <w:p w14:paraId="26D6101B" w14:textId="77777777" w:rsidR="00346E19" w:rsidRPr="00CA475D" w:rsidRDefault="00346E19">
            <w:pPr>
              <w:shd w:val="clear" w:color="auto" w:fill="FFFFFF"/>
              <w:jc w:val="both"/>
              <w:rPr>
                <w:sz w:val="22"/>
                <w:szCs w:val="22"/>
              </w:rPr>
            </w:pPr>
          </w:p>
        </w:tc>
        <w:tc>
          <w:tcPr>
            <w:tcW w:w="0" w:type="auto"/>
            <w:tcBorders>
              <w:top w:val="single" w:sz="4" w:space="0" w:color="auto"/>
              <w:left w:val="nil"/>
              <w:bottom w:val="single" w:sz="4" w:space="0" w:color="auto"/>
              <w:right w:val="single" w:sz="4" w:space="0" w:color="auto"/>
            </w:tcBorders>
            <w:vAlign w:val="center"/>
          </w:tcPr>
          <w:p w14:paraId="7D349BCB" w14:textId="77777777" w:rsidR="00346E19" w:rsidRPr="00CA475D" w:rsidRDefault="00000000">
            <w:pPr>
              <w:shd w:val="clear" w:color="auto" w:fill="FFFFFF"/>
              <w:jc w:val="right"/>
              <w:rPr>
                <w:b/>
                <w:sz w:val="22"/>
                <w:szCs w:val="22"/>
              </w:rPr>
            </w:pPr>
            <w:r w:rsidRPr="00CA475D">
              <w:rPr>
                <w:b/>
                <w:sz w:val="22"/>
                <w:szCs w:val="22"/>
              </w:rPr>
              <w:t>Итого:</w:t>
            </w:r>
          </w:p>
        </w:tc>
        <w:tc>
          <w:tcPr>
            <w:tcW w:w="0" w:type="auto"/>
            <w:tcBorders>
              <w:top w:val="single" w:sz="4" w:space="0" w:color="auto"/>
              <w:left w:val="single" w:sz="4" w:space="0" w:color="auto"/>
              <w:bottom w:val="single" w:sz="4" w:space="0" w:color="auto"/>
              <w:right w:val="single" w:sz="4" w:space="0" w:color="auto"/>
            </w:tcBorders>
            <w:vAlign w:val="center"/>
          </w:tcPr>
          <w:p w14:paraId="6649BF98" w14:textId="77777777" w:rsidR="00346E19" w:rsidRPr="00CA475D" w:rsidRDefault="00000000">
            <w:pPr>
              <w:shd w:val="clear" w:color="auto" w:fill="FFFFFF"/>
              <w:jc w:val="right"/>
              <w:rPr>
                <w:b/>
                <w:sz w:val="22"/>
                <w:szCs w:val="22"/>
              </w:rPr>
            </w:pPr>
            <w:r w:rsidRPr="00CA475D">
              <w:rPr>
                <w:b/>
                <w:sz w:val="22"/>
                <w:szCs w:val="22"/>
              </w:rPr>
              <w:t>__</w:t>
            </w:r>
          </w:p>
        </w:tc>
      </w:tr>
    </w:tbl>
    <w:bookmarkEnd w:id="6"/>
    <w:p w14:paraId="041B41C3" w14:textId="7BBBDC42" w:rsidR="00346E19" w:rsidRDefault="00000000">
      <w:pPr>
        <w:pStyle w:val="af6"/>
        <w:numPr>
          <w:ilvl w:val="0"/>
          <w:numId w:val="2"/>
        </w:numPr>
        <w:shd w:val="clear" w:color="auto" w:fill="FFFFFF"/>
        <w:tabs>
          <w:tab w:val="left" w:pos="851"/>
        </w:tabs>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Общая стоимость Работ (цена Договора) составляет – ____________ (____________) рублей 00 копеек, </w:t>
      </w:r>
      <w:r w:rsidR="00CA475D">
        <w:rPr>
          <w:rFonts w:ascii="Times New Roman" w:hAnsi="Times New Roman" w:cs="Times New Roman"/>
          <w:color w:val="000000"/>
          <w:sz w:val="22"/>
          <w:szCs w:val="22"/>
        </w:rPr>
        <w:t>с учетом НДС</w:t>
      </w:r>
      <w:r>
        <w:rPr>
          <w:rFonts w:ascii="Times New Roman" w:hAnsi="Times New Roman" w:cs="Times New Roman"/>
          <w:color w:val="000000"/>
          <w:sz w:val="22"/>
          <w:szCs w:val="22"/>
        </w:rPr>
        <w:t>/ НДС не облагается на основании Главы 26.2 Налогового кодекса Российской Федерации.</w:t>
      </w:r>
    </w:p>
    <w:p w14:paraId="24B690CF" w14:textId="77777777" w:rsidR="00346E19" w:rsidRDefault="00000000">
      <w:pPr>
        <w:pStyle w:val="af6"/>
        <w:numPr>
          <w:ilvl w:val="0"/>
          <w:numId w:val="2"/>
        </w:numPr>
        <w:shd w:val="clear" w:color="auto" w:fill="FFFFFF"/>
        <w:tabs>
          <w:tab w:val="left" w:pos="851"/>
        </w:tabs>
        <w:ind w:left="0" w:firstLine="567"/>
        <w:jc w:val="both"/>
        <w:rPr>
          <w:rFonts w:ascii="Times New Roman" w:hAnsi="Times New Roman" w:cs="Times New Roman"/>
          <w:sz w:val="22"/>
          <w:szCs w:val="22"/>
        </w:rPr>
      </w:pPr>
      <w:r>
        <w:rPr>
          <w:rFonts w:ascii="Times New Roman" w:hAnsi="Times New Roman" w:cs="Times New Roman"/>
          <w:sz w:val="22"/>
          <w:szCs w:val="22"/>
        </w:rPr>
        <w:t>Источник финансирования: средства бюджетных учреждений, КВР 244.</w:t>
      </w:r>
    </w:p>
    <w:p w14:paraId="0ADE2D2B" w14:textId="77777777" w:rsidR="00346E19" w:rsidRDefault="00000000">
      <w:pPr>
        <w:pStyle w:val="af6"/>
        <w:numPr>
          <w:ilvl w:val="0"/>
          <w:numId w:val="2"/>
        </w:numPr>
        <w:shd w:val="clear" w:color="auto" w:fill="FFFFFF"/>
        <w:tabs>
          <w:tab w:val="left" w:pos="851"/>
        </w:tabs>
        <w:ind w:left="0"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Оплата Работ производится Заказчиком в следующем порядке:</w:t>
      </w:r>
    </w:p>
    <w:p w14:paraId="0877878B" w14:textId="77777777" w:rsidR="00346E19" w:rsidRDefault="00000000">
      <w:pPr>
        <w:pStyle w:val="af6"/>
        <w:numPr>
          <w:ilvl w:val="0"/>
          <w:numId w:val="3"/>
        </w:numPr>
        <w:ind w:left="0" w:firstLine="567"/>
        <w:jc w:val="both"/>
        <w:rPr>
          <w:rFonts w:ascii="Times New Roman" w:hAnsi="Times New Roman" w:cs="Times New Roman"/>
          <w:sz w:val="22"/>
          <w:szCs w:val="22"/>
        </w:rPr>
      </w:pPr>
      <w:r>
        <w:rPr>
          <w:rFonts w:ascii="Times New Roman" w:hAnsi="Times New Roman" w:cs="Times New Roman"/>
          <w:sz w:val="22"/>
          <w:szCs w:val="22"/>
        </w:rPr>
        <w:t>авансовый платеж не предусмотрен;</w:t>
      </w:r>
    </w:p>
    <w:p w14:paraId="6C978675" w14:textId="77777777" w:rsidR="00346E19" w:rsidRDefault="00000000">
      <w:pPr>
        <w:pStyle w:val="af6"/>
        <w:numPr>
          <w:ilvl w:val="0"/>
          <w:numId w:val="3"/>
        </w:numPr>
        <w:ind w:left="0" w:firstLine="567"/>
        <w:jc w:val="both"/>
        <w:rPr>
          <w:rFonts w:ascii="Times New Roman" w:hAnsi="Times New Roman" w:cs="Times New Roman"/>
          <w:sz w:val="22"/>
          <w:szCs w:val="22"/>
        </w:rPr>
      </w:pPr>
      <w:r>
        <w:rPr>
          <w:rFonts w:ascii="Times New Roman" w:hAnsi="Times New Roman" w:cs="Times New Roman"/>
          <w:sz w:val="22"/>
          <w:szCs w:val="22"/>
        </w:rPr>
        <w:t>в течение 7 (семи) рабочих дней с момента приемки результата Работ, Заказчик производит расчет с Подрядчиком.</w:t>
      </w:r>
    </w:p>
    <w:p w14:paraId="0C0E21BB" w14:textId="77777777" w:rsidR="00346E19" w:rsidRPr="00AF015D" w:rsidRDefault="00000000">
      <w:pPr>
        <w:pStyle w:val="af6"/>
        <w:numPr>
          <w:ilvl w:val="0"/>
          <w:numId w:val="2"/>
        </w:numPr>
        <w:shd w:val="clear" w:color="auto" w:fill="FFFFFF"/>
        <w:tabs>
          <w:tab w:val="left" w:pos="851"/>
        </w:tabs>
        <w:ind w:left="0" w:firstLine="567"/>
        <w:jc w:val="both"/>
        <w:rPr>
          <w:rFonts w:ascii="Times New Roman" w:hAnsi="Times New Roman" w:cs="Times New Roman"/>
          <w:sz w:val="22"/>
          <w:szCs w:val="22"/>
        </w:rPr>
      </w:pPr>
      <w:r>
        <w:rPr>
          <w:rFonts w:ascii="Times New Roman" w:hAnsi="Times New Roman" w:cs="Times New Roman"/>
          <w:sz w:val="22"/>
          <w:szCs w:val="22"/>
        </w:rPr>
        <w:t xml:space="preserve">Заказчик передает музыкальный </w:t>
      </w:r>
      <w:r w:rsidRPr="00AF015D">
        <w:rPr>
          <w:rFonts w:ascii="Times New Roman" w:hAnsi="Times New Roman" w:cs="Times New Roman"/>
          <w:sz w:val="22"/>
          <w:szCs w:val="22"/>
        </w:rPr>
        <w:t>инструмент Подрядчику по ф. 0510458 (Накладная на отпуск материальных ценностей на сторону) с момента заключения Договора.</w:t>
      </w:r>
    </w:p>
    <w:p w14:paraId="1530B3B7" w14:textId="77777777" w:rsidR="00346E19" w:rsidRPr="00AF015D" w:rsidRDefault="00000000">
      <w:pPr>
        <w:pStyle w:val="af6"/>
        <w:numPr>
          <w:ilvl w:val="0"/>
          <w:numId w:val="2"/>
        </w:numPr>
        <w:shd w:val="clear" w:color="auto" w:fill="FFFFFF"/>
        <w:tabs>
          <w:tab w:val="left" w:pos="851"/>
        </w:tabs>
        <w:ind w:left="0" w:firstLine="567"/>
        <w:jc w:val="both"/>
        <w:rPr>
          <w:rFonts w:ascii="Times New Roman" w:hAnsi="Times New Roman" w:cs="Times New Roman"/>
          <w:color w:val="000000"/>
          <w:sz w:val="22"/>
          <w:szCs w:val="22"/>
        </w:rPr>
      </w:pPr>
      <w:r w:rsidRPr="00AF015D">
        <w:rPr>
          <w:rFonts w:ascii="Times New Roman" w:hAnsi="Times New Roman" w:cs="Times New Roman"/>
          <w:color w:val="000000"/>
          <w:sz w:val="22"/>
          <w:szCs w:val="22"/>
        </w:rPr>
        <w:t>Подрядчик приступает к выполнению Работ в течение 1 (одного) рабочего дня с момента передачи музыкального инструмента Заказчиком.</w:t>
      </w:r>
    </w:p>
    <w:p w14:paraId="086B307A" w14:textId="3BA2197B" w:rsidR="00346E19" w:rsidRPr="00AF015D" w:rsidRDefault="00000000">
      <w:pPr>
        <w:pStyle w:val="af6"/>
        <w:numPr>
          <w:ilvl w:val="0"/>
          <w:numId w:val="2"/>
        </w:numPr>
        <w:shd w:val="clear" w:color="auto" w:fill="FFFFFF"/>
        <w:tabs>
          <w:tab w:val="left" w:pos="851"/>
        </w:tabs>
        <w:ind w:left="0" w:firstLine="567"/>
        <w:jc w:val="both"/>
        <w:rPr>
          <w:rFonts w:ascii="Times New Roman" w:hAnsi="Times New Roman" w:cs="Times New Roman"/>
          <w:sz w:val="22"/>
          <w:szCs w:val="22"/>
        </w:rPr>
      </w:pPr>
      <w:r w:rsidRPr="00AF015D">
        <w:rPr>
          <w:rFonts w:ascii="Times New Roman" w:hAnsi="Times New Roman" w:cs="Times New Roman"/>
          <w:sz w:val="22"/>
          <w:szCs w:val="22"/>
        </w:rPr>
        <w:t xml:space="preserve">Подрядчик обязан завершить Работы в течение </w:t>
      </w:r>
      <w:r w:rsidR="00AF015D" w:rsidRPr="00AF015D">
        <w:rPr>
          <w:rFonts w:ascii="Times New Roman" w:hAnsi="Times New Roman" w:cs="Times New Roman"/>
          <w:sz w:val="22"/>
          <w:szCs w:val="22"/>
        </w:rPr>
        <w:t>4</w:t>
      </w:r>
      <w:r w:rsidRPr="00AF015D">
        <w:rPr>
          <w:rFonts w:ascii="Times New Roman" w:hAnsi="Times New Roman" w:cs="Times New Roman"/>
          <w:sz w:val="22"/>
          <w:szCs w:val="22"/>
        </w:rPr>
        <w:t xml:space="preserve"> дней c момента их начала.</w:t>
      </w:r>
    </w:p>
    <w:p w14:paraId="132F6641" w14:textId="77777777" w:rsidR="00346E19" w:rsidRPr="00AF015D" w:rsidRDefault="00000000">
      <w:pPr>
        <w:pStyle w:val="af6"/>
        <w:numPr>
          <w:ilvl w:val="0"/>
          <w:numId w:val="2"/>
        </w:numPr>
        <w:shd w:val="clear" w:color="auto" w:fill="FFFFFF"/>
        <w:tabs>
          <w:tab w:val="left" w:pos="851"/>
        </w:tabs>
        <w:ind w:left="0" w:firstLine="567"/>
        <w:jc w:val="both"/>
        <w:rPr>
          <w:rFonts w:ascii="Times New Roman" w:hAnsi="Times New Roman" w:cs="Times New Roman"/>
          <w:sz w:val="22"/>
          <w:szCs w:val="22"/>
        </w:rPr>
      </w:pPr>
      <w:r w:rsidRPr="00AF015D">
        <w:rPr>
          <w:rFonts w:ascii="Times New Roman" w:hAnsi="Times New Roman" w:cs="Times New Roman"/>
          <w:sz w:val="22"/>
          <w:szCs w:val="22"/>
        </w:rPr>
        <w:t>Работы выполняются по месту нахождения Подрядчика.</w:t>
      </w:r>
    </w:p>
    <w:p w14:paraId="1C728C5B" w14:textId="77777777" w:rsidR="00346E19" w:rsidRPr="00AF015D" w:rsidRDefault="00000000">
      <w:pPr>
        <w:pStyle w:val="af6"/>
        <w:numPr>
          <w:ilvl w:val="0"/>
          <w:numId w:val="2"/>
        </w:numPr>
        <w:shd w:val="clear" w:color="auto" w:fill="FFFFFF"/>
        <w:tabs>
          <w:tab w:val="left" w:pos="851"/>
        </w:tabs>
        <w:ind w:left="0" w:firstLine="567"/>
        <w:jc w:val="both"/>
        <w:rPr>
          <w:rFonts w:ascii="Times New Roman" w:hAnsi="Times New Roman" w:cs="Times New Roman"/>
          <w:sz w:val="22"/>
          <w:szCs w:val="22"/>
        </w:rPr>
      </w:pPr>
      <w:r w:rsidRPr="00AF015D">
        <w:rPr>
          <w:rFonts w:ascii="Times New Roman" w:hAnsi="Times New Roman" w:cs="Times New Roman"/>
          <w:color w:val="000000"/>
          <w:sz w:val="22"/>
          <w:szCs w:val="22"/>
        </w:rPr>
        <w:t xml:space="preserve">Работы выполняются с использованием технических средств и материалов Подрядчика, силами </w:t>
      </w:r>
      <w:r w:rsidRPr="00AF015D">
        <w:rPr>
          <w:rFonts w:ascii="Times New Roman" w:hAnsi="Times New Roman" w:cs="Times New Roman"/>
          <w:sz w:val="22"/>
          <w:szCs w:val="22"/>
        </w:rPr>
        <w:t>его</w:t>
      </w:r>
      <w:r w:rsidRPr="00AF015D">
        <w:rPr>
          <w:rFonts w:ascii="Times New Roman" w:hAnsi="Times New Roman" w:cs="Times New Roman"/>
          <w:color w:val="000000"/>
          <w:sz w:val="22"/>
          <w:szCs w:val="22"/>
        </w:rPr>
        <w:t xml:space="preserve"> специалистов.</w:t>
      </w:r>
    </w:p>
    <w:p w14:paraId="717F3022" w14:textId="77777777" w:rsidR="00346E19" w:rsidRPr="00AF015D" w:rsidRDefault="00000000">
      <w:pPr>
        <w:pStyle w:val="af6"/>
        <w:numPr>
          <w:ilvl w:val="0"/>
          <w:numId w:val="2"/>
        </w:numPr>
        <w:shd w:val="clear" w:color="auto" w:fill="FFFFFF"/>
        <w:tabs>
          <w:tab w:val="left" w:pos="851"/>
        </w:tabs>
        <w:ind w:left="0" w:firstLine="567"/>
        <w:jc w:val="both"/>
        <w:rPr>
          <w:rFonts w:ascii="Times New Roman" w:hAnsi="Times New Roman" w:cs="Times New Roman"/>
          <w:sz w:val="22"/>
          <w:szCs w:val="22"/>
        </w:rPr>
      </w:pPr>
      <w:r w:rsidRPr="00AF015D">
        <w:rPr>
          <w:rFonts w:ascii="Times New Roman" w:hAnsi="Times New Roman" w:cs="Times New Roman"/>
          <w:sz w:val="22"/>
          <w:szCs w:val="22"/>
        </w:rPr>
        <w:t>Риск случайной гибели или случайного повреждения материалов, оборудования, переданных для переработки (обработки) вещи или иного используемого для исполнения Договора имущества несет Подрядчик.</w:t>
      </w:r>
    </w:p>
    <w:p w14:paraId="37668795" w14:textId="77777777" w:rsidR="00346E19" w:rsidRPr="00AF015D" w:rsidRDefault="00000000">
      <w:pPr>
        <w:pStyle w:val="af6"/>
        <w:numPr>
          <w:ilvl w:val="0"/>
          <w:numId w:val="2"/>
        </w:numPr>
        <w:shd w:val="clear" w:color="auto" w:fill="FFFFFF"/>
        <w:tabs>
          <w:tab w:val="left" w:pos="851"/>
        </w:tabs>
        <w:ind w:left="0" w:firstLine="567"/>
        <w:jc w:val="both"/>
        <w:rPr>
          <w:rFonts w:ascii="Times New Roman" w:hAnsi="Times New Roman" w:cs="Times New Roman"/>
          <w:color w:val="000000"/>
          <w:sz w:val="22"/>
          <w:szCs w:val="22"/>
        </w:rPr>
      </w:pPr>
      <w:bookmarkStart w:id="7" w:name="_Ref391584459"/>
      <w:r w:rsidRPr="00AF015D">
        <w:rPr>
          <w:rFonts w:ascii="Times New Roman" w:hAnsi="Times New Roman" w:cs="Times New Roman"/>
          <w:color w:val="000000"/>
          <w:sz w:val="22"/>
          <w:szCs w:val="22"/>
        </w:rPr>
        <w:t>Подрядчик обязан известить Заказчика о завершении Работ в тот же день посредством направления Заказчику сообщения по электронной почте, указанной в Договоре, в целях обеспечения явки представителей Заказчика для приемки Работ.</w:t>
      </w:r>
    </w:p>
    <w:p w14:paraId="736C2316" w14:textId="77777777" w:rsidR="00346E19" w:rsidRPr="00AF015D" w:rsidRDefault="00000000">
      <w:pPr>
        <w:pStyle w:val="af6"/>
        <w:numPr>
          <w:ilvl w:val="0"/>
          <w:numId w:val="2"/>
        </w:numPr>
        <w:shd w:val="clear" w:color="auto" w:fill="FFFFFF"/>
        <w:tabs>
          <w:tab w:val="left" w:pos="851"/>
        </w:tabs>
        <w:ind w:left="0" w:firstLine="567"/>
        <w:jc w:val="both"/>
        <w:rPr>
          <w:rFonts w:ascii="Times New Roman" w:hAnsi="Times New Roman" w:cs="Times New Roman"/>
          <w:sz w:val="22"/>
          <w:szCs w:val="22"/>
        </w:rPr>
      </w:pPr>
      <w:r w:rsidRPr="00AF015D">
        <w:rPr>
          <w:rFonts w:ascii="Times New Roman" w:hAnsi="Times New Roman" w:cs="Times New Roman"/>
          <w:sz w:val="22"/>
          <w:szCs w:val="22"/>
        </w:rPr>
        <w:t xml:space="preserve">Сдача-приемка результата выполненных Работ производится </w:t>
      </w:r>
      <w:r w:rsidRPr="00AF015D">
        <w:rPr>
          <w:rFonts w:ascii="Times New Roman" w:hAnsi="Times New Roman" w:cs="Times New Roman"/>
          <w:color w:val="000000"/>
          <w:sz w:val="22"/>
          <w:szCs w:val="22"/>
        </w:rPr>
        <w:t>в день их завершения</w:t>
      </w:r>
      <w:r w:rsidRPr="00AF015D">
        <w:rPr>
          <w:rFonts w:ascii="Times New Roman" w:hAnsi="Times New Roman" w:cs="Times New Roman"/>
          <w:sz w:val="22"/>
          <w:szCs w:val="22"/>
        </w:rPr>
        <w:t xml:space="preserve"> по месту нахождения Подрядчика.</w:t>
      </w:r>
    </w:p>
    <w:bookmarkEnd w:id="7"/>
    <w:p w14:paraId="168AF988" w14:textId="77777777" w:rsidR="00346E19" w:rsidRPr="00AF015D" w:rsidRDefault="00000000">
      <w:pPr>
        <w:pStyle w:val="af6"/>
        <w:numPr>
          <w:ilvl w:val="0"/>
          <w:numId w:val="2"/>
        </w:numPr>
        <w:shd w:val="clear" w:color="auto" w:fill="FFFFFF"/>
        <w:tabs>
          <w:tab w:val="left" w:pos="851"/>
        </w:tabs>
        <w:ind w:left="0" w:firstLine="567"/>
        <w:jc w:val="both"/>
        <w:rPr>
          <w:rFonts w:ascii="Times New Roman" w:hAnsi="Times New Roman" w:cs="Times New Roman"/>
          <w:sz w:val="22"/>
          <w:szCs w:val="22"/>
        </w:rPr>
      </w:pPr>
      <w:r w:rsidRPr="00AF015D">
        <w:rPr>
          <w:rFonts w:ascii="Times New Roman" w:hAnsi="Times New Roman" w:cs="Times New Roman"/>
          <w:sz w:val="22"/>
          <w:szCs w:val="22"/>
        </w:rPr>
        <w:t>Продолжительность гарантийного срока на выполненные Работы – 12 (двенадцать) месяцев.</w:t>
      </w:r>
    </w:p>
    <w:p w14:paraId="04783A8D" w14:textId="77777777" w:rsidR="00346E19" w:rsidRDefault="00346E19">
      <w:pPr>
        <w:pStyle w:val="af6"/>
        <w:shd w:val="clear" w:color="auto" w:fill="FFFFFF"/>
        <w:tabs>
          <w:tab w:val="left" w:pos="851"/>
        </w:tabs>
        <w:ind w:left="0"/>
        <w:jc w:val="both"/>
        <w:rPr>
          <w:rFonts w:ascii="Times New Roman" w:hAnsi="Times New Roman" w:cs="Times New Roman"/>
          <w:sz w:val="22"/>
          <w:szCs w:val="22"/>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4"/>
        <w:gridCol w:w="5415"/>
      </w:tblGrid>
      <w:tr w:rsidR="00346E19" w14:paraId="25258509" w14:textId="77777777">
        <w:tc>
          <w:tcPr>
            <w:tcW w:w="5211" w:type="dxa"/>
          </w:tcPr>
          <w:p w14:paraId="69D9ACBF" w14:textId="77777777" w:rsidR="00346E19" w:rsidRDefault="00000000">
            <w:pPr>
              <w:pStyle w:val="af"/>
              <w:spacing w:after="0"/>
              <w:rPr>
                <w:b/>
                <w:sz w:val="22"/>
                <w:szCs w:val="22"/>
              </w:rPr>
            </w:pPr>
            <w:r>
              <w:rPr>
                <w:b/>
                <w:sz w:val="22"/>
                <w:szCs w:val="22"/>
              </w:rPr>
              <w:t>От Подрядчика:</w:t>
            </w:r>
          </w:p>
          <w:p w14:paraId="5EC50E66" w14:textId="77777777" w:rsidR="00346E19" w:rsidRDefault="00000000">
            <w:pPr>
              <w:pStyle w:val="af"/>
              <w:spacing w:after="0"/>
              <w:rPr>
                <w:b/>
                <w:sz w:val="22"/>
                <w:szCs w:val="22"/>
              </w:rPr>
            </w:pPr>
            <w:r>
              <w:rPr>
                <w:b/>
                <w:sz w:val="22"/>
                <w:szCs w:val="22"/>
              </w:rPr>
              <w:t>__________</w:t>
            </w:r>
          </w:p>
        </w:tc>
        <w:tc>
          <w:tcPr>
            <w:tcW w:w="5474" w:type="dxa"/>
          </w:tcPr>
          <w:p w14:paraId="48C6584A" w14:textId="77777777" w:rsidR="00346E19" w:rsidRDefault="00000000">
            <w:pPr>
              <w:pStyle w:val="af"/>
              <w:spacing w:after="0"/>
              <w:rPr>
                <w:b/>
                <w:sz w:val="22"/>
                <w:szCs w:val="22"/>
              </w:rPr>
            </w:pPr>
            <w:r>
              <w:rPr>
                <w:b/>
                <w:sz w:val="22"/>
                <w:szCs w:val="22"/>
              </w:rPr>
              <w:t>От Заказчика:</w:t>
            </w:r>
          </w:p>
          <w:p w14:paraId="3A9299DD" w14:textId="77777777" w:rsidR="00346E19" w:rsidRDefault="00000000">
            <w:pPr>
              <w:pStyle w:val="af"/>
              <w:spacing w:after="0"/>
              <w:rPr>
                <w:b/>
                <w:sz w:val="22"/>
                <w:szCs w:val="22"/>
              </w:rPr>
            </w:pPr>
            <w:r>
              <w:rPr>
                <w:b/>
                <w:sz w:val="22"/>
                <w:szCs w:val="22"/>
              </w:rPr>
              <w:t>_____________</w:t>
            </w:r>
          </w:p>
        </w:tc>
      </w:tr>
      <w:tr w:rsidR="00346E19" w14:paraId="0B7D9A5E" w14:textId="77777777">
        <w:tc>
          <w:tcPr>
            <w:tcW w:w="5211" w:type="dxa"/>
          </w:tcPr>
          <w:p w14:paraId="01FA6D15" w14:textId="77777777" w:rsidR="00346E19" w:rsidRDefault="00000000">
            <w:pPr>
              <w:pStyle w:val="af"/>
              <w:spacing w:after="0"/>
              <w:rPr>
                <w:b/>
                <w:sz w:val="22"/>
                <w:szCs w:val="22"/>
              </w:rPr>
            </w:pPr>
            <w:r>
              <w:rPr>
                <w:b/>
                <w:sz w:val="22"/>
                <w:szCs w:val="22"/>
              </w:rPr>
              <w:t>м.п.________________/___________/</w:t>
            </w:r>
          </w:p>
        </w:tc>
        <w:tc>
          <w:tcPr>
            <w:tcW w:w="5474" w:type="dxa"/>
          </w:tcPr>
          <w:p w14:paraId="7F376729" w14:textId="77777777" w:rsidR="00346E19" w:rsidRDefault="00000000">
            <w:pPr>
              <w:pStyle w:val="af"/>
              <w:spacing w:after="0"/>
              <w:rPr>
                <w:b/>
                <w:sz w:val="22"/>
                <w:szCs w:val="22"/>
              </w:rPr>
            </w:pPr>
            <w:r>
              <w:rPr>
                <w:b/>
                <w:sz w:val="22"/>
                <w:szCs w:val="22"/>
              </w:rPr>
              <w:t>м.п._______________________/_______________/</w:t>
            </w:r>
          </w:p>
        </w:tc>
      </w:tr>
    </w:tbl>
    <w:p w14:paraId="122C8C20" w14:textId="77777777" w:rsidR="00346E19" w:rsidRDefault="00346E19">
      <w:pPr>
        <w:pStyle w:val="af"/>
        <w:spacing w:after="0"/>
        <w:jc w:val="both"/>
        <w:rPr>
          <w:b/>
          <w:sz w:val="22"/>
          <w:szCs w:val="22"/>
        </w:rPr>
      </w:pPr>
    </w:p>
    <w:sectPr w:rsidR="00346E19">
      <w:footerReference w:type="default" r:id="rId14"/>
      <w:pgSz w:w="11909" w:h="16834"/>
      <w:pgMar w:top="568" w:right="720" w:bottom="284" w:left="720" w:header="284" w:footer="284" w:gutter="0"/>
      <w:cols w:space="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AB09" w14:textId="77777777" w:rsidR="00136720" w:rsidRDefault="00136720">
      <w:r>
        <w:separator/>
      </w:r>
    </w:p>
  </w:endnote>
  <w:endnote w:type="continuationSeparator" w:id="0">
    <w:p w14:paraId="670FF64E" w14:textId="77777777" w:rsidR="00136720" w:rsidRDefault="0013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default"/>
    <w:sig w:usb0="00000000" w:usb1="00000000"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1286509"/>
      <w:docPartObj>
        <w:docPartGallery w:val="AutoText"/>
      </w:docPartObj>
    </w:sdtPr>
    <w:sdtContent>
      <w:p w14:paraId="097E3720" w14:textId="77777777" w:rsidR="00346E19" w:rsidRDefault="00000000">
        <w:pPr>
          <w:pStyle w:val="af2"/>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3</w:t>
        </w:r>
        <w:r>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632389"/>
      <w:docPartObj>
        <w:docPartGallery w:val="AutoText"/>
      </w:docPartObj>
    </w:sdtPr>
    <w:sdtEndPr>
      <w:rPr>
        <w:sz w:val="22"/>
        <w:szCs w:val="22"/>
      </w:rPr>
    </w:sdtEndPr>
    <w:sdtContent>
      <w:p w14:paraId="368C7703" w14:textId="77777777" w:rsidR="00346E19" w:rsidRDefault="00000000">
        <w:pPr>
          <w:pStyle w:val="af2"/>
          <w:jc w:val="right"/>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5</w:t>
        </w:r>
        <w:r>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C329" w14:textId="77777777" w:rsidR="00136720" w:rsidRDefault="00136720">
      <w:r>
        <w:separator/>
      </w:r>
    </w:p>
  </w:footnote>
  <w:footnote w:type="continuationSeparator" w:id="0">
    <w:p w14:paraId="55134606" w14:textId="77777777" w:rsidR="00136720" w:rsidRDefault="00136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74C8F"/>
    <w:multiLevelType w:val="multilevel"/>
    <w:tmpl w:val="67E74C8F"/>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2275" w:hanging="432"/>
      </w:pPr>
      <w:rPr>
        <w:b w:val="0"/>
        <w:color w:val="auto"/>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421320"/>
    <w:multiLevelType w:val="multilevel"/>
    <w:tmpl w:val="7A421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F4E300E"/>
    <w:multiLevelType w:val="multilevel"/>
    <w:tmpl w:val="7F4E300E"/>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3886330">
    <w:abstractNumId w:val="0"/>
  </w:num>
  <w:num w:numId="2" w16cid:durableId="477772767">
    <w:abstractNumId w:val="2"/>
  </w:num>
  <w:num w:numId="3" w16cid:durableId="105121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52"/>
    <w:rsid w:val="00005506"/>
    <w:rsid w:val="00007D3A"/>
    <w:rsid w:val="00007FC2"/>
    <w:rsid w:val="000122D0"/>
    <w:rsid w:val="00014283"/>
    <w:rsid w:val="00016252"/>
    <w:rsid w:val="0002091B"/>
    <w:rsid w:val="0002359D"/>
    <w:rsid w:val="00031542"/>
    <w:rsid w:val="00032DCC"/>
    <w:rsid w:val="00037680"/>
    <w:rsid w:val="00037D00"/>
    <w:rsid w:val="00040EC3"/>
    <w:rsid w:val="00044DF5"/>
    <w:rsid w:val="00060D81"/>
    <w:rsid w:val="000670A4"/>
    <w:rsid w:val="00067F71"/>
    <w:rsid w:val="00077CA1"/>
    <w:rsid w:val="000824AD"/>
    <w:rsid w:val="000830FA"/>
    <w:rsid w:val="000A27D5"/>
    <w:rsid w:val="000A3E1C"/>
    <w:rsid w:val="000B0A4C"/>
    <w:rsid w:val="000B5F08"/>
    <w:rsid w:val="000C0437"/>
    <w:rsid w:val="000C2225"/>
    <w:rsid w:val="000C2904"/>
    <w:rsid w:val="000C6320"/>
    <w:rsid w:val="000C64FD"/>
    <w:rsid w:val="000C77CA"/>
    <w:rsid w:val="000D0899"/>
    <w:rsid w:val="000D1403"/>
    <w:rsid w:val="000D5A78"/>
    <w:rsid w:val="000D7167"/>
    <w:rsid w:val="000E000E"/>
    <w:rsid w:val="000E4AAB"/>
    <w:rsid w:val="000E50AF"/>
    <w:rsid w:val="000E5AE5"/>
    <w:rsid w:val="000E5F62"/>
    <w:rsid w:val="000F010D"/>
    <w:rsid w:val="000F1E4D"/>
    <w:rsid w:val="00101D31"/>
    <w:rsid w:val="0010720B"/>
    <w:rsid w:val="00125439"/>
    <w:rsid w:val="00126460"/>
    <w:rsid w:val="001326D6"/>
    <w:rsid w:val="00136720"/>
    <w:rsid w:val="00142EA6"/>
    <w:rsid w:val="00147FFC"/>
    <w:rsid w:val="001532B1"/>
    <w:rsid w:val="0015403E"/>
    <w:rsid w:val="001572B2"/>
    <w:rsid w:val="00157669"/>
    <w:rsid w:val="00174868"/>
    <w:rsid w:val="00177E87"/>
    <w:rsid w:val="00182A9F"/>
    <w:rsid w:val="00185EC5"/>
    <w:rsid w:val="001A3F83"/>
    <w:rsid w:val="001B4FE5"/>
    <w:rsid w:val="001B648A"/>
    <w:rsid w:val="001C3747"/>
    <w:rsid w:val="001C795E"/>
    <w:rsid w:val="001D1552"/>
    <w:rsid w:val="001E00C2"/>
    <w:rsid w:val="001E1189"/>
    <w:rsid w:val="001F05A0"/>
    <w:rsid w:val="001F1AC2"/>
    <w:rsid w:val="00200DB2"/>
    <w:rsid w:val="00200DE4"/>
    <w:rsid w:val="002014C2"/>
    <w:rsid w:val="00212E19"/>
    <w:rsid w:val="00222A57"/>
    <w:rsid w:val="00230781"/>
    <w:rsid w:val="00232342"/>
    <w:rsid w:val="00235FA0"/>
    <w:rsid w:val="002432E8"/>
    <w:rsid w:val="0024594E"/>
    <w:rsid w:val="002569BE"/>
    <w:rsid w:val="002633FA"/>
    <w:rsid w:val="00264517"/>
    <w:rsid w:val="00265240"/>
    <w:rsid w:val="00271FBF"/>
    <w:rsid w:val="00274AD1"/>
    <w:rsid w:val="00276E6F"/>
    <w:rsid w:val="00280280"/>
    <w:rsid w:val="00282770"/>
    <w:rsid w:val="00285BCA"/>
    <w:rsid w:val="002A0F9D"/>
    <w:rsid w:val="002A5937"/>
    <w:rsid w:val="002B4C0E"/>
    <w:rsid w:val="002C61D3"/>
    <w:rsid w:val="002D215A"/>
    <w:rsid w:val="002D7F98"/>
    <w:rsid w:val="002E084F"/>
    <w:rsid w:val="002E4AFE"/>
    <w:rsid w:val="002E6EF0"/>
    <w:rsid w:val="002F1ACD"/>
    <w:rsid w:val="002F2BB7"/>
    <w:rsid w:val="002F2E27"/>
    <w:rsid w:val="002F6FBC"/>
    <w:rsid w:val="002F71A2"/>
    <w:rsid w:val="0030403E"/>
    <w:rsid w:val="003043EC"/>
    <w:rsid w:val="00326D4B"/>
    <w:rsid w:val="0033221C"/>
    <w:rsid w:val="00346E19"/>
    <w:rsid w:val="003514AF"/>
    <w:rsid w:val="00352C3F"/>
    <w:rsid w:val="00354343"/>
    <w:rsid w:val="00354C15"/>
    <w:rsid w:val="0035594B"/>
    <w:rsid w:val="00355CBC"/>
    <w:rsid w:val="003600E7"/>
    <w:rsid w:val="003621E7"/>
    <w:rsid w:val="00371090"/>
    <w:rsid w:val="0037454D"/>
    <w:rsid w:val="003831B9"/>
    <w:rsid w:val="00393874"/>
    <w:rsid w:val="0039582F"/>
    <w:rsid w:val="003A2895"/>
    <w:rsid w:val="003A7624"/>
    <w:rsid w:val="003C0EDB"/>
    <w:rsid w:val="003C1B8F"/>
    <w:rsid w:val="003C336B"/>
    <w:rsid w:val="003C41B5"/>
    <w:rsid w:val="003C5E5E"/>
    <w:rsid w:val="003C7508"/>
    <w:rsid w:val="003D00FF"/>
    <w:rsid w:val="003E00B3"/>
    <w:rsid w:val="003E3783"/>
    <w:rsid w:val="003F42F3"/>
    <w:rsid w:val="004000EC"/>
    <w:rsid w:val="0040108B"/>
    <w:rsid w:val="00413D1A"/>
    <w:rsid w:val="00424CE9"/>
    <w:rsid w:val="00430EA8"/>
    <w:rsid w:val="00434B1C"/>
    <w:rsid w:val="00435C8C"/>
    <w:rsid w:val="00452C0E"/>
    <w:rsid w:val="00455E28"/>
    <w:rsid w:val="00467C7D"/>
    <w:rsid w:val="0047028C"/>
    <w:rsid w:val="00473EDC"/>
    <w:rsid w:val="004741AF"/>
    <w:rsid w:val="004741E1"/>
    <w:rsid w:val="004800DA"/>
    <w:rsid w:val="004826C7"/>
    <w:rsid w:val="00485548"/>
    <w:rsid w:val="00485C61"/>
    <w:rsid w:val="00487EC7"/>
    <w:rsid w:val="00491D2C"/>
    <w:rsid w:val="004959BC"/>
    <w:rsid w:val="00496592"/>
    <w:rsid w:val="004A0B09"/>
    <w:rsid w:val="004B0CE8"/>
    <w:rsid w:val="004B68C8"/>
    <w:rsid w:val="004B6AC5"/>
    <w:rsid w:val="004C0D24"/>
    <w:rsid w:val="004C1115"/>
    <w:rsid w:val="004C1B94"/>
    <w:rsid w:val="004C3B95"/>
    <w:rsid w:val="004C611E"/>
    <w:rsid w:val="004D327B"/>
    <w:rsid w:val="004D3DAB"/>
    <w:rsid w:val="004F53BF"/>
    <w:rsid w:val="00505BAA"/>
    <w:rsid w:val="005150B1"/>
    <w:rsid w:val="005217D5"/>
    <w:rsid w:val="0052320B"/>
    <w:rsid w:val="00524536"/>
    <w:rsid w:val="00525E4D"/>
    <w:rsid w:val="00531D14"/>
    <w:rsid w:val="005358D7"/>
    <w:rsid w:val="005509EA"/>
    <w:rsid w:val="00552838"/>
    <w:rsid w:val="0056497D"/>
    <w:rsid w:val="005651A8"/>
    <w:rsid w:val="00572C93"/>
    <w:rsid w:val="005832C8"/>
    <w:rsid w:val="00592084"/>
    <w:rsid w:val="00592209"/>
    <w:rsid w:val="005959C2"/>
    <w:rsid w:val="005B2DA8"/>
    <w:rsid w:val="005B5E9A"/>
    <w:rsid w:val="005C6A9F"/>
    <w:rsid w:val="005D1E6F"/>
    <w:rsid w:val="00600DDD"/>
    <w:rsid w:val="00601DFF"/>
    <w:rsid w:val="006045F0"/>
    <w:rsid w:val="006062CB"/>
    <w:rsid w:val="00616A06"/>
    <w:rsid w:val="006203BD"/>
    <w:rsid w:val="0062165D"/>
    <w:rsid w:val="006437E0"/>
    <w:rsid w:val="00650F4B"/>
    <w:rsid w:val="00654CA3"/>
    <w:rsid w:val="0065570C"/>
    <w:rsid w:val="00656DA0"/>
    <w:rsid w:val="00660FCC"/>
    <w:rsid w:val="00665ACA"/>
    <w:rsid w:val="0067720E"/>
    <w:rsid w:val="006772C3"/>
    <w:rsid w:val="00677654"/>
    <w:rsid w:val="00680568"/>
    <w:rsid w:val="006809F4"/>
    <w:rsid w:val="0068417E"/>
    <w:rsid w:val="00690AC2"/>
    <w:rsid w:val="00694350"/>
    <w:rsid w:val="006A1B20"/>
    <w:rsid w:val="006A6A5F"/>
    <w:rsid w:val="006A6F9F"/>
    <w:rsid w:val="006A7D04"/>
    <w:rsid w:val="006B2711"/>
    <w:rsid w:val="006B7D4D"/>
    <w:rsid w:val="006C014B"/>
    <w:rsid w:val="006C0B14"/>
    <w:rsid w:val="006C4C17"/>
    <w:rsid w:val="006C5E82"/>
    <w:rsid w:val="006F22E2"/>
    <w:rsid w:val="006F32D4"/>
    <w:rsid w:val="00706BD1"/>
    <w:rsid w:val="0070732F"/>
    <w:rsid w:val="007121A4"/>
    <w:rsid w:val="0071470A"/>
    <w:rsid w:val="00732172"/>
    <w:rsid w:val="0073672E"/>
    <w:rsid w:val="00751312"/>
    <w:rsid w:val="00754E4D"/>
    <w:rsid w:val="00756088"/>
    <w:rsid w:val="00764190"/>
    <w:rsid w:val="007650A9"/>
    <w:rsid w:val="0077582A"/>
    <w:rsid w:val="00775B09"/>
    <w:rsid w:val="00785B0F"/>
    <w:rsid w:val="00797863"/>
    <w:rsid w:val="007A01DD"/>
    <w:rsid w:val="007A2D32"/>
    <w:rsid w:val="007A51BD"/>
    <w:rsid w:val="007A7431"/>
    <w:rsid w:val="007A780D"/>
    <w:rsid w:val="007B08E5"/>
    <w:rsid w:val="007B19F4"/>
    <w:rsid w:val="007B58B2"/>
    <w:rsid w:val="007B5FCA"/>
    <w:rsid w:val="007C4742"/>
    <w:rsid w:val="007C4888"/>
    <w:rsid w:val="007C68E0"/>
    <w:rsid w:val="007D0C91"/>
    <w:rsid w:val="007D2F54"/>
    <w:rsid w:val="007E2EDE"/>
    <w:rsid w:val="007E7340"/>
    <w:rsid w:val="007F61B9"/>
    <w:rsid w:val="007F662C"/>
    <w:rsid w:val="00804E5C"/>
    <w:rsid w:val="00815497"/>
    <w:rsid w:val="008156A5"/>
    <w:rsid w:val="00825AB4"/>
    <w:rsid w:val="00827863"/>
    <w:rsid w:val="00831EE5"/>
    <w:rsid w:val="00834899"/>
    <w:rsid w:val="008457BA"/>
    <w:rsid w:val="00854F53"/>
    <w:rsid w:val="00864AC4"/>
    <w:rsid w:val="00865A53"/>
    <w:rsid w:val="00866D59"/>
    <w:rsid w:val="00867585"/>
    <w:rsid w:val="0086774E"/>
    <w:rsid w:val="00880DB3"/>
    <w:rsid w:val="008870C7"/>
    <w:rsid w:val="008904C1"/>
    <w:rsid w:val="008952BA"/>
    <w:rsid w:val="00895DFB"/>
    <w:rsid w:val="008A015A"/>
    <w:rsid w:val="008A01FF"/>
    <w:rsid w:val="008A7A77"/>
    <w:rsid w:val="008B0610"/>
    <w:rsid w:val="008B08F6"/>
    <w:rsid w:val="008B340D"/>
    <w:rsid w:val="008B4983"/>
    <w:rsid w:val="008C0955"/>
    <w:rsid w:val="008C095A"/>
    <w:rsid w:val="008C0E59"/>
    <w:rsid w:val="008C57A6"/>
    <w:rsid w:val="008C5C9F"/>
    <w:rsid w:val="008C74FC"/>
    <w:rsid w:val="008D5581"/>
    <w:rsid w:val="008E1150"/>
    <w:rsid w:val="008E1354"/>
    <w:rsid w:val="008E421D"/>
    <w:rsid w:val="008F5C60"/>
    <w:rsid w:val="00900830"/>
    <w:rsid w:val="00900888"/>
    <w:rsid w:val="0091537D"/>
    <w:rsid w:val="009200C9"/>
    <w:rsid w:val="00922CD5"/>
    <w:rsid w:val="00923F5F"/>
    <w:rsid w:val="00925BA0"/>
    <w:rsid w:val="009329BC"/>
    <w:rsid w:val="00936054"/>
    <w:rsid w:val="0094618C"/>
    <w:rsid w:val="00946D6C"/>
    <w:rsid w:val="00951AA2"/>
    <w:rsid w:val="00953AFF"/>
    <w:rsid w:val="00954672"/>
    <w:rsid w:val="00954A69"/>
    <w:rsid w:val="00965C26"/>
    <w:rsid w:val="00966DEE"/>
    <w:rsid w:val="0097245A"/>
    <w:rsid w:val="00975AA4"/>
    <w:rsid w:val="00976A9D"/>
    <w:rsid w:val="00977EBE"/>
    <w:rsid w:val="009860AC"/>
    <w:rsid w:val="00986CF8"/>
    <w:rsid w:val="0099145F"/>
    <w:rsid w:val="0099501B"/>
    <w:rsid w:val="00995131"/>
    <w:rsid w:val="00997830"/>
    <w:rsid w:val="009A00EC"/>
    <w:rsid w:val="009A378B"/>
    <w:rsid w:val="009A72CB"/>
    <w:rsid w:val="009B6B14"/>
    <w:rsid w:val="009C4580"/>
    <w:rsid w:val="009C51B4"/>
    <w:rsid w:val="009C71B2"/>
    <w:rsid w:val="009D1254"/>
    <w:rsid w:val="009E309F"/>
    <w:rsid w:val="009F3C86"/>
    <w:rsid w:val="009F7B59"/>
    <w:rsid w:val="00A1022C"/>
    <w:rsid w:val="00A127F7"/>
    <w:rsid w:val="00A200C0"/>
    <w:rsid w:val="00A21408"/>
    <w:rsid w:val="00A36258"/>
    <w:rsid w:val="00A46C11"/>
    <w:rsid w:val="00A509A4"/>
    <w:rsid w:val="00A50BBB"/>
    <w:rsid w:val="00A66D78"/>
    <w:rsid w:val="00A67061"/>
    <w:rsid w:val="00A7186E"/>
    <w:rsid w:val="00A73B37"/>
    <w:rsid w:val="00A95A97"/>
    <w:rsid w:val="00A96AAC"/>
    <w:rsid w:val="00AA03FE"/>
    <w:rsid w:val="00AB10BC"/>
    <w:rsid w:val="00AB255E"/>
    <w:rsid w:val="00AB2DB6"/>
    <w:rsid w:val="00AB4A74"/>
    <w:rsid w:val="00AB5366"/>
    <w:rsid w:val="00AB6994"/>
    <w:rsid w:val="00AB7C94"/>
    <w:rsid w:val="00AD34F0"/>
    <w:rsid w:val="00AD5699"/>
    <w:rsid w:val="00AD6054"/>
    <w:rsid w:val="00AE7D61"/>
    <w:rsid w:val="00AF015D"/>
    <w:rsid w:val="00AF6059"/>
    <w:rsid w:val="00B035A6"/>
    <w:rsid w:val="00B071A4"/>
    <w:rsid w:val="00B105DC"/>
    <w:rsid w:val="00B11702"/>
    <w:rsid w:val="00B14689"/>
    <w:rsid w:val="00B233C3"/>
    <w:rsid w:val="00B24E55"/>
    <w:rsid w:val="00B337AD"/>
    <w:rsid w:val="00B33A32"/>
    <w:rsid w:val="00B44B17"/>
    <w:rsid w:val="00B45788"/>
    <w:rsid w:val="00B4690A"/>
    <w:rsid w:val="00B512C0"/>
    <w:rsid w:val="00B5711B"/>
    <w:rsid w:val="00B577AE"/>
    <w:rsid w:val="00B63CA1"/>
    <w:rsid w:val="00B6496A"/>
    <w:rsid w:val="00B66148"/>
    <w:rsid w:val="00B67F2F"/>
    <w:rsid w:val="00B70248"/>
    <w:rsid w:val="00B83EEE"/>
    <w:rsid w:val="00B8409F"/>
    <w:rsid w:val="00B84887"/>
    <w:rsid w:val="00B904AF"/>
    <w:rsid w:val="00B904E2"/>
    <w:rsid w:val="00B90713"/>
    <w:rsid w:val="00B94335"/>
    <w:rsid w:val="00BA1FDA"/>
    <w:rsid w:val="00BB7DC1"/>
    <w:rsid w:val="00BC1927"/>
    <w:rsid w:val="00BD1B87"/>
    <w:rsid w:val="00BE2205"/>
    <w:rsid w:val="00BF3639"/>
    <w:rsid w:val="00BF611B"/>
    <w:rsid w:val="00C004B0"/>
    <w:rsid w:val="00C0104E"/>
    <w:rsid w:val="00C03031"/>
    <w:rsid w:val="00C104F9"/>
    <w:rsid w:val="00C13800"/>
    <w:rsid w:val="00C151D4"/>
    <w:rsid w:val="00C21C31"/>
    <w:rsid w:val="00C24638"/>
    <w:rsid w:val="00C32CE5"/>
    <w:rsid w:val="00C33108"/>
    <w:rsid w:val="00C334C4"/>
    <w:rsid w:val="00C433C6"/>
    <w:rsid w:val="00C43F9C"/>
    <w:rsid w:val="00C44B45"/>
    <w:rsid w:val="00C45606"/>
    <w:rsid w:val="00C46E23"/>
    <w:rsid w:val="00C505BF"/>
    <w:rsid w:val="00C52E50"/>
    <w:rsid w:val="00C531D3"/>
    <w:rsid w:val="00C62F22"/>
    <w:rsid w:val="00C718F7"/>
    <w:rsid w:val="00C72518"/>
    <w:rsid w:val="00C74A78"/>
    <w:rsid w:val="00C8604C"/>
    <w:rsid w:val="00C869B2"/>
    <w:rsid w:val="00C9110E"/>
    <w:rsid w:val="00C94C9C"/>
    <w:rsid w:val="00CA055E"/>
    <w:rsid w:val="00CA11ED"/>
    <w:rsid w:val="00CA2B1B"/>
    <w:rsid w:val="00CA475D"/>
    <w:rsid w:val="00CA4844"/>
    <w:rsid w:val="00CB02DC"/>
    <w:rsid w:val="00CB067B"/>
    <w:rsid w:val="00CB5EF3"/>
    <w:rsid w:val="00CC1396"/>
    <w:rsid w:val="00CC56AA"/>
    <w:rsid w:val="00CD1A04"/>
    <w:rsid w:val="00CE3AC3"/>
    <w:rsid w:val="00CE79CF"/>
    <w:rsid w:val="00CF24CD"/>
    <w:rsid w:val="00CF44D6"/>
    <w:rsid w:val="00D046F0"/>
    <w:rsid w:val="00D11526"/>
    <w:rsid w:val="00D14200"/>
    <w:rsid w:val="00D25E67"/>
    <w:rsid w:val="00D34DEA"/>
    <w:rsid w:val="00D476D7"/>
    <w:rsid w:val="00D55A54"/>
    <w:rsid w:val="00D57C34"/>
    <w:rsid w:val="00D7247E"/>
    <w:rsid w:val="00D8743A"/>
    <w:rsid w:val="00D94DE1"/>
    <w:rsid w:val="00D96657"/>
    <w:rsid w:val="00D97D09"/>
    <w:rsid w:val="00DA0801"/>
    <w:rsid w:val="00DA08EC"/>
    <w:rsid w:val="00DA7AA1"/>
    <w:rsid w:val="00DB10D9"/>
    <w:rsid w:val="00DB544D"/>
    <w:rsid w:val="00DC0F77"/>
    <w:rsid w:val="00DC414D"/>
    <w:rsid w:val="00DE1D3C"/>
    <w:rsid w:val="00DE2694"/>
    <w:rsid w:val="00DE6E1A"/>
    <w:rsid w:val="00DF0341"/>
    <w:rsid w:val="00DF1F61"/>
    <w:rsid w:val="00DF5C1A"/>
    <w:rsid w:val="00E017D4"/>
    <w:rsid w:val="00E04B30"/>
    <w:rsid w:val="00E07255"/>
    <w:rsid w:val="00E074ED"/>
    <w:rsid w:val="00E075B0"/>
    <w:rsid w:val="00E117A2"/>
    <w:rsid w:val="00E23B15"/>
    <w:rsid w:val="00E2489A"/>
    <w:rsid w:val="00E251D3"/>
    <w:rsid w:val="00E355FD"/>
    <w:rsid w:val="00E418AB"/>
    <w:rsid w:val="00E458F1"/>
    <w:rsid w:val="00E51293"/>
    <w:rsid w:val="00E529E6"/>
    <w:rsid w:val="00E563FF"/>
    <w:rsid w:val="00E57B52"/>
    <w:rsid w:val="00E6372F"/>
    <w:rsid w:val="00E64062"/>
    <w:rsid w:val="00E73225"/>
    <w:rsid w:val="00E770DF"/>
    <w:rsid w:val="00E873F2"/>
    <w:rsid w:val="00E93BBE"/>
    <w:rsid w:val="00EA51EB"/>
    <w:rsid w:val="00EC4A29"/>
    <w:rsid w:val="00EC5FB2"/>
    <w:rsid w:val="00ED3D3D"/>
    <w:rsid w:val="00ED6D56"/>
    <w:rsid w:val="00EE0D6F"/>
    <w:rsid w:val="00EE46F2"/>
    <w:rsid w:val="00EE5249"/>
    <w:rsid w:val="00EF011D"/>
    <w:rsid w:val="00EF0D3D"/>
    <w:rsid w:val="00EF1C3A"/>
    <w:rsid w:val="00EF3A05"/>
    <w:rsid w:val="00EF40DC"/>
    <w:rsid w:val="00EF7849"/>
    <w:rsid w:val="00F05762"/>
    <w:rsid w:val="00F06880"/>
    <w:rsid w:val="00F16FFE"/>
    <w:rsid w:val="00F25302"/>
    <w:rsid w:val="00F306BD"/>
    <w:rsid w:val="00F3762C"/>
    <w:rsid w:val="00F505D3"/>
    <w:rsid w:val="00F52BD5"/>
    <w:rsid w:val="00F65B2C"/>
    <w:rsid w:val="00F678F0"/>
    <w:rsid w:val="00F70FD1"/>
    <w:rsid w:val="00F74D1E"/>
    <w:rsid w:val="00F84946"/>
    <w:rsid w:val="00F8725C"/>
    <w:rsid w:val="00FA5709"/>
    <w:rsid w:val="00FA6990"/>
    <w:rsid w:val="00FA7E66"/>
    <w:rsid w:val="00FB567E"/>
    <w:rsid w:val="00FB77C7"/>
    <w:rsid w:val="00FC473A"/>
    <w:rsid w:val="00FD15D0"/>
    <w:rsid w:val="00FD58DA"/>
    <w:rsid w:val="00FE41F7"/>
    <w:rsid w:val="00FE4EA8"/>
    <w:rsid w:val="00FF2614"/>
    <w:rsid w:val="6F003BAD"/>
    <w:rsid w:val="72CC11C8"/>
    <w:rsid w:val="7F0C2F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B00C5"/>
  <w15:docId w15:val="{885498FF-BB5E-4D55-9B52-80DE517E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both"/>
      <w:outlineLvl w:val="0"/>
    </w:pPr>
    <w:rPr>
      <w:rFonts w:eastAsia="Arial Unicode MS"/>
      <w:i/>
      <w:sz w:val="24"/>
    </w:rPr>
  </w:style>
  <w:style w:type="paragraph" w:styleId="2">
    <w:name w:val="heading 2"/>
    <w:basedOn w:val="a"/>
    <w:next w:val="a"/>
    <w:qFormat/>
    <w:pPr>
      <w:keepNext/>
      <w:jc w:val="center"/>
      <w:outlineLvl w:val="1"/>
    </w:pPr>
    <w:rPr>
      <w:b/>
      <w:bCs/>
      <w:color w:val="000000"/>
      <w:spacing w:val="-6"/>
      <w:sz w:val="28"/>
    </w:rPr>
  </w:style>
  <w:style w:type="paragraph" w:styleId="3">
    <w:name w:val="heading 3"/>
    <w:basedOn w:val="a"/>
    <w:next w:val="a"/>
    <w:link w:val="30"/>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qFormat/>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qFormat/>
    <w:rPr>
      <w:sz w:val="16"/>
      <w:szCs w:val="16"/>
    </w:rPr>
  </w:style>
  <w:style w:type="character" w:styleId="a4">
    <w:name w:val="Hyperlink"/>
    <w:basedOn w:val="a0"/>
    <w:rPr>
      <w:color w:val="0000FF"/>
      <w:u w:val="single"/>
    </w:rPr>
  </w:style>
  <w:style w:type="character" w:styleId="a5">
    <w:name w:val="page number"/>
    <w:basedOn w:val="a0"/>
    <w:qFormat/>
  </w:style>
  <w:style w:type="paragraph" w:styleId="a6">
    <w:name w:val="Balloon Text"/>
    <w:basedOn w:val="a"/>
    <w:semiHidden/>
    <w:qFormat/>
    <w:rPr>
      <w:rFonts w:ascii="Tahoma" w:hAnsi="Tahoma" w:cs="Tahoma"/>
      <w:sz w:val="16"/>
      <w:szCs w:val="16"/>
    </w:rPr>
  </w:style>
  <w:style w:type="paragraph" w:styleId="20">
    <w:name w:val="Body Text 2"/>
    <w:basedOn w:val="a"/>
    <w:qFormat/>
    <w:pPr>
      <w:spacing w:after="120" w:line="480" w:lineRule="auto"/>
    </w:pPr>
  </w:style>
  <w:style w:type="paragraph" w:styleId="31">
    <w:name w:val="Body Text Indent 3"/>
    <w:basedOn w:val="a"/>
    <w:qFormat/>
    <w:pPr>
      <w:widowControl w:val="0"/>
      <w:shd w:val="clear" w:color="auto" w:fill="FFFFFF"/>
      <w:autoSpaceDE w:val="0"/>
      <w:autoSpaceDN w:val="0"/>
      <w:adjustRightInd w:val="0"/>
      <w:spacing w:line="230" w:lineRule="exact"/>
      <w:ind w:firstLine="797"/>
    </w:pPr>
    <w:rPr>
      <w:color w:val="000000"/>
      <w:spacing w:val="-9"/>
      <w:sz w:val="24"/>
      <w:szCs w:val="21"/>
    </w:rPr>
  </w:style>
  <w:style w:type="paragraph" w:styleId="a7">
    <w:name w:val="endnote text"/>
    <w:basedOn w:val="a"/>
    <w:link w:val="a8"/>
    <w:qFormat/>
    <w:pPr>
      <w:widowControl w:val="0"/>
      <w:autoSpaceDE w:val="0"/>
      <w:autoSpaceDN w:val="0"/>
      <w:adjustRightInd w:val="0"/>
    </w:pPr>
    <w:rPr>
      <w:rFonts w:ascii="Arial" w:hAnsi="Arial" w:cs="Arial"/>
    </w:rPr>
  </w:style>
  <w:style w:type="paragraph" w:styleId="a9">
    <w:name w:val="annotation text"/>
    <w:basedOn w:val="a"/>
    <w:link w:val="aa"/>
    <w:qFormat/>
  </w:style>
  <w:style w:type="paragraph" w:styleId="ab">
    <w:name w:val="annotation subject"/>
    <w:basedOn w:val="a9"/>
    <w:next w:val="a9"/>
    <w:link w:val="ac"/>
    <w:qFormat/>
    <w:rPr>
      <w:b/>
      <w:bCs/>
    </w:rPr>
  </w:style>
  <w:style w:type="paragraph" w:styleId="ad">
    <w:name w:val="header"/>
    <w:basedOn w:val="a"/>
    <w:link w:val="ae"/>
    <w:qFormat/>
    <w:pPr>
      <w:tabs>
        <w:tab w:val="center" w:pos="4677"/>
        <w:tab w:val="right" w:pos="9355"/>
      </w:tabs>
    </w:pPr>
  </w:style>
  <w:style w:type="paragraph" w:styleId="af">
    <w:name w:val="Body Text"/>
    <w:basedOn w:val="a"/>
    <w:link w:val="af0"/>
    <w:qFormat/>
    <w:pPr>
      <w:spacing w:after="120"/>
    </w:pPr>
  </w:style>
  <w:style w:type="paragraph" w:styleId="af1">
    <w:name w:val="Body Text Indent"/>
    <w:basedOn w:val="a"/>
    <w:qFormat/>
    <w:pPr>
      <w:widowControl w:val="0"/>
      <w:shd w:val="clear" w:color="auto" w:fill="FFFFFF"/>
      <w:autoSpaceDE w:val="0"/>
      <w:autoSpaceDN w:val="0"/>
      <w:adjustRightInd w:val="0"/>
      <w:spacing w:line="230" w:lineRule="exact"/>
      <w:ind w:left="773"/>
    </w:pPr>
    <w:rPr>
      <w:color w:val="000000"/>
      <w:spacing w:val="-9"/>
      <w:sz w:val="24"/>
      <w:szCs w:val="21"/>
    </w:rPr>
  </w:style>
  <w:style w:type="paragraph" w:styleId="af2">
    <w:name w:val="footer"/>
    <w:basedOn w:val="a"/>
    <w:link w:val="af3"/>
    <w:uiPriority w:val="99"/>
    <w:qFormat/>
    <w:pPr>
      <w:tabs>
        <w:tab w:val="center" w:pos="4677"/>
        <w:tab w:val="right" w:pos="9355"/>
      </w:tabs>
    </w:pPr>
  </w:style>
  <w:style w:type="paragraph" w:styleId="21">
    <w:name w:val="Body Text Indent 2"/>
    <w:basedOn w:val="a"/>
    <w:qFormat/>
    <w:pPr>
      <w:widowControl w:val="0"/>
      <w:shd w:val="clear" w:color="auto" w:fill="FFFFFF"/>
      <w:autoSpaceDE w:val="0"/>
      <w:autoSpaceDN w:val="0"/>
      <w:adjustRightInd w:val="0"/>
      <w:spacing w:before="202" w:line="226" w:lineRule="exact"/>
      <w:ind w:right="-29" w:firstLine="709"/>
      <w:jc w:val="both"/>
    </w:pPr>
    <w:rPr>
      <w:color w:val="000000"/>
      <w:spacing w:val="-8"/>
      <w:sz w:val="24"/>
      <w:szCs w:val="21"/>
    </w:rPr>
  </w:style>
  <w:style w:type="paragraph" w:styleId="af4">
    <w:name w:val="Block Text"/>
    <w:basedOn w:val="a"/>
    <w:qFormat/>
    <w:pPr>
      <w:shd w:val="clear" w:color="auto" w:fill="FFFFFF"/>
      <w:spacing w:line="226" w:lineRule="exact"/>
      <w:ind w:left="11" w:right="40" w:firstLine="703"/>
      <w:jc w:val="both"/>
    </w:pPr>
    <w:rPr>
      <w:color w:val="000000"/>
      <w:spacing w:val="-4"/>
      <w:sz w:val="24"/>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Текст выноски1"/>
    <w:basedOn w:val="a"/>
    <w:semiHidden/>
    <w:qFormat/>
    <w:rPr>
      <w:rFonts w:ascii="Tahoma" w:hAnsi="Tahoma" w:cs="Tahoma"/>
      <w:sz w:val="16"/>
      <w:szCs w:val="16"/>
    </w:rPr>
  </w:style>
  <w:style w:type="character" w:customStyle="1" w:styleId="ae">
    <w:name w:val="Верхний колонтитул Знак"/>
    <w:basedOn w:val="a0"/>
    <w:link w:val="ad"/>
    <w:qFormat/>
  </w:style>
  <w:style w:type="paragraph" w:styleId="af6">
    <w:name w:val="List Paragraph"/>
    <w:basedOn w:val="a"/>
    <w:uiPriority w:val="34"/>
    <w:qFormat/>
    <w:pPr>
      <w:widowControl w:val="0"/>
      <w:autoSpaceDE w:val="0"/>
      <w:autoSpaceDN w:val="0"/>
      <w:adjustRightInd w:val="0"/>
      <w:ind w:left="720"/>
      <w:contextualSpacing/>
    </w:pPr>
    <w:rPr>
      <w:rFonts w:ascii="Courier New" w:hAnsi="Courier New" w:cs="Courier New"/>
    </w:rPr>
  </w:style>
  <w:style w:type="character" w:customStyle="1" w:styleId="af3">
    <w:name w:val="Нижний колонтитул Знак"/>
    <w:basedOn w:val="a0"/>
    <w:link w:val="af2"/>
    <w:uiPriority w:val="99"/>
  </w:style>
  <w:style w:type="character" w:customStyle="1" w:styleId="WW8NumSt4z0">
    <w:name w:val="WW8NumSt4z0"/>
    <w:qFormat/>
    <w:rPr>
      <w:rFonts w:ascii="Times New Roman CYR" w:hAnsi="Times New Roman CYR"/>
      <w:sz w:val="24"/>
      <w:u w:val="none"/>
    </w:rPr>
  </w:style>
  <w:style w:type="character" w:customStyle="1" w:styleId="30">
    <w:name w:val="Заголовок 3 Знак"/>
    <w:basedOn w:val="a0"/>
    <w:link w:val="3"/>
    <w:semiHidden/>
    <w:qFormat/>
    <w:rPr>
      <w:rFonts w:asciiTheme="majorHAnsi" w:eastAsiaTheme="majorEastAsia" w:hAnsiTheme="majorHAnsi" w:cstheme="majorBidi"/>
      <w:b/>
      <w:bCs/>
      <w:color w:val="4F81BD" w:themeColor="accent1"/>
    </w:rPr>
  </w:style>
  <w:style w:type="character" w:customStyle="1" w:styleId="a8">
    <w:name w:val="Текст концевой сноски Знак"/>
    <w:basedOn w:val="a0"/>
    <w:link w:val="a7"/>
    <w:qFormat/>
    <w:rPr>
      <w:rFonts w:ascii="Arial" w:hAnsi="Arial" w:cs="Arial"/>
    </w:rPr>
  </w:style>
  <w:style w:type="character" w:customStyle="1" w:styleId="aa">
    <w:name w:val="Текст примечания Знак"/>
    <w:basedOn w:val="a0"/>
    <w:link w:val="a9"/>
  </w:style>
  <w:style w:type="character" w:customStyle="1" w:styleId="ac">
    <w:name w:val="Тема примечания Знак"/>
    <w:basedOn w:val="aa"/>
    <w:link w:val="ab"/>
    <w:qFormat/>
    <w:rPr>
      <w:b/>
      <w:bCs/>
    </w:rPr>
  </w:style>
  <w:style w:type="character" w:customStyle="1" w:styleId="af0">
    <w:name w:val="Основной текст Знак"/>
    <w:basedOn w:val="a0"/>
    <w:link w:val="af"/>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50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9AE86-21E0-4EFC-97BC-2542796F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2416</Words>
  <Characters>13775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ДОГОВОР ПОДРЯДА № 15/07-04</vt:lpstr>
    </vt:vector>
  </TitlesOfParts>
  <Company>Home</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15/07-04</dc:title>
  <dc:creator>nik</dc:creator>
  <cp:lastModifiedBy>Ellina</cp:lastModifiedBy>
  <cp:revision>3</cp:revision>
  <cp:lastPrinted>2014-12-19T09:45:00Z</cp:lastPrinted>
  <dcterms:created xsi:type="dcterms:W3CDTF">2026-06-30T17:37:00Z</dcterms:created>
  <dcterms:modified xsi:type="dcterms:W3CDTF">2026-06-30T18:13:00Z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eyJoZGlkIjoiMmE0ZjgzMDdlMjVhZTk0YWI1Y2M4YTEwMDM2MDZiNWUiLCJ1c2VySWQiOiI4NDIwMzU2Mzc5NzgifQ==</vt:lpwstr>
  </property>
  <property fmtid="{D5CDD505-2E9C-101B-9397-08002B2CF9AE}" pid="3" name="KSOProductBuildVer">
    <vt:lpwstr>1049-12.1.0.26880</vt:lpwstr>
  </property>
  <property fmtid="{D5CDD505-2E9C-101B-9397-08002B2CF9AE}" pid="4" name="ICV">
    <vt:lpwstr>0028C54FD28D49679DCF703FFB19CA87_13</vt:lpwstr>
  </property>
</Properties>
</file>