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2ED99A0" w14:textId="3455F4A6" w:rsidR="00C93F50" w:rsidRDefault="005B0DE6" w:rsidP="00C93F50">
      <w:pPr>
        <w:jc w:val="center"/>
        <w:rPr>
          <w:rFonts w:cs="Times New Roman"/>
          <w:b/>
          <w:sz w:val="22"/>
          <w:szCs w:val="22"/>
        </w:rPr>
      </w:pPr>
      <w:r w:rsidRPr="00ED536B">
        <w:rPr>
          <w:rFonts w:cs="Times New Roman"/>
          <w:b/>
          <w:sz w:val="22"/>
          <w:szCs w:val="22"/>
        </w:rPr>
        <w:t>Контракт</w:t>
      </w:r>
      <w:r w:rsidR="00C93F50" w:rsidRPr="00ED536B">
        <w:rPr>
          <w:rFonts w:cs="Times New Roman"/>
          <w:b/>
          <w:sz w:val="22"/>
          <w:szCs w:val="22"/>
        </w:rPr>
        <w:t xml:space="preserve"> на оказание услуг телефонной связи </w:t>
      </w:r>
      <w:proofErr w:type="gramStart"/>
      <w:r w:rsidR="00C93F50" w:rsidRPr="00ED536B">
        <w:rPr>
          <w:rFonts w:cs="Times New Roman"/>
          <w:b/>
          <w:sz w:val="22"/>
          <w:szCs w:val="22"/>
        </w:rPr>
        <w:t>№</w:t>
      </w:r>
      <w:r w:rsidR="00FA387E" w:rsidRPr="00ED536B">
        <w:rPr>
          <w:rFonts w:cs="Times New Roman"/>
          <w:b/>
          <w:sz w:val="22"/>
          <w:szCs w:val="22"/>
        </w:rPr>
        <w:t xml:space="preserve"> </w:t>
      </w:r>
      <w:r w:rsidR="00ED536B">
        <w:rPr>
          <w:rFonts w:cs="Times New Roman"/>
          <w:b/>
          <w:sz w:val="22"/>
          <w:szCs w:val="22"/>
        </w:rPr>
        <w:t xml:space="preserve"> 89</w:t>
      </w:r>
      <w:proofErr w:type="gramEnd"/>
    </w:p>
    <w:p w14:paraId="6097487D" w14:textId="77777777" w:rsidR="00F83B98" w:rsidRPr="00ED536B" w:rsidRDefault="00F83B98" w:rsidP="00C93F50">
      <w:pPr>
        <w:jc w:val="center"/>
        <w:rPr>
          <w:rFonts w:cs="Times New Roman"/>
          <w:sz w:val="22"/>
          <w:szCs w:val="22"/>
        </w:rPr>
      </w:pPr>
    </w:p>
    <w:p w14:paraId="602B6BCF" w14:textId="19CB10DF" w:rsidR="00C93F50" w:rsidRPr="00ED536B" w:rsidRDefault="00C93F50" w:rsidP="00C93F50">
      <w:pPr>
        <w:rPr>
          <w:rFonts w:cs="Times New Roman"/>
          <w:color w:val="000000"/>
          <w:sz w:val="22"/>
          <w:szCs w:val="22"/>
        </w:rPr>
      </w:pPr>
      <w:r w:rsidRPr="00ED536B">
        <w:rPr>
          <w:rFonts w:cs="Times New Roman"/>
          <w:color w:val="000000"/>
          <w:sz w:val="22"/>
          <w:szCs w:val="22"/>
        </w:rPr>
        <w:t>г. А</w:t>
      </w:r>
      <w:bookmarkStart w:id="0" w:name="_GoBack"/>
      <w:bookmarkEnd w:id="0"/>
      <w:r w:rsidRPr="00ED536B">
        <w:rPr>
          <w:rFonts w:cs="Times New Roman"/>
          <w:color w:val="000000"/>
          <w:sz w:val="22"/>
          <w:szCs w:val="22"/>
        </w:rPr>
        <w:t>страхань</w:t>
      </w:r>
      <w:r w:rsidRPr="00ED536B">
        <w:rPr>
          <w:rFonts w:cs="Times New Roman"/>
          <w:color w:val="000000"/>
          <w:sz w:val="22"/>
          <w:szCs w:val="22"/>
        </w:rPr>
        <w:tab/>
        <w:t xml:space="preserve">                                                                  </w:t>
      </w:r>
      <w:r w:rsidR="00ED536B">
        <w:rPr>
          <w:rFonts w:cs="Times New Roman"/>
          <w:color w:val="000000"/>
          <w:sz w:val="22"/>
          <w:szCs w:val="22"/>
        </w:rPr>
        <w:t xml:space="preserve">                          </w:t>
      </w:r>
      <w:r w:rsidR="00ED536B">
        <w:rPr>
          <w:rFonts w:cs="Times New Roman"/>
          <w:color w:val="000000"/>
          <w:sz w:val="22"/>
          <w:szCs w:val="22"/>
        </w:rPr>
        <w:tab/>
        <w:t xml:space="preserve">  </w:t>
      </w:r>
      <w:r w:rsidR="00A908E6">
        <w:rPr>
          <w:rFonts w:cs="Times New Roman"/>
          <w:color w:val="000000"/>
          <w:sz w:val="22"/>
          <w:szCs w:val="22"/>
        </w:rPr>
        <w:t xml:space="preserve">             </w:t>
      </w:r>
      <w:proofErr w:type="gramStart"/>
      <w:r w:rsidR="00A908E6">
        <w:rPr>
          <w:rFonts w:cs="Times New Roman"/>
          <w:color w:val="000000"/>
          <w:sz w:val="22"/>
          <w:szCs w:val="22"/>
        </w:rPr>
        <w:t xml:space="preserve">   </w:t>
      </w:r>
      <w:r w:rsidRPr="00ED536B">
        <w:rPr>
          <w:rFonts w:cs="Times New Roman"/>
          <w:color w:val="000000"/>
          <w:sz w:val="22"/>
          <w:szCs w:val="22"/>
        </w:rPr>
        <w:t>«</w:t>
      </w:r>
      <w:proofErr w:type="gramEnd"/>
      <w:r w:rsidR="008E2793" w:rsidRPr="00ED536B">
        <w:rPr>
          <w:rFonts w:cs="Times New Roman"/>
          <w:color w:val="000000"/>
          <w:sz w:val="22"/>
          <w:szCs w:val="22"/>
        </w:rPr>
        <w:t>___</w:t>
      </w:r>
      <w:r w:rsidR="0053532F" w:rsidRPr="00ED536B">
        <w:rPr>
          <w:rFonts w:cs="Times New Roman"/>
          <w:color w:val="000000"/>
          <w:sz w:val="22"/>
          <w:szCs w:val="22"/>
        </w:rPr>
        <w:t xml:space="preserve">» </w:t>
      </w:r>
      <w:r w:rsidR="008E2793" w:rsidRPr="00ED536B">
        <w:rPr>
          <w:rFonts w:cs="Times New Roman"/>
          <w:color w:val="000000"/>
          <w:sz w:val="22"/>
          <w:szCs w:val="22"/>
        </w:rPr>
        <w:t>______</w:t>
      </w:r>
      <w:r w:rsidR="0053532F" w:rsidRPr="00ED536B">
        <w:rPr>
          <w:rFonts w:cs="Times New Roman"/>
          <w:color w:val="000000"/>
          <w:sz w:val="22"/>
          <w:szCs w:val="22"/>
        </w:rPr>
        <w:t xml:space="preserve"> </w:t>
      </w:r>
      <w:r w:rsidRPr="00ED536B">
        <w:rPr>
          <w:rFonts w:cs="Times New Roman"/>
          <w:color w:val="000000"/>
          <w:sz w:val="22"/>
          <w:szCs w:val="22"/>
        </w:rPr>
        <w:t>20</w:t>
      </w:r>
      <w:r w:rsidR="00987379" w:rsidRPr="00ED536B">
        <w:rPr>
          <w:rFonts w:cs="Times New Roman"/>
          <w:color w:val="000000"/>
          <w:sz w:val="22"/>
          <w:szCs w:val="22"/>
        </w:rPr>
        <w:t>2</w:t>
      </w:r>
      <w:r w:rsidR="00A908E6">
        <w:rPr>
          <w:rFonts w:cs="Times New Roman"/>
          <w:color w:val="000000"/>
          <w:sz w:val="22"/>
          <w:szCs w:val="22"/>
        </w:rPr>
        <w:t xml:space="preserve">6 </w:t>
      </w:r>
      <w:r w:rsidRPr="00ED536B">
        <w:rPr>
          <w:rFonts w:cs="Times New Roman"/>
          <w:color w:val="000000"/>
          <w:sz w:val="22"/>
          <w:szCs w:val="22"/>
        </w:rPr>
        <w:t>г.</w:t>
      </w:r>
    </w:p>
    <w:p w14:paraId="7CD3D87C" w14:textId="4DA307B0" w:rsidR="00C93F50" w:rsidRPr="00ED536B" w:rsidRDefault="00F83B98" w:rsidP="00C93F50">
      <w:pPr>
        <w:tabs>
          <w:tab w:val="left" w:pos="142"/>
          <w:tab w:val="center" w:pos="4677"/>
          <w:tab w:val="right" w:pos="9355"/>
        </w:tabs>
        <w:jc w:val="both"/>
        <w:rPr>
          <w:rFonts w:cs="Times New Roman"/>
          <w:color w:val="000000"/>
          <w:sz w:val="22"/>
          <w:szCs w:val="22"/>
        </w:rPr>
      </w:pPr>
      <w:r w:rsidRPr="00F83B98">
        <w:rPr>
          <w:rFonts w:cs="Times New Roman"/>
          <w:b/>
          <w:color w:val="000000"/>
          <w:sz w:val="22"/>
          <w:szCs w:val="22"/>
        </w:rPr>
        <w:t>Общество с ограниченной ответственностью Астраханская телекоммуникационная компания "РЕАЛ" (ООО АТК «Реал»)</w:t>
      </w:r>
      <w:r w:rsidRPr="00F83B98">
        <w:rPr>
          <w:rFonts w:cs="Times New Roman"/>
          <w:color w:val="000000"/>
          <w:sz w:val="22"/>
          <w:szCs w:val="22"/>
        </w:rPr>
        <w:t xml:space="preserve">, именуемое в дальнейшем </w:t>
      </w:r>
      <w:r>
        <w:rPr>
          <w:rFonts w:cs="Times New Roman"/>
          <w:color w:val="000000"/>
          <w:sz w:val="22"/>
          <w:szCs w:val="22"/>
        </w:rPr>
        <w:t>Оператор</w:t>
      </w:r>
      <w:r w:rsidRPr="00F83B98">
        <w:rPr>
          <w:rFonts w:cs="Times New Roman"/>
          <w:color w:val="000000"/>
          <w:sz w:val="22"/>
          <w:szCs w:val="22"/>
        </w:rPr>
        <w:t xml:space="preserve">, являющееся держателем лицензии федеральной службы по надзору в сфере связи, информационных технологий и массовых коммуникаций на услуги местной телефонной связи, за исключением услуг местной телефонной связи с использованием таксофонов и средств коллективного доступа №134181 от 27.12.2015 г., в лице Директора </w:t>
      </w:r>
      <w:proofErr w:type="spellStart"/>
      <w:r w:rsidRPr="00F83B98">
        <w:rPr>
          <w:rFonts w:cs="Times New Roman"/>
          <w:color w:val="000000"/>
          <w:sz w:val="22"/>
          <w:szCs w:val="22"/>
        </w:rPr>
        <w:t>Устякиной</w:t>
      </w:r>
      <w:proofErr w:type="spellEnd"/>
      <w:r w:rsidRPr="00F83B98">
        <w:rPr>
          <w:rFonts w:cs="Times New Roman"/>
          <w:color w:val="000000"/>
          <w:sz w:val="22"/>
          <w:szCs w:val="22"/>
        </w:rPr>
        <w:t xml:space="preserve"> Натальи Сергеевны, действующей на основании Устава</w:t>
      </w:r>
      <w:r w:rsidR="008E2793" w:rsidRPr="00ED536B">
        <w:rPr>
          <w:rFonts w:cs="Times New Roman"/>
          <w:color w:val="000000"/>
          <w:sz w:val="22"/>
          <w:szCs w:val="22"/>
        </w:rPr>
        <w:t>,</w:t>
      </w:r>
      <w:r w:rsidR="00F0621E" w:rsidRPr="00ED536B"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 xml:space="preserve">с одной стороны, </w:t>
      </w:r>
      <w:r w:rsidR="00C93F50" w:rsidRPr="00ED536B">
        <w:rPr>
          <w:rFonts w:cs="Times New Roman"/>
          <w:color w:val="000000"/>
          <w:sz w:val="22"/>
          <w:szCs w:val="22"/>
        </w:rPr>
        <w:t>и</w:t>
      </w:r>
      <w:r w:rsidR="00227A17" w:rsidRPr="00ED536B">
        <w:rPr>
          <w:rFonts w:cs="Times New Roman"/>
          <w:color w:val="000000"/>
          <w:sz w:val="22"/>
          <w:szCs w:val="22"/>
        </w:rPr>
        <w:t xml:space="preserve"> </w:t>
      </w:r>
      <w:r w:rsidR="00FA387E" w:rsidRPr="00ED536B">
        <w:rPr>
          <w:rFonts w:cs="Times New Roman"/>
          <w:b/>
          <w:bCs/>
          <w:color w:val="000000"/>
          <w:sz w:val="22"/>
          <w:szCs w:val="22"/>
        </w:rPr>
        <w:t>Федеральное бюджетное учреждение «Администрация Волжского бассейна внутренних водных путей» (сокращенно ФБУ «Администрация Волжского бассейна»),</w:t>
      </w:r>
      <w:r w:rsidR="00FA387E" w:rsidRPr="00ED536B">
        <w:rPr>
          <w:rFonts w:cs="Times New Roman"/>
          <w:color w:val="000000"/>
          <w:sz w:val="22"/>
          <w:szCs w:val="22"/>
        </w:rPr>
        <w:t xml:space="preserve"> именуемое в дальнейшем Клиент, в лице Начальника Астраханского района гидротехнических сооружений и судоходства - филиала Федерального бюджетного учреждения «Администрация Волжского бассейна внутренних водных путей» (сокращенно Астраханский </w:t>
      </w:r>
      <w:proofErr w:type="spellStart"/>
      <w:r w:rsidR="00FA387E" w:rsidRPr="00ED536B">
        <w:rPr>
          <w:rFonts w:cs="Times New Roman"/>
          <w:color w:val="000000"/>
          <w:sz w:val="22"/>
          <w:szCs w:val="22"/>
        </w:rPr>
        <w:t>РГСиС</w:t>
      </w:r>
      <w:proofErr w:type="spellEnd"/>
      <w:r w:rsidR="00FA387E" w:rsidRPr="00ED536B">
        <w:rPr>
          <w:rFonts w:cs="Times New Roman"/>
          <w:color w:val="000000"/>
          <w:sz w:val="22"/>
          <w:szCs w:val="22"/>
        </w:rPr>
        <w:t xml:space="preserve">) </w:t>
      </w:r>
      <w:r w:rsidR="00805974" w:rsidRPr="00ED536B">
        <w:rPr>
          <w:rFonts w:cs="Times New Roman"/>
          <w:color w:val="000000"/>
          <w:sz w:val="22"/>
          <w:szCs w:val="22"/>
        </w:rPr>
        <w:t>Грачева Олега Геннадьевича</w:t>
      </w:r>
      <w:r w:rsidR="00FA387E" w:rsidRPr="00ED536B">
        <w:rPr>
          <w:rFonts w:cs="Times New Roman"/>
          <w:color w:val="000000"/>
          <w:sz w:val="22"/>
          <w:szCs w:val="22"/>
        </w:rPr>
        <w:t>, действующего в целях обеспечения нужд бюджетного учреждения и на основании Положения и Доверенности № 13-10/</w:t>
      </w:r>
      <w:r w:rsidR="00836597" w:rsidRPr="00ED536B">
        <w:rPr>
          <w:rFonts w:cs="Times New Roman"/>
          <w:color w:val="000000"/>
          <w:sz w:val="22"/>
          <w:szCs w:val="22"/>
        </w:rPr>
        <w:t>413</w:t>
      </w:r>
      <w:r w:rsidR="00FA387E" w:rsidRPr="00ED536B">
        <w:rPr>
          <w:rFonts w:cs="Times New Roman"/>
          <w:color w:val="000000"/>
          <w:sz w:val="22"/>
          <w:szCs w:val="22"/>
        </w:rPr>
        <w:t xml:space="preserve"> от </w:t>
      </w:r>
      <w:r w:rsidR="00836597" w:rsidRPr="00ED536B">
        <w:rPr>
          <w:rFonts w:cs="Times New Roman"/>
          <w:color w:val="000000"/>
          <w:sz w:val="22"/>
          <w:szCs w:val="22"/>
        </w:rPr>
        <w:t>10</w:t>
      </w:r>
      <w:r w:rsidR="00805974" w:rsidRPr="00ED536B">
        <w:rPr>
          <w:rFonts w:cs="Times New Roman"/>
          <w:color w:val="000000"/>
          <w:sz w:val="22"/>
          <w:szCs w:val="22"/>
        </w:rPr>
        <w:t>.12.202</w:t>
      </w:r>
      <w:r w:rsidR="008E2793" w:rsidRPr="00ED536B">
        <w:rPr>
          <w:rFonts w:cs="Times New Roman"/>
          <w:color w:val="000000"/>
          <w:sz w:val="22"/>
          <w:szCs w:val="22"/>
        </w:rPr>
        <w:t>5</w:t>
      </w:r>
      <w:r w:rsidR="00805974" w:rsidRPr="00ED536B">
        <w:rPr>
          <w:rFonts w:cs="Times New Roman"/>
          <w:color w:val="000000"/>
          <w:sz w:val="22"/>
          <w:szCs w:val="22"/>
        </w:rPr>
        <w:t xml:space="preserve"> г. </w:t>
      </w:r>
      <w:r w:rsidR="00227A17" w:rsidRPr="00ED536B">
        <w:rPr>
          <w:rFonts w:cs="Times New Roman"/>
          <w:color w:val="000000"/>
          <w:sz w:val="22"/>
          <w:szCs w:val="22"/>
        </w:rPr>
        <w:t>з</w:t>
      </w:r>
      <w:r w:rsidR="00C93F50" w:rsidRPr="00ED536B">
        <w:rPr>
          <w:rFonts w:cs="Times New Roman"/>
          <w:color w:val="000000"/>
          <w:sz w:val="22"/>
          <w:szCs w:val="22"/>
        </w:rPr>
        <w:t>аключ</w:t>
      </w:r>
      <w:r w:rsidR="00227A17" w:rsidRPr="00ED536B">
        <w:rPr>
          <w:rFonts w:cs="Times New Roman"/>
          <w:color w:val="000000"/>
          <w:sz w:val="22"/>
          <w:szCs w:val="22"/>
        </w:rPr>
        <w:t>или</w:t>
      </w:r>
      <w:r w:rsidR="00C93F50" w:rsidRPr="00ED536B">
        <w:rPr>
          <w:rFonts w:cs="Times New Roman"/>
          <w:color w:val="000000"/>
          <w:sz w:val="22"/>
          <w:szCs w:val="22"/>
        </w:rPr>
        <w:t xml:space="preserve"> настоящий </w:t>
      </w:r>
      <w:r w:rsidR="005B0DE6" w:rsidRPr="00ED536B">
        <w:rPr>
          <w:rFonts w:cs="Times New Roman"/>
          <w:color w:val="000000"/>
          <w:sz w:val="22"/>
          <w:szCs w:val="22"/>
        </w:rPr>
        <w:t>Контракт</w:t>
      </w:r>
      <w:r w:rsidR="00C93F50" w:rsidRPr="00ED536B">
        <w:rPr>
          <w:rFonts w:cs="Times New Roman"/>
          <w:color w:val="000000"/>
          <w:sz w:val="22"/>
          <w:szCs w:val="22"/>
        </w:rPr>
        <w:t xml:space="preserve"> о нижеследующем</w:t>
      </w:r>
      <w:r w:rsidR="00227A17" w:rsidRPr="00ED536B">
        <w:rPr>
          <w:rFonts w:cs="Times New Roman"/>
          <w:color w:val="000000"/>
          <w:sz w:val="22"/>
          <w:szCs w:val="22"/>
        </w:rPr>
        <w:t>.</w:t>
      </w:r>
    </w:p>
    <w:p w14:paraId="662509A7" w14:textId="2DEECF19" w:rsidR="00C93F50" w:rsidRPr="00ED536B" w:rsidRDefault="00F751E0" w:rsidP="00C93F50">
      <w:pPr>
        <w:tabs>
          <w:tab w:val="left" w:pos="142"/>
          <w:tab w:val="center" w:pos="4677"/>
          <w:tab w:val="right" w:pos="9355"/>
        </w:tabs>
        <w:jc w:val="center"/>
        <w:rPr>
          <w:rFonts w:cs="Times New Roman"/>
          <w:color w:val="000000"/>
          <w:sz w:val="22"/>
          <w:szCs w:val="22"/>
        </w:rPr>
      </w:pPr>
      <w:r w:rsidRPr="00ED536B">
        <w:rPr>
          <w:rFonts w:cs="Times New Roman"/>
          <w:b/>
          <w:bCs/>
          <w:color w:val="000000"/>
          <w:sz w:val="22"/>
          <w:szCs w:val="22"/>
        </w:rPr>
        <w:t xml:space="preserve">1. </w:t>
      </w:r>
      <w:r w:rsidR="00C93F50" w:rsidRPr="00ED536B">
        <w:rPr>
          <w:rFonts w:cs="Times New Roman"/>
          <w:b/>
          <w:bCs/>
          <w:color w:val="000000"/>
          <w:sz w:val="22"/>
          <w:szCs w:val="22"/>
        </w:rPr>
        <w:t xml:space="preserve">Предмет </w:t>
      </w:r>
      <w:r w:rsidR="005B0DE6" w:rsidRPr="00ED536B">
        <w:rPr>
          <w:rFonts w:cs="Times New Roman"/>
          <w:b/>
          <w:bCs/>
          <w:color w:val="000000"/>
          <w:sz w:val="22"/>
          <w:szCs w:val="22"/>
        </w:rPr>
        <w:t>Контракт</w:t>
      </w:r>
      <w:r w:rsidR="00C93F50" w:rsidRPr="00ED536B">
        <w:rPr>
          <w:rFonts w:cs="Times New Roman"/>
          <w:b/>
          <w:bCs/>
          <w:color w:val="000000"/>
          <w:sz w:val="22"/>
          <w:szCs w:val="22"/>
        </w:rPr>
        <w:t>а</w:t>
      </w:r>
    </w:p>
    <w:p w14:paraId="35F02835" w14:textId="39414CBC" w:rsidR="00C93F50" w:rsidRPr="00ED536B" w:rsidRDefault="00F751E0" w:rsidP="00B80AD5">
      <w:pPr>
        <w:pStyle w:val="a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536B">
        <w:rPr>
          <w:color w:val="000000"/>
          <w:sz w:val="22"/>
          <w:szCs w:val="22"/>
        </w:rPr>
        <w:t xml:space="preserve">1.1. </w:t>
      </w:r>
      <w:r w:rsidR="00F83B98">
        <w:rPr>
          <w:color w:val="000000"/>
          <w:sz w:val="22"/>
          <w:szCs w:val="22"/>
        </w:rPr>
        <w:t xml:space="preserve">      </w:t>
      </w:r>
      <w:r w:rsidR="00C93F50" w:rsidRPr="00ED536B">
        <w:rPr>
          <w:color w:val="000000"/>
          <w:sz w:val="22"/>
          <w:szCs w:val="22"/>
        </w:rPr>
        <w:t>Оператор обязуется предоставить Клиенту услуги местной телефонной связи, далее Услуги.</w:t>
      </w:r>
    </w:p>
    <w:p w14:paraId="02F7DE03" w14:textId="34C5094F" w:rsidR="00C93F50" w:rsidRPr="00ED536B" w:rsidRDefault="00C93F50" w:rsidP="00B80AD5">
      <w:pPr>
        <w:pStyle w:val="ab"/>
        <w:numPr>
          <w:ilvl w:val="1"/>
          <w:numId w:val="34"/>
        </w:numPr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D536B">
        <w:rPr>
          <w:color w:val="000000"/>
          <w:sz w:val="22"/>
          <w:szCs w:val="22"/>
        </w:rPr>
        <w:t xml:space="preserve">Оператор может предоставлять Клиенту услуги доступа внутризоновой телефонной связи, междугородному и международному соединению в рамках иных заключенных </w:t>
      </w:r>
      <w:r w:rsidR="005B0DE6" w:rsidRPr="00ED536B">
        <w:rPr>
          <w:color w:val="000000"/>
          <w:sz w:val="22"/>
          <w:szCs w:val="22"/>
        </w:rPr>
        <w:t>Контракт</w:t>
      </w:r>
      <w:r w:rsidRPr="00ED536B">
        <w:rPr>
          <w:color w:val="000000"/>
          <w:sz w:val="22"/>
          <w:szCs w:val="22"/>
        </w:rPr>
        <w:t xml:space="preserve">ов с Оператором, в которых последний выступает в качестве коммерческого представителя с обладателями лицензий на оказание услуг связи. </w:t>
      </w:r>
    </w:p>
    <w:p w14:paraId="7A0CCE70" w14:textId="77777777" w:rsidR="00F751E0" w:rsidRPr="00ED536B" w:rsidRDefault="00C93F50" w:rsidP="0065587C">
      <w:pPr>
        <w:pStyle w:val="af2"/>
        <w:widowControl/>
        <w:numPr>
          <w:ilvl w:val="1"/>
          <w:numId w:val="34"/>
        </w:numPr>
        <w:tabs>
          <w:tab w:val="right" w:pos="142"/>
        </w:tabs>
        <w:jc w:val="both"/>
        <w:rPr>
          <w:rFonts w:cs="Times New Roman"/>
          <w:color w:val="000000"/>
          <w:sz w:val="22"/>
          <w:szCs w:val="22"/>
        </w:rPr>
      </w:pPr>
      <w:r w:rsidRPr="00ED536B">
        <w:rPr>
          <w:rFonts w:cs="Times New Roman"/>
          <w:color w:val="000000"/>
          <w:sz w:val="22"/>
          <w:szCs w:val="22"/>
        </w:rPr>
        <w:t xml:space="preserve">Оператор предоставляет, а Клиент оплачивает предоставленные Услуги в соответствии с условиями настоящего </w:t>
      </w:r>
    </w:p>
    <w:p w14:paraId="5858851E" w14:textId="34DAB1F3" w:rsidR="00C93F50" w:rsidRPr="00ED536B" w:rsidRDefault="005B0DE6" w:rsidP="00F751E0">
      <w:pPr>
        <w:widowControl/>
        <w:tabs>
          <w:tab w:val="right" w:pos="142"/>
        </w:tabs>
        <w:jc w:val="both"/>
        <w:rPr>
          <w:rFonts w:cs="Times New Roman"/>
          <w:color w:val="000000"/>
          <w:sz w:val="22"/>
          <w:szCs w:val="22"/>
        </w:rPr>
      </w:pPr>
      <w:r w:rsidRPr="00ED536B">
        <w:rPr>
          <w:rFonts w:cs="Times New Roman"/>
          <w:color w:val="000000"/>
          <w:sz w:val="22"/>
          <w:szCs w:val="22"/>
        </w:rPr>
        <w:t>Контракт</w:t>
      </w:r>
      <w:r w:rsidR="00C93F50" w:rsidRPr="00ED536B">
        <w:rPr>
          <w:rFonts w:cs="Times New Roman"/>
          <w:color w:val="000000"/>
          <w:sz w:val="22"/>
          <w:szCs w:val="22"/>
        </w:rPr>
        <w:t xml:space="preserve">а и Бланка заказа (Приложение №1 к </w:t>
      </w:r>
      <w:r w:rsidRPr="00ED536B">
        <w:rPr>
          <w:rFonts w:cs="Times New Roman"/>
          <w:color w:val="000000"/>
          <w:sz w:val="22"/>
          <w:szCs w:val="22"/>
        </w:rPr>
        <w:t>Контракт</w:t>
      </w:r>
      <w:r w:rsidR="00C93F50" w:rsidRPr="00ED536B">
        <w:rPr>
          <w:rFonts w:cs="Times New Roman"/>
          <w:color w:val="000000"/>
          <w:sz w:val="22"/>
          <w:szCs w:val="22"/>
        </w:rPr>
        <w:t>у).</w:t>
      </w:r>
    </w:p>
    <w:p w14:paraId="56F7A5FD" w14:textId="77777777" w:rsidR="00C93F50" w:rsidRPr="00ED536B" w:rsidRDefault="00C93F50" w:rsidP="0065587C">
      <w:pPr>
        <w:pStyle w:val="af2"/>
        <w:widowControl/>
        <w:numPr>
          <w:ilvl w:val="0"/>
          <w:numId w:val="34"/>
        </w:numPr>
        <w:tabs>
          <w:tab w:val="left" w:pos="0"/>
          <w:tab w:val="center" w:pos="4677"/>
          <w:tab w:val="right" w:pos="9355"/>
        </w:tabs>
        <w:jc w:val="center"/>
        <w:rPr>
          <w:rFonts w:cs="Times New Roman"/>
          <w:b/>
          <w:bCs/>
          <w:color w:val="000000"/>
          <w:sz w:val="22"/>
          <w:szCs w:val="22"/>
        </w:rPr>
      </w:pPr>
      <w:r w:rsidRPr="00ED536B">
        <w:rPr>
          <w:rFonts w:cs="Times New Roman"/>
          <w:b/>
          <w:bCs/>
          <w:color w:val="000000"/>
          <w:sz w:val="22"/>
          <w:szCs w:val="22"/>
        </w:rPr>
        <w:t>Условия оказания услуг телефонной связи</w:t>
      </w:r>
    </w:p>
    <w:p w14:paraId="75A7CFCC" w14:textId="77777777" w:rsidR="00F751E0" w:rsidRPr="00ED536B" w:rsidRDefault="00C93F50" w:rsidP="0065587C">
      <w:pPr>
        <w:pStyle w:val="ab"/>
        <w:numPr>
          <w:ilvl w:val="1"/>
          <w:numId w:val="35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536B">
        <w:rPr>
          <w:color w:val="000000"/>
          <w:sz w:val="22"/>
          <w:szCs w:val="22"/>
        </w:rPr>
        <w:t xml:space="preserve">Дата начала предоставления Услуг, а также абонентский телефонный номер, выделенный Клиенту при заключении </w:t>
      </w:r>
    </w:p>
    <w:p w14:paraId="41DBACBC" w14:textId="5A02E406" w:rsidR="00C93F50" w:rsidRPr="00ED536B" w:rsidRDefault="005B0DE6" w:rsidP="00F751E0">
      <w:pPr>
        <w:pStyle w:val="a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536B">
        <w:rPr>
          <w:color w:val="000000"/>
          <w:sz w:val="22"/>
          <w:szCs w:val="22"/>
        </w:rPr>
        <w:t>Контракт</w:t>
      </w:r>
      <w:r w:rsidR="00C93F50" w:rsidRPr="00ED536B">
        <w:rPr>
          <w:color w:val="000000"/>
          <w:sz w:val="22"/>
          <w:szCs w:val="22"/>
        </w:rPr>
        <w:t xml:space="preserve">а, определяются в Бланке заказа, оформляемом при заключении </w:t>
      </w:r>
      <w:r w:rsidRPr="00ED536B">
        <w:rPr>
          <w:color w:val="000000"/>
          <w:sz w:val="22"/>
          <w:szCs w:val="22"/>
        </w:rPr>
        <w:t>Контракт</w:t>
      </w:r>
      <w:r w:rsidR="00C93F50" w:rsidRPr="00ED536B">
        <w:rPr>
          <w:color w:val="000000"/>
          <w:sz w:val="22"/>
          <w:szCs w:val="22"/>
        </w:rPr>
        <w:t>а и являющейся его неотъемлемой частью.</w:t>
      </w:r>
    </w:p>
    <w:p w14:paraId="237E8A3B" w14:textId="77777777" w:rsidR="00F751E0" w:rsidRPr="00ED536B" w:rsidRDefault="00C93F50" w:rsidP="0065587C">
      <w:pPr>
        <w:pStyle w:val="ab"/>
        <w:numPr>
          <w:ilvl w:val="1"/>
          <w:numId w:val="35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536B">
        <w:rPr>
          <w:color w:val="000000"/>
          <w:sz w:val="22"/>
          <w:szCs w:val="22"/>
        </w:rPr>
        <w:t xml:space="preserve">Вид (тип) пользовательского (оконечного) оборудования, схема его подключения определяются сторонами в Бланке </w:t>
      </w:r>
    </w:p>
    <w:p w14:paraId="4889BC6B" w14:textId="77777777" w:rsidR="00C93F50" w:rsidRPr="00ED536B" w:rsidRDefault="00C93F50" w:rsidP="00F751E0">
      <w:pPr>
        <w:pStyle w:val="a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536B">
        <w:rPr>
          <w:color w:val="000000"/>
          <w:sz w:val="22"/>
          <w:szCs w:val="22"/>
        </w:rPr>
        <w:t>заказа.</w:t>
      </w:r>
    </w:p>
    <w:p w14:paraId="670E3D8B" w14:textId="77777777" w:rsidR="00C93F50" w:rsidRPr="00ED536B" w:rsidRDefault="00C93F50" w:rsidP="0065587C">
      <w:pPr>
        <w:pStyle w:val="ab"/>
        <w:numPr>
          <w:ilvl w:val="1"/>
          <w:numId w:val="35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536B">
        <w:rPr>
          <w:color w:val="000000"/>
          <w:sz w:val="22"/>
          <w:szCs w:val="22"/>
        </w:rPr>
        <w:t xml:space="preserve">Оператор ведет автоматизированный учет потребления и оплаты Клиентом Услуг. </w:t>
      </w:r>
    </w:p>
    <w:p w14:paraId="285BF42F" w14:textId="77777777" w:rsidR="00C93F50" w:rsidRPr="00ED536B" w:rsidRDefault="00C93F50" w:rsidP="0065587C">
      <w:pPr>
        <w:pStyle w:val="ab"/>
        <w:numPr>
          <w:ilvl w:val="1"/>
          <w:numId w:val="35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536B">
        <w:rPr>
          <w:color w:val="000000"/>
          <w:sz w:val="22"/>
          <w:szCs w:val="22"/>
        </w:rPr>
        <w:t>Техническое описание предоставления Услуг:</w:t>
      </w:r>
    </w:p>
    <w:p w14:paraId="6AB37E1F" w14:textId="77777777" w:rsidR="00C93F50" w:rsidRPr="00ED536B" w:rsidRDefault="00C93F50" w:rsidP="0065587C">
      <w:pPr>
        <w:pStyle w:val="ab"/>
        <w:numPr>
          <w:ilvl w:val="2"/>
          <w:numId w:val="35"/>
        </w:numPr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D536B">
        <w:rPr>
          <w:color w:val="000000"/>
          <w:sz w:val="22"/>
          <w:szCs w:val="22"/>
        </w:rPr>
        <w:t>телефонная сеть Оператора является собственностью Оператора;</w:t>
      </w:r>
    </w:p>
    <w:p w14:paraId="02FA5D4E" w14:textId="77777777" w:rsidR="00C93F50" w:rsidRPr="00ED536B" w:rsidRDefault="00C93F50" w:rsidP="0065587C">
      <w:pPr>
        <w:pStyle w:val="ab"/>
        <w:numPr>
          <w:ilvl w:val="2"/>
          <w:numId w:val="35"/>
        </w:numPr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D536B">
        <w:rPr>
          <w:color w:val="000000"/>
          <w:sz w:val="22"/>
          <w:szCs w:val="22"/>
        </w:rPr>
        <w:t>качество предоставляемых Оператором Услуг соответствует требованиям Министерства РФ по связи и информатизации, имеющимся лицензиям и действующим техническим нормам. Документы: ФЗ "О связи" и "Правила оказания услуг местной, внутризоновой и международной телефонной связи".</w:t>
      </w:r>
    </w:p>
    <w:p w14:paraId="59DA3E58" w14:textId="77777777" w:rsidR="00C93F50" w:rsidRPr="00ED536B" w:rsidRDefault="00C93F50" w:rsidP="0065587C">
      <w:pPr>
        <w:pStyle w:val="ab"/>
        <w:numPr>
          <w:ilvl w:val="2"/>
          <w:numId w:val="35"/>
        </w:numPr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D536B">
        <w:rPr>
          <w:color w:val="000000"/>
          <w:sz w:val="22"/>
          <w:szCs w:val="22"/>
        </w:rPr>
        <w:t>Оператор предоставляет Клиенту Услуги со следующими параметрами:</w:t>
      </w:r>
    </w:p>
    <w:p w14:paraId="24969AFA" w14:textId="77777777" w:rsidR="00C93F50" w:rsidRPr="00ED536B" w:rsidRDefault="00C93F50" w:rsidP="00C93F50">
      <w:pPr>
        <w:tabs>
          <w:tab w:val="left" w:pos="1080"/>
          <w:tab w:val="num" w:pos="1134"/>
        </w:tabs>
        <w:jc w:val="both"/>
        <w:rPr>
          <w:rFonts w:cs="Times New Roman"/>
          <w:color w:val="000000"/>
          <w:sz w:val="22"/>
          <w:szCs w:val="22"/>
        </w:rPr>
      </w:pPr>
      <w:r w:rsidRPr="00ED536B">
        <w:rPr>
          <w:rFonts w:cs="Times New Roman"/>
          <w:color w:val="000000"/>
          <w:sz w:val="22"/>
          <w:szCs w:val="22"/>
        </w:rPr>
        <w:t xml:space="preserve">2.4.3.1. точка подключения Клиента к телефонной сети Оператора – аналоговая телефонная розетка в помещении Клиента; </w:t>
      </w:r>
      <w:r w:rsidRPr="00ED536B">
        <w:rPr>
          <w:rFonts w:cs="Times New Roman"/>
          <w:color w:val="000000"/>
          <w:kern w:val="2"/>
          <w:sz w:val="22"/>
          <w:szCs w:val="22"/>
        </w:rPr>
        <w:t xml:space="preserve">зона </w:t>
      </w:r>
      <w:r w:rsidRPr="00ED536B">
        <w:rPr>
          <w:rFonts w:cs="Times New Roman"/>
          <w:color w:val="000000"/>
          <w:sz w:val="22"/>
          <w:szCs w:val="22"/>
        </w:rPr>
        <w:t xml:space="preserve">ответственности Оператора - до распределительной коробки в помещении/здании Клиента. Время предоставления Услуг – круглосуточно. </w:t>
      </w:r>
    </w:p>
    <w:p w14:paraId="40C42D9B" w14:textId="138FE918" w:rsidR="00C93F50" w:rsidRPr="00ED536B" w:rsidRDefault="00C93F50" w:rsidP="00C93F50">
      <w:pPr>
        <w:tabs>
          <w:tab w:val="left" w:pos="1080"/>
          <w:tab w:val="num" w:pos="1134"/>
        </w:tabs>
        <w:jc w:val="both"/>
        <w:rPr>
          <w:rFonts w:cs="Times New Roman"/>
          <w:color w:val="000000" w:themeColor="text1"/>
          <w:kern w:val="2"/>
          <w:sz w:val="22"/>
          <w:szCs w:val="22"/>
        </w:rPr>
      </w:pPr>
      <w:r w:rsidRPr="00ED536B">
        <w:rPr>
          <w:rFonts w:cs="Times New Roman"/>
          <w:color w:val="000000"/>
          <w:sz w:val="22"/>
          <w:szCs w:val="22"/>
        </w:rPr>
        <w:t xml:space="preserve">2.4.3.2. </w:t>
      </w:r>
      <w:r w:rsidRPr="00ED536B">
        <w:rPr>
          <w:rFonts w:cs="Times New Roman"/>
          <w:color w:val="000000" w:themeColor="text1"/>
          <w:sz w:val="22"/>
          <w:szCs w:val="22"/>
        </w:rPr>
        <w:t>информация</w:t>
      </w:r>
      <w:r w:rsidRPr="00ED536B">
        <w:rPr>
          <w:rFonts w:cs="Times New Roman"/>
          <w:color w:val="000000" w:themeColor="text1"/>
          <w:kern w:val="2"/>
          <w:sz w:val="22"/>
          <w:szCs w:val="22"/>
        </w:rPr>
        <w:t xml:space="preserve"> о </w:t>
      </w:r>
      <w:r w:rsidRPr="00ED536B">
        <w:rPr>
          <w:rFonts w:cs="Times New Roman"/>
          <w:color w:val="000000" w:themeColor="text1"/>
          <w:sz w:val="22"/>
          <w:szCs w:val="22"/>
        </w:rPr>
        <w:t>временной</w:t>
      </w:r>
      <w:r w:rsidRPr="00ED536B">
        <w:rPr>
          <w:rFonts w:cs="Times New Roman"/>
          <w:color w:val="000000" w:themeColor="text1"/>
          <w:kern w:val="2"/>
          <w:sz w:val="22"/>
          <w:szCs w:val="22"/>
        </w:rPr>
        <w:t xml:space="preserve"> неработоспособности телефонной сети Оператора </w:t>
      </w:r>
      <w:r w:rsidR="0053539B" w:rsidRPr="00ED536B">
        <w:rPr>
          <w:rFonts w:cs="Times New Roman"/>
          <w:color w:val="000000" w:themeColor="text1"/>
          <w:kern w:val="2"/>
          <w:sz w:val="22"/>
          <w:szCs w:val="22"/>
        </w:rPr>
        <w:t xml:space="preserve">размещается на сайте Оператора </w:t>
      </w:r>
      <w:r w:rsidR="00F83B98" w:rsidRPr="00F83B98">
        <w:rPr>
          <w:rFonts w:cs="Times New Roman"/>
          <w:b/>
          <w:color w:val="000000" w:themeColor="text1"/>
          <w:kern w:val="2"/>
          <w:sz w:val="22"/>
          <w:szCs w:val="22"/>
        </w:rPr>
        <w:t>https://real.su</w:t>
      </w:r>
      <w:r w:rsidR="00F83B98" w:rsidRPr="00F83B98">
        <w:rPr>
          <w:rFonts w:cs="Times New Roman"/>
          <w:color w:val="000000" w:themeColor="text1"/>
          <w:kern w:val="2"/>
          <w:sz w:val="22"/>
          <w:szCs w:val="22"/>
        </w:rPr>
        <w:t xml:space="preserve"> </w:t>
      </w:r>
      <w:r w:rsidRPr="00ED536B">
        <w:rPr>
          <w:rFonts w:cs="Times New Roman"/>
          <w:color w:val="000000" w:themeColor="text1"/>
          <w:kern w:val="2"/>
          <w:sz w:val="22"/>
          <w:szCs w:val="22"/>
        </w:rPr>
        <w:t xml:space="preserve">и передается через </w:t>
      </w:r>
      <w:r w:rsidRPr="00ED536B">
        <w:rPr>
          <w:rFonts w:cs="Times New Roman"/>
          <w:color w:val="000000" w:themeColor="text1"/>
          <w:sz w:val="22"/>
          <w:szCs w:val="22"/>
        </w:rPr>
        <w:t>систему</w:t>
      </w:r>
      <w:r w:rsidRPr="00ED536B">
        <w:rPr>
          <w:rFonts w:cs="Times New Roman"/>
          <w:color w:val="000000" w:themeColor="text1"/>
          <w:kern w:val="2"/>
          <w:sz w:val="22"/>
          <w:szCs w:val="22"/>
        </w:rPr>
        <w:t xml:space="preserve"> информационно-справочного обслуживания:</w:t>
      </w:r>
    </w:p>
    <w:p w14:paraId="41166368" w14:textId="77777777" w:rsidR="00C93F50" w:rsidRPr="00ED536B" w:rsidRDefault="00C93F50" w:rsidP="00C93F50">
      <w:pPr>
        <w:tabs>
          <w:tab w:val="left" w:pos="1080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color w:val="000000" w:themeColor="text1"/>
          <w:sz w:val="22"/>
          <w:szCs w:val="22"/>
        </w:rPr>
        <w:t>при проведении регламентных работ – за 12 часов до начала работ;</w:t>
      </w:r>
    </w:p>
    <w:p w14:paraId="12F06D4B" w14:textId="77777777" w:rsidR="00C93F50" w:rsidRPr="00ED536B" w:rsidRDefault="00C93F50" w:rsidP="00C93F50">
      <w:pPr>
        <w:tabs>
          <w:tab w:val="num" w:pos="709"/>
          <w:tab w:val="left" w:pos="1080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color w:val="000000" w:themeColor="text1"/>
          <w:sz w:val="22"/>
          <w:szCs w:val="22"/>
        </w:rPr>
        <w:t>при проведении аварийных работ – с момента возникновения аварийной ситуации.</w:t>
      </w:r>
    </w:p>
    <w:p w14:paraId="2C9D87ED" w14:textId="77777777" w:rsidR="00C93F50" w:rsidRPr="00ED536B" w:rsidRDefault="00C93F50" w:rsidP="00C93F50">
      <w:pPr>
        <w:tabs>
          <w:tab w:val="left" w:pos="1080"/>
          <w:tab w:val="num" w:pos="1134"/>
        </w:tabs>
        <w:jc w:val="both"/>
        <w:rPr>
          <w:rFonts w:cs="Times New Roman"/>
          <w:color w:val="000000"/>
          <w:kern w:val="2"/>
          <w:sz w:val="22"/>
          <w:szCs w:val="22"/>
        </w:rPr>
      </w:pPr>
      <w:r w:rsidRPr="00ED536B">
        <w:rPr>
          <w:rFonts w:cs="Times New Roman"/>
          <w:color w:val="000000" w:themeColor="text1"/>
          <w:sz w:val="22"/>
          <w:szCs w:val="22"/>
        </w:rPr>
        <w:t>2.4.3.3. время восстановле</w:t>
      </w:r>
      <w:r w:rsidRPr="00ED536B">
        <w:rPr>
          <w:rFonts w:cs="Times New Roman"/>
          <w:color w:val="000000"/>
          <w:sz w:val="22"/>
          <w:szCs w:val="22"/>
        </w:rPr>
        <w:t>ния</w:t>
      </w:r>
      <w:r w:rsidRPr="00ED536B">
        <w:rPr>
          <w:rFonts w:cs="Times New Roman"/>
          <w:color w:val="000000"/>
          <w:kern w:val="2"/>
          <w:sz w:val="22"/>
          <w:szCs w:val="22"/>
        </w:rPr>
        <w:t xml:space="preserve"> работоспособности телефонной сети Оператора после регистрации Оператором отказа связи (аварийной ситуации): </w:t>
      </w:r>
    </w:p>
    <w:p w14:paraId="327452FC" w14:textId="77777777" w:rsidR="00C93F50" w:rsidRPr="00ED536B" w:rsidRDefault="00C93F50" w:rsidP="00C93F50">
      <w:pPr>
        <w:tabs>
          <w:tab w:val="left" w:pos="1080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color w:val="000000"/>
          <w:kern w:val="2"/>
          <w:sz w:val="22"/>
          <w:szCs w:val="22"/>
        </w:rPr>
        <w:t xml:space="preserve">на </w:t>
      </w:r>
      <w:r w:rsidRPr="00ED536B">
        <w:rPr>
          <w:rFonts w:cs="Times New Roman"/>
          <w:color w:val="000000" w:themeColor="text1"/>
          <w:sz w:val="22"/>
          <w:szCs w:val="22"/>
        </w:rPr>
        <w:t>станционной части (Центральный узел) – до 8 часов;</w:t>
      </w:r>
    </w:p>
    <w:p w14:paraId="33A056C1" w14:textId="77777777" w:rsidR="00C93F50" w:rsidRPr="00ED536B" w:rsidRDefault="00C93F50" w:rsidP="00C93F50">
      <w:pPr>
        <w:tabs>
          <w:tab w:val="left" w:pos="1080"/>
        </w:tabs>
        <w:jc w:val="both"/>
        <w:rPr>
          <w:rFonts w:cs="Times New Roman"/>
          <w:color w:val="000000" w:themeColor="text1"/>
          <w:kern w:val="2"/>
          <w:sz w:val="22"/>
          <w:szCs w:val="22"/>
        </w:rPr>
      </w:pPr>
      <w:r w:rsidRPr="00ED536B">
        <w:rPr>
          <w:rFonts w:cs="Times New Roman"/>
          <w:color w:val="000000" w:themeColor="text1"/>
          <w:sz w:val="22"/>
          <w:szCs w:val="22"/>
        </w:rPr>
        <w:t>на линейно</w:t>
      </w:r>
      <w:r w:rsidRPr="00ED536B">
        <w:rPr>
          <w:rFonts w:cs="Times New Roman"/>
          <w:color w:val="000000" w:themeColor="text1"/>
          <w:kern w:val="2"/>
          <w:sz w:val="22"/>
          <w:szCs w:val="22"/>
        </w:rPr>
        <w:t>й части – до 48 часов.</w:t>
      </w:r>
    </w:p>
    <w:p w14:paraId="5FCF8FA9" w14:textId="77777777" w:rsidR="00F83B98" w:rsidRDefault="00C93F50" w:rsidP="00F83B98">
      <w:pPr>
        <w:pStyle w:val="ab"/>
        <w:tabs>
          <w:tab w:val="num" w:pos="720"/>
        </w:tabs>
        <w:spacing w:before="0" w:beforeAutospacing="0" w:after="0" w:afterAutospacing="0"/>
        <w:ind w:left="-426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 xml:space="preserve">         2.4.3.4. система информационно обслуживания оказывается по телефонам: </w:t>
      </w:r>
      <w:r w:rsidR="00F83B98" w:rsidRPr="00F83B98">
        <w:rPr>
          <w:color w:val="000000" w:themeColor="text1"/>
          <w:sz w:val="22"/>
          <w:szCs w:val="22"/>
        </w:rPr>
        <w:t>+7 (8512) 66-66-78 (круглосуточно).</w:t>
      </w:r>
    </w:p>
    <w:p w14:paraId="3BE6FCE1" w14:textId="7801116B" w:rsidR="009742CD" w:rsidRPr="00ED536B" w:rsidRDefault="00F83B98" w:rsidP="00F83B98">
      <w:pPr>
        <w:pStyle w:val="ab"/>
        <w:tabs>
          <w:tab w:val="num" w:pos="720"/>
        </w:tabs>
        <w:spacing w:before="0" w:beforeAutospacing="0" w:after="0" w:afterAutospacing="0"/>
        <w:ind w:left="-426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</w:rPr>
        <w:t xml:space="preserve">         </w:t>
      </w:r>
      <w:r w:rsidR="0045448F" w:rsidRPr="00ED536B">
        <w:rPr>
          <w:color w:val="000000" w:themeColor="text1"/>
          <w:sz w:val="22"/>
          <w:szCs w:val="22"/>
          <w:shd w:val="clear" w:color="auto" w:fill="FFFFFF"/>
        </w:rPr>
        <w:t>2</w:t>
      </w:r>
      <w:r w:rsidR="009742CD" w:rsidRPr="00ED536B">
        <w:rPr>
          <w:color w:val="000000" w:themeColor="text1"/>
          <w:sz w:val="22"/>
          <w:szCs w:val="22"/>
          <w:shd w:val="clear" w:color="auto" w:fill="FFFFFF"/>
        </w:rPr>
        <w:t>.</w:t>
      </w:r>
      <w:r w:rsidR="0045448F" w:rsidRPr="00ED536B">
        <w:rPr>
          <w:color w:val="000000" w:themeColor="text1"/>
          <w:sz w:val="22"/>
          <w:szCs w:val="22"/>
          <w:shd w:val="clear" w:color="auto" w:fill="FFFFFF"/>
        </w:rPr>
        <w:t>5</w:t>
      </w:r>
      <w:r w:rsidR="009742CD" w:rsidRPr="00ED536B">
        <w:rPr>
          <w:color w:val="000000" w:themeColor="text1"/>
          <w:sz w:val="22"/>
          <w:szCs w:val="22"/>
          <w:shd w:val="clear" w:color="auto" w:fill="FFFFFF"/>
        </w:rPr>
        <w:t xml:space="preserve">. Услуги по </w:t>
      </w:r>
      <w:r w:rsidR="005B0DE6" w:rsidRPr="00ED536B">
        <w:rPr>
          <w:color w:val="000000" w:themeColor="text1"/>
          <w:sz w:val="22"/>
          <w:szCs w:val="22"/>
          <w:shd w:val="clear" w:color="auto" w:fill="FFFFFF"/>
        </w:rPr>
        <w:t>Контракт</w:t>
      </w:r>
      <w:r w:rsidR="009742CD" w:rsidRPr="00ED536B">
        <w:rPr>
          <w:color w:val="000000" w:themeColor="text1"/>
          <w:sz w:val="22"/>
          <w:szCs w:val="22"/>
          <w:shd w:val="clear" w:color="auto" w:fill="FFFFFF"/>
        </w:rPr>
        <w:t xml:space="preserve">у оказываются </w:t>
      </w:r>
      <w:r w:rsidR="00A90653" w:rsidRPr="00ED536B">
        <w:rPr>
          <w:color w:val="000000" w:themeColor="text1"/>
          <w:sz w:val="22"/>
          <w:szCs w:val="22"/>
          <w:shd w:val="clear" w:color="auto" w:fill="FFFFFF"/>
        </w:rPr>
        <w:t xml:space="preserve">с </w:t>
      </w:r>
      <w:r w:rsidR="00836597" w:rsidRPr="00ED536B">
        <w:rPr>
          <w:color w:val="000000" w:themeColor="text1"/>
          <w:sz w:val="22"/>
          <w:szCs w:val="22"/>
          <w:shd w:val="clear" w:color="auto" w:fill="FFFFFF"/>
        </w:rPr>
        <w:t>01.</w:t>
      </w:r>
      <w:r w:rsidR="00180B76" w:rsidRPr="00ED536B">
        <w:rPr>
          <w:color w:val="000000" w:themeColor="text1"/>
          <w:sz w:val="22"/>
          <w:szCs w:val="22"/>
          <w:shd w:val="clear" w:color="auto" w:fill="FFFFFF"/>
        </w:rPr>
        <w:t>07.20263</w:t>
      </w:r>
      <w:r w:rsidR="00836597" w:rsidRPr="00ED536B">
        <w:rPr>
          <w:color w:val="000000" w:themeColor="text1"/>
          <w:sz w:val="22"/>
          <w:szCs w:val="22"/>
          <w:shd w:val="clear" w:color="auto" w:fill="FFFFFF"/>
        </w:rPr>
        <w:t xml:space="preserve"> г.</w:t>
      </w:r>
      <w:r w:rsidR="00C63790" w:rsidRPr="00ED536B">
        <w:rPr>
          <w:color w:val="000000" w:themeColor="text1"/>
          <w:sz w:val="22"/>
          <w:szCs w:val="22"/>
          <w:shd w:val="clear" w:color="auto" w:fill="FFFFFF"/>
        </w:rPr>
        <w:t xml:space="preserve"> по </w:t>
      </w:r>
      <w:r w:rsidR="00180B76" w:rsidRPr="00ED536B">
        <w:rPr>
          <w:color w:val="000000" w:themeColor="text1"/>
          <w:sz w:val="22"/>
          <w:szCs w:val="22"/>
          <w:shd w:val="clear" w:color="auto" w:fill="FFFFFF"/>
        </w:rPr>
        <w:t>31.07.</w:t>
      </w:r>
      <w:r w:rsidR="0053539B" w:rsidRPr="00ED536B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A90653" w:rsidRPr="00ED536B">
        <w:rPr>
          <w:color w:val="000000" w:themeColor="text1"/>
          <w:sz w:val="22"/>
          <w:szCs w:val="22"/>
          <w:shd w:val="clear" w:color="auto" w:fill="FFFFFF"/>
        </w:rPr>
        <w:t>202</w:t>
      </w:r>
      <w:r w:rsidR="00836597" w:rsidRPr="00ED536B">
        <w:rPr>
          <w:color w:val="000000" w:themeColor="text1"/>
          <w:sz w:val="22"/>
          <w:szCs w:val="22"/>
          <w:shd w:val="clear" w:color="auto" w:fill="FFFFFF"/>
        </w:rPr>
        <w:t xml:space="preserve">6 </w:t>
      </w:r>
      <w:r w:rsidR="00A90653" w:rsidRPr="00ED536B">
        <w:rPr>
          <w:color w:val="000000" w:themeColor="text1"/>
          <w:sz w:val="22"/>
          <w:szCs w:val="22"/>
          <w:shd w:val="clear" w:color="auto" w:fill="FFFFFF"/>
        </w:rPr>
        <w:t>г.</w:t>
      </w:r>
      <w:r w:rsidR="00C63790" w:rsidRPr="00ED536B">
        <w:rPr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27800B85" w14:textId="77777777" w:rsidR="00C93F50" w:rsidRPr="00ED536B" w:rsidRDefault="00C93F50" w:rsidP="0065587C">
      <w:pPr>
        <w:pStyle w:val="af2"/>
        <w:widowControl/>
        <w:numPr>
          <w:ilvl w:val="0"/>
          <w:numId w:val="35"/>
        </w:numPr>
        <w:tabs>
          <w:tab w:val="left" w:pos="0"/>
          <w:tab w:val="center" w:pos="4677"/>
          <w:tab w:val="right" w:pos="9355"/>
        </w:tabs>
        <w:jc w:val="center"/>
        <w:rPr>
          <w:rFonts w:cs="Times New Roman"/>
          <w:b/>
          <w:bCs/>
          <w:color w:val="000000" w:themeColor="text1"/>
          <w:sz w:val="22"/>
          <w:szCs w:val="22"/>
        </w:rPr>
      </w:pPr>
      <w:r w:rsidRPr="00ED536B">
        <w:rPr>
          <w:rFonts w:cs="Times New Roman"/>
          <w:b/>
          <w:bCs/>
          <w:color w:val="000000" w:themeColor="text1"/>
          <w:sz w:val="22"/>
          <w:szCs w:val="22"/>
        </w:rPr>
        <w:t>Права и обязанности Сторон</w:t>
      </w:r>
    </w:p>
    <w:p w14:paraId="7646C79A" w14:textId="77777777" w:rsidR="00C93F50" w:rsidRPr="00ED536B" w:rsidRDefault="00C93F50" w:rsidP="0065587C">
      <w:pPr>
        <w:pStyle w:val="ab"/>
        <w:numPr>
          <w:ilvl w:val="1"/>
          <w:numId w:val="35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>Оператор обязуется:</w:t>
      </w:r>
    </w:p>
    <w:p w14:paraId="14645A6E" w14:textId="0CBCCBCB" w:rsidR="00C93F50" w:rsidRPr="00ED536B" w:rsidRDefault="00C93F50" w:rsidP="0065587C">
      <w:pPr>
        <w:pStyle w:val="ab"/>
        <w:numPr>
          <w:ilvl w:val="2"/>
          <w:numId w:val="35"/>
        </w:numPr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 xml:space="preserve">оказывать Клиенту Услуги в соответствии с законодательными и иными нормативными </w:t>
      </w:r>
      <w:r w:rsidRPr="00ED536B">
        <w:rPr>
          <w:color w:val="000000"/>
          <w:sz w:val="22"/>
          <w:szCs w:val="22"/>
        </w:rPr>
        <w:t xml:space="preserve">правовыми актами Российской Федерации, выданной Оператору лицензией, ФЗ "О связи", Правилами оказания услуг связи, утв. Постановлением Правительства, настоящим </w:t>
      </w:r>
      <w:r w:rsidR="005B0DE6" w:rsidRPr="00ED536B">
        <w:rPr>
          <w:color w:val="000000"/>
          <w:sz w:val="22"/>
          <w:szCs w:val="22"/>
        </w:rPr>
        <w:t>Контракт</w:t>
      </w:r>
      <w:r w:rsidRPr="00ED536B">
        <w:rPr>
          <w:color w:val="000000"/>
          <w:sz w:val="22"/>
          <w:szCs w:val="22"/>
        </w:rPr>
        <w:t>ом: ежедневно без перерывов, за исключением времени, необходимого для проведения профилактических и ремонтных работ;</w:t>
      </w:r>
    </w:p>
    <w:p w14:paraId="68EDEE9F" w14:textId="77777777" w:rsidR="00C93F50" w:rsidRPr="00ED536B" w:rsidRDefault="00C93F50" w:rsidP="0065587C">
      <w:pPr>
        <w:pStyle w:val="ab"/>
        <w:numPr>
          <w:ilvl w:val="2"/>
          <w:numId w:val="35"/>
        </w:numPr>
        <w:spacing w:before="0" w:beforeAutospacing="0" w:after="0" w:afterAutospacing="0"/>
        <w:ind w:left="0" w:firstLine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/>
          <w:sz w:val="22"/>
          <w:szCs w:val="22"/>
        </w:rPr>
        <w:lastRenderedPageBreak/>
        <w:t xml:space="preserve">устранять в установленные </w:t>
      </w:r>
      <w:r w:rsidRPr="00ED536B">
        <w:rPr>
          <w:color w:val="000000" w:themeColor="text1"/>
          <w:sz w:val="22"/>
          <w:szCs w:val="22"/>
        </w:rPr>
        <w:t xml:space="preserve">сроки неисправности, препятствующие пользованию Услугами; </w:t>
      </w:r>
    </w:p>
    <w:p w14:paraId="0AE8409A" w14:textId="41FFD448" w:rsidR="00C93F50" w:rsidRPr="00ED536B" w:rsidRDefault="00C93F50" w:rsidP="00F83B98">
      <w:pPr>
        <w:pStyle w:val="ab"/>
        <w:numPr>
          <w:ilvl w:val="2"/>
          <w:numId w:val="35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>извещать Клиента через сайт Оператора (https:</w:t>
      </w:r>
      <w:r w:rsidR="00F83B98" w:rsidRPr="00F83B98">
        <w:t xml:space="preserve"> </w:t>
      </w:r>
      <w:r w:rsidR="00F83B98" w:rsidRPr="00F83B98">
        <w:rPr>
          <w:color w:val="000000" w:themeColor="text1"/>
          <w:sz w:val="22"/>
          <w:szCs w:val="22"/>
        </w:rPr>
        <w:t>https://real.su</w:t>
      </w:r>
      <w:r w:rsidRPr="00F83B98">
        <w:rPr>
          <w:color w:val="000000" w:themeColor="text1"/>
          <w:sz w:val="22"/>
          <w:szCs w:val="22"/>
        </w:rPr>
        <w:t>)</w:t>
      </w:r>
      <w:r w:rsidRPr="00ED536B">
        <w:rPr>
          <w:color w:val="000000" w:themeColor="text1"/>
          <w:sz w:val="22"/>
          <w:szCs w:val="22"/>
        </w:rPr>
        <w:t xml:space="preserve"> об изменении тарифов не менее чем за 10 дней до введения новых тарифов. </w:t>
      </w:r>
    </w:p>
    <w:p w14:paraId="0B030A92" w14:textId="77777777" w:rsidR="00C93F50" w:rsidRPr="00ED536B" w:rsidRDefault="00C93F50" w:rsidP="0065587C">
      <w:pPr>
        <w:pStyle w:val="ab"/>
        <w:numPr>
          <w:ilvl w:val="1"/>
          <w:numId w:val="35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>Оператор имеет право:</w:t>
      </w:r>
    </w:p>
    <w:p w14:paraId="0EB9467A" w14:textId="77777777" w:rsidR="00C93F50" w:rsidRPr="00ED536B" w:rsidRDefault="00C93F50" w:rsidP="0065587C">
      <w:pPr>
        <w:pStyle w:val="ab"/>
        <w:numPr>
          <w:ilvl w:val="2"/>
          <w:numId w:val="35"/>
        </w:numPr>
        <w:spacing w:before="0" w:beforeAutospacing="0" w:after="0" w:afterAutospacing="0"/>
        <w:ind w:left="0" w:firstLine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>Изменять перечень, виды, состав, а также тарифы на услуги, порядок и форму оплаты услуг в порядке, предусмотренном действующим законодательством и публикуя уведомления о таких изменениях на сайте Оператора не менее чем за 10 (десять) календарных дней до вступления изменений в силу.</w:t>
      </w:r>
    </w:p>
    <w:p w14:paraId="74D17C13" w14:textId="77777777" w:rsidR="00C93F50" w:rsidRPr="00ED536B" w:rsidRDefault="00C93F50" w:rsidP="0065587C">
      <w:pPr>
        <w:pStyle w:val="ab"/>
        <w:numPr>
          <w:ilvl w:val="2"/>
          <w:numId w:val="35"/>
        </w:numPr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 xml:space="preserve">В случае если продолжение оказания Услуг, с использованием выделенного Клиенту абонентского номера невозможно, Оператор вправе заменить его, письменно </w:t>
      </w:r>
      <w:r w:rsidRPr="00ED536B">
        <w:rPr>
          <w:color w:val="000000"/>
          <w:sz w:val="22"/>
          <w:szCs w:val="22"/>
        </w:rPr>
        <w:t xml:space="preserve">известив об этом Клиента и сообщив ему новый абонентский номер не менее чем за 60 дней до даты замены. </w:t>
      </w:r>
    </w:p>
    <w:p w14:paraId="2391E93A" w14:textId="77777777" w:rsidR="00C93F50" w:rsidRPr="00ED536B" w:rsidRDefault="00C93F50" w:rsidP="0065587C">
      <w:pPr>
        <w:pStyle w:val="ab"/>
        <w:numPr>
          <w:ilvl w:val="1"/>
          <w:numId w:val="35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D536B">
        <w:rPr>
          <w:color w:val="000000"/>
          <w:sz w:val="22"/>
          <w:szCs w:val="22"/>
        </w:rPr>
        <w:t>Клиент обязуется:</w:t>
      </w:r>
    </w:p>
    <w:p w14:paraId="2FAD2785" w14:textId="77777777" w:rsidR="00C93F50" w:rsidRPr="00ED536B" w:rsidRDefault="00C93F50" w:rsidP="0065587C">
      <w:pPr>
        <w:pStyle w:val="ab"/>
        <w:numPr>
          <w:ilvl w:val="2"/>
          <w:numId w:val="35"/>
        </w:numPr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D536B">
        <w:rPr>
          <w:color w:val="000000"/>
          <w:sz w:val="22"/>
          <w:szCs w:val="22"/>
        </w:rPr>
        <w:t>вносить плату за оказанные ему Услуги в полном объеме и в определенные в нем сроки;</w:t>
      </w:r>
    </w:p>
    <w:p w14:paraId="20D1DDCE" w14:textId="77777777" w:rsidR="00C93F50" w:rsidRPr="00ED536B" w:rsidRDefault="00C93F50" w:rsidP="0065587C">
      <w:pPr>
        <w:pStyle w:val="ab"/>
        <w:numPr>
          <w:ilvl w:val="2"/>
          <w:numId w:val="35"/>
        </w:numPr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D536B">
        <w:rPr>
          <w:color w:val="000000"/>
          <w:sz w:val="22"/>
          <w:szCs w:val="22"/>
        </w:rPr>
        <w:t>подключить услугу по предоставлению доступа к телефонной сети в течение 14 (четырнадцати) дней с момента готовности Оператора. Свыше указанного срока Клиенту ежемесячно будет начисляться абонентская плата за бронирование физической пары согласно действующим тарифам Оператора;</w:t>
      </w:r>
    </w:p>
    <w:p w14:paraId="2E36DC10" w14:textId="77777777" w:rsidR="00C93F50" w:rsidRPr="00ED536B" w:rsidRDefault="00C93F50" w:rsidP="0065587C">
      <w:pPr>
        <w:pStyle w:val="ab"/>
        <w:numPr>
          <w:ilvl w:val="2"/>
          <w:numId w:val="35"/>
        </w:numPr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D536B">
        <w:rPr>
          <w:color w:val="000000"/>
          <w:sz w:val="22"/>
          <w:szCs w:val="22"/>
        </w:rPr>
        <w:t>не подключать к абонентской линии оборудование, не имеющее документа о подтверждении соответствия установленным требованиям;</w:t>
      </w:r>
    </w:p>
    <w:p w14:paraId="09A51C72" w14:textId="77777777" w:rsidR="00C93F50" w:rsidRPr="00ED536B" w:rsidRDefault="00C93F50" w:rsidP="0065587C">
      <w:pPr>
        <w:pStyle w:val="ab"/>
        <w:numPr>
          <w:ilvl w:val="2"/>
          <w:numId w:val="35"/>
        </w:numPr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D536B">
        <w:rPr>
          <w:color w:val="000000"/>
          <w:sz w:val="22"/>
          <w:szCs w:val="22"/>
        </w:rPr>
        <w:t xml:space="preserve">сообщать Оператору в срок, не превышающий 60 (шестьдесят) дней, о прекращении своего права владения и (или) пользования телефонизированным помещением, а также об изменении данных Клиента (реквизиты, номер телефона, факса); </w:t>
      </w:r>
    </w:p>
    <w:p w14:paraId="1E40F198" w14:textId="77777777" w:rsidR="00C93F50" w:rsidRPr="00ED536B" w:rsidRDefault="00C93F50" w:rsidP="0065587C">
      <w:pPr>
        <w:pStyle w:val="ab"/>
        <w:numPr>
          <w:ilvl w:val="2"/>
          <w:numId w:val="35"/>
        </w:numPr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ED536B">
        <w:rPr>
          <w:color w:val="000000"/>
          <w:sz w:val="22"/>
          <w:szCs w:val="22"/>
        </w:rPr>
        <w:t xml:space="preserve"> содержать в исправном состоянии абонентскую линию и оборудование, находящиеся в телефонизированном помещении, соблюдать правила эксплуатации оборудования;</w:t>
      </w:r>
    </w:p>
    <w:p w14:paraId="3C812631" w14:textId="39232EFB" w:rsidR="00C93F50" w:rsidRPr="00ED536B" w:rsidRDefault="00C93F50" w:rsidP="0065587C">
      <w:pPr>
        <w:pStyle w:val="ab"/>
        <w:numPr>
          <w:ilvl w:val="2"/>
          <w:numId w:val="35"/>
        </w:numPr>
        <w:spacing w:before="0" w:beforeAutospacing="0" w:after="0" w:afterAutospacing="0"/>
        <w:ind w:left="0" w:firstLine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 xml:space="preserve">выполнять требования, изложенные в настоящем </w:t>
      </w:r>
      <w:r w:rsidR="005B0DE6" w:rsidRPr="00ED536B">
        <w:rPr>
          <w:color w:val="000000" w:themeColor="text1"/>
          <w:sz w:val="22"/>
          <w:szCs w:val="22"/>
        </w:rPr>
        <w:t>Контракт</w:t>
      </w:r>
      <w:r w:rsidRPr="00ED536B">
        <w:rPr>
          <w:color w:val="000000" w:themeColor="text1"/>
          <w:sz w:val="22"/>
          <w:szCs w:val="22"/>
        </w:rPr>
        <w:t>е и Бланке заказа;</w:t>
      </w:r>
    </w:p>
    <w:p w14:paraId="41A2F4B3" w14:textId="20EA1921" w:rsidR="00C93F50" w:rsidRPr="00ED536B" w:rsidRDefault="00C93F50" w:rsidP="0065587C">
      <w:pPr>
        <w:pStyle w:val="ab"/>
        <w:numPr>
          <w:ilvl w:val="2"/>
          <w:numId w:val="35"/>
        </w:numPr>
        <w:spacing w:before="0" w:beforeAutospacing="0" w:after="0" w:afterAutospacing="0"/>
        <w:ind w:left="0" w:firstLine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 xml:space="preserve">отказаться от оплаты не предусмотренных </w:t>
      </w:r>
      <w:r w:rsidR="005B0DE6" w:rsidRPr="00ED536B">
        <w:rPr>
          <w:color w:val="000000" w:themeColor="text1"/>
          <w:sz w:val="22"/>
          <w:szCs w:val="22"/>
        </w:rPr>
        <w:t>Контракт</w:t>
      </w:r>
      <w:r w:rsidRPr="00ED536B">
        <w:rPr>
          <w:color w:val="000000" w:themeColor="text1"/>
          <w:sz w:val="22"/>
          <w:szCs w:val="22"/>
        </w:rPr>
        <w:t>ом услуг связи, предоставленных ему без его согласия;</w:t>
      </w:r>
    </w:p>
    <w:p w14:paraId="23925B22" w14:textId="673EBFBD" w:rsidR="00C93F50" w:rsidRPr="00ED536B" w:rsidRDefault="00C93F50" w:rsidP="0065587C">
      <w:pPr>
        <w:pStyle w:val="ab"/>
        <w:numPr>
          <w:ilvl w:val="2"/>
          <w:numId w:val="35"/>
        </w:numPr>
        <w:spacing w:before="0" w:beforeAutospacing="0" w:after="0" w:afterAutospacing="0"/>
        <w:ind w:left="0" w:firstLine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 xml:space="preserve">отказаться в любое время в одностороннем порядке от исполнения </w:t>
      </w:r>
      <w:r w:rsidR="005B0DE6" w:rsidRPr="00ED536B">
        <w:rPr>
          <w:color w:val="000000" w:themeColor="text1"/>
          <w:sz w:val="22"/>
          <w:szCs w:val="22"/>
        </w:rPr>
        <w:t>Контракт</w:t>
      </w:r>
      <w:r w:rsidRPr="00ED536B">
        <w:rPr>
          <w:color w:val="000000" w:themeColor="text1"/>
          <w:sz w:val="22"/>
          <w:szCs w:val="22"/>
        </w:rPr>
        <w:t>а при условии оплаты фактически понесенных Оператором расходов по оказанию этому Клиенту услуг телефонной связи;</w:t>
      </w:r>
    </w:p>
    <w:p w14:paraId="40BEF49A" w14:textId="77777777" w:rsidR="00C93F50" w:rsidRPr="00ED536B" w:rsidRDefault="00C93F50" w:rsidP="0065587C">
      <w:pPr>
        <w:pStyle w:val="ab"/>
        <w:numPr>
          <w:ilvl w:val="2"/>
          <w:numId w:val="35"/>
        </w:numPr>
        <w:spacing w:before="0" w:beforeAutospacing="0" w:after="0" w:afterAutospacing="0"/>
        <w:ind w:left="0" w:firstLine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>для подключения к Услуге Клиент должен иметь работоспособное и сертифицированное оконечное оборудование типа: телефонный аппарат, мини-АТС;</w:t>
      </w:r>
    </w:p>
    <w:p w14:paraId="78BA9C32" w14:textId="7CCF518B" w:rsidR="00C93F50" w:rsidRPr="00ED536B" w:rsidRDefault="00417A0B" w:rsidP="00EA357F">
      <w:pPr>
        <w:widowControl/>
        <w:suppressAutoHyphens w:val="0"/>
        <w:jc w:val="both"/>
        <w:rPr>
          <w:rFonts w:eastAsia="Times New Roman" w:cs="Times New Roman"/>
          <w:color w:val="000000" w:themeColor="text1"/>
          <w:kern w:val="0"/>
          <w:sz w:val="22"/>
          <w:szCs w:val="22"/>
          <w:lang w:eastAsia="ru-RU" w:bidi="ar-SA"/>
        </w:rPr>
      </w:pPr>
      <w:r w:rsidRPr="00ED536B">
        <w:rPr>
          <w:rFonts w:cs="Times New Roman"/>
          <w:color w:val="000000" w:themeColor="text1"/>
          <w:sz w:val="22"/>
          <w:szCs w:val="22"/>
        </w:rPr>
        <w:t xml:space="preserve">3.3.10. </w:t>
      </w:r>
      <w:r w:rsidR="001E3D58" w:rsidRPr="00ED536B">
        <w:rPr>
          <w:rFonts w:cs="Times New Roman"/>
          <w:color w:val="000000" w:themeColor="text1"/>
          <w:sz w:val="22"/>
          <w:szCs w:val="22"/>
        </w:rPr>
        <w:t xml:space="preserve"> 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в течение 15 дней со дня заключения </w:t>
      </w:r>
      <w:r w:rsidR="005B0DE6" w:rsidRPr="00ED536B">
        <w:rPr>
          <w:rFonts w:cs="Times New Roman"/>
          <w:color w:val="000000" w:themeColor="text1"/>
          <w:sz w:val="22"/>
          <w:szCs w:val="22"/>
        </w:rPr>
        <w:t>Контракт</w:t>
      </w:r>
      <w:r w:rsidRPr="00ED536B">
        <w:rPr>
          <w:rFonts w:cs="Times New Roman"/>
          <w:color w:val="000000" w:themeColor="text1"/>
          <w:sz w:val="22"/>
          <w:szCs w:val="22"/>
        </w:rPr>
        <w:t>а предоставлять Оператору достоверные сведения о лицах, использующих оборудование Абонента, содержащие фамилии, имена, отчества (при наличии), даты рождения, реквизиты документа, удостоверяющего личность (наименование, серия и номер, дата выдачи, наименование органа, выдавшего документ, или код подразделения), а в случае смены лиц, использующих оборудование</w:t>
      </w:r>
      <w:r w:rsidR="00196C45" w:rsidRPr="00ED536B">
        <w:rPr>
          <w:rFonts w:cs="Times New Roman"/>
          <w:color w:val="000000" w:themeColor="text1"/>
          <w:sz w:val="22"/>
          <w:szCs w:val="22"/>
        </w:rPr>
        <w:t xml:space="preserve"> Абонента</w:t>
      </w:r>
      <w:r w:rsidRPr="00ED536B">
        <w:rPr>
          <w:rFonts w:cs="Times New Roman"/>
          <w:color w:val="000000" w:themeColor="text1"/>
          <w:sz w:val="22"/>
          <w:szCs w:val="22"/>
        </w:rPr>
        <w:t>, - предоставлять соответствующие достоверные сведения о новых пользователях не позднее 15 дней со дня, когда ему стало известно о таком изменении.</w:t>
      </w:r>
      <w:r w:rsidR="00EA357F" w:rsidRPr="00ED536B">
        <w:rPr>
          <w:rFonts w:cs="Times New Roman"/>
          <w:color w:val="000000" w:themeColor="text1"/>
          <w:sz w:val="22"/>
          <w:szCs w:val="22"/>
        </w:rPr>
        <w:t xml:space="preserve"> </w:t>
      </w:r>
      <w:r w:rsidR="00C93F50" w:rsidRPr="00ED536B">
        <w:rPr>
          <w:rFonts w:cs="Times New Roman"/>
          <w:color w:val="000000" w:themeColor="text1"/>
          <w:sz w:val="22"/>
          <w:szCs w:val="22"/>
          <w:shd w:val="clear" w:color="auto" w:fill="FFFFFF"/>
        </w:rPr>
        <w:t xml:space="preserve">Основание данного требования: </w:t>
      </w:r>
      <w:proofErr w:type="spellStart"/>
      <w:r w:rsidR="00C93F50" w:rsidRPr="00ED536B">
        <w:rPr>
          <w:rFonts w:cs="Times New Roman"/>
          <w:color w:val="000000" w:themeColor="text1"/>
          <w:sz w:val="22"/>
          <w:szCs w:val="22"/>
        </w:rPr>
        <w:t>п.п.</w:t>
      </w:r>
      <w:r w:rsidR="00EA357F" w:rsidRPr="00ED536B">
        <w:rPr>
          <w:rFonts w:cs="Times New Roman"/>
          <w:color w:val="000000" w:themeColor="text1"/>
          <w:sz w:val="22"/>
          <w:szCs w:val="22"/>
        </w:rPr>
        <w:t>в</w:t>
      </w:r>
      <w:proofErr w:type="spellEnd"/>
      <w:r w:rsidR="00EA357F" w:rsidRPr="00ED536B">
        <w:rPr>
          <w:rFonts w:cs="Times New Roman"/>
          <w:color w:val="000000" w:themeColor="text1"/>
          <w:sz w:val="22"/>
          <w:szCs w:val="22"/>
        </w:rPr>
        <w:t>) п.69</w:t>
      </w:r>
      <w:r w:rsidR="00C93F50" w:rsidRPr="00ED536B">
        <w:rPr>
          <w:rFonts w:cs="Times New Roman"/>
          <w:color w:val="000000" w:themeColor="text1"/>
          <w:sz w:val="22"/>
          <w:szCs w:val="22"/>
        </w:rPr>
        <w:t xml:space="preserve"> Правил оказания услуг телефонной связи (утв. </w:t>
      </w:r>
      <w:r w:rsidR="00C93F50" w:rsidRPr="00ED536B">
        <w:rPr>
          <w:rStyle w:val="link"/>
          <w:rFonts w:cs="Times New Roman"/>
          <w:color w:val="000000" w:themeColor="text1"/>
          <w:sz w:val="22"/>
          <w:szCs w:val="22"/>
        </w:rPr>
        <w:t>постановлением</w:t>
      </w:r>
      <w:r w:rsidR="00C93F50" w:rsidRPr="00ED536B">
        <w:rPr>
          <w:rFonts w:cs="Times New Roman"/>
          <w:color w:val="000000" w:themeColor="text1"/>
          <w:sz w:val="22"/>
          <w:szCs w:val="22"/>
        </w:rPr>
        <w:t xml:space="preserve"> Правительства РФ от 9 декабря 2014 г. N 1342).</w:t>
      </w:r>
    </w:p>
    <w:p w14:paraId="2A072BB7" w14:textId="7BA4BBFC" w:rsidR="00C93F50" w:rsidRPr="00F83B98" w:rsidRDefault="001E3D58" w:rsidP="00F83B98">
      <w:pPr>
        <w:pStyle w:val="a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  <w:shd w:val="clear" w:color="auto" w:fill="FFFFFF"/>
        </w:rPr>
        <w:t xml:space="preserve">3.3.11.    </w:t>
      </w:r>
      <w:r w:rsidR="00C93F50" w:rsidRPr="00ED536B">
        <w:rPr>
          <w:color w:val="000000" w:themeColor="text1"/>
          <w:sz w:val="22"/>
          <w:szCs w:val="22"/>
          <w:shd w:val="clear" w:color="auto" w:fill="FFFFFF"/>
        </w:rPr>
        <w:t xml:space="preserve">следить за изменениями тарифов на </w:t>
      </w:r>
      <w:r w:rsidR="00C93F50" w:rsidRPr="00ED536B">
        <w:rPr>
          <w:color w:val="000000" w:themeColor="text1"/>
          <w:sz w:val="22"/>
          <w:szCs w:val="22"/>
        </w:rPr>
        <w:t xml:space="preserve">сайте Оператора </w:t>
      </w:r>
      <w:r w:rsidR="00F83B98" w:rsidRPr="00F83B98">
        <w:rPr>
          <w:color w:val="000000" w:themeColor="text1"/>
          <w:sz w:val="22"/>
          <w:szCs w:val="22"/>
        </w:rPr>
        <w:t>https://real.su</w:t>
      </w:r>
    </w:p>
    <w:p w14:paraId="7024E791" w14:textId="78D93DA2" w:rsidR="00C93F50" w:rsidRPr="00ED536B" w:rsidRDefault="00C93F50" w:rsidP="00C93F50">
      <w:pPr>
        <w:tabs>
          <w:tab w:val="left" w:pos="142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color w:val="000000" w:themeColor="text1"/>
          <w:sz w:val="22"/>
          <w:szCs w:val="22"/>
        </w:rPr>
        <w:t xml:space="preserve">3.3.12. </w:t>
      </w:r>
      <w:r w:rsidR="001E3D58" w:rsidRPr="00ED536B">
        <w:rPr>
          <w:rFonts w:cs="Times New Roman"/>
          <w:color w:val="000000" w:themeColor="text1"/>
          <w:sz w:val="22"/>
          <w:szCs w:val="22"/>
        </w:rPr>
        <w:t xml:space="preserve"> в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 течении четырнадцати (14) дней с момента прекращения действия </w:t>
      </w:r>
      <w:r w:rsidR="005B0DE6" w:rsidRPr="00ED536B">
        <w:rPr>
          <w:rFonts w:cs="Times New Roman"/>
          <w:color w:val="000000" w:themeColor="text1"/>
          <w:sz w:val="22"/>
          <w:szCs w:val="22"/>
        </w:rPr>
        <w:t>Контракт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а, </w:t>
      </w:r>
      <w:r w:rsidRPr="00ED536B">
        <w:rPr>
          <w:rFonts w:cs="Times New Roman"/>
          <w:i/>
          <w:color w:val="000000" w:themeColor="text1"/>
          <w:sz w:val="22"/>
          <w:szCs w:val="22"/>
        </w:rPr>
        <w:t>Клиент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 обязуется вернуть </w:t>
      </w:r>
      <w:r w:rsidRPr="00ED536B">
        <w:rPr>
          <w:rFonts w:cs="Times New Roman"/>
          <w:i/>
          <w:color w:val="000000" w:themeColor="text1"/>
          <w:sz w:val="22"/>
          <w:szCs w:val="22"/>
        </w:rPr>
        <w:t xml:space="preserve">Оператору </w:t>
      </w:r>
      <w:r w:rsidRPr="00ED536B">
        <w:rPr>
          <w:rFonts w:cs="Times New Roman"/>
          <w:color w:val="000000" w:themeColor="text1"/>
          <w:sz w:val="22"/>
          <w:szCs w:val="22"/>
        </w:rPr>
        <w:t>все предоставленное по Акту передачи оборудование. Возврат оборудования осуществляется по двухстороннему Акту возврата оборудования.</w:t>
      </w:r>
    </w:p>
    <w:p w14:paraId="52D48895" w14:textId="77777777" w:rsidR="00C93F50" w:rsidRPr="00ED536B" w:rsidRDefault="00C93F50" w:rsidP="0065587C">
      <w:pPr>
        <w:pStyle w:val="af2"/>
        <w:widowControl/>
        <w:numPr>
          <w:ilvl w:val="0"/>
          <w:numId w:val="35"/>
        </w:numPr>
        <w:tabs>
          <w:tab w:val="left" w:pos="0"/>
          <w:tab w:val="center" w:pos="4677"/>
          <w:tab w:val="right" w:pos="9355"/>
        </w:tabs>
        <w:jc w:val="center"/>
        <w:rPr>
          <w:rFonts w:cs="Times New Roman"/>
          <w:bCs/>
          <w:color w:val="000000" w:themeColor="text1"/>
          <w:sz w:val="22"/>
          <w:szCs w:val="22"/>
        </w:rPr>
      </w:pPr>
      <w:r w:rsidRPr="00ED536B">
        <w:rPr>
          <w:rFonts w:cs="Times New Roman"/>
          <w:b/>
          <w:bCs/>
          <w:color w:val="000000" w:themeColor="text1"/>
          <w:sz w:val="22"/>
          <w:szCs w:val="22"/>
        </w:rPr>
        <w:t>Стоимость услуг телефонной связи, порядок расчетов</w:t>
      </w:r>
    </w:p>
    <w:p w14:paraId="3E888CFA" w14:textId="4B07213F" w:rsidR="00C93F50" w:rsidRPr="00ED536B" w:rsidRDefault="003551BB" w:rsidP="003551BB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 xml:space="preserve">4.1. </w:t>
      </w:r>
      <w:r w:rsidR="003A4337" w:rsidRPr="00ED536B">
        <w:rPr>
          <w:sz w:val="22"/>
          <w:szCs w:val="22"/>
        </w:rPr>
        <w:t xml:space="preserve">Сумма </w:t>
      </w:r>
      <w:r w:rsidR="005B0DE6" w:rsidRPr="00ED536B">
        <w:rPr>
          <w:sz w:val="22"/>
          <w:szCs w:val="22"/>
        </w:rPr>
        <w:t>Контракт</w:t>
      </w:r>
      <w:r w:rsidR="003A4337" w:rsidRPr="00ED536B">
        <w:rPr>
          <w:sz w:val="22"/>
          <w:szCs w:val="22"/>
        </w:rPr>
        <w:t xml:space="preserve">а составляет </w:t>
      </w:r>
      <w:r w:rsidR="00F83B98" w:rsidRPr="00A908E6">
        <w:rPr>
          <w:b/>
          <w:sz w:val="22"/>
          <w:szCs w:val="22"/>
        </w:rPr>
        <w:t>11 211,27</w:t>
      </w:r>
      <w:r w:rsidR="003A4337" w:rsidRPr="00ED536B">
        <w:rPr>
          <w:sz w:val="22"/>
          <w:szCs w:val="22"/>
        </w:rPr>
        <w:t xml:space="preserve"> (</w:t>
      </w:r>
      <w:r w:rsidR="00A908E6">
        <w:rPr>
          <w:sz w:val="22"/>
          <w:szCs w:val="22"/>
        </w:rPr>
        <w:t>одиннадцать тысяч двести одиннадцать</w:t>
      </w:r>
      <w:r w:rsidR="00B64916" w:rsidRPr="00ED536B">
        <w:rPr>
          <w:sz w:val="22"/>
          <w:szCs w:val="22"/>
        </w:rPr>
        <w:t>)</w:t>
      </w:r>
      <w:r w:rsidR="003A4337" w:rsidRPr="00ED536B">
        <w:rPr>
          <w:sz w:val="22"/>
          <w:szCs w:val="22"/>
        </w:rPr>
        <w:t xml:space="preserve"> рубл</w:t>
      </w:r>
      <w:r w:rsidR="00A908E6">
        <w:rPr>
          <w:sz w:val="22"/>
          <w:szCs w:val="22"/>
        </w:rPr>
        <w:t>ей 27 копеек</w:t>
      </w:r>
      <w:r w:rsidR="003A4337" w:rsidRPr="00ED536B">
        <w:rPr>
          <w:sz w:val="22"/>
          <w:szCs w:val="22"/>
        </w:rPr>
        <w:t xml:space="preserve">. Цена </w:t>
      </w:r>
      <w:r w:rsidR="005B0DE6" w:rsidRPr="00ED536B">
        <w:rPr>
          <w:sz w:val="22"/>
          <w:szCs w:val="22"/>
        </w:rPr>
        <w:t>Контракт</w:t>
      </w:r>
      <w:r w:rsidR="003A4337" w:rsidRPr="00ED536B">
        <w:rPr>
          <w:sz w:val="22"/>
          <w:szCs w:val="22"/>
        </w:rPr>
        <w:t xml:space="preserve">а является твердой и определяется на весь срок исполнения </w:t>
      </w:r>
      <w:r w:rsidR="005B0DE6" w:rsidRPr="00ED536B">
        <w:rPr>
          <w:sz w:val="22"/>
          <w:szCs w:val="22"/>
        </w:rPr>
        <w:t>Контракт</w:t>
      </w:r>
      <w:r w:rsidR="003A4337" w:rsidRPr="00ED536B">
        <w:rPr>
          <w:sz w:val="22"/>
          <w:szCs w:val="22"/>
        </w:rPr>
        <w:t>а.</w:t>
      </w:r>
    </w:p>
    <w:p w14:paraId="17952C4A" w14:textId="77777777" w:rsidR="00675AA5" w:rsidRPr="00ED536B" w:rsidRDefault="00675AA5" w:rsidP="003551BB">
      <w:pPr>
        <w:pStyle w:val="a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>Источник финансирования: субсидии на выполнение государственного задания</w:t>
      </w:r>
    </w:p>
    <w:p w14:paraId="73A4511C" w14:textId="5FE93A29" w:rsidR="00C93F50" w:rsidRPr="00A908E6" w:rsidRDefault="00C93F50" w:rsidP="00A908E6">
      <w:pPr>
        <w:pStyle w:val="ab"/>
        <w:numPr>
          <w:ilvl w:val="1"/>
          <w:numId w:val="31"/>
        </w:numPr>
        <w:spacing w:before="0" w:beforeAutospacing="0" w:after="0" w:afterAutospacing="0"/>
        <w:ind w:left="0" w:firstLine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 xml:space="preserve">Плата за предоставление Клиенту доступа к сети телефонной связи Оператора взимается однократно при </w:t>
      </w:r>
      <w:proofErr w:type="gramStart"/>
      <w:r w:rsidRPr="00ED536B">
        <w:rPr>
          <w:color w:val="000000" w:themeColor="text1"/>
          <w:sz w:val="22"/>
          <w:szCs w:val="22"/>
        </w:rPr>
        <w:t xml:space="preserve">установке </w:t>
      </w:r>
      <w:r w:rsidR="00A908E6">
        <w:rPr>
          <w:color w:val="000000" w:themeColor="text1"/>
          <w:sz w:val="22"/>
          <w:szCs w:val="22"/>
        </w:rPr>
        <w:t xml:space="preserve"> </w:t>
      </w:r>
      <w:r w:rsidRPr="00A908E6">
        <w:rPr>
          <w:color w:val="000000" w:themeColor="text1"/>
          <w:sz w:val="22"/>
          <w:szCs w:val="22"/>
        </w:rPr>
        <w:t>оборудования</w:t>
      </w:r>
      <w:proofErr w:type="gramEnd"/>
      <w:r w:rsidRPr="00A908E6">
        <w:rPr>
          <w:color w:val="000000" w:themeColor="text1"/>
          <w:sz w:val="22"/>
          <w:szCs w:val="22"/>
        </w:rPr>
        <w:t xml:space="preserve"> в соответствии с действующими тарифами Оператора в течение 5 (пяти) рабочих дней после подписания настоящего </w:t>
      </w:r>
      <w:r w:rsidR="005B0DE6" w:rsidRPr="00A908E6">
        <w:rPr>
          <w:color w:val="000000" w:themeColor="text1"/>
          <w:sz w:val="22"/>
          <w:szCs w:val="22"/>
        </w:rPr>
        <w:t>Контракт</w:t>
      </w:r>
      <w:r w:rsidRPr="00A908E6">
        <w:rPr>
          <w:color w:val="000000" w:themeColor="text1"/>
          <w:sz w:val="22"/>
          <w:szCs w:val="22"/>
        </w:rPr>
        <w:t>а.</w:t>
      </w:r>
    </w:p>
    <w:p w14:paraId="369B509A" w14:textId="70BDB502" w:rsidR="009B1378" w:rsidRPr="00ED536B" w:rsidRDefault="00C93F50" w:rsidP="00A908E6">
      <w:pPr>
        <w:pStyle w:val="af2"/>
        <w:numPr>
          <w:ilvl w:val="1"/>
          <w:numId w:val="31"/>
        </w:numPr>
        <w:ind w:left="142" w:hanging="142"/>
        <w:jc w:val="both"/>
        <w:rPr>
          <w:rFonts w:eastAsia="Times New Roman" w:cs="Times New Roman"/>
          <w:color w:val="000000" w:themeColor="text1"/>
          <w:kern w:val="0"/>
          <w:sz w:val="22"/>
          <w:szCs w:val="22"/>
          <w:lang w:eastAsia="ru-RU" w:bidi="ar-SA"/>
        </w:rPr>
      </w:pPr>
      <w:r w:rsidRPr="00ED536B">
        <w:rPr>
          <w:rFonts w:cs="Times New Roman"/>
          <w:color w:val="000000" w:themeColor="text1"/>
          <w:sz w:val="22"/>
          <w:szCs w:val="22"/>
        </w:rPr>
        <w:t xml:space="preserve">Срок оплаты услуг телефонной связи - </w:t>
      </w:r>
      <w:r w:rsidR="00675AA5" w:rsidRPr="00ED536B">
        <w:rPr>
          <w:rFonts w:cs="Times New Roman"/>
          <w:color w:val="000000" w:themeColor="text1"/>
          <w:sz w:val="22"/>
          <w:szCs w:val="22"/>
        </w:rPr>
        <w:t>в течение 7 (семи) рабочих дней с даты выставления счета</w:t>
      </w:r>
      <w:r w:rsidR="00C63790" w:rsidRPr="00ED536B">
        <w:rPr>
          <w:rFonts w:cs="Times New Roman"/>
          <w:color w:val="000000" w:themeColor="text1"/>
          <w:sz w:val="22"/>
          <w:szCs w:val="22"/>
        </w:rPr>
        <w:t xml:space="preserve"> и</w:t>
      </w:r>
      <w:r w:rsidR="00C63790" w:rsidRPr="00ED536B">
        <w:rPr>
          <w:rFonts w:cs="Times New Roman"/>
          <w:sz w:val="22"/>
          <w:szCs w:val="22"/>
        </w:rPr>
        <w:t xml:space="preserve"> </w:t>
      </w:r>
      <w:r w:rsidR="00C63790" w:rsidRPr="00ED536B">
        <w:rPr>
          <w:rFonts w:eastAsia="Times New Roman" w:cs="Times New Roman"/>
          <w:color w:val="000000" w:themeColor="text1"/>
          <w:kern w:val="0"/>
          <w:sz w:val="22"/>
          <w:szCs w:val="22"/>
          <w:lang w:eastAsia="ru-RU" w:bidi="ar-SA"/>
        </w:rPr>
        <w:t xml:space="preserve">Акта приемки товаров, работ, услуг по форме 0510452, утвержденной Приказом Минфина России от 15.04.2021 N 61н Акт приемки (ф. 0510452) формирует на основании документов, подтверждающих поставку товаров, выполнение (сдачу) работ (услуг), уполномоченный ответственный </w:t>
      </w:r>
      <w:r w:rsidR="00F83B98">
        <w:rPr>
          <w:rFonts w:eastAsia="Times New Roman" w:cs="Times New Roman"/>
          <w:color w:val="000000" w:themeColor="text1"/>
          <w:kern w:val="0"/>
          <w:sz w:val="22"/>
          <w:szCs w:val="22"/>
          <w:lang w:eastAsia="ru-RU" w:bidi="ar-SA"/>
        </w:rPr>
        <w:t>Оператор</w:t>
      </w:r>
      <w:r w:rsidR="00C63790" w:rsidRPr="00ED536B">
        <w:rPr>
          <w:rFonts w:eastAsia="Times New Roman" w:cs="Times New Roman"/>
          <w:color w:val="000000" w:themeColor="text1"/>
          <w:kern w:val="0"/>
          <w:sz w:val="22"/>
          <w:szCs w:val="22"/>
          <w:lang w:eastAsia="ru-RU" w:bidi="ar-SA"/>
        </w:rPr>
        <w:t xml:space="preserve"> из состава приемочной комиссии или иное уполномоченное лицо.  Копию акта приемки (ф. 0510452), сформированную на бумажном носителе, подписывает собственноручно представитель поставщика (подрядчика, исполнителя).</w:t>
      </w:r>
    </w:p>
    <w:p w14:paraId="01C891E4" w14:textId="5B67C271" w:rsidR="003551BB" w:rsidRPr="00ED536B" w:rsidRDefault="00675AA5" w:rsidP="009B1378">
      <w:pPr>
        <w:pStyle w:val="af2"/>
        <w:numPr>
          <w:ilvl w:val="1"/>
          <w:numId w:val="31"/>
        </w:numPr>
        <w:ind w:left="142" w:hanging="142"/>
        <w:rPr>
          <w:rFonts w:eastAsia="Times New Roman" w:cs="Times New Roman"/>
          <w:color w:val="000000" w:themeColor="text1"/>
          <w:kern w:val="0"/>
          <w:sz w:val="22"/>
          <w:szCs w:val="22"/>
          <w:lang w:eastAsia="ru-RU" w:bidi="ar-SA"/>
        </w:rPr>
      </w:pPr>
      <w:r w:rsidRPr="00ED536B">
        <w:rPr>
          <w:rFonts w:cs="Times New Roman"/>
          <w:color w:val="000000" w:themeColor="text1"/>
          <w:sz w:val="22"/>
          <w:szCs w:val="22"/>
        </w:rPr>
        <w:t xml:space="preserve"> Оплата осуществляется в соответствии с действующими тарифами </w:t>
      </w:r>
      <w:r w:rsidR="00C93F50" w:rsidRPr="00ED536B">
        <w:rPr>
          <w:rFonts w:cs="Times New Roman"/>
          <w:color w:val="000000" w:themeColor="text1"/>
          <w:sz w:val="22"/>
          <w:szCs w:val="22"/>
        </w:rPr>
        <w:t xml:space="preserve">Основанием для выставления счета Клиенту (при повременном учете), за предоставленные телефонные соединения </w:t>
      </w:r>
    </w:p>
    <w:p w14:paraId="06918EE7" w14:textId="77777777" w:rsidR="00C93F50" w:rsidRPr="00ED536B" w:rsidRDefault="00C93F50" w:rsidP="003551BB">
      <w:pPr>
        <w:pStyle w:val="a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>являются данные, полученные с помощью оборудования, используемого для учета объема оказанных Услуг.</w:t>
      </w:r>
    </w:p>
    <w:p w14:paraId="1923FACE" w14:textId="60E4457D" w:rsidR="00211E00" w:rsidRPr="00ED536B" w:rsidRDefault="000A6397" w:rsidP="00211E00">
      <w:pPr>
        <w:tabs>
          <w:tab w:val="left" w:pos="142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color w:val="000000" w:themeColor="text1"/>
          <w:sz w:val="22"/>
          <w:szCs w:val="22"/>
        </w:rPr>
        <w:t>4.5.</w:t>
      </w:r>
      <w:r w:rsidR="003551BB" w:rsidRPr="00ED536B">
        <w:rPr>
          <w:rFonts w:cs="Times New Roman"/>
          <w:color w:val="000000" w:themeColor="text1"/>
          <w:sz w:val="22"/>
          <w:szCs w:val="22"/>
        </w:rPr>
        <w:t xml:space="preserve"> </w:t>
      </w:r>
      <w:r w:rsidR="00C93F50" w:rsidRPr="00ED536B">
        <w:rPr>
          <w:rFonts w:cs="Times New Roman"/>
          <w:color w:val="000000" w:themeColor="text1"/>
          <w:sz w:val="22"/>
          <w:szCs w:val="22"/>
        </w:rPr>
        <w:t xml:space="preserve">Счет к оплате выставляется до 05-го числа месяца, следующего за расчетным в офисе </w:t>
      </w:r>
      <w:r w:rsidR="0055007F" w:rsidRPr="00ED536B">
        <w:rPr>
          <w:rFonts w:cs="Times New Roman"/>
          <w:color w:val="000000" w:themeColor="text1"/>
          <w:sz w:val="22"/>
          <w:szCs w:val="22"/>
        </w:rPr>
        <w:t>Оператора,</w:t>
      </w:r>
      <w:r w:rsidR="00C93F50" w:rsidRPr="00ED536B">
        <w:rPr>
          <w:rFonts w:cs="Times New Roman"/>
          <w:color w:val="000000" w:themeColor="text1"/>
          <w:sz w:val="22"/>
          <w:szCs w:val="22"/>
        </w:rPr>
        <w:t xml:space="preserve"> либо </w:t>
      </w:r>
      <w:r w:rsidR="00C93F50" w:rsidRPr="00ED536B">
        <w:rPr>
          <w:rFonts w:cs="Times New Roman"/>
          <w:color w:val="000000" w:themeColor="text1"/>
          <w:sz w:val="22"/>
          <w:szCs w:val="22"/>
        </w:rPr>
        <w:lastRenderedPageBreak/>
        <w:t>высылается по почте или факсу, или электронной почте согласно "Способа доставки счета об оказанных услугах" указанного в Бланке заказа.</w:t>
      </w:r>
      <w:r w:rsidR="00211E00" w:rsidRPr="00ED536B">
        <w:rPr>
          <w:rFonts w:cs="Times New Roman"/>
          <w:color w:val="000000" w:themeColor="text1"/>
          <w:sz w:val="22"/>
          <w:szCs w:val="22"/>
        </w:rPr>
        <w:t xml:space="preserve"> Клиент в течение 5 (пяти) рабочих дней с момента получения подписывает акт оказанных услуг и возвращает его оригинал Оператору, предварительно направив на адрес электронной почты </w:t>
      </w:r>
      <w:r w:rsidR="00A908E6" w:rsidRPr="00A908E6">
        <w:rPr>
          <w:rFonts w:cs="Times New Roman"/>
          <w:color w:val="000000" w:themeColor="text1"/>
          <w:sz w:val="22"/>
          <w:szCs w:val="22"/>
        </w:rPr>
        <w:t>corp@real.su</w:t>
      </w:r>
      <w:r w:rsidR="00211E00" w:rsidRPr="00ED536B">
        <w:rPr>
          <w:rFonts w:cs="Times New Roman"/>
          <w:color w:val="000000" w:themeColor="text1"/>
          <w:sz w:val="22"/>
          <w:szCs w:val="22"/>
        </w:rPr>
        <w:t xml:space="preserve"> в отсканированном виде, либо факсом по номеру </w:t>
      </w:r>
      <w:r w:rsidR="00A908E6" w:rsidRPr="00A908E6">
        <w:rPr>
          <w:rFonts w:cs="Times New Roman"/>
          <w:color w:val="000000" w:themeColor="text1"/>
          <w:sz w:val="22"/>
          <w:szCs w:val="22"/>
        </w:rPr>
        <w:t>+7(8512)48-16-08</w:t>
      </w:r>
      <w:r w:rsidR="0087233E" w:rsidRPr="00ED536B">
        <w:rPr>
          <w:rFonts w:cs="Times New Roman"/>
          <w:color w:val="000000" w:themeColor="text1"/>
          <w:sz w:val="22"/>
          <w:szCs w:val="22"/>
        </w:rPr>
        <w:t>.</w:t>
      </w:r>
      <w:r w:rsidR="00211E00" w:rsidRPr="00ED536B">
        <w:rPr>
          <w:rFonts w:cs="Times New Roman"/>
          <w:color w:val="000000" w:themeColor="text1"/>
          <w:sz w:val="22"/>
          <w:szCs w:val="22"/>
        </w:rPr>
        <w:t xml:space="preserve"> В случае не подписания акта оказанных услуг в течение указанного в настоящем пункте срока, Услуги считаются принятыми Клиентом и подлежат оплате в полном объеме.</w:t>
      </w:r>
    </w:p>
    <w:p w14:paraId="145974DD" w14:textId="77777777" w:rsidR="00C93F50" w:rsidRPr="00ED536B" w:rsidRDefault="00FA5D4E" w:rsidP="00FA5D4E">
      <w:pPr>
        <w:pStyle w:val="a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>4.6.</w:t>
      </w:r>
      <w:r w:rsidR="003551BB" w:rsidRPr="00ED536B">
        <w:rPr>
          <w:color w:val="000000" w:themeColor="text1"/>
          <w:sz w:val="22"/>
          <w:szCs w:val="22"/>
        </w:rPr>
        <w:t xml:space="preserve"> </w:t>
      </w:r>
      <w:r w:rsidR="00C93F50" w:rsidRPr="00ED536B">
        <w:rPr>
          <w:color w:val="000000" w:themeColor="text1"/>
          <w:sz w:val="22"/>
          <w:szCs w:val="22"/>
        </w:rPr>
        <w:t xml:space="preserve">Текущим расчетным периодом является календарный месяц. </w:t>
      </w:r>
    </w:p>
    <w:p w14:paraId="46E50A2E" w14:textId="77777777" w:rsidR="00C93F50" w:rsidRPr="00ED536B" w:rsidRDefault="00FA5D4E" w:rsidP="00FA5D4E">
      <w:pPr>
        <w:pStyle w:val="a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>4.7.</w:t>
      </w:r>
      <w:r w:rsidR="003551BB" w:rsidRPr="00ED536B">
        <w:rPr>
          <w:color w:val="000000" w:themeColor="text1"/>
          <w:sz w:val="22"/>
          <w:szCs w:val="22"/>
        </w:rPr>
        <w:t xml:space="preserve"> </w:t>
      </w:r>
      <w:r w:rsidR="00C93F50" w:rsidRPr="00ED536B">
        <w:rPr>
          <w:color w:val="000000" w:themeColor="text1"/>
          <w:sz w:val="22"/>
          <w:szCs w:val="22"/>
        </w:rPr>
        <w:t>Пополнение лицевого счета Клиента может производиться при помощи перечисления на расчетный счет Оператора.</w:t>
      </w:r>
    </w:p>
    <w:p w14:paraId="5BC45845" w14:textId="77777777" w:rsidR="00C93F50" w:rsidRPr="00ED536B" w:rsidRDefault="00C93F50" w:rsidP="003551BB">
      <w:pPr>
        <w:pStyle w:val="ab"/>
        <w:numPr>
          <w:ilvl w:val="1"/>
          <w:numId w:val="32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>Фактом оплаты считается зачисление платежей на расчетный счет Оператора.</w:t>
      </w:r>
    </w:p>
    <w:p w14:paraId="167B313A" w14:textId="75669C21" w:rsidR="00833648" w:rsidRPr="00ED536B" w:rsidRDefault="00833648" w:rsidP="00833648">
      <w:pPr>
        <w:tabs>
          <w:tab w:val="left" w:pos="142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color w:val="000000" w:themeColor="text1"/>
          <w:sz w:val="22"/>
          <w:szCs w:val="22"/>
        </w:rPr>
        <w:t>4.</w:t>
      </w:r>
      <w:r w:rsidR="003551BB" w:rsidRPr="00ED536B">
        <w:rPr>
          <w:rFonts w:cs="Times New Roman"/>
          <w:color w:val="000000" w:themeColor="text1"/>
          <w:sz w:val="22"/>
          <w:szCs w:val="22"/>
        </w:rPr>
        <w:t>9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. </w:t>
      </w:r>
      <w:r w:rsidR="003551BB" w:rsidRPr="00ED536B">
        <w:rPr>
          <w:rFonts w:cs="Times New Roman"/>
          <w:color w:val="000000" w:themeColor="text1"/>
          <w:sz w:val="22"/>
          <w:szCs w:val="22"/>
        </w:rPr>
        <w:t>Е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жеквартально, до 25 числа месяца, следующего за отчетным, а также при прекращении настоящего </w:t>
      </w:r>
      <w:r w:rsidR="005B0DE6" w:rsidRPr="00ED536B">
        <w:rPr>
          <w:rFonts w:cs="Times New Roman"/>
          <w:color w:val="000000" w:themeColor="text1"/>
          <w:sz w:val="22"/>
          <w:szCs w:val="22"/>
        </w:rPr>
        <w:t>Контракт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а стороны производят сверку взаиморасчетов, результаты которой оформляются актом сверки взаиморасчетов. Клиент обязан подписать акт сверки взаиморасчетов в течение 10 календарных дней с момента получения, либо направить мотивированный отказ от подписания акта сверки взаиморасчетов. Указанные документы направляются в адрес Оператора на адрес электронной почты </w:t>
      </w:r>
      <w:r w:rsidR="00A908E6" w:rsidRPr="00A908E6">
        <w:rPr>
          <w:rFonts w:cs="Times New Roman"/>
          <w:color w:val="000000" w:themeColor="text1"/>
          <w:sz w:val="22"/>
          <w:szCs w:val="22"/>
        </w:rPr>
        <w:t>corp@real.su</w:t>
      </w:r>
      <w:r w:rsidRPr="00A908E6">
        <w:rPr>
          <w:rFonts w:cs="Times New Roman"/>
          <w:color w:val="000000" w:themeColor="text1"/>
          <w:sz w:val="22"/>
          <w:szCs w:val="22"/>
        </w:rPr>
        <w:t>,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 либо факсом на номер телефона </w:t>
      </w:r>
      <w:r w:rsidR="00A908E6" w:rsidRPr="00A908E6">
        <w:rPr>
          <w:rFonts w:cs="Times New Roman"/>
          <w:color w:val="000000" w:themeColor="text1"/>
          <w:sz w:val="22"/>
          <w:szCs w:val="22"/>
        </w:rPr>
        <w:t>+7(8512)48-16-08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, или почтовым отправлением по адресу: </w:t>
      </w:r>
      <w:r w:rsidR="00A908E6" w:rsidRPr="00A908E6">
        <w:rPr>
          <w:rFonts w:cs="Times New Roman"/>
          <w:color w:val="000000" w:themeColor="text1"/>
          <w:sz w:val="22"/>
          <w:szCs w:val="22"/>
        </w:rPr>
        <w:t>414000, город Астрахань, ул. Кирова, 47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, подтверждающим факт отправки. В случае, если в указанный срок в адрес </w:t>
      </w:r>
      <w:r w:rsidR="00391A77" w:rsidRPr="00ED536B">
        <w:rPr>
          <w:rFonts w:cs="Times New Roman"/>
          <w:color w:val="000000" w:themeColor="text1"/>
          <w:sz w:val="22"/>
          <w:szCs w:val="22"/>
        </w:rPr>
        <w:t>Оператора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 не поступают указанные выше документы, акт сверки взаиморасчетов считается принятым и подписанным со стороны Клиента.</w:t>
      </w:r>
    </w:p>
    <w:p w14:paraId="0F1C2F9A" w14:textId="77777777" w:rsidR="002A605A" w:rsidRPr="00ED536B" w:rsidRDefault="002A605A" w:rsidP="002A605A">
      <w:pPr>
        <w:widowControl/>
        <w:tabs>
          <w:tab w:val="left" w:pos="0"/>
          <w:tab w:val="center" w:pos="4677"/>
          <w:tab w:val="right" w:pos="9355"/>
        </w:tabs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color w:val="000000" w:themeColor="text1"/>
          <w:sz w:val="22"/>
          <w:szCs w:val="22"/>
        </w:rPr>
        <w:t>4.</w:t>
      </w:r>
      <w:r w:rsidR="003551BB" w:rsidRPr="00ED536B">
        <w:rPr>
          <w:rFonts w:cs="Times New Roman"/>
          <w:color w:val="000000" w:themeColor="text1"/>
          <w:sz w:val="22"/>
          <w:szCs w:val="22"/>
        </w:rPr>
        <w:t>10</w:t>
      </w:r>
      <w:r w:rsidRPr="00ED536B">
        <w:rPr>
          <w:rFonts w:cs="Times New Roman"/>
          <w:color w:val="000000" w:themeColor="text1"/>
          <w:sz w:val="22"/>
          <w:szCs w:val="22"/>
        </w:rPr>
        <w:t>.</w:t>
      </w:r>
      <w:r w:rsidRPr="00ED536B">
        <w:rPr>
          <w:rFonts w:cs="Times New Roman"/>
          <w:color w:val="000000" w:themeColor="text1"/>
          <w:sz w:val="22"/>
          <w:szCs w:val="22"/>
        </w:rPr>
        <w:tab/>
        <w:t xml:space="preserve"> Оператор вправе в одностороннем порядке изменять применяемые тарифы, а также размер ежемесячного счета (статья 4.1) при соответствующем уведомлении об этом Клиента.</w:t>
      </w:r>
    </w:p>
    <w:p w14:paraId="475ADCE5" w14:textId="77777777" w:rsidR="00C93F50" w:rsidRPr="00ED536B" w:rsidRDefault="00CD4CA1" w:rsidP="002A605A">
      <w:pPr>
        <w:widowControl/>
        <w:tabs>
          <w:tab w:val="left" w:pos="0"/>
          <w:tab w:val="center" w:pos="4677"/>
          <w:tab w:val="right" w:pos="9355"/>
        </w:tabs>
        <w:jc w:val="center"/>
        <w:rPr>
          <w:rFonts w:cs="Times New Roman"/>
          <w:bCs/>
          <w:color w:val="000000" w:themeColor="text1"/>
          <w:sz w:val="22"/>
          <w:szCs w:val="22"/>
        </w:rPr>
      </w:pPr>
      <w:r w:rsidRPr="00ED536B">
        <w:rPr>
          <w:rFonts w:cs="Times New Roman"/>
          <w:b/>
          <w:bCs/>
          <w:color w:val="000000" w:themeColor="text1"/>
          <w:sz w:val="22"/>
          <w:szCs w:val="22"/>
        </w:rPr>
        <w:t xml:space="preserve">5. </w:t>
      </w:r>
      <w:r w:rsidR="00C93F50" w:rsidRPr="00ED536B">
        <w:rPr>
          <w:rFonts w:cs="Times New Roman"/>
          <w:b/>
          <w:bCs/>
          <w:color w:val="000000" w:themeColor="text1"/>
          <w:sz w:val="22"/>
          <w:szCs w:val="22"/>
        </w:rPr>
        <w:t>Ответственность сторон</w:t>
      </w:r>
    </w:p>
    <w:p w14:paraId="03D90EA4" w14:textId="5DC11CEB" w:rsidR="00C93F50" w:rsidRPr="00ED536B" w:rsidRDefault="00CD4CA1" w:rsidP="00CD4CA1">
      <w:pPr>
        <w:pStyle w:val="a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>5.1.</w:t>
      </w:r>
      <w:r w:rsidR="009D5613" w:rsidRPr="00ED536B">
        <w:rPr>
          <w:color w:val="000000" w:themeColor="text1"/>
          <w:sz w:val="22"/>
          <w:szCs w:val="22"/>
        </w:rPr>
        <w:t xml:space="preserve"> </w:t>
      </w:r>
      <w:r w:rsidR="00C93F50" w:rsidRPr="00ED536B">
        <w:rPr>
          <w:color w:val="000000" w:themeColor="text1"/>
          <w:sz w:val="22"/>
          <w:szCs w:val="22"/>
        </w:rPr>
        <w:t xml:space="preserve">Оператор и Клиент несут ответственность за выполнение своих обязательств по настоящему </w:t>
      </w:r>
      <w:r w:rsidR="005B0DE6" w:rsidRPr="00ED536B">
        <w:rPr>
          <w:color w:val="000000" w:themeColor="text1"/>
          <w:sz w:val="22"/>
          <w:szCs w:val="22"/>
        </w:rPr>
        <w:t>Контракт</w:t>
      </w:r>
      <w:r w:rsidR="00C93F50" w:rsidRPr="00ED536B">
        <w:rPr>
          <w:color w:val="000000" w:themeColor="text1"/>
          <w:sz w:val="22"/>
          <w:szCs w:val="22"/>
        </w:rPr>
        <w:t>у в соответствии с законодательством Российской Федерации.</w:t>
      </w:r>
    </w:p>
    <w:p w14:paraId="39136E10" w14:textId="34474528" w:rsidR="009D5613" w:rsidRPr="00ED536B" w:rsidRDefault="00C93F50" w:rsidP="009D5613">
      <w:pPr>
        <w:pStyle w:val="ab"/>
        <w:numPr>
          <w:ilvl w:val="1"/>
          <w:numId w:val="30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 xml:space="preserve">Ответственностью Оператора является: необоснованный отказ от заключения </w:t>
      </w:r>
      <w:r w:rsidR="005B0DE6" w:rsidRPr="00ED536B">
        <w:rPr>
          <w:color w:val="000000" w:themeColor="text1"/>
          <w:sz w:val="22"/>
          <w:szCs w:val="22"/>
        </w:rPr>
        <w:t>Контракт</w:t>
      </w:r>
      <w:r w:rsidRPr="00ED536B">
        <w:rPr>
          <w:color w:val="000000" w:themeColor="text1"/>
          <w:sz w:val="22"/>
          <w:szCs w:val="22"/>
        </w:rPr>
        <w:t xml:space="preserve">а или уклонение от его </w:t>
      </w:r>
    </w:p>
    <w:p w14:paraId="39723667" w14:textId="0C387E59" w:rsidR="00C93F50" w:rsidRPr="00ED536B" w:rsidRDefault="00C93F50" w:rsidP="009D5613">
      <w:pPr>
        <w:pStyle w:val="a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 xml:space="preserve">заключения; нарушение сроков обеспечения доступа к сети телефонной связи Оператора; нарушение установленных в </w:t>
      </w:r>
      <w:r w:rsidR="005B0DE6" w:rsidRPr="00ED536B">
        <w:rPr>
          <w:color w:val="000000" w:themeColor="text1"/>
          <w:sz w:val="22"/>
          <w:szCs w:val="22"/>
        </w:rPr>
        <w:t>Контракт</w:t>
      </w:r>
      <w:r w:rsidRPr="00ED536B">
        <w:rPr>
          <w:color w:val="000000" w:themeColor="text1"/>
          <w:sz w:val="22"/>
          <w:szCs w:val="22"/>
        </w:rPr>
        <w:t xml:space="preserve">е сроков оказания Услуг; некачественное оказание услуг телефонной связи, в том числе в результате ненадлежащего содержания сети связи; нарушение тайны телефонных сообщений; нарушение установленных ограничений на распространение сведений об Клиенте, ставших известными Оператору в связи с исполнением </w:t>
      </w:r>
      <w:r w:rsidR="005B0DE6" w:rsidRPr="00ED536B">
        <w:rPr>
          <w:color w:val="000000" w:themeColor="text1"/>
          <w:sz w:val="22"/>
          <w:szCs w:val="22"/>
        </w:rPr>
        <w:t>Контракт</w:t>
      </w:r>
      <w:r w:rsidRPr="00ED536B">
        <w:rPr>
          <w:color w:val="000000" w:themeColor="text1"/>
          <w:sz w:val="22"/>
          <w:szCs w:val="22"/>
        </w:rPr>
        <w:t>а за исключением случаев, предусмотренных действующим законодательством РФ.</w:t>
      </w:r>
    </w:p>
    <w:p w14:paraId="6D9DD80B" w14:textId="77777777" w:rsidR="009D5613" w:rsidRPr="00ED536B" w:rsidRDefault="00C93F50" w:rsidP="009D5613">
      <w:pPr>
        <w:pStyle w:val="ab"/>
        <w:numPr>
          <w:ilvl w:val="1"/>
          <w:numId w:val="30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 xml:space="preserve">Оператор не несет ответственности за неудовлетворительное качество услуг, нарушение сроков или перебои в </w:t>
      </w:r>
    </w:p>
    <w:p w14:paraId="5B761AE6" w14:textId="77777777" w:rsidR="00C93F50" w:rsidRPr="00ED536B" w:rsidRDefault="00C93F50" w:rsidP="009D5613">
      <w:pPr>
        <w:pStyle w:val="a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>оказании Услуг либо возникновение любых убытков:</w:t>
      </w:r>
    </w:p>
    <w:p w14:paraId="5CF2E1F7" w14:textId="77777777" w:rsidR="009D5613" w:rsidRPr="00ED536B" w:rsidRDefault="00C93F50" w:rsidP="009D5613">
      <w:pPr>
        <w:pStyle w:val="ab"/>
        <w:numPr>
          <w:ilvl w:val="2"/>
          <w:numId w:val="30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 xml:space="preserve">Вследствие использования Клиентом неисправного, несоответствующего техническим требованиям </w:t>
      </w:r>
    </w:p>
    <w:p w14:paraId="6CD39699" w14:textId="77777777" w:rsidR="00C93F50" w:rsidRPr="00ED536B" w:rsidRDefault="00C93F50" w:rsidP="009D5613">
      <w:pPr>
        <w:pStyle w:val="a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>пользовательского (оконечного) оборудования;</w:t>
      </w:r>
    </w:p>
    <w:p w14:paraId="0C454B92" w14:textId="77777777" w:rsidR="00C93F50" w:rsidRPr="00ED536B" w:rsidRDefault="00C93F50" w:rsidP="009D5613">
      <w:pPr>
        <w:pStyle w:val="ab"/>
        <w:numPr>
          <w:ilvl w:val="2"/>
          <w:numId w:val="30"/>
        </w:numPr>
        <w:spacing w:before="0" w:beforeAutospacing="0" w:after="0" w:afterAutospacing="0"/>
        <w:ind w:left="0" w:firstLine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>В случае появления обстоятельств, возникших помимо воли и желания Оператора, и которые нельзя было предвидеть или избежать.</w:t>
      </w:r>
    </w:p>
    <w:p w14:paraId="5970C760" w14:textId="77777777" w:rsidR="009D5613" w:rsidRPr="00ED536B" w:rsidRDefault="00C93F50" w:rsidP="009D5613">
      <w:pPr>
        <w:pStyle w:val="ab"/>
        <w:numPr>
          <w:ilvl w:val="1"/>
          <w:numId w:val="30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 xml:space="preserve">Клиент обязан возместить ущерб, причиненный Оператору вследствие несоблюдения Клиентом обязательств по </w:t>
      </w:r>
    </w:p>
    <w:p w14:paraId="569D9593" w14:textId="21A29B00" w:rsidR="00C93F50" w:rsidRPr="00ED536B" w:rsidRDefault="00C93F50" w:rsidP="009D5613">
      <w:pPr>
        <w:pStyle w:val="a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 xml:space="preserve">настоящему </w:t>
      </w:r>
      <w:r w:rsidR="005B0DE6" w:rsidRPr="00ED536B">
        <w:rPr>
          <w:color w:val="000000" w:themeColor="text1"/>
          <w:sz w:val="22"/>
          <w:szCs w:val="22"/>
        </w:rPr>
        <w:t>Контракт</w:t>
      </w:r>
      <w:r w:rsidRPr="00ED536B">
        <w:rPr>
          <w:color w:val="000000" w:themeColor="text1"/>
          <w:sz w:val="22"/>
          <w:szCs w:val="22"/>
        </w:rPr>
        <w:t xml:space="preserve">у, в том числе в связи с использованием неисправного или несертифицированного пользовательского (оконечного) оборудования, а также утратой или повреждением принадлежащего Оператору оборудования. </w:t>
      </w:r>
    </w:p>
    <w:p w14:paraId="76801139" w14:textId="77777777" w:rsidR="009D5613" w:rsidRPr="00ED536B" w:rsidRDefault="00C93F50" w:rsidP="009D5613">
      <w:pPr>
        <w:pStyle w:val="ab"/>
        <w:numPr>
          <w:ilvl w:val="1"/>
          <w:numId w:val="30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 xml:space="preserve">Ответственностью Клиента является: неоплата, неполная или несвоевременная оплата Услуг телефонной связи; </w:t>
      </w:r>
    </w:p>
    <w:p w14:paraId="2A21BC55" w14:textId="77777777" w:rsidR="00C93F50" w:rsidRPr="00ED536B" w:rsidRDefault="00C93F50" w:rsidP="009D5613">
      <w:pPr>
        <w:pStyle w:val="a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>несоблюдение правил эксплуатации пользовательского (оконечного) оборудования; несоблюдение запрета на подключение к абонентской линии оборудования, не соответствующего установленным требованиям.</w:t>
      </w:r>
    </w:p>
    <w:p w14:paraId="6B42CFD5" w14:textId="77777777" w:rsidR="00C93F50" w:rsidRPr="00ED536B" w:rsidRDefault="009D5613" w:rsidP="009D5613">
      <w:pPr>
        <w:pStyle w:val="a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>5.</w:t>
      </w:r>
      <w:r w:rsidR="004A19AA" w:rsidRPr="00ED536B">
        <w:rPr>
          <w:color w:val="000000" w:themeColor="text1"/>
          <w:sz w:val="22"/>
          <w:szCs w:val="22"/>
        </w:rPr>
        <w:t>6</w:t>
      </w:r>
      <w:r w:rsidRPr="00ED536B">
        <w:rPr>
          <w:color w:val="000000" w:themeColor="text1"/>
          <w:sz w:val="22"/>
          <w:szCs w:val="22"/>
        </w:rPr>
        <w:t xml:space="preserve">. </w:t>
      </w:r>
      <w:r w:rsidR="00C93F50" w:rsidRPr="00ED536B">
        <w:rPr>
          <w:color w:val="000000" w:themeColor="text1"/>
          <w:sz w:val="22"/>
          <w:szCs w:val="22"/>
        </w:rPr>
        <w:t>В случае неоплаты, неполной или несвоевременной оплаты услуг телефонной связи Клиент уплачивает Оператору связи неустойку в размере 1 (одного) процента стоимости неоплаченных, оплаченных не в полном объеме или несвоевременно оплаченных услуг телефонной связи за каждый день просрочки вплоть до дня погашения задолженности, но не более суммы, подлежащей оплате.</w:t>
      </w:r>
    </w:p>
    <w:p w14:paraId="7D2C1F1A" w14:textId="77777777" w:rsidR="00C93F50" w:rsidRPr="00ED536B" w:rsidRDefault="009D5613" w:rsidP="009D5613">
      <w:pPr>
        <w:pStyle w:val="a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D536B">
        <w:rPr>
          <w:color w:val="000000" w:themeColor="text1"/>
          <w:sz w:val="22"/>
          <w:szCs w:val="22"/>
        </w:rPr>
        <w:t>5.</w:t>
      </w:r>
      <w:r w:rsidR="00D55592" w:rsidRPr="00ED536B">
        <w:rPr>
          <w:color w:val="000000" w:themeColor="text1"/>
          <w:sz w:val="22"/>
          <w:szCs w:val="22"/>
        </w:rPr>
        <w:t>7</w:t>
      </w:r>
      <w:r w:rsidRPr="00ED536B">
        <w:rPr>
          <w:color w:val="000000" w:themeColor="text1"/>
          <w:sz w:val="22"/>
          <w:szCs w:val="22"/>
        </w:rPr>
        <w:t xml:space="preserve">. </w:t>
      </w:r>
      <w:r w:rsidR="00C93F50" w:rsidRPr="00ED536B">
        <w:rPr>
          <w:color w:val="000000" w:themeColor="text1"/>
          <w:sz w:val="22"/>
          <w:szCs w:val="22"/>
        </w:rPr>
        <w:t>Клиент гарантирует, что обладает законными правами на помещения, в которых устанавливается оборудование.</w:t>
      </w:r>
    </w:p>
    <w:p w14:paraId="20B22B0C" w14:textId="6F11E9D4" w:rsidR="00C93F50" w:rsidRPr="00ED536B" w:rsidRDefault="00C93F50" w:rsidP="00C93F50">
      <w:pPr>
        <w:tabs>
          <w:tab w:val="left" w:pos="142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color w:val="000000" w:themeColor="text1"/>
          <w:sz w:val="22"/>
          <w:szCs w:val="22"/>
        </w:rPr>
        <w:t>5.</w:t>
      </w:r>
      <w:r w:rsidR="00D55592" w:rsidRPr="00ED536B">
        <w:rPr>
          <w:rFonts w:cs="Times New Roman"/>
          <w:color w:val="000000" w:themeColor="text1"/>
          <w:sz w:val="22"/>
          <w:szCs w:val="22"/>
        </w:rPr>
        <w:t>8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. Законные проценты на сумму долга за период пользования денежными средствами по обязательству каждой из сторон, в соответствии со ст.317.1. ГК РФ, не начисляются и не подлежат уплате противоположной стороне по настоящему </w:t>
      </w:r>
      <w:r w:rsidR="005B0DE6" w:rsidRPr="00ED536B">
        <w:rPr>
          <w:rFonts w:cs="Times New Roman"/>
          <w:color w:val="000000" w:themeColor="text1"/>
          <w:sz w:val="22"/>
          <w:szCs w:val="22"/>
        </w:rPr>
        <w:t>Контракт</w:t>
      </w:r>
      <w:r w:rsidRPr="00ED536B">
        <w:rPr>
          <w:rFonts w:cs="Times New Roman"/>
          <w:color w:val="000000" w:themeColor="text1"/>
          <w:sz w:val="22"/>
          <w:szCs w:val="22"/>
        </w:rPr>
        <w:t>у.</w:t>
      </w:r>
    </w:p>
    <w:p w14:paraId="6E2A35E9" w14:textId="77777777" w:rsidR="00C93F50" w:rsidRPr="00ED536B" w:rsidRDefault="00C93F50" w:rsidP="00C93F50">
      <w:pPr>
        <w:tabs>
          <w:tab w:val="left" w:pos="142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color w:val="000000" w:themeColor="text1"/>
          <w:sz w:val="22"/>
          <w:szCs w:val="22"/>
        </w:rPr>
        <w:t>5.</w:t>
      </w:r>
      <w:r w:rsidR="00D55592" w:rsidRPr="00ED536B">
        <w:rPr>
          <w:rFonts w:cs="Times New Roman"/>
          <w:color w:val="000000" w:themeColor="text1"/>
          <w:sz w:val="22"/>
          <w:szCs w:val="22"/>
        </w:rPr>
        <w:t>9</w:t>
      </w:r>
      <w:r w:rsidRPr="00ED536B">
        <w:rPr>
          <w:rFonts w:cs="Times New Roman"/>
          <w:color w:val="000000" w:themeColor="text1"/>
          <w:sz w:val="22"/>
          <w:szCs w:val="22"/>
        </w:rPr>
        <w:t>.</w:t>
      </w:r>
      <w:r w:rsidR="009D5613" w:rsidRPr="00ED536B">
        <w:rPr>
          <w:rFonts w:cs="Times New Roman"/>
          <w:color w:val="000000" w:themeColor="text1"/>
          <w:sz w:val="22"/>
          <w:szCs w:val="22"/>
        </w:rPr>
        <w:t xml:space="preserve"> </w:t>
      </w:r>
      <w:r w:rsidRPr="00ED536B">
        <w:rPr>
          <w:rFonts w:cs="Times New Roman"/>
          <w:color w:val="000000" w:themeColor="text1"/>
          <w:sz w:val="22"/>
          <w:szCs w:val="22"/>
        </w:rPr>
        <w:t>Клиент несет ответственность за сохранность имущества, переданного ему по Акту передачи оборудования и возмещает Оператору ущерб в случае утраты такого оборудования.</w:t>
      </w:r>
    </w:p>
    <w:p w14:paraId="64632194" w14:textId="647DBA28" w:rsidR="00766F06" w:rsidRPr="00ED536B" w:rsidRDefault="00C93F50" w:rsidP="00C93F50">
      <w:pPr>
        <w:tabs>
          <w:tab w:val="left" w:pos="142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color w:val="000000" w:themeColor="text1"/>
          <w:sz w:val="22"/>
          <w:szCs w:val="22"/>
        </w:rPr>
        <w:t>5.</w:t>
      </w:r>
      <w:r w:rsidR="004A19AA" w:rsidRPr="00ED536B">
        <w:rPr>
          <w:rFonts w:cs="Times New Roman"/>
          <w:color w:val="000000" w:themeColor="text1"/>
          <w:sz w:val="22"/>
          <w:szCs w:val="22"/>
        </w:rPr>
        <w:t>1</w:t>
      </w:r>
      <w:r w:rsidR="00D55592" w:rsidRPr="00ED536B">
        <w:rPr>
          <w:rFonts w:cs="Times New Roman"/>
          <w:color w:val="000000" w:themeColor="text1"/>
          <w:sz w:val="22"/>
          <w:szCs w:val="22"/>
        </w:rPr>
        <w:t>0</w:t>
      </w:r>
      <w:r w:rsidRPr="00ED536B">
        <w:rPr>
          <w:rFonts w:cs="Times New Roman"/>
          <w:color w:val="000000" w:themeColor="text1"/>
          <w:sz w:val="22"/>
          <w:szCs w:val="22"/>
        </w:rPr>
        <w:t>.</w:t>
      </w:r>
      <w:r w:rsidR="009D5613" w:rsidRPr="00ED536B">
        <w:rPr>
          <w:rFonts w:cs="Times New Roman"/>
          <w:color w:val="000000" w:themeColor="text1"/>
          <w:sz w:val="22"/>
          <w:szCs w:val="22"/>
        </w:rPr>
        <w:t xml:space="preserve"> 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В случае невыполнения Клиентом обязательств п.п.3.3.12. настоящего </w:t>
      </w:r>
      <w:r w:rsidR="005B0DE6" w:rsidRPr="00ED536B">
        <w:rPr>
          <w:rFonts w:cs="Times New Roman"/>
          <w:color w:val="000000" w:themeColor="text1"/>
          <w:sz w:val="22"/>
          <w:szCs w:val="22"/>
        </w:rPr>
        <w:t>Контракт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а, а равно утраты </w:t>
      </w:r>
      <w:r w:rsidRPr="00ED536B">
        <w:rPr>
          <w:rFonts w:cs="Times New Roman"/>
          <w:color w:val="000000" w:themeColor="text1"/>
          <w:sz w:val="22"/>
          <w:szCs w:val="22"/>
        </w:rPr>
        <w:lastRenderedPageBreak/>
        <w:t>оборудования, переданного Клиенту по Акту передачи, Клиент в течении пяти (5) дней возмещает Оператору ущерб в размере стоимости утраченного оборудования. Стоимость определяется Актом передачи оборудования.</w:t>
      </w:r>
    </w:p>
    <w:p w14:paraId="4A0C275F" w14:textId="41287557" w:rsidR="00766F06" w:rsidRPr="00ED536B" w:rsidRDefault="00766F06" w:rsidP="00766F06">
      <w:pPr>
        <w:tabs>
          <w:tab w:val="left" w:pos="142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color w:val="000000" w:themeColor="text1"/>
          <w:sz w:val="22"/>
          <w:szCs w:val="22"/>
        </w:rPr>
        <w:t>5.1</w:t>
      </w:r>
      <w:r w:rsidR="00D55592" w:rsidRPr="00ED536B">
        <w:rPr>
          <w:rFonts w:cs="Times New Roman"/>
          <w:color w:val="000000" w:themeColor="text1"/>
          <w:sz w:val="22"/>
          <w:szCs w:val="22"/>
        </w:rPr>
        <w:t>1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. За неисполнение или ненадлежащее исполнение обязательств по настоящему </w:t>
      </w:r>
      <w:r w:rsidR="005B0DE6" w:rsidRPr="00ED536B">
        <w:rPr>
          <w:rFonts w:cs="Times New Roman"/>
          <w:color w:val="000000" w:themeColor="text1"/>
          <w:sz w:val="22"/>
          <w:szCs w:val="22"/>
        </w:rPr>
        <w:t>Контракт</w:t>
      </w:r>
      <w:r w:rsidRPr="00ED536B">
        <w:rPr>
          <w:rFonts w:cs="Times New Roman"/>
          <w:color w:val="000000" w:themeColor="text1"/>
          <w:sz w:val="22"/>
          <w:szCs w:val="22"/>
        </w:rPr>
        <w:t>у стороны несут ответственность в соответствии с действующим законодательством Российской Федерации. Сторона, для которой создалась невозможность исполнения обязательств, обязана немедленно известить другую сторону о наступлении, предполагаемом сроке действия и прекращения обстоятельств, послуживших причиной неисполнения обязательств.</w:t>
      </w:r>
    </w:p>
    <w:p w14:paraId="4F4F43F9" w14:textId="1E0013B7" w:rsidR="00766F06" w:rsidRPr="00ED536B" w:rsidRDefault="00766F06" w:rsidP="00766F06">
      <w:pPr>
        <w:tabs>
          <w:tab w:val="left" w:pos="142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color w:val="000000" w:themeColor="text1"/>
          <w:sz w:val="22"/>
          <w:szCs w:val="22"/>
        </w:rPr>
        <w:t>5.1</w:t>
      </w:r>
      <w:r w:rsidR="00D55592" w:rsidRPr="00ED536B">
        <w:rPr>
          <w:rFonts w:cs="Times New Roman"/>
          <w:color w:val="000000" w:themeColor="text1"/>
          <w:sz w:val="22"/>
          <w:szCs w:val="22"/>
        </w:rPr>
        <w:t>2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. За просрочку платежей, предусмотренных настоящим </w:t>
      </w:r>
      <w:r w:rsidR="005B0DE6" w:rsidRPr="00ED536B">
        <w:rPr>
          <w:rFonts w:cs="Times New Roman"/>
          <w:color w:val="000000" w:themeColor="text1"/>
          <w:sz w:val="22"/>
          <w:szCs w:val="22"/>
        </w:rPr>
        <w:t>Контракт</w:t>
      </w:r>
      <w:r w:rsidRPr="00ED536B">
        <w:rPr>
          <w:rFonts w:cs="Times New Roman"/>
          <w:color w:val="000000" w:themeColor="text1"/>
          <w:sz w:val="22"/>
          <w:szCs w:val="22"/>
        </w:rPr>
        <w:t>ом, Клиент уплачивает Оператору пеню в размере 0,1% от суммы долга за каждый день просрочки. Уплата пени не освобождает Клиента от перечисления текущих платежей. Помимо уплаты пени Оператор оставляет за собой право приостанавливать оказание Услуг в случае, если просрочка в оплате превышает 30 (тридцать) календарных дней.</w:t>
      </w:r>
    </w:p>
    <w:p w14:paraId="2EEF86D8" w14:textId="3B6E1D63" w:rsidR="00766F06" w:rsidRPr="00ED536B" w:rsidRDefault="00766F06" w:rsidP="00766F06">
      <w:pPr>
        <w:tabs>
          <w:tab w:val="left" w:pos="142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color w:val="000000" w:themeColor="text1"/>
          <w:sz w:val="22"/>
          <w:szCs w:val="22"/>
        </w:rPr>
        <w:t>5.1</w:t>
      </w:r>
      <w:r w:rsidR="00D55592" w:rsidRPr="00ED536B">
        <w:rPr>
          <w:rFonts w:cs="Times New Roman"/>
          <w:color w:val="000000" w:themeColor="text1"/>
          <w:sz w:val="22"/>
          <w:szCs w:val="22"/>
        </w:rPr>
        <w:t>3</w:t>
      </w:r>
      <w:r w:rsidRPr="00ED536B">
        <w:rPr>
          <w:rFonts w:cs="Times New Roman"/>
          <w:color w:val="000000" w:themeColor="text1"/>
          <w:sz w:val="22"/>
          <w:szCs w:val="22"/>
        </w:rPr>
        <w:t>. За неисполнение п. 4.</w:t>
      </w:r>
      <w:r w:rsidR="00564098" w:rsidRPr="00ED536B">
        <w:rPr>
          <w:rFonts w:cs="Times New Roman"/>
          <w:color w:val="000000" w:themeColor="text1"/>
          <w:sz w:val="22"/>
          <w:szCs w:val="22"/>
        </w:rPr>
        <w:t>5</w:t>
      </w:r>
      <w:r w:rsidRPr="00ED536B">
        <w:rPr>
          <w:rFonts w:cs="Times New Roman"/>
          <w:color w:val="000000" w:themeColor="text1"/>
          <w:sz w:val="22"/>
          <w:szCs w:val="22"/>
        </w:rPr>
        <w:t>., 4.</w:t>
      </w:r>
      <w:r w:rsidR="00C2777B" w:rsidRPr="00ED536B">
        <w:rPr>
          <w:rFonts w:cs="Times New Roman"/>
          <w:color w:val="000000" w:themeColor="text1"/>
          <w:sz w:val="22"/>
          <w:szCs w:val="22"/>
        </w:rPr>
        <w:t>9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 настоящего </w:t>
      </w:r>
      <w:r w:rsidR="005B0DE6" w:rsidRPr="00ED536B">
        <w:rPr>
          <w:rFonts w:cs="Times New Roman"/>
          <w:color w:val="000000" w:themeColor="text1"/>
          <w:sz w:val="22"/>
          <w:szCs w:val="22"/>
        </w:rPr>
        <w:t>Контракт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а Клиент уплачивает неустойку </w:t>
      </w:r>
      <w:r w:rsidR="00391A77" w:rsidRPr="00ED536B">
        <w:rPr>
          <w:rFonts w:cs="Times New Roman"/>
          <w:color w:val="000000" w:themeColor="text1"/>
          <w:sz w:val="22"/>
          <w:szCs w:val="22"/>
        </w:rPr>
        <w:t>в размере 10 (десяти) % от фиксированного ежемесячного платежа.</w:t>
      </w:r>
    </w:p>
    <w:p w14:paraId="771A94E3" w14:textId="41308990" w:rsidR="00C63790" w:rsidRPr="00ED536B" w:rsidRDefault="00C63790" w:rsidP="00766F06">
      <w:pPr>
        <w:tabs>
          <w:tab w:val="left" w:pos="142"/>
        </w:tabs>
        <w:jc w:val="both"/>
        <w:rPr>
          <w:rFonts w:cs="Times New Roman"/>
          <w:color w:val="000000" w:themeColor="text1"/>
          <w:sz w:val="22"/>
          <w:szCs w:val="22"/>
        </w:rPr>
      </w:pPr>
    </w:p>
    <w:p w14:paraId="7E1A280F" w14:textId="77777777" w:rsidR="00C63790" w:rsidRPr="00ED536B" w:rsidRDefault="00C63790" w:rsidP="00766F06">
      <w:pPr>
        <w:tabs>
          <w:tab w:val="left" w:pos="142"/>
        </w:tabs>
        <w:jc w:val="both"/>
        <w:rPr>
          <w:rFonts w:cs="Times New Roman"/>
          <w:color w:val="000000" w:themeColor="text1"/>
          <w:sz w:val="22"/>
          <w:szCs w:val="22"/>
        </w:rPr>
      </w:pPr>
    </w:p>
    <w:p w14:paraId="3614C8B6" w14:textId="249F9036" w:rsidR="00C93F50" w:rsidRPr="00ED536B" w:rsidRDefault="00040A70" w:rsidP="00766F06">
      <w:pPr>
        <w:tabs>
          <w:tab w:val="left" w:pos="142"/>
        </w:tabs>
        <w:jc w:val="center"/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b/>
          <w:bCs/>
          <w:color w:val="000000" w:themeColor="text1"/>
          <w:sz w:val="22"/>
          <w:szCs w:val="22"/>
        </w:rPr>
        <w:t xml:space="preserve">6. </w:t>
      </w:r>
      <w:r w:rsidR="00C93F50" w:rsidRPr="00ED536B">
        <w:rPr>
          <w:rFonts w:cs="Times New Roman"/>
          <w:b/>
          <w:bCs/>
          <w:color w:val="000000" w:themeColor="text1"/>
          <w:sz w:val="22"/>
          <w:szCs w:val="22"/>
        </w:rPr>
        <w:t xml:space="preserve">Срок действия </w:t>
      </w:r>
      <w:r w:rsidR="005B0DE6" w:rsidRPr="00ED536B">
        <w:rPr>
          <w:rFonts w:cs="Times New Roman"/>
          <w:b/>
          <w:bCs/>
          <w:color w:val="000000" w:themeColor="text1"/>
          <w:sz w:val="22"/>
          <w:szCs w:val="22"/>
        </w:rPr>
        <w:t>Контракт</w:t>
      </w:r>
      <w:r w:rsidR="00C93F50" w:rsidRPr="00ED536B">
        <w:rPr>
          <w:rFonts w:cs="Times New Roman"/>
          <w:b/>
          <w:bCs/>
          <w:color w:val="000000" w:themeColor="text1"/>
          <w:sz w:val="22"/>
          <w:szCs w:val="22"/>
        </w:rPr>
        <w:t>а, основания его прекращения</w:t>
      </w:r>
    </w:p>
    <w:p w14:paraId="5664C974" w14:textId="26F4397E" w:rsidR="00FA387E" w:rsidRPr="00ED536B" w:rsidRDefault="00FA387E" w:rsidP="00FA387E">
      <w:pPr>
        <w:widowControl/>
        <w:numPr>
          <w:ilvl w:val="1"/>
          <w:numId w:val="29"/>
        </w:numPr>
        <w:tabs>
          <w:tab w:val="left" w:pos="0"/>
          <w:tab w:val="left" w:pos="142"/>
          <w:tab w:val="center" w:pos="426"/>
          <w:tab w:val="right" w:pos="9355"/>
        </w:tabs>
        <w:ind w:left="0" w:firstLine="0"/>
        <w:jc w:val="both"/>
        <w:rPr>
          <w:rFonts w:cs="Times New Roman"/>
          <w:color w:val="000000"/>
          <w:kern w:val="0"/>
          <w:sz w:val="22"/>
          <w:szCs w:val="22"/>
          <w:lang w:eastAsia="ru-RU"/>
        </w:rPr>
      </w:pPr>
      <w:r w:rsidRPr="00ED536B">
        <w:rPr>
          <w:rFonts w:cs="Times New Roman"/>
          <w:kern w:val="0"/>
          <w:sz w:val="22"/>
          <w:szCs w:val="22"/>
          <w:lang w:eastAsia="ru-RU"/>
        </w:rPr>
        <w:t xml:space="preserve">Настоящий </w:t>
      </w:r>
      <w:r w:rsidR="005B0DE6" w:rsidRPr="00ED536B">
        <w:rPr>
          <w:rFonts w:cs="Times New Roman"/>
          <w:kern w:val="0"/>
          <w:sz w:val="22"/>
          <w:szCs w:val="22"/>
          <w:lang w:eastAsia="ru-RU"/>
        </w:rPr>
        <w:t>Контракт</w:t>
      </w:r>
      <w:r w:rsidRPr="00ED536B">
        <w:rPr>
          <w:rFonts w:cs="Times New Roman"/>
          <w:kern w:val="0"/>
          <w:sz w:val="22"/>
          <w:szCs w:val="22"/>
          <w:lang w:eastAsia="ru-RU"/>
        </w:rPr>
        <w:t xml:space="preserve"> вступает в силу в день его подписания обеими Сторонами и </w:t>
      </w:r>
      <w:r w:rsidR="00A90653" w:rsidRPr="00ED536B">
        <w:rPr>
          <w:rFonts w:cs="Times New Roman"/>
          <w:kern w:val="0"/>
          <w:sz w:val="22"/>
          <w:szCs w:val="22"/>
          <w:lang w:eastAsia="ru-RU"/>
        </w:rPr>
        <w:t xml:space="preserve">распространяет своё действие на правоотношения с </w:t>
      </w:r>
      <w:r w:rsidR="00836597" w:rsidRPr="00ED536B">
        <w:rPr>
          <w:rFonts w:cs="Times New Roman"/>
          <w:b/>
          <w:kern w:val="0"/>
          <w:sz w:val="22"/>
          <w:szCs w:val="22"/>
          <w:lang w:eastAsia="ru-RU"/>
        </w:rPr>
        <w:t>01.0</w:t>
      </w:r>
      <w:r w:rsidR="009B1378" w:rsidRPr="00ED536B">
        <w:rPr>
          <w:rFonts w:cs="Times New Roman"/>
          <w:b/>
          <w:kern w:val="0"/>
          <w:sz w:val="22"/>
          <w:szCs w:val="22"/>
          <w:lang w:eastAsia="ru-RU"/>
        </w:rPr>
        <w:t>7</w:t>
      </w:r>
      <w:r w:rsidR="00836597" w:rsidRPr="00ED536B">
        <w:rPr>
          <w:rFonts w:cs="Times New Roman"/>
          <w:b/>
          <w:kern w:val="0"/>
          <w:sz w:val="22"/>
          <w:szCs w:val="22"/>
          <w:lang w:eastAsia="ru-RU"/>
        </w:rPr>
        <w:t>.2026</w:t>
      </w:r>
      <w:r w:rsidR="009B1378" w:rsidRPr="00ED536B">
        <w:rPr>
          <w:rFonts w:cs="Times New Roman"/>
          <w:b/>
          <w:kern w:val="0"/>
          <w:sz w:val="22"/>
          <w:szCs w:val="22"/>
          <w:lang w:eastAsia="ru-RU"/>
        </w:rPr>
        <w:t xml:space="preserve"> </w:t>
      </w:r>
      <w:r w:rsidRPr="00ED536B">
        <w:rPr>
          <w:rFonts w:cs="Times New Roman"/>
          <w:b/>
          <w:kern w:val="0"/>
          <w:sz w:val="22"/>
          <w:szCs w:val="22"/>
          <w:lang w:eastAsia="ru-RU"/>
        </w:rPr>
        <w:t xml:space="preserve">по </w:t>
      </w:r>
      <w:r w:rsidR="009B1378" w:rsidRPr="00ED536B">
        <w:rPr>
          <w:rFonts w:cs="Times New Roman"/>
          <w:b/>
          <w:kern w:val="0"/>
          <w:sz w:val="22"/>
          <w:szCs w:val="22"/>
          <w:lang w:eastAsia="ru-RU"/>
        </w:rPr>
        <w:t>31.07.</w:t>
      </w:r>
      <w:r w:rsidRPr="00ED536B">
        <w:rPr>
          <w:rFonts w:cs="Times New Roman"/>
          <w:b/>
          <w:kern w:val="0"/>
          <w:sz w:val="22"/>
          <w:szCs w:val="22"/>
          <w:lang w:eastAsia="ru-RU"/>
        </w:rPr>
        <w:t>202</w:t>
      </w:r>
      <w:r w:rsidR="00836597" w:rsidRPr="00ED536B">
        <w:rPr>
          <w:rFonts w:cs="Times New Roman"/>
          <w:b/>
          <w:kern w:val="0"/>
          <w:sz w:val="22"/>
          <w:szCs w:val="22"/>
          <w:lang w:eastAsia="ru-RU"/>
        </w:rPr>
        <w:t xml:space="preserve">6 </w:t>
      </w:r>
      <w:r w:rsidRPr="00ED536B">
        <w:rPr>
          <w:rFonts w:cs="Times New Roman"/>
          <w:b/>
          <w:kern w:val="0"/>
          <w:sz w:val="22"/>
          <w:szCs w:val="22"/>
          <w:lang w:eastAsia="ru-RU"/>
        </w:rPr>
        <w:t>г</w:t>
      </w:r>
      <w:r w:rsidRPr="00ED536B">
        <w:rPr>
          <w:rFonts w:cs="Times New Roman"/>
          <w:kern w:val="0"/>
          <w:sz w:val="22"/>
          <w:szCs w:val="22"/>
          <w:lang w:eastAsia="ru-RU"/>
        </w:rPr>
        <w:t xml:space="preserve">., при условии полного исполнения обязательств по </w:t>
      </w:r>
      <w:r w:rsidR="005B0DE6" w:rsidRPr="00ED536B">
        <w:rPr>
          <w:rFonts w:cs="Times New Roman"/>
          <w:kern w:val="0"/>
          <w:sz w:val="22"/>
          <w:szCs w:val="22"/>
          <w:lang w:eastAsia="ru-RU"/>
        </w:rPr>
        <w:t>Контракт</w:t>
      </w:r>
      <w:r w:rsidRPr="00ED536B">
        <w:rPr>
          <w:rFonts w:cs="Times New Roman"/>
          <w:kern w:val="0"/>
          <w:sz w:val="22"/>
          <w:szCs w:val="22"/>
          <w:lang w:eastAsia="ru-RU"/>
        </w:rPr>
        <w:t>у.</w:t>
      </w:r>
      <w:r w:rsidRPr="00ED536B">
        <w:rPr>
          <w:rFonts w:cs="Times New Roman"/>
          <w:color w:val="000000"/>
          <w:sz w:val="22"/>
          <w:szCs w:val="22"/>
        </w:rPr>
        <w:t xml:space="preserve"> Прекращение действия </w:t>
      </w:r>
      <w:r w:rsidR="005B0DE6" w:rsidRPr="00ED536B">
        <w:rPr>
          <w:rFonts w:cs="Times New Roman"/>
          <w:color w:val="000000"/>
          <w:sz w:val="22"/>
          <w:szCs w:val="22"/>
        </w:rPr>
        <w:t>Контракт</w:t>
      </w:r>
      <w:r w:rsidRPr="00ED536B">
        <w:rPr>
          <w:rFonts w:cs="Times New Roman"/>
          <w:color w:val="000000"/>
          <w:sz w:val="22"/>
          <w:szCs w:val="22"/>
        </w:rPr>
        <w:t>а не освобождает Клиента от его обязательств по оплате.</w:t>
      </w:r>
      <w:r w:rsidRPr="00ED536B">
        <w:rPr>
          <w:rFonts w:cs="Times New Roman"/>
          <w:color w:val="000000"/>
          <w:kern w:val="0"/>
          <w:sz w:val="22"/>
          <w:szCs w:val="22"/>
          <w:lang w:eastAsia="ru-RU"/>
        </w:rPr>
        <w:t xml:space="preserve"> </w:t>
      </w:r>
      <w:r w:rsidRPr="00ED536B">
        <w:rPr>
          <w:rFonts w:eastAsia="Times New Roman" w:cs="Times New Roman"/>
          <w:color w:val="000000"/>
          <w:sz w:val="22"/>
          <w:szCs w:val="22"/>
          <w:lang w:eastAsia="ar-SA"/>
        </w:rPr>
        <w:t xml:space="preserve">Указанная цена </w:t>
      </w:r>
      <w:r w:rsidR="005B0DE6" w:rsidRPr="00ED536B">
        <w:rPr>
          <w:rFonts w:eastAsia="Times New Roman" w:cs="Times New Roman"/>
          <w:color w:val="000000"/>
          <w:sz w:val="22"/>
          <w:szCs w:val="22"/>
          <w:lang w:eastAsia="ar-SA"/>
        </w:rPr>
        <w:t>Контракт</w:t>
      </w:r>
      <w:r w:rsidRPr="00ED536B">
        <w:rPr>
          <w:rFonts w:eastAsia="Times New Roman" w:cs="Times New Roman"/>
          <w:color w:val="000000"/>
          <w:sz w:val="22"/>
          <w:szCs w:val="22"/>
          <w:lang w:eastAsia="ar-SA"/>
        </w:rPr>
        <w:t xml:space="preserve">а является твердой и определяется на весь срок исполнения </w:t>
      </w:r>
      <w:r w:rsidR="005B0DE6" w:rsidRPr="00ED536B">
        <w:rPr>
          <w:rFonts w:eastAsia="Times New Roman" w:cs="Times New Roman"/>
          <w:color w:val="000000"/>
          <w:sz w:val="22"/>
          <w:szCs w:val="22"/>
          <w:lang w:eastAsia="ar-SA"/>
        </w:rPr>
        <w:t>Контракт</w:t>
      </w:r>
      <w:r w:rsidRPr="00ED536B">
        <w:rPr>
          <w:rFonts w:eastAsia="Times New Roman" w:cs="Times New Roman"/>
          <w:color w:val="000000"/>
          <w:sz w:val="22"/>
          <w:szCs w:val="22"/>
          <w:lang w:eastAsia="ar-SA"/>
        </w:rPr>
        <w:t xml:space="preserve">а, за исключением случая, предусмотренного настоящим </w:t>
      </w:r>
      <w:r w:rsidR="005B0DE6" w:rsidRPr="00ED536B">
        <w:rPr>
          <w:rFonts w:eastAsia="Times New Roman" w:cs="Times New Roman"/>
          <w:color w:val="000000"/>
          <w:sz w:val="22"/>
          <w:szCs w:val="22"/>
          <w:lang w:eastAsia="ar-SA"/>
        </w:rPr>
        <w:t>Контракт</w:t>
      </w:r>
      <w:r w:rsidRPr="00ED536B">
        <w:rPr>
          <w:rFonts w:eastAsia="Times New Roman" w:cs="Times New Roman"/>
          <w:color w:val="000000"/>
          <w:sz w:val="22"/>
          <w:szCs w:val="22"/>
          <w:lang w:eastAsia="ar-SA"/>
        </w:rPr>
        <w:t>ом.</w:t>
      </w:r>
    </w:p>
    <w:p w14:paraId="73915116" w14:textId="7FAAD98B" w:rsidR="00C93F50" w:rsidRPr="00ED536B" w:rsidRDefault="00C93F50" w:rsidP="00040A70">
      <w:pPr>
        <w:widowControl/>
        <w:numPr>
          <w:ilvl w:val="1"/>
          <w:numId w:val="29"/>
        </w:numPr>
        <w:tabs>
          <w:tab w:val="left" w:pos="142"/>
          <w:tab w:val="left" w:pos="360"/>
          <w:tab w:val="center" w:pos="4677"/>
          <w:tab w:val="right" w:pos="9355"/>
        </w:tabs>
        <w:ind w:left="0" w:firstLine="0"/>
        <w:jc w:val="both"/>
        <w:rPr>
          <w:rFonts w:cs="Times New Roman"/>
          <w:color w:val="000000" w:themeColor="text1"/>
          <w:kern w:val="0"/>
          <w:sz w:val="22"/>
          <w:szCs w:val="22"/>
          <w:lang w:eastAsia="ru-RU"/>
        </w:rPr>
      </w:pPr>
      <w:r w:rsidRPr="00ED536B">
        <w:rPr>
          <w:rFonts w:cs="Times New Roman"/>
          <w:color w:val="000000" w:themeColor="text1"/>
          <w:kern w:val="0"/>
          <w:sz w:val="22"/>
          <w:szCs w:val="22"/>
          <w:lang w:eastAsia="ru-RU"/>
        </w:rPr>
        <w:t xml:space="preserve">Клиент вправе в одностороннем порядке отказаться от исполнения настоящего </w:t>
      </w:r>
      <w:r w:rsidR="005B0DE6" w:rsidRPr="00ED536B">
        <w:rPr>
          <w:rFonts w:cs="Times New Roman"/>
          <w:color w:val="000000" w:themeColor="text1"/>
          <w:kern w:val="0"/>
          <w:sz w:val="22"/>
          <w:szCs w:val="22"/>
          <w:lang w:eastAsia="ru-RU"/>
        </w:rPr>
        <w:t>Контракт</w:t>
      </w:r>
      <w:r w:rsidRPr="00ED536B">
        <w:rPr>
          <w:rFonts w:cs="Times New Roman"/>
          <w:color w:val="000000" w:themeColor="text1"/>
          <w:kern w:val="0"/>
          <w:sz w:val="22"/>
          <w:szCs w:val="22"/>
          <w:lang w:eastAsia="ru-RU"/>
        </w:rPr>
        <w:t xml:space="preserve">а при условии погашения всех задолженностей перед Оператором и письменного уведомления Оператора не менее чем за 30 (тридцать) календарных дней до расторжения настоящего </w:t>
      </w:r>
      <w:r w:rsidR="005B0DE6" w:rsidRPr="00ED536B">
        <w:rPr>
          <w:rFonts w:cs="Times New Roman"/>
          <w:color w:val="000000" w:themeColor="text1"/>
          <w:kern w:val="0"/>
          <w:sz w:val="22"/>
          <w:szCs w:val="22"/>
          <w:lang w:eastAsia="ru-RU"/>
        </w:rPr>
        <w:t>Контракт</w:t>
      </w:r>
      <w:r w:rsidRPr="00ED536B">
        <w:rPr>
          <w:rFonts w:cs="Times New Roman"/>
          <w:color w:val="000000" w:themeColor="text1"/>
          <w:kern w:val="0"/>
          <w:sz w:val="22"/>
          <w:szCs w:val="22"/>
          <w:lang w:eastAsia="ru-RU"/>
        </w:rPr>
        <w:t>а.</w:t>
      </w:r>
    </w:p>
    <w:p w14:paraId="28E0B30D" w14:textId="430960C7" w:rsidR="00C93F50" w:rsidRPr="00ED536B" w:rsidRDefault="00C93F50" w:rsidP="00040A70">
      <w:pPr>
        <w:widowControl/>
        <w:numPr>
          <w:ilvl w:val="1"/>
          <w:numId w:val="29"/>
        </w:numPr>
        <w:tabs>
          <w:tab w:val="left" w:pos="142"/>
          <w:tab w:val="left" w:pos="360"/>
          <w:tab w:val="center" w:pos="4677"/>
          <w:tab w:val="right" w:pos="9355"/>
        </w:tabs>
        <w:ind w:left="0" w:firstLine="0"/>
        <w:jc w:val="both"/>
        <w:rPr>
          <w:rFonts w:cs="Times New Roman"/>
          <w:color w:val="000000" w:themeColor="text1"/>
          <w:kern w:val="0"/>
          <w:sz w:val="22"/>
          <w:szCs w:val="22"/>
          <w:lang w:eastAsia="ru-RU"/>
        </w:rPr>
      </w:pPr>
      <w:r w:rsidRPr="00ED536B">
        <w:rPr>
          <w:rFonts w:cs="Times New Roman"/>
          <w:color w:val="000000" w:themeColor="text1"/>
          <w:kern w:val="0"/>
          <w:sz w:val="22"/>
          <w:szCs w:val="22"/>
          <w:lang w:eastAsia="ru-RU"/>
        </w:rPr>
        <w:t xml:space="preserve">Оператор вправе расторгнуть </w:t>
      </w:r>
      <w:r w:rsidR="005B0DE6" w:rsidRPr="00ED536B">
        <w:rPr>
          <w:rFonts w:cs="Times New Roman"/>
          <w:color w:val="000000" w:themeColor="text1"/>
          <w:kern w:val="0"/>
          <w:sz w:val="22"/>
          <w:szCs w:val="22"/>
          <w:lang w:eastAsia="ru-RU"/>
        </w:rPr>
        <w:t>Контракт</w:t>
      </w:r>
      <w:r w:rsidRPr="00ED536B">
        <w:rPr>
          <w:rFonts w:cs="Times New Roman"/>
          <w:color w:val="000000" w:themeColor="text1"/>
          <w:kern w:val="0"/>
          <w:sz w:val="22"/>
          <w:szCs w:val="22"/>
          <w:lang w:eastAsia="ru-RU"/>
        </w:rPr>
        <w:t xml:space="preserve"> в случаях, предусмотренных законодательством РФ.</w:t>
      </w:r>
    </w:p>
    <w:p w14:paraId="4F41CF84" w14:textId="77777777" w:rsidR="00C93F50" w:rsidRPr="00ED536B" w:rsidRDefault="00C93F50" w:rsidP="00040A70">
      <w:pPr>
        <w:pStyle w:val="af2"/>
        <w:widowControl/>
        <w:numPr>
          <w:ilvl w:val="0"/>
          <w:numId w:val="29"/>
        </w:numPr>
        <w:tabs>
          <w:tab w:val="left" w:pos="0"/>
          <w:tab w:val="center" w:pos="4677"/>
          <w:tab w:val="right" w:pos="9355"/>
        </w:tabs>
        <w:jc w:val="center"/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b/>
          <w:bCs/>
          <w:color w:val="000000" w:themeColor="text1"/>
          <w:sz w:val="22"/>
          <w:szCs w:val="22"/>
        </w:rPr>
        <w:t>Прочие условия</w:t>
      </w:r>
    </w:p>
    <w:p w14:paraId="2AC2D3F8" w14:textId="611A8C43" w:rsidR="00C93F50" w:rsidRPr="00ED536B" w:rsidRDefault="00C93F50" w:rsidP="00040A70">
      <w:pPr>
        <w:widowControl/>
        <w:numPr>
          <w:ilvl w:val="1"/>
          <w:numId w:val="29"/>
        </w:numPr>
        <w:tabs>
          <w:tab w:val="left" w:pos="142"/>
          <w:tab w:val="left" w:pos="360"/>
          <w:tab w:val="center" w:pos="4677"/>
          <w:tab w:val="right" w:pos="9355"/>
        </w:tabs>
        <w:ind w:left="0" w:firstLine="0"/>
        <w:jc w:val="both"/>
        <w:rPr>
          <w:rFonts w:cs="Times New Roman"/>
          <w:color w:val="000000" w:themeColor="text1"/>
          <w:kern w:val="0"/>
          <w:sz w:val="22"/>
          <w:szCs w:val="22"/>
          <w:lang w:eastAsia="ru-RU"/>
        </w:rPr>
      </w:pPr>
      <w:r w:rsidRPr="00ED536B">
        <w:rPr>
          <w:rFonts w:cs="Times New Roman"/>
          <w:color w:val="000000" w:themeColor="text1"/>
          <w:kern w:val="0"/>
          <w:sz w:val="22"/>
          <w:szCs w:val="22"/>
          <w:lang w:eastAsia="ru-RU"/>
        </w:rPr>
        <w:t xml:space="preserve"> Настоящий </w:t>
      </w:r>
      <w:r w:rsidR="005B0DE6" w:rsidRPr="00ED536B">
        <w:rPr>
          <w:rFonts w:cs="Times New Roman"/>
          <w:color w:val="000000" w:themeColor="text1"/>
          <w:kern w:val="0"/>
          <w:sz w:val="22"/>
          <w:szCs w:val="22"/>
          <w:lang w:eastAsia="ru-RU"/>
        </w:rPr>
        <w:t>Контракт</w:t>
      </w:r>
      <w:r w:rsidRPr="00ED536B">
        <w:rPr>
          <w:rFonts w:cs="Times New Roman"/>
          <w:color w:val="000000" w:themeColor="text1"/>
          <w:kern w:val="0"/>
          <w:sz w:val="22"/>
          <w:szCs w:val="22"/>
          <w:lang w:eastAsia="ru-RU"/>
        </w:rPr>
        <w:t xml:space="preserve"> подлежит исполнению и толкованию в соответствии с законодательством Российской Федерации. Споры, в связи с настоящим </w:t>
      </w:r>
      <w:r w:rsidR="005B0DE6" w:rsidRPr="00ED536B">
        <w:rPr>
          <w:rFonts w:cs="Times New Roman"/>
          <w:color w:val="000000" w:themeColor="text1"/>
          <w:kern w:val="0"/>
          <w:sz w:val="22"/>
          <w:szCs w:val="22"/>
          <w:lang w:eastAsia="ru-RU"/>
        </w:rPr>
        <w:t>Контракт</w:t>
      </w:r>
      <w:r w:rsidRPr="00ED536B">
        <w:rPr>
          <w:rFonts w:cs="Times New Roman"/>
          <w:color w:val="000000" w:themeColor="text1"/>
          <w:kern w:val="0"/>
          <w:sz w:val="22"/>
          <w:szCs w:val="22"/>
          <w:lang w:eastAsia="ru-RU"/>
        </w:rPr>
        <w:t xml:space="preserve">ом, подлежат разрешению путем переговоров, а при </w:t>
      </w:r>
      <w:proofErr w:type="spellStart"/>
      <w:r w:rsidR="00FA387E" w:rsidRPr="00ED536B">
        <w:rPr>
          <w:rFonts w:cs="Times New Roman"/>
          <w:color w:val="000000" w:themeColor="text1"/>
          <w:kern w:val="0"/>
          <w:sz w:val="22"/>
          <w:szCs w:val="22"/>
          <w:lang w:eastAsia="ru-RU"/>
        </w:rPr>
        <w:t>недостижении</w:t>
      </w:r>
      <w:proofErr w:type="spellEnd"/>
      <w:r w:rsidRPr="00ED536B">
        <w:rPr>
          <w:rFonts w:cs="Times New Roman"/>
          <w:color w:val="000000" w:themeColor="text1"/>
          <w:kern w:val="0"/>
          <w:sz w:val="22"/>
          <w:szCs w:val="22"/>
          <w:lang w:eastAsia="ru-RU"/>
        </w:rPr>
        <w:t xml:space="preserve"> согласия – Арбитражным судом Астраханской области.</w:t>
      </w:r>
    </w:p>
    <w:p w14:paraId="0F4AA2D8" w14:textId="269DF1C9" w:rsidR="00C93F50" w:rsidRPr="00ED536B" w:rsidRDefault="00C93F50" w:rsidP="00040A70">
      <w:pPr>
        <w:widowControl/>
        <w:numPr>
          <w:ilvl w:val="1"/>
          <w:numId w:val="29"/>
        </w:numPr>
        <w:tabs>
          <w:tab w:val="left" w:pos="142"/>
          <w:tab w:val="left" w:pos="360"/>
          <w:tab w:val="center" w:pos="4677"/>
          <w:tab w:val="right" w:pos="9355"/>
        </w:tabs>
        <w:ind w:left="0" w:firstLine="0"/>
        <w:jc w:val="both"/>
        <w:rPr>
          <w:rFonts w:cs="Times New Roman"/>
          <w:color w:val="000000" w:themeColor="text1"/>
          <w:kern w:val="0"/>
          <w:sz w:val="22"/>
          <w:szCs w:val="22"/>
          <w:lang w:eastAsia="ru-RU"/>
        </w:rPr>
      </w:pPr>
      <w:r w:rsidRPr="00ED536B">
        <w:rPr>
          <w:rFonts w:cs="Times New Roman"/>
          <w:color w:val="000000" w:themeColor="text1"/>
          <w:kern w:val="0"/>
          <w:sz w:val="22"/>
          <w:szCs w:val="22"/>
          <w:lang w:eastAsia="ru-RU"/>
        </w:rPr>
        <w:t xml:space="preserve"> Неотъемлемой частью настоящего </w:t>
      </w:r>
      <w:r w:rsidR="005B0DE6" w:rsidRPr="00ED536B">
        <w:rPr>
          <w:rFonts w:cs="Times New Roman"/>
          <w:color w:val="000000" w:themeColor="text1"/>
          <w:kern w:val="0"/>
          <w:sz w:val="22"/>
          <w:szCs w:val="22"/>
          <w:lang w:eastAsia="ru-RU"/>
        </w:rPr>
        <w:t>Контракт</w:t>
      </w:r>
      <w:r w:rsidRPr="00ED536B">
        <w:rPr>
          <w:rFonts w:cs="Times New Roman"/>
          <w:color w:val="000000" w:themeColor="text1"/>
          <w:kern w:val="0"/>
          <w:sz w:val="22"/>
          <w:szCs w:val="22"/>
          <w:lang w:eastAsia="ru-RU"/>
        </w:rPr>
        <w:t>а является Бланк заказа к нему.</w:t>
      </w:r>
    </w:p>
    <w:p w14:paraId="3D55F277" w14:textId="142A95E2" w:rsidR="00C93F50" w:rsidRPr="00ED536B" w:rsidRDefault="00C93F50" w:rsidP="00040A70">
      <w:pPr>
        <w:widowControl/>
        <w:numPr>
          <w:ilvl w:val="1"/>
          <w:numId w:val="29"/>
        </w:numPr>
        <w:tabs>
          <w:tab w:val="left" w:pos="142"/>
          <w:tab w:val="left" w:pos="360"/>
          <w:tab w:val="center" w:pos="4677"/>
          <w:tab w:val="right" w:pos="9355"/>
        </w:tabs>
        <w:ind w:left="0" w:firstLine="0"/>
        <w:jc w:val="both"/>
        <w:rPr>
          <w:rFonts w:cs="Times New Roman"/>
          <w:color w:val="000000" w:themeColor="text1"/>
          <w:kern w:val="0"/>
          <w:sz w:val="22"/>
          <w:szCs w:val="22"/>
          <w:lang w:eastAsia="ru-RU"/>
        </w:rPr>
      </w:pPr>
      <w:r w:rsidRPr="00ED536B">
        <w:rPr>
          <w:rFonts w:cs="Times New Roman"/>
          <w:color w:val="000000" w:themeColor="text1"/>
          <w:kern w:val="0"/>
          <w:sz w:val="22"/>
          <w:szCs w:val="22"/>
          <w:lang w:eastAsia="ru-RU"/>
        </w:rPr>
        <w:t xml:space="preserve"> Все изменения к настоящему </w:t>
      </w:r>
      <w:r w:rsidR="005B0DE6" w:rsidRPr="00ED536B">
        <w:rPr>
          <w:rFonts w:cs="Times New Roman"/>
          <w:color w:val="000000" w:themeColor="text1"/>
          <w:kern w:val="0"/>
          <w:sz w:val="22"/>
          <w:szCs w:val="22"/>
          <w:lang w:eastAsia="ru-RU"/>
        </w:rPr>
        <w:t>Контракт</w:t>
      </w:r>
      <w:r w:rsidRPr="00ED536B">
        <w:rPr>
          <w:rFonts w:cs="Times New Roman"/>
          <w:color w:val="000000" w:themeColor="text1"/>
          <w:kern w:val="0"/>
          <w:sz w:val="22"/>
          <w:szCs w:val="22"/>
          <w:lang w:eastAsia="ru-RU"/>
        </w:rPr>
        <w:t>у оформляются путем заключения дополнительного соглашения к нему, составленному в письменной форме и подписанному Сторонами.</w:t>
      </w:r>
    </w:p>
    <w:p w14:paraId="25438956" w14:textId="77777777" w:rsidR="00C93F50" w:rsidRPr="00ED536B" w:rsidRDefault="00C93F50" w:rsidP="00040A70">
      <w:pPr>
        <w:widowControl/>
        <w:numPr>
          <w:ilvl w:val="1"/>
          <w:numId w:val="29"/>
        </w:numPr>
        <w:tabs>
          <w:tab w:val="left" w:pos="142"/>
          <w:tab w:val="left" w:pos="360"/>
          <w:tab w:val="center" w:pos="4677"/>
          <w:tab w:val="right" w:pos="9355"/>
        </w:tabs>
        <w:ind w:left="0" w:firstLine="0"/>
        <w:jc w:val="both"/>
        <w:rPr>
          <w:rFonts w:cs="Times New Roman"/>
          <w:color w:val="000000" w:themeColor="text1"/>
          <w:kern w:val="0"/>
          <w:sz w:val="22"/>
          <w:szCs w:val="22"/>
          <w:lang w:eastAsia="ru-RU"/>
        </w:rPr>
      </w:pPr>
      <w:r w:rsidRPr="00ED536B">
        <w:rPr>
          <w:rFonts w:cs="Times New Roman"/>
          <w:color w:val="000000" w:themeColor="text1"/>
          <w:sz w:val="22"/>
          <w:szCs w:val="22"/>
        </w:rPr>
        <w:t>Подписание Клиентом Акта передачи оборудования, является согласие Клиента на оценку стоимости передаваемого оборудования.</w:t>
      </w:r>
    </w:p>
    <w:p w14:paraId="2AF8745F" w14:textId="36614C6B" w:rsidR="00485879" w:rsidRPr="00ED536B" w:rsidRDefault="00485879" w:rsidP="0048587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53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7.5. Настоящий </w:t>
      </w:r>
      <w:r w:rsidR="005B0DE6" w:rsidRPr="00ED536B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ED53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составлен в двух экземплярах, а в случае его заключения в порядке п.7.6. настоящего </w:t>
      </w:r>
      <w:r w:rsidR="005B0DE6" w:rsidRPr="00ED536B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ED536B">
        <w:rPr>
          <w:rFonts w:ascii="Times New Roman" w:hAnsi="Times New Roman" w:cs="Times New Roman"/>
          <w:color w:val="000000" w:themeColor="text1"/>
          <w:sz w:val="22"/>
          <w:szCs w:val="22"/>
        </w:rPr>
        <w:t>а, путем составления одного электронного документа.</w:t>
      </w:r>
    </w:p>
    <w:p w14:paraId="189528F8" w14:textId="14B1C8CA" w:rsidR="00485879" w:rsidRPr="00ED536B" w:rsidRDefault="00485879" w:rsidP="0048587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53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7.6. Стороны вправе подписать настоящий </w:t>
      </w:r>
      <w:r w:rsidR="005B0DE6" w:rsidRPr="00ED536B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ED53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акты, счета, счета-фактуры, а также иные документы по </w:t>
      </w:r>
      <w:r w:rsidR="005B0DE6" w:rsidRPr="00ED536B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ED53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у в </w:t>
      </w:r>
    </w:p>
    <w:p w14:paraId="2D517E5F" w14:textId="142DFA35" w:rsidR="00485879" w:rsidRPr="00ED536B" w:rsidRDefault="00485879" w:rsidP="0048587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53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электронном виде с применением квалифицированной электронной подписи через операторов ЭДО, включённых в реестр доверенных операторов юридически значимого электронного документооборота. При этом стороны настоящего </w:t>
      </w:r>
      <w:r w:rsidR="005B0DE6" w:rsidRPr="00ED536B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ED536B">
        <w:rPr>
          <w:rFonts w:ascii="Times New Roman" w:hAnsi="Times New Roman" w:cs="Times New Roman"/>
          <w:color w:val="000000" w:themeColor="text1"/>
          <w:sz w:val="22"/>
          <w:szCs w:val="22"/>
        </w:rPr>
        <w:t>а признают, что квалифицированная электронная подпись документа признается равнозначной собственноручной подписи владельца сертификата.</w:t>
      </w:r>
    </w:p>
    <w:p w14:paraId="2A69D8E8" w14:textId="77777777" w:rsidR="00C93F50" w:rsidRPr="00ED536B" w:rsidRDefault="00C93F50" w:rsidP="00C93F50">
      <w:pPr>
        <w:jc w:val="center"/>
        <w:rPr>
          <w:rFonts w:cs="Times New Roman"/>
          <w:b/>
          <w:bCs/>
          <w:iCs/>
          <w:color w:val="000000" w:themeColor="text1"/>
          <w:sz w:val="22"/>
          <w:szCs w:val="22"/>
        </w:rPr>
      </w:pPr>
      <w:r w:rsidRPr="00ED536B">
        <w:rPr>
          <w:rFonts w:cs="Times New Roman"/>
          <w:b/>
          <w:bCs/>
          <w:iCs/>
          <w:color w:val="000000" w:themeColor="text1"/>
          <w:sz w:val="22"/>
          <w:szCs w:val="22"/>
        </w:rPr>
        <w:t>8. Реквизиты и подписи сторон</w:t>
      </w:r>
    </w:p>
    <w:tbl>
      <w:tblPr>
        <w:tblpPr w:leftFromText="181" w:rightFromText="181" w:vertAnchor="text" w:horzAnchor="margin" w:tblpX="108" w:tblpY="178"/>
        <w:tblW w:w="98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3685"/>
        <w:gridCol w:w="4222"/>
      </w:tblGrid>
      <w:tr w:rsidR="003E13C2" w:rsidRPr="00ED536B" w14:paraId="4FC2B733" w14:textId="77777777" w:rsidTr="00753C9C"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30051" w14:textId="77777777" w:rsidR="00C93F50" w:rsidRPr="00ED536B" w:rsidRDefault="00C93F50" w:rsidP="0053532F">
            <w:pPr>
              <w:ind w:right="-108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FFA92" w14:textId="77777777" w:rsidR="00C93F50" w:rsidRPr="00ED536B" w:rsidRDefault="00C93F50" w:rsidP="0053532F">
            <w:pPr>
              <w:ind w:right="-108"/>
              <w:rPr>
                <w:rFonts w:cs="Times New Roman"/>
                <w:b/>
                <w:i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i/>
                <w:color w:val="000000" w:themeColor="text1"/>
                <w:sz w:val="22"/>
                <w:szCs w:val="22"/>
              </w:rPr>
              <w:t xml:space="preserve">Оператор 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C7008" w14:textId="77777777" w:rsidR="00C93F50" w:rsidRPr="00ED536B" w:rsidRDefault="00C93F50" w:rsidP="0053532F">
            <w:pPr>
              <w:ind w:right="-108"/>
              <w:rPr>
                <w:rFonts w:cs="Times New Roman"/>
                <w:b/>
                <w:i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i/>
                <w:color w:val="000000" w:themeColor="text1"/>
                <w:sz w:val="22"/>
                <w:szCs w:val="22"/>
              </w:rPr>
              <w:t>Клиент</w:t>
            </w:r>
          </w:p>
        </w:tc>
      </w:tr>
      <w:tr w:rsidR="00836597" w:rsidRPr="00ED536B" w14:paraId="57725F4A" w14:textId="77777777" w:rsidTr="00753C9C"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715D9" w14:textId="77777777" w:rsidR="00836597" w:rsidRPr="00ED536B" w:rsidRDefault="00836597" w:rsidP="0053532F">
            <w:pPr>
              <w:ind w:right="-108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E13FB" w14:textId="77777777" w:rsidR="00836597" w:rsidRPr="00ED536B" w:rsidRDefault="00836597" w:rsidP="0053532F">
            <w:pPr>
              <w:ind w:right="-108"/>
              <w:rPr>
                <w:rFonts w:cs="Times New Roman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1381C" w14:textId="5D843976" w:rsidR="00836597" w:rsidRPr="00ED536B" w:rsidRDefault="00836597" w:rsidP="0053532F">
            <w:pPr>
              <w:ind w:right="-108"/>
              <w:rPr>
                <w:rFonts w:cs="Times New Roman"/>
                <w:b/>
                <w:i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i/>
                <w:color w:val="000000" w:themeColor="text1"/>
                <w:sz w:val="22"/>
                <w:szCs w:val="22"/>
              </w:rPr>
              <w:t xml:space="preserve">ФБУ «Администрация Волжского </w:t>
            </w:r>
            <w:proofErr w:type="spellStart"/>
            <w:r w:rsidRPr="00ED536B">
              <w:rPr>
                <w:rFonts w:cs="Times New Roman"/>
                <w:b/>
                <w:i/>
                <w:color w:val="000000" w:themeColor="text1"/>
                <w:sz w:val="22"/>
                <w:szCs w:val="22"/>
              </w:rPr>
              <w:t>бассейна»,Астраханский</w:t>
            </w:r>
            <w:proofErr w:type="spellEnd"/>
            <w:r w:rsidRPr="00ED536B">
              <w:rPr>
                <w:rFonts w:cs="Times New Roman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D536B">
              <w:rPr>
                <w:rFonts w:cs="Times New Roman"/>
                <w:b/>
                <w:i/>
                <w:color w:val="000000" w:themeColor="text1"/>
                <w:sz w:val="22"/>
                <w:szCs w:val="22"/>
              </w:rPr>
              <w:t>РГСиС</w:t>
            </w:r>
            <w:proofErr w:type="spellEnd"/>
            <w:r w:rsidRPr="00ED536B">
              <w:rPr>
                <w:rFonts w:cs="Times New Roman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E13C2" w:rsidRPr="00ED536B" w14:paraId="00CA08A6" w14:textId="77777777" w:rsidTr="00753C9C"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B06A0" w14:textId="77777777" w:rsidR="00C93F50" w:rsidRPr="00ED536B" w:rsidRDefault="00C93F50" w:rsidP="0053532F">
            <w:pPr>
              <w:ind w:right="-108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Юридический адрес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68D38" w14:textId="77777777" w:rsidR="00A908E6" w:rsidRPr="00A908E6" w:rsidRDefault="00A908E6" w:rsidP="00A908E6">
            <w:pPr>
              <w:ind w:right="-108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908E6">
              <w:rPr>
                <w:rFonts w:cs="Times New Roman"/>
                <w:color w:val="000000" w:themeColor="text1"/>
                <w:sz w:val="22"/>
                <w:szCs w:val="22"/>
              </w:rPr>
              <w:t xml:space="preserve">Российская Федерация, 414000, </w:t>
            </w:r>
          </w:p>
          <w:p w14:paraId="19CDF467" w14:textId="2BF48186" w:rsidR="00C93F50" w:rsidRPr="00ED536B" w:rsidRDefault="00A908E6" w:rsidP="00A908E6">
            <w:pPr>
              <w:ind w:right="-108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908E6">
              <w:rPr>
                <w:rFonts w:cs="Times New Roman"/>
                <w:color w:val="000000" w:themeColor="text1"/>
                <w:sz w:val="22"/>
                <w:szCs w:val="22"/>
              </w:rPr>
              <w:t>город Астрахань, ул. Кирова, 47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5DE33" w14:textId="77777777" w:rsidR="00C93F50" w:rsidRPr="00ED536B" w:rsidRDefault="00B64916" w:rsidP="0053532F">
            <w:pPr>
              <w:ind w:right="-108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Российская Федерация,</w:t>
            </w: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 603001, город Нижний Новгород, ул. Рождественская, 21«Б»</w:t>
            </w:r>
          </w:p>
        </w:tc>
      </w:tr>
      <w:tr w:rsidR="003E13C2" w:rsidRPr="00ED536B" w14:paraId="65613DEA" w14:textId="77777777" w:rsidTr="00753C9C"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A6BAB" w14:textId="77777777" w:rsidR="00C93F50" w:rsidRPr="00ED536B" w:rsidRDefault="00C93F50" w:rsidP="0053532F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Почтовый адрес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17522" w14:textId="10537040" w:rsidR="00C93F50" w:rsidRPr="00ED536B" w:rsidRDefault="00C93F50" w:rsidP="0053532F">
            <w:pPr>
              <w:ind w:right="-108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4EC7D2E1" w14:textId="77777777" w:rsidR="00A908E6" w:rsidRPr="00A908E6" w:rsidRDefault="00A908E6" w:rsidP="00A908E6">
            <w:pPr>
              <w:ind w:right="-108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908E6">
              <w:rPr>
                <w:rFonts w:cs="Times New Roman"/>
                <w:color w:val="000000" w:themeColor="text1"/>
                <w:sz w:val="22"/>
                <w:szCs w:val="22"/>
              </w:rPr>
              <w:t xml:space="preserve">Российская Федерация, 414000, </w:t>
            </w:r>
          </w:p>
          <w:p w14:paraId="63B781E0" w14:textId="62F1EE28" w:rsidR="00C93F50" w:rsidRPr="00ED536B" w:rsidRDefault="00A908E6" w:rsidP="00A908E6">
            <w:pPr>
              <w:ind w:right="-108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908E6">
              <w:rPr>
                <w:rFonts w:cs="Times New Roman"/>
                <w:color w:val="000000" w:themeColor="text1"/>
                <w:sz w:val="22"/>
                <w:szCs w:val="22"/>
              </w:rPr>
              <w:t>город Астрахань, ул. Кирова, 47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E5721" w14:textId="77777777" w:rsidR="00C93F50" w:rsidRPr="00ED536B" w:rsidRDefault="00B64916" w:rsidP="00B64916">
            <w:pPr>
              <w:rPr>
                <w:rFonts w:cs="Times New Roman"/>
                <w:color w:val="000000"/>
                <w:kern w:val="2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Российская Федерация,</w:t>
            </w: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 414000,</w:t>
            </w:r>
            <w:r w:rsidRPr="00ED536B">
              <w:rPr>
                <w:rFonts w:cs="Times New Roman"/>
                <w:color w:val="000000"/>
                <w:kern w:val="2"/>
                <w:sz w:val="22"/>
                <w:szCs w:val="22"/>
              </w:rPr>
              <w:t xml:space="preserve"> </w:t>
            </w:r>
            <w:r w:rsidRPr="00ED536B">
              <w:rPr>
                <w:rFonts w:cs="Times New Roman"/>
                <w:color w:val="000000"/>
                <w:sz w:val="22"/>
                <w:szCs w:val="22"/>
              </w:rPr>
              <w:t>город Астрахань, ул. Адмиралтейская, стр.1</w:t>
            </w:r>
          </w:p>
        </w:tc>
      </w:tr>
      <w:tr w:rsidR="00A908E6" w:rsidRPr="00ED536B" w14:paraId="16AD364F" w14:textId="77777777" w:rsidTr="00753C9C"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12B4C" w14:textId="77777777" w:rsidR="00A908E6" w:rsidRPr="00ED536B" w:rsidRDefault="00A908E6" w:rsidP="00A908E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Телефон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6F507" w14:textId="047A36AC" w:rsidR="00A908E6" w:rsidRPr="00A908E6" w:rsidRDefault="00A908E6" w:rsidP="00A908E6">
            <w:pPr>
              <w:ind w:right="-108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908E6">
              <w:rPr>
                <w:rFonts w:cs="Times New Roman"/>
                <w:color w:val="000000" w:themeColor="text1"/>
                <w:sz w:val="20"/>
                <w:szCs w:val="20"/>
              </w:rPr>
              <w:t xml:space="preserve">+7 (8512) 66-66-11               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2CF09" w14:textId="77777777" w:rsidR="00A908E6" w:rsidRPr="00ED536B" w:rsidRDefault="00A908E6" w:rsidP="00A908E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+7 (</w:t>
            </w:r>
            <w:r w:rsidRPr="00ED536B">
              <w:rPr>
                <w:rFonts w:cs="Times New Roman"/>
                <w:color w:val="000000"/>
                <w:sz w:val="22"/>
                <w:szCs w:val="22"/>
              </w:rPr>
              <w:t>8512) 26-21-51</w:t>
            </w:r>
          </w:p>
        </w:tc>
      </w:tr>
      <w:tr w:rsidR="00A908E6" w:rsidRPr="00ED536B" w14:paraId="49256063" w14:textId="77777777" w:rsidTr="00753C9C">
        <w:trPr>
          <w:trHeight w:val="253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93B5C" w14:textId="77777777" w:rsidR="00A908E6" w:rsidRPr="00ED536B" w:rsidRDefault="00A908E6" w:rsidP="00A908E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Факс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6F6EA" w14:textId="5F901C61" w:rsidR="00A908E6" w:rsidRPr="00A908E6" w:rsidRDefault="00A908E6" w:rsidP="00A908E6">
            <w:pPr>
              <w:ind w:right="-108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908E6">
              <w:rPr>
                <w:rFonts w:cs="Times New Roman"/>
                <w:color w:val="000000" w:themeColor="text1"/>
                <w:sz w:val="20"/>
                <w:szCs w:val="20"/>
              </w:rPr>
              <w:t>+7 (8512) 48-16-08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B3537" w14:textId="77777777" w:rsidR="00A908E6" w:rsidRPr="00ED536B" w:rsidRDefault="00A908E6" w:rsidP="00A908E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+7 (</w:t>
            </w:r>
            <w:r w:rsidRPr="00ED536B">
              <w:rPr>
                <w:rFonts w:cs="Times New Roman"/>
                <w:color w:val="000000"/>
                <w:sz w:val="22"/>
                <w:szCs w:val="22"/>
              </w:rPr>
              <w:t>8512) 51-21-14</w:t>
            </w:r>
          </w:p>
        </w:tc>
      </w:tr>
      <w:tr w:rsidR="00A908E6" w:rsidRPr="00ED536B" w14:paraId="2F43486A" w14:textId="77777777" w:rsidTr="00753C9C">
        <w:trPr>
          <w:trHeight w:val="285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F94E6" w14:textId="77777777" w:rsidR="00A908E6" w:rsidRPr="00ED536B" w:rsidRDefault="00A908E6" w:rsidP="00A908E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Электронная почта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01AB7" w14:textId="3BAE7C25" w:rsidR="00A908E6" w:rsidRPr="00A908E6" w:rsidRDefault="00A908E6" w:rsidP="00A908E6">
            <w:pPr>
              <w:ind w:right="-108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908E6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corp</w:t>
            </w:r>
            <w:proofErr w:type="spellEnd"/>
            <w:r w:rsidRPr="00A908E6">
              <w:rPr>
                <w:rFonts w:cs="Times New Roman"/>
                <w:color w:val="000000" w:themeColor="text1"/>
                <w:sz w:val="20"/>
                <w:szCs w:val="20"/>
              </w:rPr>
              <w:t>@</w:t>
            </w:r>
            <w:proofErr w:type="spellStart"/>
            <w:r w:rsidRPr="00A908E6">
              <w:rPr>
                <w:rFonts w:cs="Times New Roman"/>
                <w:color w:val="000000" w:themeColor="text1"/>
                <w:sz w:val="20"/>
                <w:szCs w:val="20"/>
              </w:rPr>
              <w:t>real</w:t>
            </w:r>
            <w:proofErr w:type="spellEnd"/>
            <w:r w:rsidRPr="00A908E6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  <w:r w:rsidRPr="00A908E6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A908E6">
              <w:rPr>
                <w:rFonts w:cs="Times New Roman"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DAC2E" w14:textId="77777777" w:rsidR="00A908E6" w:rsidRPr="00ED536B" w:rsidRDefault="00A908E6" w:rsidP="00A908E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argsis@mail.ru</w:t>
            </w:r>
          </w:p>
        </w:tc>
      </w:tr>
      <w:tr w:rsidR="00A908E6" w:rsidRPr="00ED536B" w14:paraId="5D217A13" w14:textId="77777777" w:rsidTr="00753C9C">
        <w:trPr>
          <w:trHeight w:val="293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DCCF8" w14:textId="77777777" w:rsidR="00A908E6" w:rsidRPr="00ED536B" w:rsidRDefault="00A908E6" w:rsidP="00A908E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ОГРН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D245B" w14:textId="2FDD58C8" w:rsidR="00A908E6" w:rsidRPr="00A908E6" w:rsidRDefault="00A908E6" w:rsidP="00A908E6">
            <w:pPr>
              <w:ind w:right="-108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908E6">
              <w:rPr>
                <w:rFonts w:cs="Times New Roman"/>
                <w:color w:val="000000" w:themeColor="text1"/>
                <w:sz w:val="20"/>
                <w:szCs w:val="20"/>
              </w:rPr>
              <w:t xml:space="preserve">1033000819345  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87DDF" w14:textId="77777777" w:rsidR="00A908E6" w:rsidRPr="00ED536B" w:rsidRDefault="00A908E6" w:rsidP="00A908E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1025203017839</w:t>
            </w:r>
          </w:p>
        </w:tc>
      </w:tr>
      <w:tr w:rsidR="00A908E6" w:rsidRPr="00ED536B" w14:paraId="69E09FB2" w14:textId="77777777" w:rsidTr="00753C9C">
        <w:trPr>
          <w:trHeight w:val="264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50F3B" w14:textId="77777777" w:rsidR="00A908E6" w:rsidRPr="00ED536B" w:rsidRDefault="00A908E6" w:rsidP="00A908E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ИНН / КПП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62C98" w14:textId="59A3B31E" w:rsidR="00A908E6" w:rsidRPr="00A908E6" w:rsidRDefault="00A908E6" w:rsidP="00A908E6">
            <w:pPr>
              <w:ind w:right="-108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908E6">
              <w:rPr>
                <w:rFonts w:cs="Times New Roman"/>
                <w:color w:val="000000" w:themeColor="text1"/>
                <w:sz w:val="20"/>
                <w:szCs w:val="20"/>
              </w:rPr>
              <w:t xml:space="preserve">3015062598 </w:t>
            </w:r>
            <w:r w:rsidRPr="00A908E6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A908E6">
              <w:rPr>
                <w:rFonts w:cs="Times New Roman"/>
                <w:color w:val="000000" w:themeColor="text1"/>
                <w:sz w:val="20"/>
                <w:szCs w:val="20"/>
              </w:rPr>
              <w:t xml:space="preserve"> 301501001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974C0" w14:textId="77777777" w:rsidR="00A908E6" w:rsidRPr="00ED536B" w:rsidRDefault="00A908E6" w:rsidP="00A908E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5260901870/301543001</w:t>
            </w:r>
          </w:p>
        </w:tc>
      </w:tr>
      <w:tr w:rsidR="00A908E6" w:rsidRPr="00ED536B" w14:paraId="3CDF28AB" w14:textId="77777777" w:rsidTr="00753C9C">
        <w:trPr>
          <w:trHeight w:val="287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B6779" w14:textId="77777777" w:rsidR="00A908E6" w:rsidRPr="00ED536B" w:rsidRDefault="00A908E6" w:rsidP="00A908E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Банковские</w:t>
            </w:r>
          </w:p>
          <w:p w14:paraId="729D77CD" w14:textId="77777777" w:rsidR="00A908E6" w:rsidRPr="00ED536B" w:rsidRDefault="00A908E6" w:rsidP="00A908E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реквизиты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B6428" w14:textId="77777777" w:rsidR="00A908E6" w:rsidRPr="00A908E6" w:rsidRDefault="00A908E6" w:rsidP="00A908E6">
            <w:pPr>
              <w:ind w:right="-720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908E6">
              <w:rPr>
                <w:rFonts w:cs="Times New Roman"/>
                <w:color w:val="000000" w:themeColor="text1"/>
                <w:sz w:val="20"/>
                <w:szCs w:val="20"/>
              </w:rPr>
              <w:t>Р.с</w:t>
            </w:r>
            <w:proofErr w:type="spellEnd"/>
            <w:r w:rsidRPr="00A908E6">
              <w:rPr>
                <w:rFonts w:cs="Times New Roman"/>
                <w:color w:val="000000" w:themeColor="text1"/>
                <w:sz w:val="20"/>
                <w:szCs w:val="20"/>
              </w:rPr>
              <w:t xml:space="preserve"> № 40702810105000003041, </w:t>
            </w:r>
          </w:p>
          <w:p w14:paraId="4DDE3FB4" w14:textId="77777777" w:rsidR="00A908E6" w:rsidRPr="00A908E6" w:rsidRDefault="00A908E6" w:rsidP="00A908E6">
            <w:pPr>
              <w:ind w:right="-72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08E6">
              <w:rPr>
                <w:rFonts w:cs="Times New Roman"/>
                <w:color w:val="000000" w:themeColor="text1"/>
                <w:sz w:val="20"/>
                <w:szCs w:val="20"/>
              </w:rPr>
              <w:t>Астраханское отделение №8625</w:t>
            </w:r>
          </w:p>
          <w:p w14:paraId="623EA8E4" w14:textId="77777777" w:rsidR="00A908E6" w:rsidRPr="00A908E6" w:rsidRDefault="00A908E6" w:rsidP="00A908E6">
            <w:pPr>
              <w:ind w:right="-72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08E6">
              <w:rPr>
                <w:rFonts w:cs="Times New Roman"/>
                <w:color w:val="000000" w:themeColor="text1"/>
                <w:sz w:val="20"/>
                <w:szCs w:val="20"/>
              </w:rPr>
              <w:t xml:space="preserve">ПАО Сбербанк </w:t>
            </w:r>
            <w:proofErr w:type="spellStart"/>
            <w:r w:rsidRPr="00A908E6">
              <w:rPr>
                <w:rFonts w:cs="Times New Roman"/>
                <w:color w:val="000000" w:themeColor="text1"/>
                <w:sz w:val="20"/>
                <w:szCs w:val="20"/>
              </w:rPr>
              <w:t>г.Астрахань</w:t>
            </w:r>
            <w:proofErr w:type="spellEnd"/>
            <w:r w:rsidRPr="00A908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596B1E6" w14:textId="18E21E21" w:rsidR="00A908E6" w:rsidRPr="00A908E6" w:rsidRDefault="00A908E6" w:rsidP="00A908E6">
            <w:pPr>
              <w:ind w:right="-108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908E6">
              <w:rPr>
                <w:rFonts w:cs="Times New Roman"/>
                <w:color w:val="000000" w:themeColor="text1"/>
                <w:sz w:val="20"/>
                <w:szCs w:val="20"/>
              </w:rPr>
              <w:t>К.с</w:t>
            </w:r>
            <w:proofErr w:type="spellEnd"/>
            <w:r w:rsidRPr="00A908E6">
              <w:rPr>
                <w:rFonts w:cs="Times New Roman"/>
                <w:color w:val="000000" w:themeColor="text1"/>
                <w:sz w:val="20"/>
                <w:szCs w:val="20"/>
              </w:rPr>
              <w:t xml:space="preserve"> №30101810500000000602, БИК 041203602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8C225" w14:textId="26B4A490" w:rsidR="00A908E6" w:rsidRPr="00ED536B" w:rsidRDefault="00A908E6" w:rsidP="00A908E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Реквизиты банка:</w:t>
            </w:r>
          </w:p>
          <w:p w14:paraId="51ECD683" w14:textId="77777777" w:rsidR="00A908E6" w:rsidRPr="00ED536B" w:rsidRDefault="00A908E6" w:rsidP="00A908E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Казначейский счет 03214643000000013235</w:t>
            </w:r>
          </w:p>
          <w:p w14:paraId="05EE4DF7" w14:textId="77777777" w:rsidR="00A908E6" w:rsidRPr="00ED536B" w:rsidRDefault="00A908E6" w:rsidP="00A908E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Единый казначейский счет 40102810745370000024</w:t>
            </w:r>
          </w:p>
          <w:p w14:paraId="22319F33" w14:textId="77777777" w:rsidR="00A908E6" w:rsidRPr="00ED536B" w:rsidRDefault="00A908E6" w:rsidP="00A908E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УФК по Нижегородской области (Астраханский </w:t>
            </w: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РГСиС</w:t>
            </w:r>
            <w:proofErr w:type="spellEnd"/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 л/с 20256Х97480) </w:t>
            </w:r>
          </w:p>
          <w:p w14:paraId="64B53048" w14:textId="77777777" w:rsidR="00A908E6" w:rsidRPr="00ED536B" w:rsidRDefault="00A908E6" w:rsidP="00A908E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Банк: ОКЦ № 1 ВВГУ Банка России//УФК по Нижегородской области, г. Нижний Новгород</w:t>
            </w:r>
          </w:p>
          <w:p w14:paraId="62BB0C99" w14:textId="160A224F" w:rsidR="00A908E6" w:rsidRPr="00ED536B" w:rsidRDefault="00A908E6" w:rsidP="00A908E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БИК 012202102</w:t>
            </w:r>
          </w:p>
        </w:tc>
      </w:tr>
    </w:tbl>
    <w:p w14:paraId="5827EEDA" w14:textId="77777777" w:rsidR="00C93F50" w:rsidRPr="00ED536B" w:rsidRDefault="00C93F50" w:rsidP="00C93F50">
      <w:pPr>
        <w:rPr>
          <w:rFonts w:cs="Times New Roman"/>
          <w:vanish/>
          <w:color w:val="000000" w:themeColor="text1"/>
          <w:sz w:val="22"/>
          <w:szCs w:val="22"/>
        </w:rPr>
      </w:pPr>
    </w:p>
    <w:tbl>
      <w:tblPr>
        <w:tblW w:w="10551" w:type="dxa"/>
        <w:jc w:val="center"/>
        <w:tblLayout w:type="fixed"/>
        <w:tblLook w:val="04A0" w:firstRow="1" w:lastRow="0" w:firstColumn="1" w:lastColumn="0" w:noHBand="0" w:noVBand="1"/>
      </w:tblPr>
      <w:tblGrid>
        <w:gridCol w:w="5197"/>
        <w:gridCol w:w="5354"/>
      </w:tblGrid>
      <w:tr w:rsidR="003E13C2" w:rsidRPr="00ED536B" w14:paraId="2D3B91B3" w14:textId="77777777" w:rsidTr="003A4337">
        <w:trPr>
          <w:trHeight w:val="334"/>
          <w:jc w:val="center"/>
        </w:trPr>
        <w:tc>
          <w:tcPr>
            <w:tcW w:w="5197" w:type="dxa"/>
          </w:tcPr>
          <w:p w14:paraId="0F030D05" w14:textId="77777777" w:rsidR="00C93F50" w:rsidRPr="00ED536B" w:rsidRDefault="00C93F50" w:rsidP="0053532F">
            <w:pPr>
              <w:tabs>
                <w:tab w:val="left" w:pos="7797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 w:themeColor="text1"/>
                <w:sz w:val="22"/>
                <w:szCs w:val="22"/>
              </w:rPr>
              <w:t>ОПЕРАТОР</w:t>
            </w:r>
          </w:p>
        </w:tc>
        <w:tc>
          <w:tcPr>
            <w:tcW w:w="5354" w:type="dxa"/>
          </w:tcPr>
          <w:p w14:paraId="03173AE8" w14:textId="77777777" w:rsidR="00C93F50" w:rsidRPr="00ED536B" w:rsidRDefault="00C93F50" w:rsidP="0053532F">
            <w:pPr>
              <w:tabs>
                <w:tab w:val="left" w:pos="7797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 w:themeColor="text1"/>
                <w:sz w:val="22"/>
                <w:szCs w:val="22"/>
              </w:rPr>
              <w:t>КЛИЕНТ</w:t>
            </w:r>
          </w:p>
        </w:tc>
      </w:tr>
      <w:tr w:rsidR="003E13C2" w:rsidRPr="00ED536B" w14:paraId="3FE82A2E" w14:textId="77777777" w:rsidTr="003A4337">
        <w:trPr>
          <w:trHeight w:val="446"/>
          <w:jc w:val="center"/>
        </w:trPr>
        <w:tc>
          <w:tcPr>
            <w:tcW w:w="5197" w:type="dxa"/>
            <w:vAlign w:val="bottom"/>
          </w:tcPr>
          <w:p w14:paraId="61515B71" w14:textId="77777777" w:rsidR="00C93F50" w:rsidRPr="00ED536B" w:rsidRDefault="00C93F50" w:rsidP="0053532F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54" w:type="dxa"/>
            <w:vAlign w:val="bottom"/>
          </w:tcPr>
          <w:p w14:paraId="092DDF9C" w14:textId="77777777" w:rsidR="00C93F50" w:rsidRPr="00ED536B" w:rsidRDefault="00C93F50" w:rsidP="0053532F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3E13C2" w:rsidRPr="00ED536B" w14:paraId="2F83AD6C" w14:textId="77777777" w:rsidTr="003A4337">
        <w:trPr>
          <w:trHeight w:val="978"/>
          <w:jc w:val="center"/>
        </w:trPr>
        <w:tc>
          <w:tcPr>
            <w:tcW w:w="5197" w:type="dxa"/>
            <w:vAlign w:val="bottom"/>
            <w:hideMark/>
          </w:tcPr>
          <w:p w14:paraId="48A6FDA1" w14:textId="171B23F6" w:rsidR="00C93F50" w:rsidRPr="00ED536B" w:rsidRDefault="00C93F50" w:rsidP="0053532F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Подпись:</w:t>
            </w:r>
            <w:r w:rsidR="00A059C7" w:rsidRPr="00ED536B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_____________________</w:t>
            </w:r>
          </w:p>
          <w:p w14:paraId="495CD7F0" w14:textId="77777777" w:rsidR="00C93F50" w:rsidRPr="00ED536B" w:rsidRDefault="00C93F50" w:rsidP="0053532F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5354" w:type="dxa"/>
            <w:vAlign w:val="bottom"/>
            <w:hideMark/>
          </w:tcPr>
          <w:p w14:paraId="09D4F2D9" w14:textId="68F7D181" w:rsidR="00C93F50" w:rsidRPr="00ED536B" w:rsidRDefault="00C93F50" w:rsidP="0053532F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Подпись:</w:t>
            </w:r>
            <w:r w:rsidR="00A059C7" w:rsidRPr="00ED536B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_______________________</w:t>
            </w:r>
          </w:p>
          <w:p w14:paraId="49752E72" w14:textId="77777777" w:rsidR="00C93F50" w:rsidRPr="00ED536B" w:rsidRDefault="00C93F50" w:rsidP="0053532F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М.П.</w:t>
            </w:r>
          </w:p>
        </w:tc>
      </w:tr>
      <w:tr w:rsidR="003E13C2" w:rsidRPr="00ED536B" w14:paraId="44EB63F9" w14:textId="77777777" w:rsidTr="003A4337">
        <w:trPr>
          <w:trHeight w:hRule="exact" w:val="775"/>
          <w:jc w:val="center"/>
        </w:trPr>
        <w:tc>
          <w:tcPr>
            <w:tcW w:w="5197" w:type="dxa"/>
            <w:vAlign w:val="bottom"/>
            <w:hideMark/>
          </w:tcPr>
          <w:p w14:paraId="69A0D230" w14:textId="65544180" w:rsidR="00C93F50" w:rsidRPr="00ED536B" w:rsidRDefault="00C93F50" w:rsidP="00314200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 xml:space="preserve">Ф.И.О.: </w:t>
            </w:r>
            <w:proofErr w:type="spellStart"/>
            <w:r w:rsidR="00A908E6">
              <w:rPr>
                <w:rFonts w:cs="Times New Roman"/>
                <w:color w:val="000000" w:themeColor="text1"/>
                <w:sz w:val="22"/>
                <w:szCs w:val="22"/>
              </w:rPr>
              <w:t>Устякина</w:t>
            </w:r>
            <w:proofErr w:type="spellEnd"/>
            <w:r w:rsidR="00A908E6">
              <w:rPr>
                <w:rFonts w:cs="Times New Roman"/>
                <w:color w:val="000000" w:themeColor="text1"/>
                <w:sz w:val="22"/>
                <w:szCs w:val="22"/>
              </w:rPr>
              <w:t xml:space="preserve"> Н.С.</w:t>
            </w:r>
          </w:p>
        </w:tc>
        <w:tc>
          <w:tcPr>
            <w:tcW w:w="5354" w:type="dxa"/>
            <w:vAlign w:val="bottom"/>
            <w:hideMark/>
          </w:tcPr>
          <w:p w14:paraId="59AC5FFD" w14:textId="77777777" w:rsidR="00C93F50" w:rsidRPr="00ED536B" w:rsidRDefault="00C93F50" w:rsidP="00675AA5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 xml:space="preserve">Ф.И.О.: </w:t>
            </w:r>
            <w:r w:rsidR="00675AA5" w:rsidRPr="00ED536B">
              <w:rPr>
                <w:rFonts w:cs="Times New Roman"/>
                <w:color w:val="000000"/>
                <w:sz w:val="22"/>
                <w:szCs w:val="22"/>
              </w:rPr>
              <w:t>Грачев О.Г.</w:t>
            </w:r>
          </w:p>
        </w:tc>
      </w:tr>
      <w:tr w:rsidR="00C93F50" w:rsidRPr="00ED536B" w14:paraId="156B6245" w14:textId="77777777" w:rsidTr="003A4337">
        <w:trPr>
          <w:trHeight w:hRule="exact" w:val="1319"/>
          <w:jc w:val="center"/>
        </w:trPr>
        <w:tc>
          <w:tcPr>
            <w:tcW w:w="5197" w:type="dxa"/>
            <w:vAlign w:val="center"/>
            <w:hideMark/>
          </w:tcPr>
          <w:p w14:paraId="2E502AFC" w14:textId="2AFCE077" w:rsidR="00C93F50" w:rsidRPr="00ED536B" w:rsidRDefault="00C93F50" w:rsidP="00314200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 xml:space="preserve">Должность: </w:t>
            </w:r>
            <w:r w:rsidR="00A908E6">
              <w:rPr>
                <w:rFonts w:cs="Times New Roman"/>
                <w:color w:val="000000" w:themeColor="text1"/>
                <w:sz w:val="22"/>
                <w:szCs w:val="22"/>
              </w:rPr>
              <w:t xml:space="preserve">Директор </w:t>
            </w:r>
            <w:r w:rsidR="00A908E6" w:rsidRPr="00A908E6">
              <w:rPr>
                <w:rFonts w:cs="Times New Roman"/>
                <w:color w:val="000000" w:themeColor="text1"/>
                <w:sz w:val="22"/>
                <w:szCs w:val="22"/>
              </w:rPr>
              <w:t>ООО АТК «Реал»</w:t>
            </w:r>
          </w:p>
        </w:tc>
        <w:tc>
          <w:tcPr>
            <w:tcW w:w="5354" w:type="dxa"/>
            <w:vAlign w:val="center"/>
            <w:hideMark/>
          </w:tcPr>
          <w:p w14:paraId="548DCC6E" w14:textId="77777777" w:rsidR="00C93F50" w:rsidRPr="00ED536B" w:rsidRDefault="00C93F50" w:rsidP="0053532F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 xml:space="preserve">Должность: </w:t>
            </w:r>
            <w:r w:rsidR="003A4337" w:rsidRPr="00ED536B">
              <w:rPr>
                <w:rFonts w:cs="Times New Roman"/>
                <w:color w:val="000000"/>
                <w:sz w:val="22"/>
                <w:szCs w:val="22"/>
              </w:rPr>
              <w:t xml:space="preserve">Начальник Астраханского района гидротехнических сооружений и судоходства - филиала Федерального бюджетного учреждения «Администрация Волжского бассейна внутренних водных путей» (сокращенно Астраханский </w:t>
            </w:r>
            <w:proofErr w:type="spellStart"/>
            <w:r w:rsidR="003A4337" w:rsidRPr="00ED536B">
              <w:rPr>
                <w:rFonts w:cs="Times New Roman"/>
                <w:color w:val="000000"/>
                <w:sz w:val="22"/>
                <w:szCs w:val="22"/>
              </w:rPr>
              <w:t>РГСиС</w:t>
            </w:r>
            <w:proofErr w:type="spellEnd"/>
            <w:r w:rsidR="003A4337" w:rsidRPr="00ED536B">
              <w:rPr>
                <w:rFonts w:cs="Times New Roman"/>
                <w:color w:val="000000"/>
                <w:sz w:val="22"/>
                <w:szCs w:val="22"/>
              </w:rPr>
              <w:t>)</w:t>
            </w:r>
          </w:p>
          <w:p w14:paraId="5EE86B5B" w14:textId="77777777" w:rsidR="00C93F50" w:rsidRPr="00ED536B" w:rsidRDefault="00C93F50" w:rsidP="0053532F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53A5AD3C" w14:textId="77777777" w:rsidR="00C93F50" w:rsidRPr="00ED536B" w:rsidRDefault="00C93F50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15F3AB2B" w14:textId="77777777" w:rsidR="00C93F50" w:rsidRPr="00ED536B" w:rsidRDefault="00C93F50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3FFA5854" w14:textId="77777777" w:rsidR="007179E7" w:rsidRPr="00ED536B" w:rsidRDefault="007179E7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021B61D7" w14:textId="77777777" w:rsidR="007179E7" w:rsidRPr="00ED536B" w:rsidRDefault="007179E7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55237917" w14:textId="2F5F7E4A" w:rsidR="007179E7" w:rsidRPr="00ED536B" w:rsidRDefault="007179E7" w:rsidP="00A059C7">
      <w:pPr>
        <w:widowControl/>
        <w:suppressAutoHyphens w:val="0"/>
        <w:rPr>
          <w:rFonts w:cs="Times New Roman"/>
          <w:color w:val="000000" w:themeColor="text1"/>
          <w:sz w:val="22"/>
          <w:szCs w:val="22"/>
        </w:rPr>
      </w:pPr>
    </w:p>
    <w:p w14:paraId="625BAED6" w14:textId="77777777" w:rsidR="007179E7" w:rsidRPr="00ED536B" w:rsidRDefault="007179E7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724F32D0" w14:textId="66A2346C" w:rsidR="007179E7" w:rsidRPr="00ED536B" w:rsidRDefault="007179E7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77C20293" w14:textId="67118E72" w:rsidR="00CC5BAC" w:rsidRPr="00ED536B" w:rsidRDefault="00CC5BAC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27928E65" w14:textId="14DE1A6B" w:rsidR="00CC5BAC" w:rsidRPr="00ED536B" w:rsidRDefault="00CC5BAC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27A843B4" w14:textId="77777777" w:rsidR="00CC5BAC" w:rsidRPr="00ED536B" w:rsidRDefault="00CC5BAC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635D450E" w14:textId="77777777" w:rsidR="007179E7" w:rsidRPr="00ED536B" w:rsidRDefault="007179E7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3427B1A5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6F26FA50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78A0856A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73BAFBDF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7D2DA748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36208667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5B47FBFE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53276563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23C95E73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39C1739D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5A8C6E55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398321A2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280628B9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7062721B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648CA8E6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6A07ED70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40482E3E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7DBE8B97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779383B7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1C847A97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738D8960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5C77445B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67F652D1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0DD4BA80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705319A3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2FEF8CEB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65E83EBD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6C7554EE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7E8F7686" w14:textId="77777777" w:rsidR="00ED536B" w:rsidRDefault="00ED536B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</w:p>
    <w:p w14:paraId="0C2F0EB8" w14:textId="3BE20897" w:rsidR="00C93F50" w:rsidRPr="00ED536B" w:rsidRDefault="00C93F50" w:rsidP="00C93F50">
      <w:pPr>
        <w:jc w:val="right"/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color w:val="000000" w:themeColor="text1"/>
          <w:sz w:val="22"/>
          <w:szCs w:val="22"/>
        </w:rPr>
        <w:t xml:space="preserve">Приложение №1 к </w:t>
      </w:r>
      <w:r w:rsidR="005B0DE6" w:rsidRPr="00ED536B">
        <w:rPr>
          <w:rFonts w:cs="Times New Roman"/>
          <w:color w:val="000000" w:themeColor="text1"/>
          <w:sz w:val="22"/>
          <w:szCs w:val="22"/>
        </w:rPr>
        <w:t>Контракт</w:t>
      </w:r>
      <w:r w:rsidRPr="00ED536B">
        <w:rPr>
          <w:rFonts w:cs="Times New Roman"/>
          <w:color w:val="000000" w:themeColor="text1"/>
          <w:sz w:val="22"/>
          <w:szCs w:val="22"/>
        </w:rPr>
        <w:t>у на оказание услуг местной телефонной связи №</w:t>
      </w:r>
      <w:r w:rsidR="00ED536B">
        <w:rPr>
          <w:rFonts w:cs="Times New Roman"/>
          <w:color w:val="000000" w:themeColor="text1"/>
          <w:sz w:val="22"/>
          <w:szCs w:val="22"/>
        </w:rPr>
        <w:t xml:space="preserve"> 89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 от "</w:t>
      </w:r>
      <w:r w:rsidR="00CC5BAC" w:rsidRPr="00ED536B">
        <w:rPr>
          <w:rFonts w:cs="Times New Roman"/>
          <w:color w:val="000000" w:themeColor="text1"/>
          <w:sz w:val="22"/>
          <w:szCs w:val="22"/>
        </w:rPr>
        <w:t>_____</w:t>
      </w:r>
      <w:r w:rsidR="0053532F" w:rsidRPr="00ED536B">
        <w:rPr>
          <w:rFonts w:cs="Times New Roman"/>
          <w:color w:val="000000" w:themeColor="text1"/>
          <w:sz w:val="22"/>
          <w:szCs w:val="22"/>
        </w:rPr>
        <w:t>"</w:t>
      </w:r>
      <w:r w:rsidR="00CC5BAC" w:rsidRPr="00ED536B">
        <w:rPr>
          <w:rFonts w:cs="Times New Roman"/>
          <w:color w:val="000000" w:themeColor="text1"/>
          <w:sz w:val="22"/>
          <w:szCs w:val="22"/>
        </w:rPr>
        <w:t>____</w:t>
      </w:r>
      <w:r w:rsidR="0053532F" w:rsidRPr="00ED536B">
        <w:rPr>
          <w:rFonts w:cs="Times New Roman"/>
          <w:color w:val="000000" w:themeColor="text1"/>
          <w:sz w:val="22"/>
          <w:szCs w:val="22"/>
        </w:rPr>
        <w:t xml:space="preserve"> </w:t>
      </w:r>
      <w:r w:rsidRPr="00ED536B">
        <w:rPr>
          <w:rFonts w:cs="Times New Roman"/>
          <w:color w:val="000000" w:themeColor="text1"/>
          <w:sz w:val="22"/>
          <w:szCs w:val="22"/>
        </w:rPr>
        <w:t>20</w:t>
      </w:r>
      <w:r w:rsidR="00CE3CFA" w:rsidRPr="00ED536B">
        <w:rPr>
          <w:rFonts w:cs="Times New Roman"/>
          <w:color w:val="000000" w:themeColor="text1"/>
          <w:sz w:val="22"/>
          <w:szCs w:val="22"/>
        </w:rPr>
        <w:t>2</w:t>
      </w:r>
      <w:r w:rsidR="00ED536B">
        <w:rPr>
          <w:rFonts w:cs="Times New Roman"/>
          <w:color w:val="000000" w:themeColor="text1"/>
          <w:sz w:val="22"/>
          <w:szCs w:val="22"/>
        </w:rPr>
        <w:t>6</w:t>
      </w:r>
      <w:r w:rsidR="0053532F" w:rsidRPr="00ED536B">
        <w:rPr>
          <w:rFonts w:cs="Times New Roman"/>
          <w:color w:val="000000" w:themeColor="text1"/>
          <w:sz w:val="22"/>
          <w:szCs w:val="22"/>
        </w:rPr>
        <w:t xml:space="preserve"> </w:t>
      </w:r>
      <w:r w:rsidRPr="00ED536B">
        <w:rPr>
          <w:rFonts w:cs="Times New Roman"/>
          <w:color w:val="000000" w:themeColor="text1"/>
          <w:sz w:val="22"/>
          <w:szCs w:val="22"/>
        </w:rPr>
        <w:t>г.</w:t>
      </w:r>
    </w:p>
    <w:p w14:paraId="04545A27" w14:textId="77777777" w:rsidR="00C93F50" w:rsidRPr="00ED536B" w:rsidRDefault="00C93F50" w:rsidP="00C93F50">
      <w:pPr>
        <w:tabs>
          <w:tab w:val="left" w:pos="-720"/>
        </w:tabs>
        <w:jc w:val="center"/>
        <w:rPr>
          <w:rFonts w:cs="Times New Roman"/>
          <w:b/>
          <w:color w:val="000000" w:themeColor="text1"/>
          <w:spacing w:val="-3"/>
          <w:sz w:val="22"/>
          <w:szCs w:val="22"/>
        </w:rPr>
      </w:pPr>
    </w:p>
    <w:p w14:paraId="33132B36" w14:textId="77777777" w:rsidR="00C93F50" w:rsidRPr="00ED536B" w:rsidRDefault="00C93F50" w:rsidP="00C93F50">
      <w:pPr>
        <w:pStyle w:val="af3"/>
        <w:suppressLineNumbers w:val="0"/>
        <w:tabs>
          <w:tab w:val="left" w:pos="-720"/>
        </w:tabs>
        <w:rPr>
          <w:bCs w:val="0"/>
          <w:color w:val="000000" w:themeColor="text1"/>
          <w:spacing w:val="-3"/>
          <w:sz w:val="22"/>
          <w:szCs w:val="22"/>
        </w:rPr>
      </w:pPr>
      <w:r w:rsidRPr="00ED536B">
        <w:rPr>
          <w:bCs w:val="0"/>
          <w:color w:val="000000" w:themeColor="text1"/>
          <w:spacing w:val="-3"/>
          <w:sz w:val="22"/>
          <w:szCs w:val="22"/>
        </w:rPr>
        <w:t xml:space="preserve">БЛАНК ЗАКАЗА </w:t>
      </w:r>
    </w:p>
    <w:p w14:paraId="016D946E" w14:textId="77777777" w:rsidR="00C93F50" w:rsidRPr="00ED536B" w:rsidRDefault="00C93F50" w:rsidP="00C93F50">
      <w:pPr>
        <w:jc w:val="right"/>
        <w:rPr>
          <w:rFonts w:cs="Times New Roman"/>
          <w:b/>
          <w:color w:val="000000" w:themeColor="text1"/>
          <w:sz w:val="22"/>
          <w:szCs w:val="22"/>
        </w:rPr>
      </w:pPr>
    </w:p>
    <w:p w14:paraId="63E40352" w14:textId="77777777" w:rsidR="00C93F50" w:rsidRPr="00ED536B" w:rsidRDefault="00C93F50" w:rsidP="00C93F50">
      <w:pPr>
        <w:widowControl/>
        <w:numPr>
          <w:ilvl w:val="0"/>
          <w:numId w:val="25"/>
        </w:numPr>
        <w:suppressAutoHyphens w:val="0"/>
        <w:rPr>
          <w:rFonts w:cs="Times New Roman"/>
          <w:b/>
          <w:color w:val="000000" w:themeColor="text1"/>
          <w:sz w:val="22"/>
          <w:szCs w:val="22"/>
        </w:rPr>
      </w:pPr>
      <w:r w:rsidRPr="00ED536B">
        <w:rPr>
          <w:rFonts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ED536B">
        <w:rPr>
          <w:rFonts w:cs="Times New Roman"/>
          <w:b/>
          <w:color w:val="000000" w:themeColor="text1"/>
          <w:sz w:val="22"/>
          <w:szCs w:val="22"/>
        </w:rPr>
        <w:t>Аутентификационные</w:t>
      </w:r>
      <w:proofErr w:type="spellEnd"/>
      <w:r w:rsidRPr="00ED536B">
        <w:rPr>
          <w:rFonts w:cs="Times New Roman"/>
          <w:b/>
          <w:color w:val="000000" w:themeColor="text1"/>
          <w:sz w:val="22"/>
          <w:szCs w:val="22"/>
        </w:rPr>
        <w:t xml:space="preserve"> данные и сведения о подключении</w:t>
      </w: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533"/>
        <w:gridCol w:w="1275"/>
        <w:gridCol w:w="1134"/>
        <w:gridCol w:w="1276"/>
        <w:gridCol w:w="2976"/>
        <w:gridCol w:w="2976"/>
      </w:tblGrid>
      <w:tr w:rsidR="00F0621E" w:rsidRPr="00ED536B" w14:paraId="2FB27B31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42B8770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b/>
                <w:color w:val="000000"/>
                <w:kern w:val="2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F79541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/>
                <w:sz w:val="22"/>
                <w:szCs w:val="22"/>
              </w:rPr>
              <w:t>Абонентский номер: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258F9D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/>
                <w:sz w:val="22"/>
                <w:szCs w:val="22"/>
              </w:rPr>
              <w:t>Тип номера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103724C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/>
                <w:sz w:val="22"/>
                <w:szCs w:val="22"/>
              </w:rPr>
              <w:t>Количество внешних линий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C44959D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/>
                <w:sz w:val="22"/>
                <w:szCs w:val="22"/>
              </w:rPr>
              <w:t>Выбранный Клиентом тарифный план с абонентской системой оплаты: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2C973B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/>
                <w:sz w:val="22"/>
                <w:szCs w:val="22"/>
              </w:rPr>
              <w:t>Схема включения:</w:t>
            </w:r>
          </w:p>
        </w:tc>
      </w:tr>
      <w:tr w:rsidR="00F0621E" w:rsidRPr="00ED536B" w14:paraId="79EFF3FC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893F2" w14:textId="4A02E44D" w:rsidR="00F0621E" w:rsidRPr="00ED536B" w:rsidRDefault="006A2C59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09AEF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667485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48B81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sz w:val="22"/>
                <w:szCs w:val="22"/>
                <w:lang w:val="en-US"/>
              </w:rPr>
              <w:t>SIP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8B50C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65763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Безлимитный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35C7D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абонентская линия  </w:t>
            </w:r>
          </w:p>
        </w:tc>
      </w:tr>
      <w:tr w:rsidR="00F0621E" w:rsidRPr="00ED536B" w14:paraId="1BD92511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FFCD1" w14:textId="6BE0DA90" w:rsidR="00F0621E" w:rsidRPr="00ED536B" w:rsidRDefault="006A2C59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2918D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667486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ADD4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sz w:val="22"/>
                <w:szCs w:val="22"/>
                <w:lang w:val="en-US"/>
              </w:rPr>
              <w:t>SIP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79586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02B18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Безлимитный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20366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абонентская линия  </w:t>
            </w:r>
          </w:p>
        </w:tc>
      </w:tr>
      <w:tr w:rsidR="00F0621E" w:rsidRPr="00ED536B" w14:paraId="404D6108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FBBD0" w14:textId="0E4279E6" w:rsidR="00F0621E" w:rsidRPr="00ED536B" w:rsidRDefault="006A2C59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51511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667487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62CC7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sz w:val="22"/>
                <w:szCs w:val="22"/>
                <w:lang w:val="en-US"/>
              </w:rPr>
              <w:t>SIP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0B505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D5BDA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Безлимитный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9AEA2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абонентская линия  </w:t>
            </w:r>
          </w:p>
        </w:tc>
      </w:tr>
      <w:tr w:rsidR="00F0621E" w:rsidRPr="00ED536B" w14:paraId="4BD575E7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0441F" w14:textId="1072F278" w:rsidR="00F0621E" w:rsidRPr="00ED536B" w:rsidRDefault="006A2C59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25FC3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667488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0711E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sz w:val="22"/>
                <w:szCs w:val="22"/>
                <w:lang w:val="en-US"/>
              </w:rPr>
              <w:t>SIP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044FF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3B95A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Безлимитный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A7133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абонентская линия  </w:t>
            </w:r>
          </w:p>
        </w:tc>
      </w:tr>
      <w:tr w:rsidR="00F0621E" w:rsidRPr="00ED536B" w14:paraId="54361F49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8F2D6" w14:textId="1D8590ED" w:rsidR="00F0621E" w:rsidRPr="00ED536B" w:rsidRDefault="006A2C59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8E65D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667489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A69D6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sz w:val="22"/>
                <w:szCs w:val="22"/>
                <w:lang w:val="en-US"/>
              </w:rPr>
              <w:t>SIP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AE75F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AFCEE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Безлимитный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62A00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абонентская линия  </w:t>
            </w:r>
          </w:p>
        </w:tc>
      </w:tr>
      <w:tr w:rsidR="00F0621E" w:rsidRPr="00ED536B" w14:paraId="4C48E181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B12D4" w14:textId="7A6498B5" w:rsidR="00F0621E" w:rsidRPr="00ED536B" w:rsidRDefault="006A2C59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E2AA7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667490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72820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sz w:val="22"/>
                <w:szCs w:val="22"/>
                <w:lang w:val="en-US"/>
              </w:rPr>
              <w:t>SIP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B3D32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7A4BF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Безлимитный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7F759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абонентская линия  </w:t>
            </w:r>
          </w:p>
        </w:tc>
      </w:tr>
      <w:tr w:rsidR="00F0621E" w:rsidRPr="00ED536B" w14:paraId="6B97FFEF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FF957" w14:textId="003081B5" w:rsidR="00F0621E" w:rsidRPr="00ED536B" w:rsidRDefault="006A2C59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D5286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667491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3C94E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sz w:val="22"/>
                <w:szCs w:val="22"/>
                <w:lang w:val="en-US"/>
              </w:rPr>
              <w:t>SIP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E7B06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245D0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Безлимитный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CEB9F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абонентская линия  </w:t>
            </w:r>
          </w:p>
        </w:tc>
      </w:tr>
      <w:tr w:rsidR="00F0621E" w:rsidRPr="00ED536B" w14:paraId="4B59EDF0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27779" w14:textId="1C73C6C5" w:rsidR="00F0621E" w:rsidRPr="00ED536B" w:rsidRDefault="006A2C59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E3C58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667492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DB837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sz w:val="22"/>
                <w:szCs w:val="22"/>
                <w:lang w:val="en-US"/>
              </w:rPr>
              <w:t>SIP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0CAF5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6DC98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Безлимитный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9608E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абонентская линия  </w:t>
            </w:r>
          </w:p>
        </w:tc>
      </w:tr>
      <w:tr w:rsidR="00F0621E" w:rsidRPr="00ED536B" w14:paraId="0A926F95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9F7E3" w14:textId="13EBB4C6" w:rsidR="00F0621E" w:rsidRPr="00ED536B" w:rsidRDefault="006A2C59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7A84B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667493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FFD25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sz w:val="22"/>
                <w:szCs w:val="22"/>
                <w:lang w:val="en-US"/>
              </w:rPr>
              <w:t>SIP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F3B3F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0D2AD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Безлимитный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F1B2E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абонентская линия  </w:t>
            </w:r>
          </w:p>
        </w:tc>
      </w:tr>
      <w:tr w:rsidR="00F0621E" w:rsidRPr="00ED536B" w14:paraId="04A61BBC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F5FA0" w14:textId="7E052FFD" w:rsidR="00F0621E" w:rsidRPr="00ED536B" w:rsidRDefault="006A2C59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45550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667494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9D640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D536B">
              <w:rPr>
                <w:rFonts w:cs="Times New Roman"/>
                <w:sz w:val="22"/>
                <w:szCs w:val="22"/>
                <w:lang w:val="en-US"/>
              </w:rPr>
              <w:t>SIP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D1637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A01F7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Безлимитный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A2D3B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абонентская линия  </w:t>
            </w:r>
          </w:p>
        </w:tc>
      </w:tr>
      <w:tr w:rsidR="00F0621E" w:rsidRPr="00ED536B" w14:paraId="264B5270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2B2F7" w14:textId="3D9AAEE6" w:rsidR="00F0621E" w:rsidRPr="00ED536B" w:rsidRDefault="006A2C59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8AC5B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667495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91E36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D536B">
              <w:rPr>
                <w:rFonts w:cs="Times New Roman"/>
                <w:sz w:val="22"/>
                <w:szCs w:val="22"/>
                <w:lang w:val="en-US"/>
              </w:rPr>
              <w:t>SIP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8E0E6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8A4E2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Безлимитный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A36F7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абонентская линия  </w:t>
            </w:r>
          </w:p>
        </w:tc>
      </w:tr>
      <w:tr w:rsidR="00F0621E" w:rsidRPr="00ED536B" w14:paraId="7BA86777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648B6" w14:textId="7867A740" w:rsidR="00F0621E" w:rsidRPr="00ED536B" w:rsidRDefault="006A2C59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04689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667496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EB622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D536B">
              <w:rPr>
                <w:rFonts w:cs="Times New Roman"/>
                <w:sz w:val="22"/>
                <w:szCs w:val="22"/>
                <w:lang w:val="en-US"/>
              </w:rPr>
              <w:t>SIP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E1150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B1789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Безлимитный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2A4C8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абонентская линия  </w:t>
            </w:r>
          </w:p>
        </w:tc>
      </w:tr>
      <w:tr w:rsidR="00F0621E" w:rsidRPr="00ED536B" w14:paraId="75C169BE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1CDD3" w14:textId="52535224" w:rsidR="00F0621E" w:rsidRPr="00ED536B" w:rsidRDefault="006A2C59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1D7CB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667498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04CCE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D536B">
              <w:rPr>
                <w:rFonts w:cs="Times New Roman"/>
                <w:sz w:val="22"/>
                <w:szCs w:val="22"/>
                <w:lang w:val="en-US"/>
              </w:rPr>
              <w:t>SIP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F4E4F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BED82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Безлимитный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39900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абонентская линия  </w:t>
            </w:r>
          </w:p>
        </w:tc>
      </w:tr>
      <w:tr w:rsidR="00F0621E" w:rsidRPr="00ED536B" w14:paraId="4DB5D20F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D763" w14:textId="49042483" w:rsidR="00F0621E" w:rsidRPr="00ED536B" w:rsidRDefault="006A2C59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CB54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667382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319A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sz w:val="22"/>
                <w:szCs w:val="22"/>
                <w:lang w:val="en-US"/>
              </w:rPr>
              <w:t>SIP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C3D9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530B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Безлимитный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A677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абонентская линия  </w:t>
            </w:r>
          </w:p>
        </w:tc>
      </w:tr>
      <w:tr w:rsidR="00F0621E" w:rsidRPr="00ED536B" w14:paraId="00D0C406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7771" w14:textId="2DB6F8B0" w:rsidR="00F0621E" w:rsidRPr="00ED536B" w:rsidRDefault="006A2C59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1CC5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667383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6891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sz w:val="22"/>
                <w:szCs w:val="22"/>
                <w:lang w:val="en-US"/>
              </w:rPr>
              <w:t>SIP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4297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725F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Безлимитный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8657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абонентская линия  </w:t>
            </w:r>
          </w:p>
        </w:tc>
      </w:tr>
      <w:tr w:rsidR="00F0621E" w:rsidRPr="00ED536B" w14:paraId="2363F450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DCCA" w14:textId="0C423156" w:rsidR="00F0621E" w:rsidRPr="00ED536B" w:rsidRDefault="006A2C59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1D94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667384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A729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sz w:val="22"/>
                <w:szCs w:val="22"/>
                <w:lang w:val="en-US"/>
              </w:rPr>
              <w:t>SIP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950E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06A9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Безлимитный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73AA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абонентская линия  </w:t>
            </w:r>
          </w:p>
        </w:tc>
      </w:tr>
      <w:tr w:rsidR="00F0621E" w:rsidRPr="00ED536B" w14:paraId="1E916741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5357" w14:textId="30BE5E6A" w:rsidR="00F0621E" w:rsidRPr="00ED536B" w:rsidRDefault="006A2C59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5E0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667385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30FA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sz w:val="22"/>
                <w:szCs w:val="22"/>
                <w:lang w:val="en-US"/>
              </w:rPr>
              <w:t>SIP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AF0E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6376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Безлимитный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6243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абонентская линия  </w:t>
            </w:r>
          </w:p>
        </w:tc>
      </w:tr>
      <w:tr w:rsidR="00F0621E" w:rsidRPr="00ED536B" w14:paraId="7E1306B5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E3F5" w14:textId="2E3B03D5" w:rsidR="00F0621E" w:rsidRPr="00ED536B" w:rsidRDefault="006A2C59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0272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667386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C474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sz w:val="22"/>
                <w:szCs w:val="22"/>
                <w:lang w:val="en-US"/>
              </w:rPr>
              <w:t>SIP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6557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9438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Безлимитный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0B79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абонентская линия  </w:t>
            </w:r>
          </w:p>
        </w:tc>
      </w:tr>
      <w:tr w:rsidR="00F0621E" w:rsidRPr="00ED536B" w14:paraId="744CC7B5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4138" w14:textId="3275BD0D" w:rsidR="00F0621E" w:rsidRPr="00ED536B" w:rsidRDefault="006A2C59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D7BC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667387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31B1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sz w:val="22"/>
                <w:szCs w:val="22"/>
                <w:lang w:val="en-US"/>
              </w:rPr>
              <w:t>SIP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50CF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D244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Безлимитный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55F7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абонентская линия  </w:t>
            </w:r>
          </w:p>
        </w:tc>
      </w:tr>
      <w:tr w:rsidR="00F0621E" w:rsidRPr="00ED536B" w14:paraId="03834614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68EF" w14:textId="104F8606" w:rsidR="00F0621E" w:rsidRPr="00ED536B" w:rsidRDefault="006A2C59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6E2A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667388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3D31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sz w:val="22"/>
                <w:szCs w:val="22"/>
                <w:lang w:val="en-US"/>
              </w:rPr>
              <w:t>SIP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44E9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7CC0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Безлимитный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D758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абонентская линия  </w:t>
            </w:r>
          </w:p>
        </w:tc>
      </w:tr>
      <w:tr w:rsidR="00F0621E" w:rsidRPr="00ED536B" w14:paraId="59BDFD3E" w14:textId="77777777" w:rsidTr="0053532F">
        <w:trPr>
          <w:trHeight w:val="3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3173" w14:textId="1E31FF3F" w:rsidR="00F0621E" w:rsidRPr="00ED536B" w:rsidRDefault="006A2C59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EDDB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667389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C5AC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sz w:val="22"/>
                <w:szCs w:val="22"/>
                <w:lang w:val="en-US"/>
              </w:rPr>
              <w:t>SIP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2C88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171B" w14:textId="77777777" w:rsidR="00F0621E" w:rsidRPr="00ED536B" w:rsidRDefault="00F0621E" w:rsidP="0053532F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Безлимитный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150B" w14:textId="77777777" w:rsidR="00F0621E" w:rsidRPr="00ED536B" w:rsidRDefault="00F0621E" w:rsidP="0053532F">
            <w:pPr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абонентская линия  </w:t>
            </w:r>
          </w:p>
        </w:tc>
      </w:tr>
    </w:tbl>
    <w:p w14:paraId="0D7BB7EB" w14:textId="77777777" w:rsidR="00C93F50" w:rsidRPr="00ED536B" w:rsidRDefault="00C93F50" w:rsidP="00C93F50">
      <w:pPr>
        <w:jc w:val="both"/>
        <w:rPr>
          <w:rFonts w:cs="Times New Roman"/>
          <w:color w:val="000000" w:themeColor="text1"/>
          <w:sz w:val="22"/>
          <w:szCs w:val="22"/>
        </w:rPr>
      </w:pPr>
    </w:p>
    <w:p w14:paraId="5E4B5D01" w14:textId="77777777" w:rsidR="00C93F50" w:rsidRPr="00ED536B" w:rsidRDefault="00C93F50" w:rsidP="00C93F50">
      <w:pPr>
        <w:widowControl/>
        <w:numPr>
          <w:ilvl w:val="0"/>
          <w:numId w:val="22"/>
        </w:numPr>
        <w:ind w:left="0" w:firstLine="0"/>
        <w:jc w:val="both"/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b/>
          <w:color w:val="000000" w:themeColor="text1"/>
          <w:sz w:val="22"/>
          <w:szCs w:val="22"/>
        </w:rPr>
        <w:t>ТАРИФЫ НА ПРЕДОСТАВЛЕНИЕ УСЛУГ ТЕЛЕФОННОЙ СВЯЗИ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134"/>
        <w:gridCol w:w="2093"/>
        <w:gridCol w:w="2268"/>
        <w:gridCol w:w="850"/>
        <w:gridCol w:w="1418"/>
        <w:gridCol w:w="2410"/>
      </w:tblGrid>
      <w:tr w:rsidR="00F0621E" w:rsidRPr="00ED536B" w14:paraId="1AA98BFF" w14:textId="77777777" w:rsidTr="0053532F">
        <w:trPr>
          <w:trHeight w:val="125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3BD6C5" w14:textId="2F23C2A3" w:rsidR="00F0621E" w:rsidRPr="00ED536B" w:rsidRDefault="00F0621E" w:rsidP="0053532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 w:themeColor="text1"/>
                <w:sz w:val="22"/>
                <w:szCs w:val="22"/>
              </w:rPr>
              <w:t>Название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AAEA27" w14:textId="25829E01" w:rsidR="00F0621E" w:rsidRPr="00ED536B" w:rsidRDefault="00F0621E" w:rsidP="0053532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 w:themeColor="text1"/>
                <w:sz w:val="22"/>
                <w:szCs w:val="22"/>
              </w:rPr>
              <w:t>Тип платежа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E5C8EA" w14:textId="1DEE0E00" w:rsidR="00F0621E" w:rsidRPr="00ED536B" w:rsidRDefault="00F0621E" w:rsidP="0053532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 w:themeColor="text1"/>
                <w:sz w:val="22"/>
                <w:szCs w:val="22"/>
              </w:rPr>
              <w:t>Цена с НДС 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597E77" w14:textId="05FA0310" w:rsidR="00F0621E" w:rsidRPr="00ED536B" w:rsidRDefault="00F0621E" w:rsidP="0053532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 w:themeColor="text1"/>
                <w:sz w:val="22"/>
                <w:szCs w:val="22"/>
              </w:rPr>
              <w:t>Количество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5583AD" w14:textId="2E9126C8" w:rsidR="00F0621E" w:rsidRPr="00ED536B" w:rsidRDefault="00F0621E" w:rsidP="0053532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 w:themeColor="text1"/>
                <w:sz w:val="22"/>
                <w:szCs w:val="22"/>
              </w:rPr>
              <w:t>Стоимость с НДС (руб.)</w:t>
            </w:r>
          </w:p>
        </w:tc>
      </w:tr>
      <w:tr w:rsidR="00F0621E" w:rsidRPr="00ED536B" w14:paraId="376A50CB" w14:textId="77777777" w:rsidTr="0053532F">
        <w:trPr>
          <w:trHeight w:val="58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6AC2" w14:textId="66BF86BD" w:rsidR="00F0621E" w:rsidRPr="00ED536B" w:rsidRDefault="00F0621E" w:rsidP="0053532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 w:themeColor="text1"/>
                <w:sz w:val="22"/>
                <w:szCs w:val="22"/>
              </w:rPr>
              <w:t>Организация городской телефонной линии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8C5C" w14:textId="261E41CE" w:rsidR="00F0621E" w:rsidRPr="00ED536B" w:rsidRDefault="00F0621E" w:rsidP="0053532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 w:themeColor="text1"/>
                <w:sz w:val="22"/>
                <w:szCs w:val="22"/>
              </w:rPr>
              <w:t>Единовременно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973E" w14:textId="3902ABEF" w:rsidR="00F0621E" w:rsidRPr="00ED536B" w:rsidRDefault="00F0621E" w:rsidP="0053532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D5A1" w14:textId="0721FC84" w:rsidR="00F0621E" w:rsidRPr="00ED536B" w:rsidRDefault="00F0621E" w:rsidP="0053532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4C7F" w14:textId="7F763B25" w:rsidR="00F0621E" w:rsidRPr="00ED536B" w:rsidRDefault="00F0621E" w:rsidP="0053532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F0621E" w:rsidRPr="00ED536B" w14:paraId="5C95D885" w14:textId="77777777" w:rsidTr="0053532F">
        <w:trPr>
          <w:trHeight w:val="125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5F7B" w14:textId="1101BF0F" w:rsidR="00F0621E" w:rsidRPr="00ED536B" w:rsidRDefault="00F0621E" w:rsidP="0053532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sz w:val="22"/>
                <w:szCs w:val="22"/>
              </w:rPr>
              <w:t xml:space="preserve">Оказание услуг по предоставлению телефонной связи, возможность доступа к сети оператора связи, оказывающего услуги </w:t>
            </w:r>
            <w:r w:rsidRPr="00ED536B">
              <w:rPr>
                <w:rFonts w:cs="Times New Roman"/>
                <w:b/>
                <w:sz w:val="22"/>
                <w:szCs w:val="22"/>
              </w:rPr>
              <w:lastRenderedPageBreak/>
              <w:t>внутризоновой телефонной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9C19" w14:textId="4C457E45" w:rsidR="00F0621E" w:rsidRPr="00ED536B" w:rsidRDefault="00F0621E" w:rsidP="0053532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 w:themeColor="text1"/>
                <w:sz w:val="22"/>
                <w:szCs w:val="22"/>
              </w:rPr>
              <w:lastRenderedPageBreak/>
              <w:t>абонентская плата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1736" w14:textId="1B5433AD" w:rsidR="00F0621E" w:rsidRPr="00ED536B" w:rsidRDefault="00F0621E" w:rsidP="0053532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724C" w14:textId="1EEB0F40" w:rsidR="00F0621E" w:rsidRPr="00ED536B" w:rsidRDefault="006A2C59" w:rsidP="0053532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94DD" w14:textId="222E0422" w:rsidR="00F0621E" w:rsidRPr="00ED536B" w:rsidRDefault="00F0621E" w:rsidP="0053532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3E13C2" w:rsidRPr="00ED536B" w14:paraId="6CFA7901" w14:textId="77777777" w:rsidTr="0053532F">
        <w:trPr>
          <w:trHeight w:val="1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A0586E" w14:textId="77777777" w:rsidR="00C93F50" w:rsidRPr="00ED536B" w:rsidRDefault="00C93F50" w:rsidP="0053532F">
            <w:pPr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6D664D" w14:textId="77777777" w:rsidR="00C93F50" w:rsidRPr="00ED536B" w:rsidRDefault="00C93F50" w:rsidP="0053532F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Дополнительные услуги. Наименование услуги: </w:t>
            </w:r>
          </w:p>
        </w:tc>
      </w:tr>
      <w:tr w:rsidR="003E13C2" w:rsidRPr="00ED536B" w14:paraId="21162ED8" w14:textId="77777777" w:rsidTr="0053532F">
        <w:trPr>
          <w:trHeight w:val="125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FDD1" w14:textId="77777777" w:rsidR="00C93F50" w:rsidRPr="00ED536B" w:rsidRDefault="00C93F50" w:rsidP="0053532F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 w:themeColor="text1"/>
                <w:sz w:val="22"/>
                <w:szCs w:val="22"/>
              </w:rPr>
              <w:t>Подготовка детализации счета по услугам местной телефонной связи (дата, время, вызывающий абонентский номер, вызываемый абонентский номер, длительность вызова) по запросу Клиента, за месяц:</w:t>
            </w:r>
          </w:p>
        </w:tc>
      </w:tr>
      <w:tr w:rsidR="003E13C2" w:rsidRPr="00ED536B" w14:paraId="252FD558" w14:textId="77777777" w:rsidTr="0053532F">
        <w:trPr>
          <w:trHeight w:val="125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C7DE" w14:textId="77777777" w:rsidR="00C93F50" w:rsidRPr="00ED536B" w:rsidRDefault="00C93F50" w:rsidP="0053532F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- с отправкой по электронной почте на почтовый адрес Клиента;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80B7" w14:textId="77777777" w:rsidR="00C93F50" w:rsidRPr="00ED536B" w:rsidRDefault="00C93F50" w:rsidP="0053532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единовременный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CA12" w14:textId="77777777" w:rsidR="00C93F50" w:rsidRPr="00ED536B" w:rsidRDefault="00C93F50" w:rsidP="0053532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C2FE" w14:textId="77777777" w:rsidR="00C93F50" w:rsidRPr="00ED536B" w:rsidRDefault="00C93F50" w:rsidP="0053532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1 лицевой счет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7BCA" w14:textId="271E234A" w:rsidR="00C93F50" w:rsidRPr="00ED536B" w:rsidRDefault="00C93F50" w:rsidP="00ED536B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3E13C2" w:rsidRPr="00ED536B" w14:paraId="7229505F" w14:textId="77777777" w:rsidTr="0053532F">
        <w:trPr>
          <w:trHeight w:val="125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463E" w14:textId="77777777" w:rsidR="00C93F50" w:rsidRPr="00ED536B" w:rsidRDefault="00C93F50" w:rsidP="0053532F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- с копированием на электронный носитель Клиента в офисе Оператора;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97FC" w14:textId="77777777" w:rsidR="00C93F50" w:rsidRPr="00ED536B" w:rsidRDefault="00C93F50" w:rsidP="0053532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единовременный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61C2" w14:textId="77777777" w:rsidR="00C93F50" w:rsidRPr="00ED536B" w:rsidRDefault="00C93F50" w:rsidP="0053532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26B1" w14:textId="77777777" w:rsidR="00C93F50" w:rsidRPr="00ED536B" w:rsidRDefault="00C93F50" w:rsidP="0053532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1 лицевой счет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3E9F" w14:textId="6E81BA6F" w:rsidR="00C93F50" w:rsidRPr="00ED536B" w:rsidRDefault="00C93F50" w:rsidP="0053532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C93F50" w:rsidRPr="00ED536B" w14:paraId="40EF87DF" w14:textId="77777777" w:rsidTr="0053532F">
        <w:trPr>
          <w:trHeight w:val="125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3B08" w14:textId="77777777" w:rsidR="00C93F50" w:rsidRPr="00ED536B" w:rsidRDefault="00C93F50" w:rsidP="0053532F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- с предоставлением на бумажном носителе в офисе Оператора;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78BF" w14:textId="77777777" w:rsidR="00C93F50" w:rsidRPr="00ED536B" w:rsidRDefault="00C93F50" w:rsidP="0053532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единовременный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253B" w14:textId="77777777" w:rsidR="00C93F50" w:rsidRPr="00ED536B" w:rsidRDefault="00C93F50" w:rsidP="0053532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2D35" w14:textId="77777777" w:rsidR="00C93F50" w:rsidRPr="00ED536B" w:rsidRDefault="00C93F50" w:rsidP="0053532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1 лицевой счет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5639" w14:textId="2DD1F9E1" w:rsidR="00C93F50" w:rsidRPr="00ED536B" w:rsidRDefault="00C93F50" w:rsidP="0053532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03C5492" w14:textId="77777777" w:rsidR="00C93F50" w:rsidRPr="00ED536B" w:rsidRDefault="00C93F50" w:rsidP="00C93F50">
      <w:pPr>
        <w:jc w:val="both"/>
        <w:rPr>
          <w:rFonts w:cs="Times New Roman"/>
          <w:color w:val="000000" w:themeColor="text1"/>
          <w:sz w:val="22"/>
          <w:szCs w:val="22"/>
        </w:rPr>
      </w:pPr>
    </w:p>
    <w:p w14:paraId="658547B8" w14:textId="77777777" w:rsidR="00C93F50" w:rsidRPr="00ED536B" w:rsidRDefault="00C93F50" w:rsidP="00C93F50">
      <w:pPr>
        <w:widowControl/>
        <w:numPr>
          <w:ilvl w:val="0"/>
          <w:numId w:val="22"/>
        </w:numPr>
        <w:ind w:left="0" w:firstLine="0"/>
        <w:jc w:val="both"/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b/>
          <w:color w:val="000000" w:themeColor="text1"/>
          <w:sz w:val="22"/>
          <w:szCs w:val="22"/>
        </w:rPr>
        <w:t>ДОПОЛНИТЕЛЬНАЯ ИНФОРМАЦИЯ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19"/>
        <w:gridCol w:w="6945"/>
      </w:tblGrid>
      <w:tr w:rsidR="00C93F50" w:rsidRPr="00ED536B" w14:paraId="4F8735EC" w14:textId="77777777" w:rsidTr="0053532F">
        <w:trPr>
          <w:trHeight w:val="12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4026" w14:textId="77777777" w:rsidR="00C93F50" w:rsidRPr="00ED536B" w:rsidRDefault="00C93F50" w:rsidP="0053532F">
            <w:pPr>
              <w:suppressAutoHyphens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Адрес предоставления Услуги: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D7A3" w14:textId="12277640" w:rsidR="00C93F50" w:rsidRPr="00ED536B" w:rsidRDefault="00FA387E" w:rsidP="00ED536B">
            <w:pPr>
              <w:suppressAutoHyphens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г. Астрахань, </w:t>
            </w:r>
            <w:r w:rsidR="003A4337" w:rsidRPr="00ED536B">
              <w:rPr>
                <w:rFonts w:cs="Times New Roman"/>
                <w:color w:val="000000"/>
                <w:sz w:val="22"/>
                <w:szCs w:val="22"/>
              </w:rPr>
              <w:t xml:space="preserve">ул. </w:t>
            </w: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Адмиралтейская, 1 </w:t>
            </w:r>
          </w:p>
        </w:tc>
      </w:tr>
    </w:tbl>
    <w:p w14:paraId="112C70EF" w14:textId="77777777" w:rsidR="00C93F50" w:rsidRPr="00ED536B" w:rsidRDefault="00C93F50" w:rsidP="00C93F50">
      <w:pPr>
        <w:jc w:val="both"/>
        <w:rPr>
          <w:rFonts w:cs="Times New Roman"/>
          <w:color w:val="000000" w:themeColor="text1"/>
          <w:sz w:val="22"/>
          <w:szCs w:val="22"/>
        </w:rPr>
      </w:pPr>
    </w:p>
    <w:p w14:paraId="70F53E43" w14:textId="2E6F31EF" w:rsidR="00C93F50" w:rsidRPr="00ED536B" w:rsidRDefault="00C93F50" w:rsidP="00C93F50">
      <w:pPr>
        <w:widowControl/>
        <w:numPr>
          <w:ilvl w:val="1"/>
          <w:numId w:val="22"/>
        </w:numPr>
        <w:suppressAutoHyphens w:val="0"/>
        <w:ind w:left="0" w:firstLine="0"/>
        <w:rPr>
          <w:rFonts w:cs="Times New Roman"/>
          <w:b/>
          <w:color w:val="000000" w:themeColor="text1"/>
          <w:sz w:val="22"/>
          <w:szCs w:val="22"/>
        </w:rPr>
      </w:pPr>
      <w:r w:rsidRPr="00ED536B">
        <w:rPr>
          <w:rFonts w:cs="Times New Roman"/>
          <w:b/>
          <w:color w:val="000000" w:themeColor="text1"/>
          <w:sz w:val="22"/>
          <w:szCs w:val="22"/>
        </w:rPr>
        <w:t>Согласие Клиента на использование сведений о нем при информационно-справочном обслуживании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 </w:t>
      </w:r>
      <w:r w:rsidR="0053532F" w:rsidRPr="00ED536B">
        <w:rPr>
          <w:rFonts w:cs="Times New Roman"/>
          <w:b/>
          <w:color w:val="000000" w:themeColor="text1"/>
          <w:sz w:val="22"/>
          <w:szCs w:val="22"/>
        </w:rPr>
        <w:t>Оператора (</w:t>
      </w:r>
      <w:r w:rsidRPr="00ED536B">
        <w:rPr>
          <w:rFonts w:cs="Times New Roman"/>
          <w:color w:val="000000" w:themeColor="text1"/>
          <w:sz w:val="22"/>
          <w:szCs w:val="22"/>
        </w:rPr>
        <w:t>наименование (фирменное наименование), адрес установки оборудования, указанные Клиентом номера из числа выде</w:t>
      </w:r>
      <w:r w:rsidR="00ED536B" w:rsidRPr="00ED536B">
        <w:rPr>
          <w:rFonts w:cs="Times New Roman"/>
          <w:color w:val="000000" w:themeColor="text1"/>
          <w:sz w:val="22"/>
          <w:szCs w:val="22"/>
        </w:rPr>
        <w:t>ленных этому Клиенту номеров</w:t>
      </w:r>
      <w:proofErr w:type="gramStart"/>
      <w:r w:rsidR="00ED536B" w:rsidRPr="00ED536B">
        <w:rPr>
          <w:rFonts w:cs="Times New Roman"/>
          <w:color w:val="000000" w:themeColor="text1"/>
          <w:sz w:val="22"/>
          <w:szCs w:val="22"/>
        </w:rPr>
        <w:t xml:space="preserve">): 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 </w:t>
      </w:r>
      <w:r w:rsidRPr="00ED536B">
        <w:rPr>
          <w:rFonts w:cs="Times New Roman"/>
          <w:b/>
          <w:color w:val="000000" w:themeColor="text1"/>
          <w:sz w:val="22"/>
          <w:szCs w:val="22"/>
        </w:rPr>
        <w:t>□</w:t>
      </w:r>
      <w:proofErr w:type="gramEnd"/>
      <w:r w:rsidRPr="00ED536B">
        <w:rPr>
          <w:rFonts w:cs="Times New Roman"/>
          <w:b/>
          <w:color w:val="000000" w:themeColor="text1"/>
          <w:sz w:val="22"/>
          <w:szCs w:val="22"/>
        </w:rPr>
        <w:t xml:space="preserve"> </w:t>
      </w:r>
      <w:r w:rsidRPr="00ED536B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да </w:t>
      </w:r>
      <w:r w:rsidR="00ED536B" w:rsidRPr="00ED536B">
        <w:rPr>
          <w:rFonts w:cs="Times New Roman"/>
          <w:b/>
          <w:color w:val="000000" w:themeColor="text1"/>
          <w:sz w:val="22"/>
          <w:szCs w:val="22"/>
        </w:rPr>
        <w:t xml:space="preserve">   </w:t>
      </w:r>
      <w:r w:rsidRPr="00ED536B">
        <w:rPr>
          <w:rFonts w:cs="Times New Roman"/>
          <w:b/>
          <w:color w:val="000000" w:themeColor="text1"/>
          <w:sz w:val="22"/>
          <w:szCs w:val="22"/>
        </w:rPr>
        <w:t>□ нет.</w:t>
      </w:r>
    </w:p>
    <w:p w14:paraId="0B628E73" w14:textId="77777777" w:rsidR="00C93F50" w:rsidRPr="00ED536B" w:rsidRDefault="00C93F50" w:rsidP="00C93F50">
      <w:pPr>
        <w:widowControl/>
        <w:numPr>
          <w:ilvl w:val="1"/>
          <w:numId w:val="22"/>
        </w:numPr>
        <w:suppressAutoHyphens w:val="0"/>
        <w:ind w:left="0" w:firstLine="0"/>
        <w:rPr>
          <w:rFonts w:cs="Times New Roman"/>
          <w:b/>
          <w:color w:val="000000" w:themeColor="text1"/>
          <w:sz w:val="22"/>
          <w:szCs w:val="22"/>
        </w:rPr>
      </w:pPr>
      <w:r w:rsidRPr="00ED536B">
        <w:rPr>
          <w:rFonts w:cs="Times New Roman"/>
          <w:b/>
          <w:color w:val="000000" w:themeColor="text1"/>
          <w:sz w:val="22"/>
          <w:szCs w:val="22"/>
        </w:rPr>
        <w:t>Способ доставки счета об оказанных услугах: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4"/>
        <w:gridCol w:w="7230"/>
      </w:tblGrid>
      <w:tr w:rsidR="003E13C2" w:rsidRPr="00ED536B" w14:paraId="48854A87" w14:textId="77777777" w:rsidTr="0053532F">
        <w:trPr>
          <w:trHeight w:val="13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FF79DD" w14:textId="77777777" w:rsidR="00C93F50" w:rsidRPr="00ED536B" w:rsidRDefault="00C93F50" w:rsidP="0053532F">
            <w:pPr>
              <w:suppressAutoHyphens w:val="0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 w:themeColor="text1"/>
                <w:sz w:val="22"/>
                <w:szCs w:val="22"/>
              </w:rPr>
              <w:t>Вид доставки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F2F3F2" w14:textId="77777777" w:rsidR="00C93F50" w:rsidRPr="00ED536B" w:rsidRDefault="00C93F50" w:rsidP="0053532F">
            <w:pPr>
              <w:suppressAutoHyphens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 w:themeColor="text1"/>
                <w:sz w:val="22"/>
                <w:szCs w:val="22"/>
              </w:rPr>
              <w:t>Адрес / номер</w:t>
            </w:r>
          </w:p>
        </w:tc>
      </w:tr>
      <w:tr w:rsidR="003E13C2" w:rsidRPr="00ED536B" w14:paraId="0C3C5468" w14:textId="77777777" w:rsidTr="0053532F">
        <w:trPr>
          <w:trHeight w:val="13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FF0D" w14:textId="77777777" w:rsidR="00C93F50" w:rsidRPr="00ED536B" w:rsidRDefault="00C93F50" w:rsidP="0053532F">
            <w:pPr>
              <w:suppressAutoHyphens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 xml:space="preserve">  В офисе Оператора: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5FAD" w14:textId="46BEC55D" w:rsidR="00C93F50" w:rsidRPr="00ED536B" w:rsidRDefault="00C93F50" w:rsidP="0053532F">
            <w:pPr>
              <w:suppressAutoHyphens w:val="0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3E13C2" w:rsidRPr="00ED536B" w14:paraId="5D29CCD0" w14:textId="77777777" w:rsidTr="0053532F">
        <w:trPr>
          <w:trHeight w:val="13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C445" w14:textId="77777777" w:rsidR="00C93F50" w:rsidRPr="00ED536B" w:rsidRDefault="00C93F50" w:rsidP="0053532F">
            <w:pPr>
              <w:suppressAutoHyphens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  На электронный адрес Клиента: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3E2A" w14:textId="77777777" w:rsidR="00C93F50" w:rsidRPr="00ED536B" w:rsidRDefault="00C93F50" w:rsidP="0053532F">
            <w:pPr>
              <w:suppressAutoHyphens w:val="0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3E13C2" w:rsidRPr="00ED536B" w14:paraId="780B3362" w14:textId="77777777" w:rsidTr="0053532F">
        <w:trPr>
          <w:trHeight w:val="13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412C" w14:textId="77777777" w:rsidR="00C93F50" w:rsidRPr="00ED536B" w:rsidRDefault="00C93F50" w:rsidP="0053532F">
            <w:pPr>
              <w:suppressAutoHyphens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  Факсимильной связью: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0742" w14:textId="77777777" w:rsidR="00C93F50" w:rsidRPr="00ED536B" w:rsidRDefault="00C93F50" w:rsidP="0053532F">
            <w:pPr>
              <w:suppressAutoHyphens w:val="0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60BF3095" w14:textId="77777777" w:rsidR="00C93F50" w:rsidRPr="00ED536B" w:rsidRDefault="00C93F50" w:rsidP="00C93F50">
      <w:pPr>
        <w:jc w:val="both"/>
        <w:rPr>
          <w:rFonts w:cs="Times New Roman"/>
          <w:b/>
          <w:color w:val="000000" w:themeColor="text1"/>
          <w:sz w:val="22"/>
          <w:szCs w:val="22"/>
        </w:rPr>
      </w:pPr>
      <w:r w:rsidRPr="00ED536B">
        <w:rPr>
          <w:rFonts w:cs="Times New Roman"/>
          <w:color w:val="000000" w:themeColor="text1"/>
          <w:sz w:val="22"/>
          <w:szCs w:val="22"/>
        </w:rPr>
        <w:tab/>
      </w:r>
    </w:p>
    <w:p w14:paraId="33170643" w14:textId="77777777" w:rsidR="00C93F50" w:rsidRPr="00ED536B" w:rsidRDefault="00C93F50" w:rsidP="00C93F50">
      <w:pPr>
        <w:jc w:val="both"/>
        <w:rPr>
          <w:rFonts w:cs="Times New Roman"/>
          <w:b/>
          <w:bCs/>
          <w:color w:val="000000" w:themeColor="text1"/>
          <w:sz w:val="22"/>
          <w:szCs w:val="22"/>
        </w:rPr>
      </w:pPr>
    </w:p>
    <w:tbl>
      <w:tblPr>
        <w:tblW w:w="10551" w:type="dxa"/>
        <w:jc w:val="center"/>
        <w:tblLayout w:type="fixed"/>
        <w:tblLook w:val="04A0" w:firstRow="1" w:lastRow="0" w:firstColumn="1" w:lastColumn="0" w:noHBand="0" w:noVBand="1"/>
      </w:tblPr>
      <w:tblGrid>
        <w:gridCol w:w="5197"/>
        <w:gridCol w:w="5354"/>
      </w:tblGrid>
      <w:tr w:rsidR="00A908E6" w:rsidRPr="00ED536B" w14:paraId="2AFE700C" w14:textId="77777777" w:rsidTr="001A00B8">
        <w:trPr>
          <w:trHeight w:val="334"/>
          <w:jc w:val="center"/>
        </w:trPr>
        <w:tc>
          <w:tcPr>
            <w:tcW w:w="5197" w:type="dxa"/>
          </w:tcPr>
          <w:p w14:paraId="01C0D4C6" w14:textId="77777777" w:rsidR="00A908E6" w:rsidRPr="00ED536B" w:rsidRDefault="00A908E6" w:rsidP="001A00B8">
            <w:pPr>
              <w:tabs>
                <w:tab w:val="left" w:pos="7797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 w:themeColor="text1"/>
                <w:sz w:val="22"/>
                <w:szCs w:val="22"/>
              </w:rPr>
              <w:t>ОПЕРАТОР</w:t>
            </w:r>
          </w:p>
        </w:tc>
        <w:tc>
          <w:tcPr>
            <w:tcW w:w="5354" w:type="dxa"/>
          </w:tcPr>
          <w:p w14:paraId="5DAF5937" w14:textId="77777777" w:rsidR="00A908E6" w:rsidRPr="00ED536B" w:rsidRDefault="00A908E6" w:rsidP="001A00B8">
            <w:pPr>
              <w:tabs>
                <w:tab w:val="left" w:pos="7797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 w:themeColor="text1"/>
                <w:sz w:val="22"/>
                <w:szCs w:val="22"/>
              </w:rPr>
              <w:t>КЛИЕНТ</w:t>
            </w:r>
          </w:p>
        </w:tc>
      </w:tr>
      <w:tr w:rsidR="00A908E6" w:rsidRPr="00ED536B" w14:paraId="4781E0EE" w14:textId="77777777" w:rsidTr="001A00B8">
        <w:trPr>
          <w:trHeight w:val="446"/>
          <w:jc w:val="center"/>
        </w:trPr>
        <w:tc>
          <w:tcPr>
            <w:tcW w:w="5197" w:type="dxa"/>
            <w:vAlign w:val="bottom"/>
          </w:tcPr>
          <w:p w14:paraId="7E1D3766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54" w:type="dxa"/>
            <w:vAlign w:val="bottom"/>
          </w:tcPr>
          <w:p w14:paraId="41E3495A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A908E6" w:rsidRPr="00ED536B" w14:paraId="4AADA02D" w14:textId="77777777" w:rsidTr="001A00B8">
        <w:trPr>
          <w:trHeight w:val="978"/>
          <w:jc w:val="center"/>
        </w:trPr>
        <w:tc>
          <w:tcPr>
            <w:tcW w:w="5197" w:type="dxa"/>
            <w:vAlign w:val="bottom"/>
            <w:hideMark/>
          </w:tcPr>
          <w:p w14:paraId="5C9EDF21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Подпись: _____________________</w:t>
            </w:r>
          </w:p>
          <w:p w14:paraId="55E2D891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5354" w:type="dxa"/>
            <w:vAlign w:val="bottom"/>
            <w:hideMark/>
          </w:tcPr>
          <w:p w14:paraId="7A9B1BDF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Подпись: _______________________</w:t>
            </w:r>
          </w:p>
          <w:p w14:paraId="2B893B1D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М.П.</w:t>
            </w:r>
          </w:p>
        </w:tc>
      </w:tr>
      <w:tr w:rsidR="00A908E6" w:rsidRPr="00ED536B" w14:paraId="3EFF5F3C" w14:textId="77777777" w:rsidTr="001A00B8">
        <w:trPr>
          <w:trHeight w:hRule="exact" w:val="775"/>
          <w:jc w:val="center"/>
        </w:trPr>
        <w:tc>
          <w:tcPr>
            <w:tcW w:w="5197" w:type="dxa"/>
            <w:vAlign w:val="bottom"/>
            <w:hideMark/>
          </w:tcPr>
          <w:p w14:paraId="01E6B39F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 xml:space="preserve">Ф.И.О.: </w:t>
            </w: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</w:rPr>
              <w:t>Устякина</w:t>
            </w:r>
            <w:proofErr w:type="spellEnd"/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Н.С.</w:t>
            </w:r>
          </w:p>
        </w:tc>
        <w:tc>
          <w:tcPr>
            <w:tcW w:w="5354" w:type="dxa"/>
            <w:vAlign w:val="bottom"/>
            <w:hideMark/>
          </w:tcPr>
          <w:p w14:paraId="0A858300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 xml:space="preserve">Ф.И.О.: </w:t>
            </w:r>
            <w:r w:rsidRPr="00ED536B">
              <w:rPr>
                <w:rFonts w:cs="Times New Roman"/>
                <w:color w:val="000000"/>
                <w:sz w:val="22"/>
                <w:szCs w:val="22"/>
              </w:rPr>
              <w:t>Грачев О.Г.</w:t>
            </w:r>
          </w:p>
        </w:tc>
      </w:tr>
      <w:tr w:rsidR="00A908E6" w:rsidRPr="00ED536B" w14:paraId="68C07806" w14:textId="77777777" w:rsidTr="001A00B8">
        <w:trPr>
          <w:trHeight w:hRule="exact" w:val="1319"/>
          <w:jc w:val="center"/>
        </w:trPr>
        <w:tc>
          <w:tcPr>
            <w:tcW w:w="5197" w:type="dxa"/>
            <w:vAlign w:val="center"/>
            <w:hideMark/>
          </w:tcPr>
          <w:p w14:paraId="65F54F29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 xml:space="preserve">Должность: 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Директор </w:t>
            </w:r>
            <w:r w:rsidRPr="00A908E6">
              <w:rPr>
                <w:rFonts w:cs="Times New Roman"/>
                <w:color w:val="000000" w:themeColor="text1"/>
                <w:sz w:val="22"/>
                <w:szCs w:val="22"/>
              </w:rPr>
              <w:t>ООО АТК «Реал»</w:t>
            </w:r>
          </w:p>
        </w:tc>
        <w:tc>
          <w:tcPr>
            <w:tcW w:w="5354" w:type="dxa"/>
            <w:vAlign w:val="center"/>
            <w:hideMark/>
          </w:tcPr>
          <w:p w14:paraId="0EEAC8AA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 xml:space="preserve">Должность: </w:t>
            </w: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Начальник Астраханского района гидротехнических сооружений и судоходства - филиала Федерального бюджетного учреждения «Администрация Волжского бассейна внутренних водных путей» (сокращенно Астраханский </w:t>
            </w: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РГСиС</w:t>
            </w:r>
            <w:proofErr w:type="spellEnd"/>
            <w:r w:rsidRPr="00ED536B">
              <w:rPr>
                <w:rFonts w:cs="Times New Roman"/>
                <w:color w:val="000000"/>
                <w:sz w:val="22"/>
                <w:szCs w:val="22"/>
              </w:rPr>
              <w:t>)</w:t>
            </w:r>
          </w:p>
          <w:p w14:paraId="6020E365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15581062" w14:textId="77777777" w:rsidR="00C93F50" w:rsidRPr="00ED536B" w:rsidRDefault="00C93F50" w:rsidP="00C93F50">
      <w:pPr>
        <w:jc w:val="both"/>
        <w:rPr>
          <w:rFonts w:cs="Times New Roman"/>
          <w:b/>
          <w:bCs/>
          <w:color w:val="000000" w:themeColor="text1"/>
          <w:sz w:val="22"/>
          <w:szCs w:val="22"/>
        </w:rPr>
      </w:pPr>
    </w:p>
    <w:p w14:paraId="6E79437C" w14:textId="77777777" w:rsidR="00C93F50" w:rsidRPr="00ED536B" w:rsidRDefault="00C93F50" w:rsidP="00C93F50">
      <w:pPr>
        <w:jc w:val="both"/>
        <w:rPr>
          <w:rFonts w:cs="Times New Roman"/>
          <w:b/>
          <w:bCs/>
          <w:color w:val="000000" w:themeColor="text1"/>
          <w:sz w:val="22"/>
          <w:szCs w:val="22"/>
        </w:rPr>
      </w:pPr>
    </w:p>
    <w:p w14:paraId="3D1EDB9E" w14:textId="77777777" w:rsidR="003A4337" w:rsidRPr="00ED536B" w:rsidRDefault="003A4337">
      <w:pPr>
        <w:widowControl/>
        <w:suppressAutoHyphens w:val="0"/>
        <w:rPr>
          <w:rFonts w:cs="Times New Roman"/>
          <w:b/>
          <w:bCs/>
          <w:color w:val="000000" w:themeColor="text1"/>
          <w:sz w:val="22"/>
          <w:szCs w:val="22"/>
        </w:rPr>
      </w:pPr>
      <w:r w:rsidRPr="00ED536B">
        <w:rPr>
          <w:rFonts w:cs="Times New Roman"/>
          <w:b/>
          <w:bCs/>
          <w:color w:val="000000" w:themeColor="text1"/>
          <w:sz w:val="22"/>
          <w:szCs w:val="22"/>
        </w:rPr>
        <w:br w:type="page"/>
      </w:r>
    </w:p>
    <w:p w14:paraId="63DC01B5" w14:textId="77777777" w:rsidR="00C93F50" w:rsidRPr="00ED536B" w:rsidRDefault="00C93F50" w:rsidP="00C93F50">
      <w:pPr>
        <w:jc w:val="both"/>
        <w:rPr>
          <w:rFonts w:cs="Times New Roman"/>
          <w:b/>
          <w:bCs/>
          <w:color w:val="000000" w:themeColor="text1"/>
          <w:sz w:val="22"/>
          <w:szCs w:val="22"/>
        </w:rPr>
      </w:pPr>
    </w:p>
    <w:p w14:paraId="0A3A5745" w14:textId="77777777" w:rsidR="00C93F50" w:rsidRPr="00ED536B" w:rsidRDefault="00C93F50" w:rsidP="00C93F50">
      <w:pPr>
        <w:jc w:val="both"/>
        <w:rPr>
          <w:rFonts w:cs="Times New Roman"/>
          <w:b/>
          <w:bCs/>
          <w:color w:val="000000" w:themeColor="text1"/>
          <w:sz w:val="22"/>
          <w:szCs w:val="22"/>
        </w:rPr>
      </w:pPr>
    </w:p>
    <w:p w14:paraId="7B32B5B9" w14:textId="77777777" w:rsidR="00C93F50" w:rsidRPr="00ED536B" w:rsidRDefault="00C93F50" w:rsidP="00C93F50">
      <w:pPr>
        <w:tabs>
          <w:tab w:val="left" w:pos="-720"/>
          <w:tab w:val="left" w:pos="142"/>
        </w:tabs>
        <w:jc w:val="center"/>
        <w:rPr>
          <w:rFonts w:cs="Times New Roman"/>
          <w:b/>
          <w:color w:val="000000" w:themeColor="text1"/>
          <w:spacing w:val="-3"/>
          <w:sz w:val="22"/>
          <w:szCs w:val="22"/>
        </w:rPr>
      </w:pPr>
      <w:r w:rsidRPr="00ED536B">
        <w:rPr>
          <w:rFonts w:cs="Times New Roman"/>
          <w:b/>
          <w:color w:val="000000" w:themeColor="text1"/>
          <w:spacing w:val="-3"/>
          <w:sz w:val="22"/>
          <w:szCs w:val="22"/>
        </w:rPr>
        <w:t xml:space="preserve">АКТ ПЕРЕДАЧИ ОБОРУДОВАНИЯ </w:t>
      </w:r>
    </w:p>
    <w:p w14:paraId="63727B3B" w14:textId="77777777" w:rsidR="00C93F50" w:rsidRPr="00ED536B" w:rsidRDefault="00C93F50" w:rsidP="00C93F50">
      <w:pPr>
        <w:tabs>
          <w:tab w:val="left" w:pos="142"/>
        </w:tabs>
        <w:jc w:val="both"/>
        <w:rPr>
          <w:rFonts w:cs="Times New Roman"/>
          <w:color w:val="000000" w:themeColor="text1"/>
          <w:sz w:val="22"/>
          <w:szCs w:val="22"/>
        </w:rPr>
      </w:pPr>
    </w:p>
    <w:p w14:paraId="39EE7E8B" w14:textId="559DA935" w:rsidR="00C93F50" w:rsidRPr="00ED536B" w:rsidRDefault="00C93F50" w:rsidP="00C93F50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color w:val="000000" w:themeColor="text1"/>
          <w:sz w:val="22"/>
          <w:szCs w:val="22"/>
        </w:rPr>
        <w:t xml:space="preserve">Настоящий Акт составлен в том, что в соответствии с </w:t>
      </w:r>
      <w:r w:rsidR="005B0DE6" w:rsidRPr="00ED536B">
        <w:rPr>
          <w:rFonts w:cs="Times New Roman"/>
          <w:color w:val="000000" w:themeColor="text1"/>
          <w:sz w:val="22"/>
          <w:szCs w:val="22"/>
        </w:rPr>
        <w:t>Контракт</w:t>
      </w:r>
      <w:r w:rsidRPr="00ED536B">
        <w:rPr>
          <w:rFonts w:cs="Times New Roman"/>
          <w:color w:val="000000" w:themeColor="text1"/>
          <w:sz w:val="22"/>
          <w:szCs w:val="22"/>
        </w:rPr>
        <w:t>ом на оказание услуг местной телефонной связи №</w:t>
      </w:r>
      <w:r w:rsidR="00CC5BAC" w:rsidRPr="00ED536B">
        <w:rPr>
          <w:rFonts w:cs="Times New Roman"/>
          <w:color w:val="000000" w:themeColor="text1"/>
          <w:sz w:val="22"/>
          <w:szCs w:val="22"/>
        </w:rPr>
        <w:t>__________</w:t>
      </w:r>
      <w:r w:rsidRPr="00ED536B">
        <w:rPr>
          <w:rFonts w:cs="Times New Roman"/>
          <w:color w:val="000000" w:themeColor="text1"/>
          <w:sz w:val="22"/>
          <w:szCs w:val="22"/>
        </w:rPr>
        <w:t>, заключенным «</w:t>
      </w:r>
      <w:r w:rsidR="00CC5BAC" w:rsidRPr="00ED536B">
        <w:rPr>
          <w:rFonts w:cs="Times New Roman"/>
          <w:color w:val="000000" w:themeColor="text1"/>
          <w:sz w:val="22"/>
          <w:szCs w:val="22"/>
        </w:rPr>
        <w:t>__</w:t>
      </w:r>
      <w:r w:rsidR="0053532F" w:rsidRPr="00ED536B">
        <w:rPr>
          <w:rFonts w:cs="Times New Roman"/>
          <w:color w:val="000000" w:themeColor="text1"/>
          <w:sz w:val="22"/>
          <w:szCs w:val="22"/>
        </w:rPr>
        <w:t xml:space="preserve">» </w:t>
      </w:r>
      <w:r w:rsidR="00CC5BAC" w:rsidRPr="00ED536B">
        <w:rPr>
          <w:rFonts w:cs="Times New Roman"/>
          <w:color w:val="000000" w:themeColor="text1"/>
          <w:sz w:val="22"/>
          <w:szCs w:val="22"/>
        </w:rPr>
        <w:t>_____</w:t>
      </w:r>
      <w:r w:rsidR="0053532F" w:rsidRPr="00ED536B">
        <w:rPr>
          <w:rFonts w:cs="Times New Roman"/>
          <w:color w:val="000000" w:themeColor="text1"/>
          <w:sz w:val="22"/>
          <w:szCs w:val="22"/>
        </w:rPr>
        <w:t xml:space="preserve"> </w:t>
      </w:r>
      <w:r w:rsidRPr="00ED536B">
        <w:rPr>
          <w:rFonts w:cs="Times New Roman"/>
          <w:color w:val="000000" w:themeColor="text1"/>
          <w:sz w:val="22"/>
          <w:szCs w:val="22"/>
        </w:rPr>
        <w:t>20</w:t>
      </w:r>
      <w:r w:rsidR="00CE3CFA" w:rsidRPr="00ED536B">
        <w:rPr>
          <w:rFonts w:cs="Times New Roman"/>
          <w:color w:val="000000" w:themeColor="text1"/>
          <w:sz w:val="22"/>
          <w:szCs w:val="22"/>
        </w:rPr>
        <w:t>2</w:t>
      </w:r>
      <w:r w:rsidR="00ED536B" w:rsidRPr="00ED536B">
        <w:rPr>
          <w:rFonts w:cs="Times New Roman"/>
          <w:color w:val="000000" w:themeColor="text1"/>
          <w:sz w:val="22"/>
          <w:szCs w:val="22"/>
        </w:rPr>
        <w:t>6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г. и Бланком заказа, </w:t>
      </w:r>
      <w:r w:rsidRPr="00ED536B">
        <w:rPr>
          <w:rFonts w:cs="Times New Roman"/>
          <w:i/>
          <w:color w:val="000000" w:themeColor="text1"/>
          <w:sz w:val="22"/>
          <w:szCs w:val="22"/>
        </w:rPr>
        <w:t xml:space="preserve">Оператор, </w:t>
      </w:r>
      <w:r w:rsidRPr="00ED536B">
        <w:rPr>
          <w:rFonts w:cs="Times New Roman"/>
          <w:color w:val="000000" w:themeColor="text1"/>
          <w:sz w:val="22"/>
          <w:szCs w:val="22"/>
        </w:rPr>
        <w:t xml:space="preserve">с целью оказания Услуг, </w:t>
      </w:r>
      <w:r w:rsidR="003A4337" w:rsidRPr="00ED536B">
        <w:rPr>
          <w:rFonts w:cs="Times New Roman"/>
          <w:color w:val="000000" w:themeColor="text1"/>
          <w:sz w:val="22"/>
          <w:szCs w:val="22"/>
        </w:rPr>
        <w:t>передал Клиенту</w:t>
      </w:r>
      <w:r w:rsidRPr="00ED536B">
        <w:rPr>
          <w:rFonts w:cs="Times New Roman"/>
          <w:i/>
          <w:color w:val="000000" w:themeColor="text1"/>
          <w:sz w:val="22"/>
          <w:szCs w:val="22"/>
        </w:rPr>
        <w:t xml:space="preserve"> </w:t>
      </w:r>
      <w:r w:rsidRPr="00ED536B">
        <w:rPr>
          <w:rFonts w:cs="Times New Roman"/>
          <w:color w:val="000000" w:themeColor="text1"/>
          <w:sz w:val="22"/>
          <w:szCs w:val="22"/>
        </w:rPr>
        <w:t>на ответственное хранение следующее оборудование:</w:t>
      </w:r>
    </w:p>
    <w:p w14:paraId="0D797ADB" w14:textId="77777777" w:rsidR="00C93F50" w:rsidRPr="00ED536B" w:rsidRDefault="00C93F50" w:rsidP="00C93F50">
      <w:pPr>
        <w:tabs>
          <w:tab w:val="left" w:pos="142"/>
        </w:tabs>
        <w:rPr>
          <w:rFonts w:cs="Times New Roman"/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7140"/>
        <w:gridCol w:w="1984"/>
      </w:tblGrid>
      <w:tr w:rsidR="00FA387E" w:rsidRPr="00ED536B" w14:paraId="0B708D7C" w14:textId="77777777" w:rsidTr="00FA387E">
        <w:trPr>
          <w:trHeight w:val="35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EDAB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№</w:t>
            </w:r>
          </w:p>
          <w:p w14:paraId="092C5EE3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F2ED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1404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Кол-во</w:t>
            </w:r>
          </w:p>
        </w:tc>
      </w:tr>
      <w:tr w:rsidR="00FA387E" w:rsidRPr="00ED536B" w14:paraId="75668FE5" w14:textId="77777777" w:rsidTr="00FA387E">
        <w:trPr>
          <w:trHeight w:val="35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9214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06C5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9700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FA387E" w:rsidRPr="00ED536B" w14:paraId="24DAFC13" w14:textId="77777777" w:rsidTr="00FA387E">
        <w:trPr>
          <w:trHeight w:val="35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4D88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58AA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7C8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FA387E" w:rsidRPr="00ED536B" w14:paraId="2C8B6E3C" w14:textId="77777777" w:rsidTr="00FA387E">
        <w:trPr>
          <w:trHeight w:val="35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2545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7CAA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733B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FA387E" w:rsidRPr="00ED536B" w14:paraId="5F27CE45" w14:textId="77777777" w:rsidTr="00FA387E">
        <w:trPr>
          <w:trHeight w:val="35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B86E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3C7D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49DF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FA387E" w:rsidRPr="00ED536B" w14:paraId="71587271" w14:textId="77777777" w:rsidTr="00FA387E">
        <w:trPr>
          <w:trHeight w:val="35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1A3D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6297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F8D3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FA387E" w:rsidRPr="00ED536B" w14:paraId="76DA067C" w14:textId="77777777" w:rsidTr="00FA387E">
        <w:trPr>
          <w:trHeight w:val="35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574E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27B9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BCA0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FA387E" w:rsidRPr="00ED536B" w14:paraId="1C9392AD" w14:textId="77777777" w:rsidTr="00FA387E">
        <w:trPr>
          <w:trHeight w:val="35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C460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5E21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0E3A" w14:textId="77777777" w:rsidR="00FA387E" w:rsidRPr="00ED536B" w:rsidRDefault="00FA387E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646EB4E3" w14:textId="77777777" w:rsidR="00C93F50" w:rsidRPr="00ED536B" w:rsidRDefault="00C93F50" w:rsidP="00C93F50">
      <w:pPr>
        <w:tabs>
          <w:tab w:val="left" w:pos="142"/>
        </w:tabs>
        <w:ind w:firstLine="900"/>
        <w:rPr>
          <w:rFonts w:cs="Times New Roman"/>
          <w:color w:val="000000" w:themeColor="text1"/>
          <w:sz w:val="22"/>
          <w:szCs w:val="22"/>
        </w:rPr>
      </w:pPr>
    </w:p>
    <w:p w14:paraId="061E5198" w14:textId="77777777" w:rsidR="00C93F50" w:rsidRPr="00ED536B" w:rsidRDefault="00C93F50" w:rsidP="00C93F50">
      <w:pPr>
        <w:tabs>
          <w:tab w:val="left" w:pos="142"/>
        </w:tabs>
        <w:ind w:firstLine="720"/>
        <w:jc w:val="both"/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color w:val="000000" w:themeColor="text1"/>
          <w:sz w:val="22"/>
          <w:szCs w:val="22"/>
        </w:rPr>
        <w:t>Настоящим актом подтверждаем, что вышеперечисленное оборудование установлено по адресу:</w:t>
      </w:r>
    </w:p>
    <w:p w14:paraId="542CE1A0" w14:textId="2611E55D" w:rsidR="00C93F50" w:rsidRPr="00ED536B" w:rsidRDefault="00C93F50" w:rsidP="00C93F50">
      <w:pPr>
        <w:numPr>
          <w:ilvl w:val="0"/>
          <w:numId w:val="15"/>
        </w:numPr>
        <w:tabs>
          <w:tab w:val="left" w:pos="142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color w:val="000000" w:themeColor="text1"/>
          <w:sz w:val="22"/>
          <w:szCs w:val="22"/>
        </w:rPr>
        <w:t>г. Астрахань,</w:t>
      </w:r>
      <w:r w:rsidR="00FA387E" w:rsidRPr="00ED536B">
        <w:rPr>
          <w:rFonts w:cs="Times New Roman"/>
          <w:color w:val="000000" w:themeColor="text1"/>
          <w:sz w:val="22"/>
          <w:szCs w:val="22"/>
        </w:rPr>
        <w:t xml:space="preserve"> ул. </w:t>
      </w:r>
      <w:r w:rsidR="003A4337" w:rsidRPr="00ED536B">
        <w:rPr>
          <w:rFonts w:cs="Times New Roman"/>
          <w:color w:val="000000"/>
          <w:sz w:val="22"/>
          <w:szCs w:val="22"/>
        </w:rPr>
        <w:t xml:space="preserve">Адмиралтейская, </w:t>
      </w:r>
      <w:r w:rsidR="00ED536B" w:rsidRPr="00ED536B">
        <w:rPr>
          <w:rFonts w:cs="Times New Roman"/>
          <w:color w:val="000000"/>
          <w:sz w:val="22"/>
          <w:szCs w:val="22"/>
        </w:rPr>
        <w:t>стр.</w:t>
      </w:r>
      <w:r w:rsidR="003A4337" w:rsidRPr="00ED536B">
        <w:rPr>
          <w:rFonts w:cs="Times New Roman"/>
          <w:color w:val="000000"/>
          <w:sz w:val="22"/>
          <w:szCs w:val="22"/>
        </w:rPr>
        <w:t>1</w:t>
      </w:r>
      <w:r w:rsidRPr="00ED536B">
        <w:rPr>
          <w:rFonts w:cs="Times New Roman"/>
          <w:color w:val="000000" w:themeColor="text1"/>
          <w:sz w:val="22"/>
          <w:szCs w:val="22"/>
        </w:rPr>
        <w:t>;</w:t>
      </w:r>
    </w:p>
    <w:p w14:paraId="07AB607E" w14:textId="77777777" w:rsidR="00C93F50" w:rsidRPr="00ED536B" w:rsidRDefault="00C93F50" w:rsidP="00C93F50">
      <w:pPr>
        <w:tabs>
          <w:tab w:val="left" w:pos="142"/>
        </w:tabs>
        <w:ind w:firstLine="720"/>
        <w:jc w:val="both"/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color w:val="000000" w:themeColor="text1"/>
          <w:sz w:val="22"/>
          <w:szCs w:val="22"/>
        </w:rPr>
        <w:t>и на момент передачи находится в исправном (рабочем) состоянии, без механических и других повреждений корпуса.</w:t>
      </w:r>
    </w:p>
    <w:p w14:paraId="54A171A7" w14:textId="77777777" w:rsidR="00C93F50" w:rsidRPr="00ED536B" w:rsidRDefault="00C93F50" w:rsidP="00C93F50">
      <w:pPr>
        <w:tabs>
          <w:tab w:val="left" w:pos="142"/>
        </w:tabs>
        <w:rPr>
          <w:rFonts w:cs="Times New Roman"/>
          <w:color w:val="000000" w:themeColor="text1"/>
          <w:sz w:val="22"/>
          <w:szCs w:val="22"/>
        </w:rPr>
      </w:pPr>
      <w:r w:rsidRPr="00ED536B">
        <w:rPr>
          <w:rFonts w:cs="Times New Roman"/>
          <w:color w:val="000000" w:themeColor="text1"/>
          <w:sz w:val="22"/>
          <w:szCs w:val="22"/>
        </w:rPr>
        <w:tab/>
      </w:r>
      <w:r w:rsidRPr="00ED536B">
        <w:rPr>
          <w:rFonts w:cs="Times New Roman"/>
          <w:color w:val="000000" w:themeColor="text1"/>
          <w:sz w:val="22"/>
          <w:szCs w:val="22"/>
        </w:rPr>
        <w:tab/>
      </w:r>
    </w:p>
    <w:p w14:paraId="5091F021" w14:textId="77777777" w:rsidR="00C93F50" w:rsidRPr="00ED536B" w:rsidRDefault="00C93F50" w:rsidP="00C93F50">
      <w:pPr>
        <w:tabs>
          <w:tab w:val="left" w:pos="142"/>
        </w:tabs>
        <w:rPr>
          <w:rFonts w:cs="Times New Roman"/>
          <w:color w:val="000000" w:themeColor="text1"/>
          <w:sz w:val="22"/>
          <w:szCs w:val="22"/>
        </w:rPr>
      </w:pPr>
    </w:p>
    <w:p w14:paraId="09B60160" w14:textId="77777777" w:rsidR="00C93F50" w:rsidRPr="00ED536B" w:rsidRDefault="00C93F50" w:rsidP="00C93F50">
      <w:pPr>
        <w:tabs>
          <w:tab w:val="left" w:pos="142"/>
        </w:tabs>
        <w:rPr>
          <w:rFonts w:cs="Times New Roman"/>
          <w:color w:val="000000" w:themeColor="text1"/>
          <w:sz w:val="22"/>
          <w:szCs w:val="22"/>
        </w:rPr>
      </w:pPr>
    </w:p>
    <w:p w14:paraId="265F7C1F" w14:textId="77777777" w:rsidR="00C93F50" w:rsidRPr="00ED536B" w:rsidRDefault="00C93F50" w:rsidP="00C93F50">
      <w:pPr>
        <w:tabs>
          <w:tab w:val="left" w:pos="142"/>
        </w:tabs>
        <w:rPr>
          <w:rFonts w:cs="Times New Roman"/>
          <w:color w:val="000000" w:themeColor="text1"/>
          <w:sz w:val="22"/>
          <w:szCs w:val="22"/>
        </w:rPr>
      </w:pPr>
    </w:p>
    <w:p w14:paraId="3829663D" w14:textId="77777777" w:rsidR="00C93F50" w:rsidRPr="00ED536B" w:rsidRDefault="00C93F50" w:rsidP="00C93F50">
      <w:pPr>
        <w:tabs>
          <w:tab w:val="left" w:pos="142"/>
        </w:tabs>
        <w:rPr>
          <w:rFonts w:cs="Times New Roman"/>
          <w:color w:val="000000" w:themeColor="text1"/>
          <w:sz w:val="22"/>
          <w:szCs w:val="22"/>
        </w:rPr>
      </w:pPr>
    </w:p>
    <w:tbl>
      <w:tblPr>
        <w:tblW w:w="10596" w:type="dxa"/>
        <w:jc w:val="center"/>
        <w:tblLayout w:type="fixed"/>
        <w:tblLook w:val="04A0" w:firstRow="1" w:lastRow="0" w:firstColumn="1" w:lastColumn="0" w:noHBand="0" w:noVBand="1"/>
      </w:tblPr>
      <w:tblGrid>
        <w:gridCol w:w="45"/>
        <w:gridCol w:w="5078"/>
        <w:gridCol w:w="119"/>
        <w:gridCol w:w="5005"/>
        <w:gridCol w:w="349"/>
      </w:tblGrid>
      <w:tr w:rsidR="00A908E6" w:rsidRPr="00ED536B" w14:paraId="27E7E990" w14:textId="77777777" w:rsidTr="00A908E6">
        <w:trPr>
          <w:gridBefore w:val="1"/>
          <w:wBefore w:w="45" w:type="dxa"/>
          <w:trHeight w:val="334"/>
          <w:jc w:val="center"/>
        </w:trPr>
        <w:tc>
          <w:tcPr>
            <w:tcW w:w="5197" w:type="dxa"/>
            <w:gridSpan w:val="2"/>
          </w:tcPr>
          <w:p w14:paraId="3440010D" w14:textId="77777777" w:rsidR="00A908E6" w:rsidRPr="00ED536B" w:rsidRDefault="00A908E6" w:rsidP="001A00B8">
            <w:pPr>
              <w:tabs>
                <w:tab w:val="left" w:pos="7797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 w:themeColor="text1"/>
                <w:sz w:val="22"/>
                <w:szCs w:val="22"/>
              </w:rPr>
              <w:t>ОПЕРАТОР</w:t>
            </w:r>
          </w:p>
        </w:tc>
        <w:tc>
          <w:tcPr>
            <w:tcW w:w="5354" w:type="dxa"/>
            <w:gridSpan w:val="2"/>
          </w:tcPr>
          <w:p w14:paraId="16752A64" w14:textId="77777777" w:rsidR="00A908E6" w:rsidRPr="00ED536B" w:rsidRDefault="00A908E6" w:rsidP="001A00B8">
            <w:pPr>
              <w:tabs>
                <w:tab w:val="left" w:pos="7797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b/>
                <w:color w:val="000000" w:themeColor="text1"/>
                <w:sz w:val="22"/>
                <w:szCs w:val="22"/>
              </w:rPr>
              <w:t>КЛИЕНТ</w:t>
            </w:r>
          </w:p>
        </w:tc>
      </w:tr>
      <w:tr w:rsidR="00A908E6" w:rsidRPr="00ED536B" w14:paraId="5C9D6E51" w14:textId="77777777" w:rsidTr="00A908E6">
        <w:trPr>
          <w:gridBefore w:val="1"/>
          <w:wBefore w:w="45" w:type="dxa"/>
          <w:trHeight w:val="446"/>
          <w:jc w:val="center"/>
        </w:trPr>
        <w:tc>
          <w:tcPr>
            <w:tcW w:w="5197" w:type="dxa"/>
            <w:gridSpan w:val="2"/>
            <w:vAlign w:val="bottom"/>
          </w:tcPr>
          <w:p w14:paraId="06F80BBD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54" w:type="dxa"/>
            <w:gridSpan w:val="2"/>
            <w:vAlign w:val="bottom"/>
          </w:tcPr>
          <w:p w14:paraId="74E6FDA4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A908E6" w:rsidRPr="00ED536B" w14:paraId="52E497F4" w14:textId="77777777" w:rsidTr="00A908E6">
        <w:trPr>
          <w:gridBefore w:val="1"/>
          <w:wBefore w:w="45" w:type="dxa"/>
          <w:trHeight w:val="978"/>
          <w:jc w:val="center"/>
        </w:trPr>
        <w:tc>
          <w:tcPr>
            <w:tcW w:w="5197" w:type="dxa"/>
            <w:gridSpan w:val="2"/>
            <w:vAlign w:val="bottom"/>
            <w:hideMark/>
          </w:tcPr>
          <w:p w14:paraId="1E9E0F71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Подпись: _____________________</w:t>
            </w:r>
          </w:p>
          <w:p w14:paraId="30C318C0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5354" w:type="dxa"/>
            <w:gridSpan w:val="2"/>
            <w:vAlign w:val="bottom"/>
            <w:hideMark/>
          </w:tcPr>
          <w:p w14:paraId="47994827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Подпись: _______________________</w:t>
            </w:r>
          </w:p>
          <w:p w14:paraId="5E71E82B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>М.П.</w:t>
            </w:r>
          </w:p>
        </w:tc>
      </w:tr>
      <w:tr w:rsidR="00A908E6" w:rsidRPr="00ED536B" w14:paraId="5FFD1912" w14:textId="77777777" w:rsidTr="00A908E6">
        <w:trPr>
          <w:gridBefore w:val="1"/>
          <w:wBefore w:w="45" w:type="dxa"/>
          <w:trHeight w:hRule="exact" w:val="775"/>
          <w:jc w:val="center"/>
        </w:trPr>
        <w:tc>
          <w:tcPr>
            <w:tcW w:w="5197" w:type="dxa"/>
            <w:gridSpan w:val="2"/>
            <w:vAlign w:val="bottom"/>
            <w:hideMark/>
          </w:tcPr>
          <w:p w14:paraId="26A65FC8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 xml:space="preserve">Ф.И.О.: </w:t>
            </w: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</w:rPr>
              <w:t>Устякина</w:t>
            </w:r>
            <w:proofErr w:type="spellEnd"/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Н.С.</w:t>
            </w:r>
          </w:p>
        </w:tc>
        <w:tc>
          <w:tcPr>
            <w:tcW w:w="5354" w:type="dxa"/>
            <w:gridSpan w:val="2"/>
            <w:vAlign w:val="bottom"/>
            <w:hideMark/>
          </w:tcPr>
          <w:p w14:paraId="57B543F6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 xml:space="preserve">Ф.И.О.: </w:t>
            </w:r>
            <w:r w:rsidRPr="00ED536B">
              <w:rPr>
                <w:rFonts w:cs="Times New Roman"/>
                <w:color w:val="000000"/>
                <w:sz w:val="22"/>
                <w:szCs w:val="22"/>
              </w:rPr>
              <w:t>Грачев О.Г.</w:t>
            </w:r>
          </w:p>
        </w:tc>
      </w:tr>
      <w:tr w:rsidR="00A908E6" w:rsidRPr="00ED536B" w14:paraId="68DE3778" w14:textId="77777777" w:rsidTr="00A908E6">
        <w:trPr>
          <w:gridBefore w:val="1"/>
          <w:wBefore w:w="45" w:type="dxa"/>
          <w:trHeight w:hRule="exact" w:val="1319"/>
          <w:jc w:val="center"/>
        </w:trPr>
        <w:tc>
          <w:tcPr>
            <w:tcW w:w="5197" w:type="dxa"/>
            <w:gridSpan w:val="2"/>
            <w:vAlign w:val="center"/>
            <w:hideMark/>
          </w:tcPr>
          <w:p w14:paraId="0BB7A62D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 xml:space="preserve">Должность: 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Директор </w:t>
            </w:r>
            <w:r w:rsidRPr="00A908E6">
              <w:rPr>
                <w:rFonts w:cs="Times New Roman"/>
                <w:color w:val="000000" w:themeColor="text1"/>
                <w:sz w:val="22"/>
                <w:szCs w:val="22"/>
              </w:rPr>
              <w:t>ООО АТК «Реал»</w:t>
            </w:r>
          </w:p>
        </w:tc>
        <w:tc>
          <w:tcPr>
            <w:tcW w:w="5354" w:type="dxa"/>
            <w:gridSpan w:val="2"/>
            <w:vAlign w:val="center"/>
            <w:hideMark/>
          </w:tcPr>
          <w:p w14:paraId="1F6ECFA3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D536B">
              <w:rPr>
                <w:rFonts w:cs="Times New Roman"/>
                <w:color w:val="000000" w:themeColor="text1"/>
                <w:sz w:val="22"/>
                <w:szCs w:val="22"/>
              </w:rPr>
              <w:t xml:space="preserve">Должность: </w:t>
            </w:r>
            <w:r w:rsidRPr="00ED536B">
              <w:rPr>
                <w:rFonts w:cs="Times New Roman"/>
                <w:color w:val="000000"/>
                <w:sz w:val="22"/>
                <w:szCs w:val="22"/>
              </w:rPr>
              <w:t xml:space="preserve">Начальник Астраханского района гидротехнических сооружений и судоходства - филиала Федерального бюджетного учреждения «Администрация Волжского бассейна внутренних водных путей» (сокращенно Астраханский </w:t>
            </w:r>
            <w:proofErr w:type="spellStart"/>
            <w:r w:rsidRPr="00ED536B">
              <w:rPr>
                <w:rFonts w:cs="Times New Roman"/>
                <w:color w:val="000000"/>
                <w:sz w:val="22"/>
                <w:szCs w:val="22"/>
              </w:rPr>
              <w:t>РГСиС</w:t>
            </w:r>
            <w:proofErr w:type="spellEnd"/>
            <w:r w:rsidRPr="00ED536B">
              <w:rPr>
                <w:rFonts w:cs="Times New Roman"/>
                <w:color w:val="000000"/>
                <w:sz w:val="22"/>
                <w:szCs w:val="22"/>
              </w:rPr>
              <w:t>)</w:t>
            </w:r>
          </w:p>
          <w:p w14:paraId="79205809" w14:textId="77777777" w:rsidR="00A908E6" w:rsidRPr="00ED536B" w:rsidRDefault="00A908E6" w:rsidP="001A00B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3E13C2" w:rsidRPr="00ED536B" w14:paraId="54586B61" w14:textId="77777777" w:rsidTr="00A908E6">
        <w:tblPrEx>
          <w:jc w:val="left"/>
        </w:tblPrEx>
        <w:trPr>
          <w:gridAfter w:val="1"/>
          <w:wAfter w:w="349" w:type="dxa"/>
          <w:trHeight w:val="182"/>
        </w:trPr>
        <w:tc>
          <w:tcPr>
            <w:tcW w:w="5123" w:type="dxa"/>
            <w:gridSpan w:val="2"/>
          </w:tcPr>
          <w:p w14:paraId="75377414" w14:textId="341870DD" w:rsidR="00C93F50" w:rsidRPr="00ED536B" w:rsidRDefault="00C93F50" w:rsidP="0053532F">
            <w:pPr>
              <w:tabs>
                <w:tab w:val="left" w:pos="142"/>
              </w:tabs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124" w:type="dxa"/>
            <w:gridSpan w:val="2"/>
          </w:tcPr>
          <w:p w14:paraId="6B6D1F58" w14:textId="0BA0D502" w:rsidR="00C93F50" w:rsidRPr="00ED536B" w:rsidRDefault="00C93F50" w:rsidP="0053532F">
            <w:pPr>
              <w:tabs>
                <w:tab w:val="left" w:pos="142"/>
              </w:tabs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3E13C2" w:rsidRPr="00ED536B" w14:paraId="2A6BB044" w14:textId="77777777" w:rsidTr="00A908E6">
        <w:tblPrEx>
          <w:jc w:val="left"/>
        </w:tblPrEx>
        <w:trPr>
          <w:gridAfter w:val="1"/>
          <w:wAfter w:w="349" w:type="dxa"/>
          <w:trHeight w:val="341"/>
        </w:trPr>
        <w:tc>
          <w:tcPr>
            <w:tcW w:w="5123" w:type="dxa"/>
            <w:gridSpan w:val="2"/>
            <w:vAlign w:val="bottom"/>
          </w:tcPr>
          <w:p w14:paraId="5F1C3E2E" w14:textId="4E04B5DA" w:rsidR="00C93F50" w:rsidRPr="00ED536B" w:rsidRDefault="00C93F50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24" w:type="dxa"/>
            <w:gridSpan w:val="2"/>
            <w:vAlign w:val="bottom"/>
          </w:tcPr>
          <w:p w14:paraId="598A51A9" w14:textId="28AE9E89" w:rsidR="00C93F50" w:rsidRPr="00ED536B" w:rsidRDefault="00C93F50" w:rsidP="0053532F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3E13C2" w:rsidRPr="00ED536B" w14:paraId="609E8C4A" w14:textId="77777777" w:rsidTr="00A908E6">
        <w:tblPrEx>
          <w:jc w:val="left"/>
        </w:tblPrEx>
        <w:trPr>
          <w:gridAfter w:val="1"/>
          <w:wAfter w:w="349" w:type="dxa"/>
          <w:trHeight w:val="720"/>
        </w:trPr>
        <w:tc>
          <w:tcPr>
            <w:tcW w:w="5123" w:type="dxa"/>
            <w:gridSpan w:val="2"/>
            <w:vAlign w:val="bottom"/>
          </w:tcPr>
          <w:p w14:paraId="78D08DD6" w14:textId="01276A46" w:rsidR="00C93F50" w:rsidRPr="00A908E6" w:rsidRDefault="00C93F50" w:rsidP="0053532F">
            <w:pPr>
              <w:tabs>
                <w:tab w:val="left" w:pos="142"/>
              </w:tabs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24" w:type="dxa"/>
            <w:gridSpan w:val="2"/>
            <w:vAlign w:val="bottom"/>
          </w:tcPr>
          <w:p w14:paraId="2F72C28E" w14:textId="25C13BFF" w:rsidR="00C93F50" w:rsidRPr="00ED536B" w:rsidRDefault="00C93F50" w:rsidP="0053532F">
            <w:pPr>
              <w:tabs>
                <w:tab w:val="left" w:pos="142"/>
              </w:tabs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3A4337" w:rsidRPr="00ED536B" w14:paraId="3F5323C5" w14:textId="77777777" w:rsidTr="00A908E6">
        <w:tblPrEx>
          <w:jc w:val="left"/>
        </w:tblPrEx>
        <w:trPr>
          <w:gridAfter w:val="1"/>
          <w:wAfter w:w="349" w:type="dxa"/>
          <w:trHeight w:val="435"/>
        </w:trPr>
        <w:tc>
          <w:tcPr>
            <w:tcW w:w="5123" w:type="dxa"/>
            <w:gridSpan w:val="2"/>
            <w:vAlign w:val="bottom"/>
          </w:tcPr>
          <w:p w14:paraId="3D78D065" w14:textId="7D23A69A" w:rsidR="003A4337" w:rsidRPr="00ED536B" w:rsidRDefault="003A4337" w:rsidP="00CC5BAC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24" w:type="dxa"/>
            <w:gridSpan w:val="2"/>
            <w:vAlign w:val="bottom"/>
          </w:tcPr>
          <w:p w14:paraId="5EDF808A" w14:textId="6024C197" w:rsidR="003A4337" w:rsidRPr="00ED536B" w:rsidRDefault="003A4337" w:rsidP="00675AA5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3A4337" w:rsidRPr="00ED536B" w14:paraId="078908C3" w14:textId="77777777" w:rsidTr="00A908E6">
        <w:tblPrEx>
          <w:jc w:val="left"/>
        </w:tblPrEx>
        <w:trPr>
          <w:gridAfter w:val="1"/>
          <w:wAfter w:w="349" w:type="dxa"/>
          <w:trHeight w:val="436"/>
        </w:trPr>
        <w:tc>
          <w:tcPr>
            <w:tcW w:w="5123" w:type="dxa"/>
            <w:gridSpan w:val="2"/>
            <w:vAlign w:val="center"/>
          </w:tcPr>
          <w:p w14:paraId="7ABB19CF" w14:textId="5BBB6B10" w:rsidR="003A4337" w:rsidRPr="00ED536B" w:rsidRDefault="003A4337" w:rsidP="00D901D4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24" w:type="dxa"/>
            <w:gridSpan w:val="2"/>
            <w:vAlign w:val="center"/>
          </w:tcPr>
          <w:p w14:paraId="2A0B1DF5" w14:textId="77777777" w:rsidR="003A4337" w:rsidRPr="00ED536B" w:rsidRDefault="003A4337" w:rsidP="003A4337">
            <w:pPr>
              <w:tabs>
                <w:tab w:val="left" w:pos="142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2F21E2A1" w14:textId="77777777" w:rsidR="00C93F50" w:rsidRPr="00ED536B" w:rsidRDefault="00C93F50" w:rsidP="00C93F50">
      <w:pPr>
        <w:jc w:val="both"/>
        <w:rPr>
          <w:rFonts w:cs="Times New Roman"/>
          <w:b/>
          <w:bCs/>
          <w:color w:val="000000" w:themeColor="text1"/>
          <w:sz w:val="22"/>
          <w:szCs w:val="22"/>
        </w:rPr>
      </w:pPr>
    </w:p>
    <w:p w14:paraId="42000066" w14:textId="77777777" w:rsidR="00BE30F9" w:rsidRPr="00ED536B" w:rsidRDefault="00BE30F9" w:rsidP="00C93F50">
      <w:pPr>
        <w:rPr>
          <w:rFonts w:cs="Times New Roman"/>
          <w:color w:val="000000" w:themeColor="text1"/>
          <w:sz w:val="22"/>
          <w:szCs w:val="22"/>
        </w:rPr>
      </w:pPr>
    </w:p>
    <w:sectPr w:rsidR="00BE30F9" w:rsidRPr="00ED536B" w:rsidSect="00B80AD5">
      <w:footerReference w:type="default" r:id="rId8"/>
      <w:footerReference w:type="first" r:id="rId9"/>
      <w:pgSz w:w="11906" w:h="16838"/>
      <w:pgMar w:top="567" w:right="707" w:bottom="426" w:left="851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E58F4" w14:textId="77777777" w:rsidR="00E462DA" w:rsidRDefault="00E462DA">
      <w:r>
        <w:separator/>
      </w:r>
    </w:p>
  </w:endnote>
  <w:endnote w:type="continuationSeparator" w:id="0">
    <w:p w14:paraId="246C695C" w14:textId="77777777" w:rsidR="00E462DA" w:rsidRDefault="00E4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10091" w14:textId="09A70913" w:rsidR="00122C2E" w:rsidRDefault="00122C2E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908E6">
      <w:rPr>
        <w:noProof/>
      </w:rPr>
      <w:t>8</w:t>
    </w:r>
    <w:r>
      <w:fldChar w:fldCharType="end"/>
    </w:r>
  </w:p>
  <w:p w14:paraId="05FF652A" w14:textId="77777777" w:rsidR="00122C2E" w:rsidRDefault="00122C2E" w:rsidP="00086EC2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9F942" w14:textId="05B2AC0F" w:rsidR="00122C2E" w:rsidRDefault="00122C2E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908E6">
      <w:rPr>
        <w:noProof/>
      </w:rPr>
      <w:t>1</w:t>
    </w:r>
    <w:r>
      <w:fldChar w:fldCharType="end"/>
    </w:r>
  </w:p>
  <w:p w14:paraId="554C3656" w14:textId="77777777" w:rsidR="00122C2E" w:rsidRDefault="00122C2E" w:rsidP="00086EC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079E3" w14:textId="77777777" w:rsidR="00E462DA" w:rsidRDefault="00E462DA">
      <w:r>
        <w:separator/>
      </w:r>
    </w:p>
  </w:footnote>
  <w:footnote w:type="continuationSeparator" w:id="0">
    <w:p w14:paraId="45567277" w14:textId="77777777" w:rsidR="00E462DA" w:rsidRDefault="00E4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79476F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-436"/>
        </w:tabs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2062"/>
        </w:tabs>
        <w:ind w:left="2062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778"/>
        </w:tabs>
        <w:ind w:left="1778" w:hanging="360"/>
      </w:pPr>
      <w:rPr>
        <w:b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72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080"/>
      </w:pPr>
    </w:lvl>
  </w:abstractNum>
  <w:abstractNum w:abstractNumId="3" w15:restartNumberingAfterBreak="0">
    <w:nsid w:val="01A07769"/>
    <w:multiLevelType w:val="multilevel"/>
    <w:tmpl w:val="87E0FB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9D8607D"/>
    <w:multiLevelType w:val="multilevel"/>
    <w:tmpl w:val="E0FE0F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11F51188"/>
    <w:multiLevelType w:val="hybridMultilevel"/>
    <w:tmpl w:val="8B4C5C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9A74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927656"/>
    <w:multiLevelType w:val="multilevel"/>
    <w:tmpl w:val="09428A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18058AF"/>
    <w:multiLevelType w:val="multilevel"/>
    <w:tmpl w:val="05C2216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9" w15:restartNumberingAfterBreak="0">
    <w:nsid w:val="278675CF"/>
    <w:multiLevelType w:val="multilevel"/>
    <w:tmpl w:val="B734C01C"/>
    <w:lvl w:ilvl="0">
      <w:start w:val="3"/>
      <w:numFmt w:val="decimal"/>
      <w:lvlText w:val="%1"/>
      <w:lvlJc w:val="left"/>
      <w:pPr>
        <w:ind w:left="510" w:hanging="51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368" w:hanging="510"/>
      </w:pPr>
      <w:rPr>
        <w:rFonts w:cs="Arial" w:hint="default"/>
      </w:rPr>
    </w:lvl>
    <w:lvl w:ilvl="2">
      <w:start w:val="11"/>
      <w:numFmt w:val="decimal"/>
      <w:lvlText w:val="%1.%2.%3"/>
      <w:lvlJc w:val="left"/>
      <w:pPr>
        <w:ind w:left="436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52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228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304" w:hanging="1440"/>
      </w:pPr>
      <w:rPr>
        <w:rFonts w:cs="Arial" w:hint="default"/>
      </w:rPr>
    </w:lvl>
  </w:abstractNum>
  <w:abstractNum w:abstractNumId="10" w15:restartNumberingAfterBreak="0">
    <w:nsid w:val="293920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6F5B0D"/>
    <w:multiLevelType w:val="multilevel"/>
    <w:tmpl w:val="1332B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12" w15:restartNumberingAfterBreak="0">
    <w:nsid w:val="2DFE27FE"/>
    <w:multiLevelType w:val="multilevel"/>
    <w:tmpl w:val="0FEC45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DB4D9B"/>
    <w:multiLevelType w:val="multilevel"/>
    <w:tmpl w:val="DF2664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1302D3B"/>
    <w:multiLevelType w:val="singleLevel"/>
    <w:tmpl w:val="B1C45936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15" w15:restartNumberingAfterBreak="0">
    <w:nsid w:val="34A25B44"/>
    <w:multiLevelType w:val="singleLevel"/>
    <w:tmpl w:val="1D70DD3C"/>
    <w:lvl w:ilvl="0">
      <w:start w:val="6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16" w15:restartNumberingAfterBreak="0">
    <w:nsid w:val="34EA2AA7"/>
    <w:multiLevelType w:val="singleLevel"/>
    <w:tmpl w:val="E4A8C590"/>
    <w:lvl w:ilvl="0">
      <w:start w:val="4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17" w15:restartNumberingAfterBreak="0">
    <w:nsid w:val="3A9D488B"/>
    <w:multiLevelType w:val="multilevel"/>
    <w:tmpl w:val="A67091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8" w15:restartNumberingAfterBreak="0">
    <w:nsid w:val="3BEF03EF"/>
    <w:multiLevelType w:val="multilevel"/>
    <w:tmpl w:val="0E66D6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19" w15:restartNumberingAfterBreak="0">
    <w:nsid w:val="3E3D601D"/>
    <w:multiLevelType w:val="multilevel"/>
    <w:tmpl w:val="200E1C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2AE5DAF"/>
    <w:multiLevelType w:val="singleLevel"/>
    <w:tmpl w:val="42C29FB6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1" w15:restartNumberingAfterBreak="0">
    <w:nsid w:val="46A44002"/>
    <w:multiLevelType w:val="singleLevel"/>
    <w:tmpl w:val="DECE1746"/>
    <w:lvl w:ilvl="0">
      <w:start w:val="5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2" w15:restartNumberingAfterBreak="0">
    <w:nsid w:val="47F72520"/>
    <w:multiLevelType w:val="multilevel"/>
    <w:tmpl w:val="E3F01FBA"/>
    <w:lvl w:ilvl="0">
      <w:start w:val="4"/>
      <w:numFmt w:val="decimal"/>
      <w:lvlText w:val="%1."/>
      <w:lvlJc w:val="left"/>
      <w:pPr>
        <w:ind w:left="5038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3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3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78" w:hanging="1440"/>
      </w:pPr>
      <w:rPr>
        <w:rFonts w:hint="default"/>
      </w:rPr>
    </w:lvl>
  </w:abstractNum>
  <w:abstractNum w:abstractNumId="23" w15:restartNumberingAfterBreak="0">
    <w:nsid w:val="482F76F6"/>
    <w:multiLevelType w:val="hybridMultilevel"/>
    <w:tmpl w:val="0AA00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D960EA"/>
    <w:multiLevelType w:val="singleLevel"/>
    <w:tmpl w:val="BE6A9DBC"/>
    <w:lvl w:ilvl="0">
      <w:start w:val="8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5" w15:restartNumberingAfterBreak="0">
    <w:nsid w:val="53CF6F98"/>
    <w:multiLevelType w:val="singleLevel"/>
    <w:tmpl w:val="A94C68F0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6" w15:restartNumberingAfterBreak="0">
    <w:nsid w:val="5F9475FD"/>
    <w:multiLevelType w:val="singleLevel"/>
    <w:tmpl w:val="C8F846C8"/>
    <w:lvl w:ilvl="0">
      <w:start w:val="7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7" w15:restartNumberingAfterBreak="0">
    <w:nsid w:val="61890C63"/>
    <w:multiLevelType w:val="multilevel"/>
    <w:tmpl w:val="6E78586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28" w15:restartNumberingAfterBreak="0">
    <w:nsid w:val="6199065A"/>
    <w:multiLevelType w:val="hybridMultilevel"/>
    <w:tmpl w:val="6E426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E1628"/>
    <w:multiLevelType w:val="multilevel"/>
    <w:tmpl w:val="4B8208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DAA6800"/>
    <w:multiLevelType w:val="multilevel"/>
    <w:tmpl w:val="074C4AA2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31" w15:restartNumberingAfterBreak="0">
    <w:nsid w:val="700C4259"/>
    <w:multiLevelType w:val="multilevel"/>
    <w:tmpl w:val="184219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2" w15:restartNumberingAfterBreak="0">
    <w:nsid w:val="780763B7"/>
    <w:multiLevelType w:val="singleLevel"/>
    <w:tmpl w:val="6BEE0BC4"/>
    <w:lvl w:ilvl="0">
      <w:start w:val="4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3" w15:restartNumberingAfterBreak="0">
    <w:nsid w:val="7D4C29C5"/>
    <w:multiLevelType w:val="multilevel"/>
    <w:tmpl w:val="57F47F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4" w15:restartNumberingAfterBreak="0">
    <w:nsid w:val="7ED0486C"/>
    <w:multiLevelType w:val="singleLevel"/>
    <w:tmpl w:val="A3EE5B3C"/>
    <w:lvl w:ilvl="0">
      <w:start w:val="3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num w:numId="1">
    <w:abstractNumId w:val="6"/>
  </w:num>
  <w:num w:numId="2">
    <w:abstractNumId w:val="10"/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3"/>
    </w:lvlOverride>
  </w:num>
  <w:num w:numId="5">
    <w:abstractNumId w:val="14"/>
    <w:lvlOverride w:ilvl="0">
      <w:startOverride w:val="1"/>
    </w:lvlOverride>
  </w:num>
  <w:num w:numId="6">
    <w:abstractNumId w:val="16"/>
    <w:lvlOverride w:ilvl="0">
      <w:startOverride w:val="4"/>
    </w:lvlOverride>
  </w:num>
  <w:num w:numId="7">
    <w:abstractNumId w:val="20"/>
    <w:lvlOverride w:ilvl="0">
      <w:startOverride w:val="1"/>
    </w:lvlOverride>
  </w:num>
  <w:num w:numId="8">
    <w:abstractNumId w:val="34"/>
    <w:lvlOverride w:ilvl="0">
      <w:startOverride w:val="3"/>
    </w:lvlOverride>
  </w:num>
  <w:num w:numId="9">
    <w:abstractNumId w:val="32"/>
    <w:lvlOverride w:ilvl="0">
      <w:startOverride w:val="4"/>
    </w:lvlOverride>
  </w:num>
  <w:num w:numId="10">
    <w:abstractNumId w:val="21"/>
    <w:lvlOverride w:ilvl="0">
      <w:startOverride w:val="5"/>
    </w:lvlOverride>
  </w:num>
  <w:num w:numId="11">
    <w:abstractNumId w:val="15"/>
    <w:lvlOverride w:ilvl="0">
      <w:startOverride w:val="6"/>
    </w:lvlOverride>
  </w:num>
  <w:num w:numId="12">
    <w:abstractNumId w:val="26"/>
    <w:lvlOverride w:ilvl="0">
      <w:startOverride w:val="7"/>
    </w:lvlOverride>
  </w:num>
  <w:num w:numId="13">
    <w:abstractNumId w:val="24"/>
    <w:lvlOverride w:ilvl="0">
      <w:startOverride w:val="8"/>
    </w:lvlOverride>
  </w:num>
  <w:num w:numId="14">
    <w:abstractNumId w:val="23"/>
  </w:num>
  <w:num w:numId="15">
    <w:abstractNumId w:val="5"/>
  </w:num>
  <w:num w:numId="16">
    <w:abstractNumId w:val="0"/>
  </w:num>
  <w:num w:numId="17">
    <w:abstractNumId w:val="12"/>
  </w:num>
  <w:num w:numId="18">
    <w:abstractNumId w:val="18"/>
  </w:num>
  <w:num w:numId="19">
    <w:abstractNumId w:val="31"/>
  </w:num>
  <w:num w:numId="20">
    <w:abstractNumId w:val="22"/>
  </w:num>
  <w:num w:numId="21">
    <w:abstractNumId w:val="33"/>
  </w:num>
  <w:num w:numId="22">
    <w:abstractNumId w:val="1"/>
  </w:num>
  <w:num w:numId="23">
    <w:abstractNumId w:val="2"/>
  </w:num>
  <w:num w:numId="24">
    <w:abstractNumId w:val="11"/>
  </w:num>
  <w:num w:numId="25">
    <w:abstractNumId w:val="28"/>
  </w:num>
  <w:num w:numId="26">
    <w:abstractNumId w:val="9"/>
  </w:num>
  <w:num w:numId="27">
    <w:abstractNumId w:val="4"/>
  </w:num>
  <w:num w:numId="28">
    <w:abstractNumId w:val="17"/>
  </w:num>
  <w:num w:numId="29">
    <w:abstractNumId w:val="29"/>
  </w:num>
  <w:num w:numId="30">
    <w:abstractNumId w:val="3"/>
  </w:num>
  <w:num w:numId="31">
    <w:abstractNumId w:val="13"/>
  </w:num>
  <w:num w:numId="32">
    <w:abstractNumId w:val="19"/>
  </w:num>
  <w:num w:numId="33">
    <w:abstractNumId w:val="27"/>
  </w:num>
  <w:num w:numId="34">
    <w:abstractNumId w:val="30"/>
  </w:num>
  <w:num w:numId="35">
    <w:abstractNumId w:val="7"/>
  </w:num>
  <w:num w:numId="3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63"/>
    <w:rsid w:val="00010AF8"/>
    <w:rsid w:val="00011E4D"/>
    <w:rsid w:val="000251C3"/>
    <w:rsid w:val="00026B2C"/>
    <w:rsid w:val="00030910"/>
    <w:rsid w:val="00036C61"/>
    <w:rsid w:val="00040A70"/>
    <w:rsid w:val="0005040B"/>
    <w:rsid w:val="00052F7C"/>
    <w:rsid w:val="00054E40"/>
    <w:rsid w:val="000655A4"/>
    <w:rsid w:val="000659B6"/>
    <w:rsid w:val="00074C83"/>
    <w:rsid w:val="000800E7"/>
    <w:rsid w:val="00081A5B"/>
    <w:rsid w:val="00086EC2"/>
    <w:rsid w:val="000A4E29"/>
    <w:rsid w:val="000A5661"/>
    <w:rsid w:val="000A6397"/>
    <w:rsid w:val="000F07A3"/>
    <w:rsid w:val="000F2207"/>
    <w:rsid w:val="00106AD4"/>
    <w:rsid w:val="0011089F"/>
    <w:rsid w:val="001114D1"/>
    <w:rsid w:val="00122062"/>
    <w:rsid w:val="00122C2E"/>
    <w:rsid w:val="001242C2"/>
    <w:rsid w:val="00135AE1"/>
    <w:rsid w:val="001559B8"/>
    <w:rsid w:val="00173A40"/>
    <w:rsid w:val="00180B76"/>
    <w:rsid w:val="00187757"/>
    <w:rsid w:val="00193BDE"/>
    <w:rsid w:val="00196C45"/>
    <w:rsid w:val="001A68F3"/>
    <w:rsid w:val="001B40F8"/>
    <w:rsid w:val="001D2D1E"/>
    <w:rsid w:val="001E22D0"/>
    <w:rsid w:val="001E3D58"/>
    <w:rsid w:val="001E405C"/>
    <w:rsid w:val="001F3CF7"/>
    <w:rsid w:val="001F6924"/>
    <w:rsid w:val="0020169A"/>
    <w:rsid w:val="00203B3D"/>
    <w:rsid w:val="00211E00"/>
    <w:rsid w:val="0022321D"/>
    <w:rsid w:val="00227A17"/>
    <w:rsid w:val="002317F8"/>
    <w:rsid w:val="00232F10"/>
    <w:rsid w:val="00252871"/>
    <w:rsid w:val="00265FB6"/>
    <w:rsid w:val="00266FC9"/>
    <w:rsid w:val="002707AC"/>
    <w:rsid w:val="0027659C"/>
    <w:rsid w:val="00277F8D"/>
    <w:rsid w:val="00297F8E"/>
    <w:rsid w:val="002A5901"/>
    <w:rsid w:val="002A605A"/>
    <w:rsid w:val="002C6631"/>
    <w:rsid w:val="002D56DE"/>
    <w:rsid w:val="002D5AFB"/>
    <w:rsid w:val="002E7602"/>
    <w:rsid w:val="002F44E2"/>
    <w:rsid w:val="00313173"/>
    <w:rsid w:val="0031323A"/>
    <w:rsid w:val="00314200"/>
    <w:rsid w:val="00327DC2"/>
    <w:rsid w:val="00333552"/>
    <w:rsid w:val="003412E0"/>
    <w:rsid w:val="003467BC"/>
    <w:rsid w:val="003551BB"/>
    <w:rsid w:val="00381A0A"/>
    <w:rsid w:val="00391A77"/>
    <w:rsid w:val="003A2BCA"/>
    <w:rsid w:val="003A4337"/>
    <w:rsid w:val="003E13C2"/>
    <w:rsid w:val="003E3B58"/>
    <w:rsid w:val="003E4E0C"/>
    <w:rsid w:val="00403043"/>
    <w:rsid w:val="00417A0B"/>
    <w:rsid w:val="0043268D"/>
    <w:rsid w:val="0045448F"/>
    <w:rsid w:val="00480D62"/>
    <w:rsid w:val="004817B9"/>
    <w:rsid w:val="00485879"/>
    <w:rsid w:val="004A19AA"/>
    <w:rsid w:val="004B3F2C"/>
    <w:rsid w:val="004E14C6"/>
    <w:rsid w:val="004E78C1"/>
    <w:rsid w:val="004F21A4"/>
    <w:rsid w:val="004F6615"/>
    <w:rsid w:val="004F7F96"/>
    <w:rsid w:val="00511275"/>
    <w:rsid w:val="0053532F"/>
    <w:rsid w:val="0053539B"/>
    <w:rsid w:val="00540B45"/>
    <w:rsid w:val="0054387A"/>
    <w:rsid w:val="00544536"/>
    <w:rsid w:val="0055007F"/>
    <w:rsid w:val="005613FF"/>
    <w:rsid w:val="00564098"/>
    <w:rsid w:val="005645F8"/>
    <w:rsid w:val="005657BF"/>
    <w:rsid w:val="00574700"/>
    <w:rsid w:val="005747FC"/>
    <w:rsid w:val="00582322"/>
    <w:rsid w:val="00587528"/>
    <w:rsid w:val="005B0DE6"/>
    <w:rsid w:val="005C67D5"/>
    <w:rsid w:val="005C74C5"/>
    <w:rsid w:val="005D030A"/>
    <w:rsid w:val="005D27E5"/>
    <w:rsid w:val="005F2B4F"/>
    <w:rsid w:val="00616307"/>
    <w:rsid w:val="00631625"/>
    <w:rsid w:val="00642314"/>
    <w:rsid w:val="0065065B"/>
    <w:rsid w:val="0065587C"/>
    <w:rsid w:val="006558FB"/>
    <w:rsid w:val="00665795"/>
    <w:rsid w:val="00675AA5"/>
    <w:rsid w:val="006851BA"/>
    <w:rsid w:val="00692585"/>
    <w:rsid w:val="006973C8"/>
    <w:rsid w:val="006A04EE"/>
    <w:rsid w:val="006A21B1"/>
    <w:rsid w:val="006A2C59"/>
    <w:rsid w:val="006B6509"/>
    <w:rsid w:val="006C2A61"/>
    <w:rsid w:val="006C5A1E"/>
    <w:rsid w:val="006F6984"/>
    <w:rsid w:val="00706027"/>
    <w:rsid w:val="0071079B"/>
    <w:rsid w:val="007126C4"/>
    <w:rsid w:val="007179E7"/>
    <w:rsid w:val="00720D63"/>
    <w:rsid w:val="00724B18"/>
    <w:rsid w:val="0074004A"/>
    <w:rsid w:val="0074089D"/>
    <w:rsid w:val="00753C9C"/>
    <w:rsid w:val="00753D13"/>
    <w:rsid w:val="00762036"/>
    <w:rsid w:val="00766F06"/>
    <w:rsid w:val="0077421F"/>
    <w:rsid w:val="00776416"/>
    <w:rsid w:val="00787E26"/>
    <w:rsid w:val="007B4B08"/>
    <w:rsid w:val="007C254A"/>
    <w:rsid w:val="007C276F"/>
    <w:rsid w:val="007C6193"/>
    <w:rsid w:val="007E20CE"/>
    <w:rsid w:val="007E2F15"/>
    <w:rsid w:val="007E3A59"/>
    <w:rsid w:val="007E6771"/>
    <w:rsid w:val="007F0878"/>
    <w:rsid w:val="007F198C"/>
    <w:rsid w:val="007F25F5"/>
    <w:rsid w:val="007F56EE"/>
    <w:rsid w:val="0080315B"/>
    <w:rsid w:val="00803FE4"/>
    <w:rsid w:val="0080420F"/>
    <w:rsid w:val="00805974"/>
    <w:rsid w:val="00821116"/>
    <w:rsid w:val="00833648"/>
    <w:rsid w:val="00836597"/>
    <w:rsid w:val="00847546"/>
    <w:rsid w:val="0085563C"/>
    <w:rsid w:val="00865C1F"/>
    <w:rsid w:val="0087233E"/>
    <w:rsid w:val="0088371F"/>
    <w:rsid w:val="008840CA"/>
    <w:rsid w:val="00887D8D"/>
    <w:rsid w:val="008B5529"/>
    <w:rsid w:val="008E2793"/>
    <w:rsid w:val="008E6FAB"/>
    <w:rsid w:val="008F0FA7"/>
    <w:rsid w:val="00900947"/>
    <w:rsid w:val="009222C2"/>
    <w:rsid w:val="00926899"/>
    <w:rsid w:val="0093414A"/>
    <w:rsid w:val="0094084D"/>
    <w:rsid w:val="00940D8F"/>
    <w:rsid w:val="00941881"/>
    <w:rsid w:val="00954B74"/>
    <w:rsid w:val="00954E01"/>
    <w:rsid w:val="00965C92"/>
    <w:rsid w:val="009742CD"/>
    <w:rsid w:val="009809A6"/>
    <w:rsid w:val="00987379"/>
    <w:rsid w:val="009B1378"/>
    <w:rsid w:val="009C0971"/>
    <w:rsid w:val="009C4870"/>
    <w:rsid w:val="009D51D6"/>
    <w:rsid w:val="009D5613"/>
    <w:rsid w:val="009E287C"/>
    <w:rsid w:val="00A035AD"/>
    <w:rsid w:val="00A059C7"/>
    <w:rsid w:val="00A1054F"/>
    <w:rsid w:val="00A1337D"/>
    <w:rsid w:val="00A164AE"/>
    <w:rsid w:val="00A3187A"/>
    <w:rsid w:val="00A3467D"/>
    <w:rsid w:val="00A40211"/>
    <w:rsid w:val="00A54053"/>
    <w:rsid w:val="00A5563F"/>
    <w:rsid w:val="00A714E5"/>
    <w:rsid w:val="00A87439"/>
    <w:rsid w:val="00A90653"/>
    <w:rsid w:val="00A908E6"/>
    <w:rsid w:val="00AE63DB"/>
    <w:rsid w:val="00AF1D83"/>
    <w:rsid w:val="00AF5C4B"/>
    <w:rsid w:val="00B115B5"/>
    <w:rsid w:val="00B2544D"/>
    <w:rsid w:val="00B30083"/>
    <w:rsid w:val="00B3402F"/>
    <w:rsid w:val="00B64916"/>
    <w:rsid w:val="00B64ACF"/>
    <w:rsid w:val="00B776FD"/>
    <w:rsid w:val="00B80AD5"/>
    <w:rsid w:val="00B9096C"/>
    <w:rsid w:val="00BA214B"/>
    <w:rsid w:val="00BC52C1"/>
    <w:rsid w:val="00BC5CD3"/>
    <w:rsid w:val="00BE131F"/>
    <w:rsid w:val="00BE30F9"/>
    <w:rsid w:val="00BE6991"/>
    <w:rsid w:val="00C01B49"/>
    <w:rsid w:val="00C075BA"/>
    <w:rsid w:val="00C1232D"/>
    <w:rsid w:val="00C15F00"/>
    <w:rsid w:val="00C17855"/>
    <w:rsid w:val="00C17D44"/>
    <w:rsid w:val="00C2777B"/>
    <w:rsid w:val="00C357CA"/>
    <w:rsid w:val="00C427C7"/>
    <w:rsid w:val="00C63790"/>
    <w:rsid w:val="00C65BBC"/>
    <w:rsid w:val="00C67DE1"/>
    <w:rsid w:val="00C67E51"/>
    <w:rsid w:val="00C7407E"/>
    <w:rsid w:val="00C85F64"/>
    <w:rsid w:val="00C93F50"/>
    <w:rsid w:val="00C9692C"/>
    <w:rsid w:val="00CA0966"/>
    <w:rsid w:val="00CA4CB1"/>
    <w:rsid w:val="00CC5BAC"/>
    <w:rsid w:val="00CD4CA1"/>
    <w:rsid w:val="00CE3CFA"/>
    <w:rsid w:val="00CF2CCD"/>
    <w:rsid w:val="00CF5B9E"/>
    <w:rsid w:val="00CF62D2"/>
    <w:rsid w:val="00D00326"/>
    <w:rsid w:val="00D013E7"/>
    <w:rsid w:val="00D110B5"/>
    <w:rsid w:val="00D153AB"/>
    <w:rsid w:val="00D23ED5"/>
    <w:rsid w:val="00D2714A"/>
    <w:rsid w:val="00D43858"/>
    <w:rsid w:val="00D55592"/>
    <w:rsid w:val="00D715E8"/>
    <w:rsid w:val="00D75B61"/>
    <w:rsid w:val="00D767B8"/>
    <w:rsid w:val="00D80420"/>
    <w:rsid w:val="00D901D4"/>
    <w:rsid w:val="00DA3C40"/>
    <w:rsid w:val="00DA64BC"/>
    <w:rsid w:val="00DB0768"/>
    <w:rsid w:val="00DF0594"/>
    <w:rsid w:val="00E225D3"/>
    <w:rsid w:val="00E462DA"/>
    <w:rsid w:val="00E532A1"/>
    <w:rsid w:val="00E83D6F"/>
    <w:rsid w:val="00E901E2"/>
    <w:rsid w:val="00E95E82"/>
    <w:rsid w:val="00EA357F"/>
    <w:rsid w:val="00EB0933"/>
    <w:rsid w:val="00EB7846"/>
    <w:rsid w:val="00ED2D1B"/>
    <w:rsid w:val="00ED536B"/>
    <w:rsid w:val="00EF1ED7"/>
    <w:rsid w:val="00EF328F"/>
    <w:rsid w:val="00EF5F3A"/>
    <w:rsid w:val="00F0621E"/>
    <w:rsid w:val="00F114B5"/>
    <w:rsid w:val="00F238D1"/>
    <w:rsid w:val="00F41A69"/>
    <w:rsid w:val="00F4234C"/>
    <w:rsid w:val="00F5695E"/>
    <w:rsid w:val="00F620C8"/>
    <w:rsid w:val="00F7321E"/>
    <w:rsid w:val="00F751E0"/>
    <w:rsid w:val="00F83B98"/>
    <w:rsid w:val="00F85691"/>
    <w:rsid w:val="00F90450"/>
    <w:rsid w:val="00F97C99"/>
    <w:rsid w:val="00FA387E"/>
    <w:rsid w:val="00FA5D4E"/>
    <w:rsid w:val="00FB7089"/>
    <w:rsid w:val="00FC151E"/>
    <w:rsid w:val="00FD0FA7"/>
    <w:rsid w:val="00FE299E"/>
    <w:rsid w:val="00FE6290"/>
    <w:rsid w:val="00FF25C7"/>
    <w:rsid w:val="00F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F215FD"/>
  <w15:docId w15:val="{6138B1B8-159F-4B95-8ECE-42CC042A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8E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3">
    <w:name w:val="heading 3"/>
    <w:basedOn w:val="a"/>
    <w:link w:val="30"/>
    <w:uiPriority w:val="9"/>
    <w:qFormat/>
    <w:rsid w:val="00574700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header"/>
    <w:basedOn w:val="a"/>
    <w:link w:val="a7"/>
    <w:pPr>
      <w:suppressLineNumbers/>
      <w:tabs>
        <w:tab w:val="center" w:pos="4819"/>
        <w:tab w:val="right" w:pos="9638"/>
      </w:tabs>
    </w:pPr>
  </w:style>
  <w:style w:type="paragraph" w:styleId="a8">
    <w:name w:val="footer"/>
    <w:basedOn w:val="a"/>
    <w:link w:val="a9"/>
    <w:uiPriority w:val="99"/>
    <w:pPr>
      <w:suppressLineNumbers/>
      <w:tabs>
        <w:tab w:val="center" w:pos="4819"/>
        <w:tab w:val="right" w:pos="9638"/>
      </w:tabs>
    </w:pPr>
  </w:style>
  <w:style w:type="character" w:styleId="aa">
    <w:name w:val="Hyperlink"/>
    <w:unhideWhenUsed/>
    <w:rsid w:val="00720D63"/>
    <w:rPr>
      <w:color w:val="0000FF"/>
      <w:u w:val="single"/>
    </w:rPr>
  </w:style>
  <w:style w:type="paragraph" w:styleId="ab">
    <w:name w:val="Normal (Web)"/>
    <w:basedOn w:val="a"/>
    <w:unhideWhenUsed/>
    <w:rsid w:val="00720D6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c">
    <w:name w:val="Title"/>
    <w:basedOn w:val="a"/>
    <w:link w:val="ad"/>
    <w:uiPriority w:val="99"/>
    <w:qFormat/>
    <w:rsid w:val="00720D63"/>
    <w:pPr>
      <w:widowControl/>
      <w:suppressAutoHyphens w:val="0"/>
      <w:jc w:val="center"/>
    </w:pPr>
    <w:rPr>
      <w:rFonts w:eastAsia="Times New Roman" w:cs="Times New Roman"/>
      <w:b/>
      <w:kern w:val="0"/>
      <w:sz w:val="20"/>
      <w:szCs w:val="20"/>
      <w:lang w:eastAsia="ru-RU" w:bidi="ar-SA"/>
    </w:rPr>
  </w:style>
  <w:style w:type="character" w:customStyle="1" w:styleId="ad">
    <w:name w:val="Заголовок Знак"/>
    <w:link w:val="ac"/>
    <w:uiPriority w:val="99"/>
    <w:rsid w:val="00720D63"/>
    <w:rPr>
      <w:b/>
    </w:rPr>
  </w:style>
  <w:style w:type="paragraph" w:styleId="2">
    <w:name w:val="Body Text 2"/>
    <w:basedOn w:val="a"/>
    <w:link w:val="20"/>
    <w:uiPriority w:val="99"/>
    <w:semiHidden/>
    <w:unhideWhenUsed/>
    <w:rsid w:val="00720D6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20D63"/>
  </w:style>
  <w:style w:type="paragraph" w:styleId="ae">
    <w:name w:val="Plain Text"/>
    <w:basedOn w:val="a"/>
    <w:link w:val="af"/>
    <w:uiPriority w:val="99"/>
    <w:unhideWhenUsed/>
    <w:rsid w:val="00720D63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af">
    <w:name w:val="Текст Знак"/>
    <w:link w:val="ae"/>
    <w:uiPriority w:val="99"/>
    <w:rsid w:val="00720D63"/>
    <w:rPr>
      <w:rFonts w:ascii="Calibri" w:eastAsia="Calibri" w:hAnsi="Calibri"/>
      <w:sz w:val="22"/>
      <w:szCs w:val="21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6C5A1E"/>
    <w:rPr>
      <w:rFonts w:ascii="Tahoma" w:hAnsi="Tahoma"/>
      <w:sz w:val="16"/>
      <w:szCs w:val="14"/>
    </w:rPr>
  </w:style>
  <w:style w:type="character" w:customStyle="1" w:styleId="af1">
    <w:name w:val="Текст выноски Знак"/>
    <w:link w:val="af0"/>
    <w:uiPriority w:val="99"/>
    <w:semiHidden/>
    <w:rsid w:val="006C5A1E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a9">
    <w:name w:val="Нижний колонтитул Знак"/>
    <w:link w:val="a8"/>
    <w:uiPriority w:val="99"/>
    <w:rsid w:val="00086EC2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7">
    <w:name w:val="Верхний колонтитул Знак"/>
    <w:link w:val="a6"/>
    <w:uiPriority w:val="99"/>
    <w:rsid w:val="00086EC2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30">
    <w:name w:val="Заголовок 3 Знак"/>
    <w:link w:val="3"/>
    <w:uiPriority w:val="9"/>
    <w:rsid w:val="00574700"/>
    <w:rPr>
      <w:b/>
      <w:bCs/>
      <w:sz w:val="27"/>
      <w:szCs w:val="27"/>
    </w:rPr>
  </w:style>
  <w:style w:type="paragraph" w:customStyle="1" w:styleId="11">
    <w:name w:val="Абзац списка1"/>
    <w:basedOn w:val="a"/>
    <w:rsid w:val="002E7602"/>
    <w:pPr>
      <w:widowControl/>
      <w:spacing w:after="200" w:line="276" w:lineRule="auto"/>
      <w:ind w:left="720"/>
    </w:pPr>
    <w:rPr>
      <w:rFonts w:ascii="Calibri" w:eastAsia="Lucida Sans Unicode" w:hAnsi="Calibri" w:cs="Calibri"/>
      <w:sz w:val="22"/>
      <w:szCs w:val="22"/>
      <w:lang w:eastAsia="ar-SA" w:bidi="ar-SA"/>
    </w:rPr>
  </w:style>
  <w:style w:type="paragraph" w:customStyle="1" w:styleId="12">
    <w:name w:val="Текст1"/>
    <w:basedOn w:val="a"/>
    <w:rsid w:val="002E7602"/>
    <w:pPr>
      <w:widowControl/>
      <w:spacing w:line="100" w:lineRule="atLeast"/>
    </w:pPr>
    <w:rPr>
      <w:rFonts w:ascii="Calibri" w:eastAsia="Calibri" w:hAnsi="Calibri" w:cs="Times New Roman"/>
      <w:sz w:val="22"/>
      <w:szCs w:val="21"/>
      <w:lang w:eastAsia="ar-SA" w:bidi="ar-SA"/>
    </w:rPr>
  </w:style>
  <w:style w:type="paragraph" w:styleId="af2">
    <w:name w:val="List Paragraph"/>
    <w:basedOn w:val="a"/>
    <w:uiPriority w:val="34"/>
    <w:qFormat/>
    <w:rsid w:val="00252871"/>
    <w:pPr>
      <w:ind w:left="720"/>
      <w:contextualSpacing/>
    </w:pPr>
    <w:rPr>
      <w:szCs w:val="21"/>
    </w:rPr>
  </w:style>
  <w:style w:type="paragraph" w:customStyle="1" w:styleId="af3">
    <w:name w:val="Заголовок таблицы"/>
    <w:basedOn w:val="a"/>
    <w:rsid w:val="00C93F50"/>
    <w:pPr>
      <w:widowControl/>
      <w:suppressLineNumbers/>
      <w:jc w:val="center"/>
    </w:pPr>
    <w:rPr>
      <w:rFonts w:eastAsia="Times New Roman" w:cs="Times New Roman"/>
      <w:b/>
      <w:bCs/>
      <w:lang w:eastAsia="ar-SA" w:bidi="ar-SA"/>
    </w:rPr>
  </w:style>
  <w:style w:type="character" w:customStyle="1" w:styleId="link">
    <w:name w:val="link"/>
    <w:rsid w:val="00C93F50"/>
  </w:style>
  <w:style w:type="paragraph" w:customStyle="1" w:styleId="ConsPlusNormal">
    <w:name w:val="ConsPlusNormal"/>
    <w:rsid w:val="004858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annotation reference"/>
    <w:basedOn w:val="a0"/>
    <w:uiPriority w:val="99"/>
    <w:semiHidden/>
    <w:unhideWhenUsed/>
    <w:rsid w:val="0080597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05974"/>
    <w:rPr>
      <w:sz w:val="20"/>
      <w:szCs w:val="18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05974"/>
    <w:rPr>
      <w:rFonts w:eastAsia="SimSun" w:cs="Mangal"/>
      <w:kern w:val="1"/>
      <w:szCs w:val="18"/>
      <w:lang w:eastAsia="zh-CN" w:bidi="hi-I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0597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05974"/>
    <w:rPr>
      <w:rFonts w:eastAsia="SimSun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687B3-0DB5-44B1-A491-76C4ADBF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8</Pages>
  <Words>3355</Words>
  <Characters>19126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Василина</cp:lastModifiedBy>
  <cp:revision>21</cp:revision>
  <cp:lastPrinted>2025-01-14T09:40:00Z</cp:lastPrinted>
  <dcterms:created xsi:type="dcterms:W3CDTF">2025-01-14T08:55:00Z</dcterms:created>
  <dcterms:modified xsi:type="dcterms:W3CDTF">2026-06-25T07:27:00Z</dcterms:modified>
</cp:coreProperties>
</file>