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530" w:rsidRDefault="00C43530" w:rsidP="00C43530">
      <w:pPr>
        <w:pStyle w:val="ConsPlusNormal0"/>
        <w:numPr>
          <w:ilvl w:val="0"/>
          <w:numId w:val="1"/>
        </w:num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</w:rPr>
        <w:t>Обоснование НМЦК закупки лекарственного препарата</w:t>
      </w:r>
    </w:p>
    <w:p w:rsidR="00C43530" w:rsidRPr="00435C29" w:rsidRDefault="00C43530" w:rsidP="00C43530">
      <w:pPr>
        <w:pStyle w:val="ConsPlusNormal0"/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 w:rsidRPr="00BC2B0E">
        <w:rPr>
          <w:rFonts w:ascii="Times New Roman" w:eastAsiaTheme="minorEastAsia" w:hAnsi="Times New Roman"/>
          <w:b/>
          <w:bCs/>
          <w:sz w:val="28"/>
          <w:szCs w:val="28"/>
        </w:rPr>
        <w:t>«</w:t>
      </w:r>
      <w:r w:rsidRPr="0058322F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БЕНЗИЛБЕНЗОАТ</w:t>
      </w:r>
      <w:r w:rsidRPr="00435C29"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»</w:t>
      </w:r>
    </w:p>
    <w:p w:rsidR="00C43530" w:rsidRPr="00435C29" w:rsidRDefault="00C43530" w:rsidP="00C4353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93"/>
        <w:gridCol w:w="4052"/>
      </w:tblGrid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052" w:type="dxa"/>
          </w:tcPr>
          <w:p w:rsidR="00C43530" w:rsidRPr="00BF0B53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53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БЕНЗИЛБЕНЗОАТ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Лекарственная форма</w:t>
            </w:r>
          </w:p>
        </w:tc>
        <w:tc>
          <w:tcPr>
            <w:tcW w:w="4052" w:type="dxa"/>
          </w:tcPr>
          <w:p w:rsidR="00C43530" w:rsidRPr="00BF0B53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5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Мазь для наружного применения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052" w:type="dxa"/>
          </w:tcPr>
          <w:p w:rsidR="00C43530" w:rsidRPr="00BF0B53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5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200 мг/г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52" w:type="dxa"/>
          </w:tcPr>
          <w:p w:rsidR="00C43530" w:rsidRPr="00BF0B53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0B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F0B53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лекарственной формы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Количество в ед. измерения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Наличие лекарственного препарата в перечне ЖНВЛП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методом сопоставимых рыночных цен (анализа рынка), руб. за единицу, без учета НДС,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тарифным методом, руб. за единицу, без учета НДС и оптовой надбавки,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1,19 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1,39 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с учетом оптовой надбавки)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Средневзвешенная цена за единицу, руб. за единицу, без учета НДС и оптовой надбавки.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препарата, которую заказчик применил для расчета НМЦК,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 с оптовой надбавкой и НДС,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1,5032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НМЦК,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3758,00</w:t>
            </w:r>
          </w:p>
        </w:tc>
      </w:tr>
    </w:tbl>
    <w:p w:rsidR="00C43530" w:rsidRDefault="00C43530" w:rsidP="00C43530">
      <w:pPr>
        <w:jc w:val="both"/>
      </w:pPr>
    </w:p>
    <w:p w:rsidR="00C43530" w:rsidRDefault="00C43530" w:rsidP="00C43530">
      <w:pPr>
        <w:jc w:val="both"/>
      </w:pPr>
    </w:p>
    <w:p w:rsidR="000D52B9" w:rsidRDefault="000D52B9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 w:rsidP="00C43530">
      <w:pPr>
        <w:pStyle w:val="ConsPlusNormal0"/>
        <w:numPr>
          <w:ilvl w:val="0"/>
          <w:numId w:val="1"/>
        </w:numPr>
        <w:shd w:val="clear" w:color="auto" w:fill="FFFFFF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Обоснование НМЦК закупки лекарственного препарата</w:t>
      </w:r>
    </w:p>
    <w:p w:rsidR="00C43530" w:rsidRPr="00BC1C68" w:rsidRDefault="00C43530" w:rsidP="00C43530">
      <w:pPr>
        <w:pStyle w:val="ConsPlusNormal0"/>
        <w:shd w:val="clear" w:color="auto" w:fill="FFFFFF"/>
        <w:jc w:val="center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</w:pPr>
      <w:r w:rsidRPr="00BC1C68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  <w:t>«</w:t>
      </w:r>
      <w:r w:rsidRPr="00BC1C68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ДЕКСТРОЗА»</w:t>
      </w:r>
    </w:p>
    <w:p w:rsidR="00C43530" w:rsidRPr="003A78FF" w:rsidRDefault="00C43530" w:rsidP="00C4353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93"/>
        <w:gridCol w:w="4052"/>
      </w:tblGrid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052" w:type="dxa"/>
          </w:tcPr>
          <w:p w:rsidR="00C43530" w:rsidRPr="008304FB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4FB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ДЕКСТРОЗА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Лекарственная форма</w:t>
            </w:r>
          </w:p>
        </w:tc>
        <w:tc>
          <w:tcPr>
            <w:tcW w:w="4052" w:type="dxa"/>
          </w:tcPr>
          <w:p w:rsidR="00C43530" w:rsidRPr="008304FB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4F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Раствор для внутривенного введения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052" w:type="dxa"/>
          </w:tcPr>
          <w:p w:rsidR="00C43530" w:rsidRPr="008304FB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4F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400 мг/мл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52" w:type="dxa"/>
          </w:tcPr>
          <w:p w:rsidR="00C43530" w:rsidRPr="008304FB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4FB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Количество в ед. измерения</w:t>
            </w:r>
          </w:p>
        </w:tc>
        <w:tc>
          <w:tcPr>
            <w:tcW w:w="4052" w:type="dxa"/>
          </w:tcPr>
          <w:p w:rsidR="00C43530" w:rsidRPr="008304FB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Наличие лекарственного препарата в перечне ЖНВЛП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методом сопоставимых рыночных цен (анализа рынка), руб. за единицу, без учета НДС,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тарифным методом, руб. за единицу, без учета НДС и оптовой надбавки,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1,33 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с учетом оптовой надбавки)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Средневзвешенная цена за единицу, руб. за единицу, без учета НДС и оптовой надбавки.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препарата, которую заказчик применил для расчета НМЦК,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 с оптовой надбавкой и НДС,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1,2673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НМЦК,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12673,00</w:t>
            </w:r>
          </w:p>
        </w:tc>
      </w:tr>
    </w:tbl>
    <w:p w:rsidR="00C43530" w:rsidRDefault="00C43530" w:rsidP="00C43530">
      <w:pPr>
        <w:jc w:val="both"/>
      </w:pPr>
    </w:p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 w:rsidP="00C43530">
      <w:pPr>
        <w:pStyle w:val="ConsPlusNormal0"/>
        <w:numPr>
          <w:ilvl w:val="0"/>
          <w:numId w:val="1"/>
        </w:numPr>
        <w:shd w:val="clear" w:color="auto" w:fill="FFFFFF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Обоснование НМЦК закупки лекарственного препарата</w:t>
      </w:r>
    </w:p>
    <w:p w:rsidR="00C43530" w:rsidRPr="00435C29" w:rsidRDefault="00C43530" w:rsidP="00C43530">
      <w:pPr>
        <w:pStyle w:val="ConsPlusNormal0"/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 w:rsidRPr="00BC2B0E">
        <w:rPr>
          <w:rFonts w:ascii="Times New Roman" w:eastAsiaTheme="minorEastAsia" w:hAnsi="Times New Roman"/>
          <w:b/>
          <w:bCs/>
          <w:sz w:val="28"/>
          <w:szCs w:val="28"/>
        </w:rPr>
        <w:t>«</w:t>
      </w:r>
      <w:r w:rsidRPr="001C364A"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ПЛАТИФИЛЛИН»</w:t>
      </w:r>
    </w:p>
    <w:p w:rsidR="00C43530" w:rsidRPr="00435C29" w:rsidRDefault="00C43530" w:rsidP="00C4353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93"/>
        <w:gridCol w:w="4052"/>
      </w:tblGrid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042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ПЛАТИФИЛЛИН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Лекарственная форма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0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Раствор для подкожного введения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0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 мг/мл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042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Количество в ед. измерения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0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Наличие лекарственного препарата в перечне ЖНВЛП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0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методом сопоставимых рыночных цен (анализа рынка), руб. за единицу, без учета НДС,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10,54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тарифным методом, руб. за единицу, без учета НДС и оптовой надбавки,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12,06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14,11 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с учетом оптовой надбавки)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Средневзвешенная цена за единицу, руб. за единицу, без учета НДС и оптовой надбавки.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препарата, которую заказчик применил для расчета НМЦК,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10,54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 с оптовой надбавкой и НДС,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11,589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НМЦК,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11589,00</w:t>
            </w:r>
          </w:p>
        </w:tc>
      </w:tr>
    </w:tbl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 w:rsidP="00C43530">
      <w:pPr>
        <w:pStyle w:val="ConsPlusNormal0"/>
        <w:numPr>
          <w:ilvl w:val="0"/>
          <w:numId w:val="1"/>
        </w:numPr>
        <w:shd w:val="clear" w:color="auto" w:fill="FFFFFF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Обоснование НМЦК закупки лекарственного препарата</w:t>
      </w:r>
    </w:p>
    <w:p w:rsidR="00C43530" w:rsidRPr="00ED4157" w:rsidRDefault="00C43530" w:rsidP="00C43530">
      <w:pPr>
        <w:pStyle w:val="ConsPlusNormal0"/>
        <w:shd w:val="clear" w:color="auto" w:fill="FFFFFF"/>
        <w:jc w:val="center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</w:pPr>
      <w:r w:rsidRPr="00ED4157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  <w:t>«</w:t>
      </w:r>
      <w:r w:rsidRPr="00ED4157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ТЕТРАЦИКЛИН»</w:t>
      </w:r>
    </w:p>
    <w:p w:rsidR="00C43530" w:rsidRPr="00ED4157" w:rsidRDefault="00C43530" w:rsidP="00C4353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93"/>
        <w:gridCol w:w="4052"/>
      </w:tblGrid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042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ТЕТРАЦИКЛИН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Лекарственная форма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0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Мазь глазная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0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10 мг/г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10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D1042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лекарственной формы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Количество в ед. измерения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Наличие лекарственного препарата в перечне ЖНВЛП</w:t>
            </w:r>
          </w:p>
        </w:tc>
        <w:tc>
          <w:tcPr>
            <w:tcW w:w="4052" w:type="dxa"/>
          </w:tcPr>
          <w:p w:rsidR="00C43530" w:rsidRPr="00AD1042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0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методом сопоставимых рыночных цен (анализа рынка), руб. за единицу, без учета НДС,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11,49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тарифным методом, руб. за единицу, без учета НДС и оптовой надбавки,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13,51 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с учетом оптовой надбавки)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Средневзвешенная цена за единицу, руб. за единицу, без учета НДС и оптовой надбавки.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препарата, которую заказчик применил для расчета НМЦК,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11,49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 с оптовой надбавкой и НДС,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12,64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НМЦК,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6320,00</w:t>
            </w:r>
          </w:p>
        </w:tc>
      </w:tr>
    </w:tbl>
    <w:p w:rsidR="00C43530" w:rsidRDefault="00C43530" w:rsidP="00C43530">
      <w:pPr>
        <w:jc w:val="both"/>
      </w:pPr>
    </w:p>
    <w:p w:rsidR="00C43530" w:rsidRDefault="00C43530" w:rsidP="00C43530">
      <w:pPr>
        <w:jc w:val="both"/>
      </w:pPr>
    </w:p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/>
    <w:p w:rsidR="00C43530" w:rsidRDefault="00C43530" w:rsidP="00C43530">
      <w:pPr>
        <w:pStyle w:val="ConsPlusNormal0"/>
        <w:numPr>
          <w:ilvl w:val="0"/>
          <w:numId w:val="1"/>
        </w:numPr>
        <w:shd w:val="clear" w:color="auto" w:fill="FFFFFF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Обоснование НМЦК закупки лекарственного препарата</w:t>
      </w:r>
    </w:p>
    <w:p w:rsidR="00C43530" w:rsidRPr="00435C29" w:rsidRDefault="00C43530" w:rsidP="00C43530">
      <w:pPr>
        <w:pStyle w:val="ConsPlusNormal0"/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 w:rsidRPr="00BC2B0E">
        <w:rPr>
          <w:rFonts w:ascii="Times New Roman" w:eastAsiaTheme="minorEastAsia" w:hAnsi="Times New Roman"/>
          <w:b/>
          <w:bCs/>
          <w:sz w:val="28"/>
          <w:szCs w:val="28"/>
        </w:rPr>
        <w:t>«</w:t>
      </w:r>
      <w:r w:rsidRPr="008C3CD1"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ЦИАНОКОБАЛАМИН</w:t>
      </w:r>
      <w:r w:rsidRPr="00435C29"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»</w:t>
      </w:r>
    </w:p>
    <w:p w:rsidR="00C43530" w:rsidRPr="00435C29" w:rsidRDefault="00C43530" w:rsidP="00C4353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93"/>
        <w:gridCol w:w="4052"/>
      </w:tblGrid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052" w:type="dxa"/>
          </w:tcPr>
          <w:p w:rsidR="00C43530" w:rsidRPr="008C3CD1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1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ЦИАНОКОБАЛАМИН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Лекарственная форма</w:t>
            </w:r>
          </w:p>
        </w:tc>
        <w:tc>
          <w:tcPr>
            <w:tcW w:w="4052" w:type="dxa"/>
          </w:tcPr>
          <w:p w:rsidR="00C43530" w:rsidRPr="008C3CD1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Раствор для инъекций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052" w:type="dxa"/>
          </w:tcPr>
          <w:p w:rsidR="00C43530" w:rsidRPr="008C3CD1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0,</w:t>
            </w:r>
            <w:r w:rsidRPr="008C3CD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5 мг/мл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52" w:type="dxa"/>
          </w:tcPr>
          <w:p w:rsidR="00C43530" w:rsidRPr="008C3CD1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1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Количество в ед. измерения</w:t>
            </w:r>
          </w:p>
        </w:tc>
        <w:tc>
          <w:tcPr>
            <w:tcW w:w="4052" w:type="dxa"/>
          </w:tcPr>
          <w:p w:rsidR="00C43530" w:rsidRPr="008C3CD1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Наличие лекарственного препарата в перечне ЖНВЛП</w:t>
            </w:r>
          </w:p>
        </w:tc>
        <w:tc>
          <w:tcPr>
            <w:tcW w:w="4052" w:type="dxa"/>
          </w:tcPr>
          <w:p w:rsidR="00C43530" w:rsidRPr="008C3CD1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CD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методом сопоставимых рыночных цен (анализа рынка), руб. за единицу, без учета НДС,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тарифным методом, руб. за единицу, без учета НДС и оптовой надбавки,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4,69 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с учетом оптовой надбавки)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Средневзвешенная цена за единицу, руб. за единицу, без учета НДС и оптовой надбавки.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препарата, которую заказчик применил для расчета НМЦК,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 с оптовой надбавкой и НДС,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</w:tr>
      <w:tr w:rsidR="00C43530" w:rsidTr="00987166">
        <w:tc>
          <w:tcPr>
            <w:tcW w:w="5293" w:type="dxa"/>
          </w:tcPr>
          <w:p w:rsidR="00C43530" w:rsidRPr="00714796" w:rsidRDefault="00C43530" w:rsidP="009871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НМЦК, руб.</w:t>
            </w:r>
          </w:p>
        </w:tc>
        <w:tc>
          <w:tcPr>
            <w:tcW w:w="4052" w:type="dxa"/>
          </w:tcPr>
          <w:p w:rsidR="00C43530" w:rsidRPr="001C6668" w:rsidRDefault="00C43530" w:rsidP="009871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14550,00</w:t>
            </w:r>
          </w:p>
        </w:tc>
      </w:tr>
    </w:tbl>
    <w:p w:rsidR="00C43530" w:rsidRDefault="00C43530" w:rsidP="00C43530">
      <w:pPr>
        <w:jc w:val="both"/>
      </w:pPr>
    </w:p>
    <w:p w:rsidR="00C43530" w:rsidRDefault="00C43530" w:rsidP="00C43530">
      <w:pPr>
        <w:jc w:val="both"/>
      </w:pPr>
    </w:p>
    <w:p w:rsidR="00C43530" w:rsidRDefault="00C43530"/>
    <w:sectPr w:rsidR="00C43530" w:rsidSect="00DE6A07">
      <w:pgSz w:w="11906" w:h="16838"/>
      <w:pgMar w:top="1134" w:right="709" w:bottom="1134" w:left="1701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2E2"/>
    <w:multiLevelType w:val="hybridMultilevel"/>
    <w:tmpl w:val="2BEC4998"/>
    <w:lvl w:ilvl="0" w:tplc="E554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D1DB3"/>
    <w:multiLevelType w:val="hybridMultilevel"/>
    <w:tmpl w:val="2BEC4998"/>
    <w:lvl w:ilvl="0" w:tplc="E554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D64B17"/>
    <w:multiLevelType w:val="hybridMultilevel"/>
    <w:tmpl w:val="2BEC4998"/>
    <w:lvl w:ilvl="0" w:tplc="E554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EB6CC1"/>
    <w:multiLevelType w:val="hybridMultilevel"/>
    <w:tmpl w:val="2BEC4998"/>
    <w:lvl w:ilvl="0" w:tplc="E554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7935A3"/>
    <w:multiLevelType w:val="hybridMultilevel"/>
    <w:tmpl w:val="2BEC4998"/>
    <w:lvl w:ilvl="0" w:tplc="E554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C43530"/>
    <w:rsid w:val="000D52B9"/>
    <w:rsid w:val="00254AE0"/>
    <w:rsid w:val="00C43530"/>
    <w:rsid w:val="00DE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43530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C4353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43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2026-07-30T14:00:00Z</dcterms:created>
  <dcterms:modified xsi:type="dcterms:W3CDTF">2026-07-30T14:03:00Z</dcterms:modified>
</cp:coreProperties>
</file>