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855" w:rsidRDefault="008F7C43" w:rsidP="008F7C43">
      <w:pPr>
        <w:jc w:val="center"/>
        <w:rPr>
          <w:rFonts w:ascii="Times New Roman" w:hAnsi="Times New Roman" w:cs="Times New Roman"/>
        </w:rPr>
      </w:pPr>
      <w:r w:rsidRPr="008F7C43">
        <w:rPr>
          <w:rFonts w:ascii="Times New Roman" w:hAnsi="Times New Roman" w:cs="Times New Roman"/>
        </w:rPr>
        <w:t>ТЕХНИЧЕСКИЕ ХАРАКТЕРИСТИКИ</w:t>
      </w:r>
    </w:p>
    <w:p w:rsidR="008F7C43" w:rsidRDefault="008F7C43" w:rsidP="008F7C43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704"/>
        <w:gridCol w:w="3657"/>
        <w:gridCol w:w="10199"/>
      </w:tblGrid>
      <w:tr w:rsidR="008F7C43" w:rsidTr="00BD0468">
        <w:tc>
          <w:tcPr>
            <w:tcW w:w="704" w:type="dxa"/>
          </w:tcPr>
          <w:p w:rsidR="008F7C43" w:rsidRPr="008F7C43" w:rsidRDefault="008F7C43" w:rsidP="008F7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43">
              <w:rPr>
                <w:rFonts w:ascii="Times New Roman" w:hAnsi="Times New Roman" w:cs="Times New Roman"/>
                <w:sz w:val="24"/>
                <w:szCs w:val="24"/>
              </w:rPr>
              <w:t>№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7C4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57" w:type="dxa"/>
          </w:tcPr>
          <w:p w:rsidR="008F7C43" w:rsidRPr="008F7C43" w:rsidRDefault="008F7C43" w:rsidP="008F7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43">
              <w:rPr>
                <w:rFonts w:ascii="Times New Roman" w:hAnsi="Times New Roman" w:cs="Times New Roman"/>
                <w:sz w:val="24"/>
                <w:szCs w:val="24"/>
              </w:rPr>
              <w:t>Наименование товара</w:t>
            </w:r>
          </w:p>
        </w:tc>
        <w:tc>
          <w:tcPr>
            <w:tcW w:w="10199" w:type="dxa"/>
          </w:tcPr>
          <w:p w:rsidR="008F7C43" w:rsidRPr="008F7C43" w:rsidRDefault="008F7C43" w:rsidP="008F7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43">
              <w:rPr>
                <w:rFonts w:ascii="Times New Roman" w:hAnsi="Times New Roman" w:cs="Times New Roman"/>
                <w:sz w:val="24"/>
                <w:szCs w:val="24"/>
              </w:rPr>
              <w:t>Нормативный документ</w:t>
            </w:r>
          </w:p>
          <w:p w:rsidR="008F7C43" w:rsidRPr="008F7C43" w:rsidRDefault="008F7C43" w:rsidP="008F7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43">
              <w:rPr>
                <w:rFonts w:ascii="Times New Roman" w:hAnsi="Times New Roman" w:cs="Times New Roman"/>
                <w:sz w:val="24"/>
                <w:szCs w:val="24"/>
              </w:rPr>
              <w:t>( ГОСТ, Технические условия, др.)</w:t>
            </w:r>
          </w:p>
        </w:tc>
      </w:tr>
      <w:tr w:rsidR="00AE556C" w:rsidTr="00632B2C">
        <w:tc>
          <w:tcPr>
            <w:tcW w:w="704" w:type="dxa"/>
          </w:tcPr>
          <w:p w:rsidR="00AE556C" w:rsidRDefault="00AE556C" w:rsidP="00552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56C" w:rsidRPr="00F0346D" w:rsidRDefault="00AE556C" w:rsidP="006B1389">
            <w:pPr>
              <w:spacing w:line="240" w:lineRule="atLeas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Ткань полиэфирная 1414 УИС</w:t>
            </w:r>
          </w:p>
        </w:tc>
        <w:tc>
          <w:tcPr>
            <w:tcW w:w="10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56C" w:rsidRPr="00BC47CC" w:rsidRDefault="00AE556C" w:rsidP="006B1389">
            <w:pPr>
              <w:pStyle w:val="2"/>
              <w:spacing w:after="0" w:line="240" w:lineRule="atLeast"/>
              <w:jc w:val="both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Ширина ткани с кромками не менее 150 см, поверхностная плотность не менее 133 г/м</w:t>
            </w:r>
            <w:proofErr w:type="gramStart"/>
            <w:r>
              <w:rPr>
                <w:sz w:val="24"/>
                <w:szCs w:val="24"/>
                <w:shd w:val="clear" w:color="auto" w:fill="FFFFFF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  <w:shd w:val="clear" w:color="auto" w:fill="FFFFFF"/>
              </w:rPr>
              <w:t xml:space="preserve">, число нитей на 10 см: по основе не менее 285, по утку не менее 200. Разрывная нагрузка полоски ткани размером 50*200 мм: по основе не менее 1260 Н, по утку не менее 620 Н. Раздирающая нагрузка по основе не менее 55 Н, по утку не менее 40 Н. Стойкость к истиранию не менее 6000 циклов. </w:t>
            </w:r>
            <w:proofErr w:type="spellStart"/>
            <w:r>
              <w:rPr>
                <w:sz w:val="24"/>
                <w:szCs w:val="24"/>
                <w:shd w:val="clear" w:color="auto" w:fill="FFFFFF"/>
              </w:rPr>
              <w:t>Водоотталкивание</w:t>
            </w:r>
            <w:proofErr w:type="spellEnd"/>
            <w:r>
              <w:rPr>
                <w:sz w:val="24"/>
                <w:szCs w:val="24"/>
                <w:shd w:val="clear" w:color="auto" w:fill="FFFFFF"/>
              </w:rPr>
              <w:t xml:space="preserve"> не менее 80 </w:t>
            </w:r>
            <w:proofErr w:type="spellStart"/>
            <w:r>
              <w:rPr>
                <w:sz w:val="24"/>
                <w:szCs w:val="24"/>
                <w:shd w:val="clear" w:color="auto" w:fill="FFFFFF"/>
              </w:rPr>
              <w:t>усл</w:t>
            </w:r>
            <w:proofErr w:type="spellEnd"/>
            <w:r>
              <w:rPr>
                <w:sz w:val="24"/>
                <w:szCs w:val="24"/>
                <w:shd w:val="clear" w:color="auto" w:fill="FFFFFF"/>
              </w:rPr>
              <w:t xml:space="preserve">. ед. Водонепроницаемость не менее 200 </w:t>
            </w:r>
            <w:proofErr w:type="spellStart"/>
            <w:r>
              <w:rPr>
                <w:sz w:val="24"/>
                <w:szCs w:val="24"/>
                <w:shd w:val="clear" w:color="auto" w:fill="FFFFFF"/>
              </w:rPr>
              <w:t>мм</w:t>
            </w:r>
            <w:proofErr w:type="gramStart"/>
            <w:r>
              <w:rPr>
                <w:sz w:val="24"/>
                <w:szCs w:val="24"/>
                <w:shd w:val="clear" w:color="auto" w:fill="FFFFFF"/>
              </w:rPr>
              <w:t>.в</w:t>
            </w:r>
            <w:proofErr w:type="gramEnd"/>
            <w:r>
              <w:rPr>
                <w:sz w:val="24"/>
                <w:szCs w:val="24"/>
                <w:shd w:val="clear" w:color="auto" w:fill="FFFFFF"/>
              </w:rPr>
              <w:t>од.ст</w:t>
            </w:r>
            <w:proofErr w:type="spellEnd"/>
            <w:r>
              <w:rPr>
                <w:sz w:val="24"/>
                <w:szCs w:val="24"/>
                <w:shd w:val="clear" w:color="auto" w:fill="FFFFFF"/>
              </w:rPr>
              <w:t xml:space="preserve">. Изменение размеров после мокрой обработки: по основе не более 2%, по утку не менее 1%. Степень устойчивости окраски – прочная. Степень устойчивости окраски к воздействию: света не менее 4 баллов, стирки не менее 4 баллов, глажения не менее 4 баллов, дистиллированной воды не менее 4 баллов, органических растворителей не менее 4 баллов, сухого трения не менее 3/4 баллов, мокрого трения не менее ¾ баллов. Состав сырья: полиэфир не менее 100%. Плетение – полотняное. Вид отделки – пленочное </w:t>
            </w:r>
            <w:proofErr w:type="spellStart"/>
            <w:r>
              <w:rPr>
                <w:sz w:val="24"/>
                <w:szCs w:val="24"/>
                <w:shd w:val="clear" w:color="auto" w:fill="FFFFFF"/>
              </w:rPr>
              <w:t>акрилатное</w:t>
            </w:r>
            <w:proofErr w:type="spellEnd"/>
            <w:r>
              <w:rPr>
                <w:sz w:val="24"/>
                <w:szCs w:val="24"/>
                <w:shd w:val="clear" w:color="auto" w:fill="FFFFFF"/>
              </w:rPr>
              <w:t xml:space="preserve"> покрытие. Цвет – бордовый (по цветовому справочнику </w:t>
            </w:r>
            <w:r>
              <w:rPr>
                <w:sz w:val="24"/>
                <w:szCs w:val="24"/>
                <w:shd w:val="clear" w:color="auto" w:fill="FFFFFF"/>
                <w:lang w:val="en-US"/>
              </w:rPr>
              <w:t>Pantone</w:t>
            </w:r>
            <w:r w:rsidRPr="00137F0E">
              <w:rPr>
                <w:sz w:val="24"/>
                <w:szCs w:val="24"/>
                <w:shd w:val="clear" w:color="auto" w:fill="FFFFFF"/>
              </w:rPr>
              <w:t xml:space="preserve"> 19-1725 </w:t>
            </w:r>
            <w:r>
              <w:rPr>
                <w:sz w:val="24"/>
                <w:szCs w:val="24"/>
                <w:shd w:val="clear" w:color="auto" w:fill="FFFFFF"/>
                <w:lang w:val="en-US"/>
              </w:rPr>
              <w:t>TCX</w:t>
            </w:r>
            <w:r>
              <w:rPr>
                <w:sz w:val="24"/>
                <w:szCs w:val="24"/>
                <w:shd w:val="clear" w:color="auto" w:fill="FFFFFF"/>
              </w:rPr>
              <w:t>).</w:t>
            </w:r>
          </w:p>
        </w:tc>
      </w:tr>
      <w:tr w:rsidR="00AE556C" w:rsidTr="00632B2C">
        <w:tc>
          <w:tcPr>
            <w:tcW w:w="704" w:type="dxa"/>
          </w:tcPr>
          <w:p w:rsidR="00AE556C" w:rsidRDefault="00AE556C" w:rsidP="00552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56C" w:rsidRPr="00F0346D" w:rsidRDefault="00AE556C" w:rsidP="006B1389">
            <w:pPr>
              <w:spacing w:line="240" w:lineRule="atLeas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Ткань полиэфирная 1414 УИС</w:t>
            </w:r>
          </w:p>
        </w:tc>
        <w:tc>
          <w:tcPr>
            <w:tcW w:w="10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56C" w:rsidRPr="00F0346D" w:rsidRDefault="00AE556C" w:rsidP="006B1389">
            <w:pPr>
              <w:pStyle w:val="2"/>
              <w:spacing w:after="0" w:line="240" w:lineRule="atLeast"/>
              <w:jc w:val="both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Ширина ткани с кромками не менее 150 см, поверхностная плотность не менее 133 г/м</w:t>
            </w:r>
            <w:proofErr w:type="gramStart"/>
            <w:r>
              <w:rPr>
                <w:sz w:val="24"/>
                <w:szCs w:val="24"/>
                <w:shd w:val="clear" w:color="auto" w:fill="FFFFFF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  <w:shd w:val="clear" w:color="auto" w:fill="FFFFFF"/>
              </w:rPr>
              <w:t xml:space="preserve">, число нитей на 10 см: по основе не менее 285, по утку не менее 200. Разрывная нагрузка полоски ткани размером 50*200 мм: по основе не менее 1260 Н, по утку не менее 620 Н. Раздирающая нагрузка по основе не менее 55 Н, по утку не менее 40 Н. Стойкость к истиранию не менее 6000 циклов. </w:t>
            </w:r>
            <w:proofErr w:type="spellStart"/>
            <w:r>
              <w:rPr>
                <w:sz w:val="24"/>
                <w:szCs w:val="24"/>
                <w:shd w:val="clear" w:color="auto" w:fill="FFFFFF"/>
              </w:rPr>
              <w:t>Водоотталкивание</w:t>
            </w:r>
            <w:proofErr w:type="spellEnd"/>
            <w:r>
              <w:rPr>
                <w:sz w:val="24"/>
                <w:szCs w:val="24"/>
                <w:shd w:val="clear" w:color="auto" w:fill="FFFFFF"/>
              </w:rPr>
              <w:t xml:space="preserve"> не менее 80 </w:t>
            </w:r>
            <w:proofErr w:type="spellStart"/>
            <w:r>
              <w:rPr>
                <w:sz w:val="24"/>
                <w:szCs w:val="24"/>
                <w:shd w:val="clear" w:color="auto" w:fill="FFFFFF"/>
              </w:rPr>
              <w:t>усл</w:t>
            </w:r>
            <w:proofErr w:type="spellEnd"/>
            <w:r>
              <w:rPr>
                <w:sz w:val="24"/>
                <w:szCs w:val="24"/>
                <w:shd w:val="clear" w:color="auto" w:fill="FFFFFF"/>
              </w:rPr>
              <w:t xml:space="preserve">. ед. Водонепроницаемость не менее 200 </w:t>
            </w:r>
            <w:proofErr w:type="spellStart"/>
            <w:r>
              <w:rPr>
                <w:sz w:val="24"/>
                <w:szCs w:val="24"/>
                <w:shd w:val="clear" w:color="auto" w:fill="FFFFFF"/>
              </w:rPr>
              <w:t>мм</w:t>
            </w:r>
            <w:proofErr w:type="gramStart"/>
            <w:r>
              <w:rPr>
                <w:sz w:val="24"/>
                <w:szCs w:val="24"/>
                <w:shd w:val="clear" w:color="auto" w:fill="FFFFFF"/>
              </w:rPr>
              <w:t>.в</w:t>
            </w:r>
            <w:proofErr w:type="gramEnd"/>
            <w:r>
              <w:rPr>
                <w:sz w:val="24"/>
                <w:szCs w:val="24"/>
                <w:shd w:val="clear" w:color="auto" w:fill="FFFFFF"/>
              </w:rPr>
              <w:t>од.ст</w:t>
            </w:r>
            <w:proofErr w:type="spellEnd"/>
            <w:r>
              <w:rPr>
                <w:sz w:val="24"/>
                <w:szCs w:val="24"/>
                <w:shd w:val="clear" w:color="auto" w:fill="FFFFFF"/>
              </w:rPr>
              <w:t xml:space="preserve">. Изменение размеров после мокрой обработки: по основе не более 2%, по утку не менее 1%. Степень устойчивости окраски – прочная. Степень устойчивости окраски к воздействию: света не менее 4 баллов, стирки не менее 4 баллов, глажения не менее 4 баллов, дистиллированной воды не менее 4 баллов, органических растворителей не менее 4 баллов, сухого трения не менее 3/4 баллов, мокрого трения не менее ¾ баллов. Состав сырья: полиэфир не менее 100%. Плетение – полотняное. Вид отделки – пленочное </w:t>
            </w:r>
            <w:proofErr w:type="spellStart"/>
            <w:r>
              <w:rPr>
                <w:sz w:val="24"/>
                <w:szCs w:val="24"/>
                <w:shd w:val="clear" w:color="auto" w:fill="FFFFFF"/>
              </w:rPr>
              <w:t>акрилатное</w:t>
            </w:r>
            <w:proofErr w:type="spellEnd"/>
            <w:r>
              <w:rPr>
                <w:sz w:val="24"/>
                <w:szCs w:val="24"/>
                <w:shd w:val="clear" w:color="auto" w:fill="FFFFFF"/>
              </w:rPr>
              <w:t xml:space="preserve"> покрытие. Цвет – темно-серый (по цветовому справочнику </w:t>
            </w:r>
            <w:r>
              <w:rPr>
                <w:sz w:val="24"/>
                <w:szCs w:val="24"/>
                <w:shd w:val="clear" w:color="auto" w:fill="FFFFFF"/>
                <w:lang w:val="en-US"/>
              </w:rPr>
              <w:t>Pantone</w:t>
            </w:r>
            <w:r w:rsidRPr="00137F0E">
              <w:rPr>
                <w:sz w:val="24"/>
                <w:szCs w:val="24"/>
                <w:shd w:val="clear" w:color="auto" w:fill="FFFFFF"/>
              </w:rPr>
              <w:t xml:space="preserve"> 19-</w:t>
            </w:r>
            <w:r>
              <w:rPr>
                <w:sz w:val="24"/>
                <w:szCs w:val="24"/>
                <w:shd w:val="clear" w:color="auto" w:fill="FFFFFF"/>
              </w:rPr>
              <w:t>3908</w:t>
            </w:r>
            <w:r w:rsidRPr="00137F0E">
              <w:rPr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  <w:lang w:val="en-US"/>
              </w:rPr>
              <w:t>TCX</w:t>
            </w:r>
            <w:r>
              <w:rPr>
                <w:sz w:val="24"/>
                <w:szCs w:val="24"/>
                <w:shd w:val="clear" w:color="auto" w:fill="FFFFFF"/>
              </w:rPr>
              <w:t>).</w:t>
            </w:r>
          </w:p>
        </w:tc>
      </w:tr>
    </w:tbl>
    <w:p w:rsidR="008F7C43" w:rsidRPr="001A008E" w:rsidRDefault="008F7C43" w:rsidP="008F7C43">
      <w:pPr>
        <w:jc w:val="center"/>
        <w:rPr>
          <w:rFonts w:ascii="Times New Roman" w:hAnsi="Times New Roman" w:cs="Times New Roman"/>
        </w:rPr>
      </w:pPr>
    </w:p>
    <w:sectPr w:rsidR="008F7C43" w:rsidRPr="001A008E" w:rsidSect="008054C2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F25DD1"/>
    <w:multiLevelType w:val="multilevel"/>
    <w:tmpl w:val="AA88C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4D6D"/>
    <w:rsid w:val="0000286B"/>
    <w:rsid w:val="00014D6D"/>
    <w:rsid w:val="00027DC1"/>
    <w:rsid w:val="00027F91"/>
    <w:rsid w:val="000353F4"/>
    <w:rsid w:val="00061072"/>
    <w:rsid w:val="0007707D"/>
    <w:rsid w:val="000C24F1"/>
    <w:rsid w:val="000C70ED"/>
    <w:rsid w:val="000D1CBD"/>
    <w:rsid w:val="000D375F"/>
    <w:rsid w:val="000D461A"/>
    <w:rsid w:val="00122057"/>
    <w:rsid w:val="00135935"/>
    <w:rsid w:val="001A008E"/>
    <w:rsid w:val="001D43DA"/>
    <w:rsid w:val="00223E99"/>
    <w:rsid w:val="002257DD"/>
    <w:rsid w:val="00232855"/>
    <w:rsid w:val="003122CB"/>
    <w:rsid w:val="00372935"/>
    <w:rsid w:val="003905FC"/>
    <w:rsid w:val="003B249E"/>
    <w:rsid w:val="003C52DA"/>
    <w:rsid w:val="003F5FF7"/>
    <w:rsid w:val="0042040D"/>
    <w:rsid w:val="004271C0"/>
    <w:rsid w:val="00481AD4"/>
    <w:rsid w:val="004A00E7"/>
    <w:rsid w:val="004F2A89"/>
    <w:rsid w:val="0055231A"/>
    <w:rsid w:val="00612ABD"/>
    <w:rsid w:val="00693818"/>
    <w:rsid w:val="00697457"/>
    <w:rsid w:val="006A0603"/>
    <w:rsid w:val="006B23EA"/>
    <w:rsid w:val="006C5171"/>
    <w:rsid w:val="006D25D2"/>
    <w:rsid w:val="00733FB1"/>
    <w:rsid w:val="00777252"/>
    <w:rsid w:val="007A2F9D"/>
    <w:rsid w:val="007D7F68"/>
    <w:rsid w:val="007E7E4A"/>
    <w:rsid w:val="007F10D5"/>
    <w:rsid w:val="008054C2"/>
    <w:rsid w:val="00843D46"/>
    <w:rsid w:val="008516F4"/>
    <w:rsid w:val="008522E2"/>
    <w:rsid w:val="008710D6"/>
    <w:rsid w:val="008F7C43"/>
    <w:rsid w:val="00915EA2"/>
    <w:rsid w:val="0094146B"/>
    <w:rsid w:val="00995AB2"/>
    <w:rsid w:val="009A3F62"/>
    <w:rsid w:val="009B4174"/>
    <w:rsid w:val="009D0F2C"/>
    <w:rsid w:val="009F1947"/>
    <w:rsid w:val="00A16838"/>
    <w:rsid w:val="00A65C46"/>
    <w:rsid w:val="00A67597"/>
    <w:rsid w:val="00A93E1D"/>
    <w:rsid w:val="00AE556C"/>
    <w:rsid w:val="00BC6352"/>
    <w:rsid w:val="00BD0468"/>
    <w:rsid w:val="00C20EAF"/>
    <w:rsid w:val="00C64DF8"/>
    <w:rsid w:val="00CB34E0"/>
    <w:rsid w:val="00CE1388"/>
    <w:rsid w:val="00D0337D"/>
    <w:rsid w:val="00D1566A"/>
    <w:rsid w:val="00D31457"/>
    <w:rsid w:val="00D574CC"/>
    <w:rsid w:val="00DA254B"/>
    <w:rsid w:val="00E0293D"/>
    <w:rsid w:val="00E06874"/>
    <w:rsid w:val="00EC1D32"/>
    <w:rsid w:val="00EE01C0"/>
    <w:rsid w:val="00EF0DE3"/>
    <w:rsid w:val="00F10B2D"/>
    <w:rsid w:val="00F149BE"/>
    <w:rsid w:val="00F235FD"/>
    <w:rsid w:val="00F2740C"/>
    <w:rsid w:val="00F43011"/>
    <w:rsid w:val="00F66411"/>
    <w:rsid w:val="00F77894"/>
    <w:rsid w:val="00FA3F87"/>
    <w:rsid w:val="00FC625B"/>
    <w:rsid w:val="00FE1C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2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7C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F7C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F7C43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FE1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alue">
    <w:name w:val="value"/>
    <w:basedOn w:val="a0"/>
    <w:rsid w:val="001A008E"/>
  </w:style>
  <w:style w:type="character" w:styleId="a7">
    <w:name w:val="Hyperlink"/>
    <w:basedOn w:val="a0"/>
    <w:link w:val="1"/>
    <w:uiPriority w:val="99"/>
    <w:unhideWhenUsed/>
    <w:rsid w:val="001A008E"/>
    <w:rPr>
      <w:color w:val="0000FF"/>
      <w:u w:val="single"/>
    </w:rPr>
  </w:style>
  <w:style w:type="paragraph" w:customStyle="1" w:styleId="1">
    <w:name w:val="Гиперссылка1"/>
    <w:link w:val="a7"/>
    <w:rsid w:val="00CE1388"/>
    <w:pPr>
      <w:spacing w:after="0" w:line="240" w:lineRule="auto"/>
    </w:pPr>
    <w:rPr>
      <w:color w:val="0000FF"/>
      <w:u w:val="single"/>
    </w:rPr>
  </w:style>
  <w:style w:type="paragraph" w:styleId="a8">
    <w:name w:val="No Spacing"/>
    <w:qFormat/>
    <w:rsid w:val="008710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2">
    <w:name w:val="Body Text 2"/>
    <w:basedOn w:val="a"/>
    <w:link w:val="20"/>
    <w:unhideWhenUsed/>
    <w:rsid w:val="00AE556C"/>
    <w:pPr>
      <w:spacing w:after="120" w:line="48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AE556C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10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94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0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6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68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User Windows</cp:lastModifiedBy>
  <cp:revision>42</cp:revision>
  <cp:lastPrinted>2022-03-09T05:40:00Z</cp:lastPrinted>
  <dcterms:created xsi:type="dcterms:W3CDTF">2022-03-28T09:04:00Z</dcterms:created>
  <dcterms:modified xsi:type="dcterms:W3CDTF">2026-08-26T10:31:00Z</dcterms:modified>
</cp:coreProperties>
</file>