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A1559" w14:textId="77777777" w:rsidR="00D80C11" w:rsidRPr="00072DF0" w:rsidRDefault="00D80C11">
      <w:pPr>
        <w:tabs>
          <w:tab w:val="left" w:pos="5685"/>
        </w:tabs>
        <w:ind w:firstLine="680"/>
        <w:jc w:val="center"/>
        <w:rPr>
          <w:sz w:val="24"/>
          <w:szCs w:val="24"/>
        </w:rPr>
      </w:pPr>
      <w:r w:rsidRPr="00072DF0">
        <w:rPr>
          <w:b/>
          <w:sz w:val="24"/>
          <w:szCs w:val="24"/>
        </w:rPr>
        <w:t>ТЕХНИЧЕСКОЕ ЗАДАНИЕ</w:t>
      </w:r>
    </w:p>
    <w:p w14:paraId="3DA1BED0" w14:textId="25E409D9" w:rsidR="00D80C11" w:rsidRPr="00072DF0" w:rsidRDefault="00F74259">
      <w:pPr>
        <w:ind w:firstLine="680"/>
        <w:jc w:val="center"/>
        <w:rPr>
          <w:b/>
          <w:color w:val="000000"/>
          <w:sz w:val="24"/>
          <w:szCs w:val="24"/>
        </w:rPr>
      </w:pPr>
      <w:r w:rsidRPr="00072DF0">
        <w:rPr>
          <w:b/>
          <w:color w:val="000000"/>
          <w:sz w:val="24"/>
          <w:szCs w:val="24"/>
        </w:rPr>
        <w:t xml:space="preserve">Услуги по поверке </w:t>
      </w:r>
      <w:r w:rsidR="00EB51BA">
        <w:rPr>
          <w:b/>
          <w:color w:val="000000"/>
          <w:sz w:val="24"/>
          <w:szCs w:val="24"/>
        </w:rPr>
        <w:t>газоанализатора универсального ГАНК-4АР</w:t>
      </w:r>
    </w:p>
    <w:p w14:paraId="01221658" w14:textId="77777777" w:rsidR="00D5751D" w:rsidRPr="00072DF0" w:rsidRDefault="00D5751D" w:rsidP="00D5751D">
      <w:pPr>
        <w:rPr>
          <w:bCs/>
          <w:sz w:val="24"/>
          <w:szCs w:val="24"/>
        </w:rPr>
      </w:pPr>
    </w:p>
    <w:p w14:paraId="33AF8211" w14:textId="77777777" w:rsidR="00D5751D" w:rsidRPr="00072DF0" w:rsidRDefault="00D5751D">
      <w:pPr>
        <w:ind w:firstLine="680"/>
        <w:jc w:val="center"/>
        <w:rPr>
          <w:b/>
          <w:color w:val="000000"/>
          <w:sz w:val="24"/>
          <w:szCs w:val="24"/>
        </w:rPr>
      </w:pPr>
    </w:p>
    <w:p w14:paraId="6F1D85B6" w14:textId="77777777" w:rsidR="00D5751D" w:rsidRPr="00072DF0" w:rsidRDefault="003E6EA4" w:rsidP="003E6EA4">
      <w:pPr>
        <w:ind w:firstLine="680"/>
        <w:jc w:val="both"/>
        <w:rPr>
          <w:b/>
          <w:color w:val="000000"/>
          <w:sz w:val="24"/>
          <w:szCs w:val="24"/>
        </w:rPr>
      </w:pPr>
      <w:r w:rsidRPr="00072DF0">
        <w:rPr>
          <w:b/>
          <w:color w:val="000000"/>
          <w:sz w:val="24"/>
          <w:szCs w:val="24"/>
        </w:rPr>
        <w:t>Требования:</w:t>
      </w:r>
    </w:p>
    <w:p w14:paraId="34716461" w14:textId="37A73070" w:rsidR="0046057B" w:rsidRPr="0046057B" w:rsidRDefault="00D80C11" w:rsidP="00EB51BA">
      <w:pPr>
        <w:ind w:firstLine="680"/>
        <w:rPr>
          <w:sz w:val="24"/>
          <w:szCs w:val="24"/>
        </w:rPr>
      </w:pPr>
      <w:r w:rsidRPr="00072DF0">
        <w:rPr>
          <w:b/>
          <w:sz w:val="24"/>
          <w:szCs w:val="24"/>
        </w:rPr>
        <w:t>1. Оказание услуг по поверке средств</w:t>
      </w:r>
      <w:r w:rsidR="00EB51BA">
        <w:rPr>
          <w:b/>
          <w:sz w:val="24"/>
          <w:szCs w:val="24"/>
        </w:rPr>
        <w:t>а измерения</w:t>
      </w:r>
      <w:r w:rsidRPr="00072DF0">
        <w:rPr>
          <w:b/>
          <w:sz w:val="24"/>
          <w:szCs w:val="24"/>
        </w:rPr>
        <w:t xml:space="preserve">.   </w:t>
      </w:r>
    </w:p>
    <w:p w14:paraId="7D24AD55" w14:textId="29F0FA78" w:rsidR="00D80C11" w:rsidRPr="00072DF0" w:rsidRDefault="00D80C11">
      <w:pPr>
        <w:ind w:firstLine="680"/>
        <w:rPr>
          <w:sz w:val="24"/>
          <w:szCs w:val="24"/>
        </w:rPr>
      </w:pPr>
      <w:r w:rsidRPr="00072DF0">
        <w:rPr>
          <w:b/>
          <w:sz w:val="24"/>
          <w:szCs w:val="24"/>
        </w:rPr>
        <w:t xml:space="preserve">Срок оказания услуг: </w:t>
      </w:r>
      <w:r w:rsidRPr="00072DF0">
        <w:rPr>
          <w:sz w:val="24"/>
          <w:szCs w:val="24"/>
        </w:rPr>
        <w:t xml:space="preserve">- с момента подписания договора </w:t>
      </w:r>
      <w:r w:rsidR="00B465C2">
        <w:rPr>
          <w:sz w:val="24"/>
          <w:szCs w:val="24"/>
        </w:rPr>
        <w:t>не позднее 01.12.2026г</w:t>
      </w:r>
    </w:p>
    <w:p w14:paraId="031A9CC1" w14:textId="5CB7FC40" w:rsidR="00D80C11" w:rsidRPr="00072DF0" w:rsidRDefault="00D51BB8" w:rsidP="003E6EA4">
      <w:pPr>
        <w:rPr>
          <w:sz w:val="24"/>
          <w:szCs w:val="24"/>
        </w:rPr>
      </w:pPr>
      <w:r w:rsidRPr="00072DF0">
        <w:rPr>
          <w:sz w:val="24"/>
          <w:szCs w:val="24"/>
        </w:rPr>
        <w:tab/>
      </w:r>
      <w:r w:rsidR="00EB51BA">
        <w:rPr>
          <w:b/>
          <w:sz w:val="24"/>
          <w:szCs w:val="24"/>
        </w:rPr>
        <w:t>2</w:t>
      </w:r>
      <w:r w:rsidR="00D80C11" w:rsidRPr="00072DF0">
        <w:rPr>
          <w:b/>
          <w:sz w:val="24"/>
          <w:szCs w:val="24"/>
        </w:rPr>
        <w:t>.Требования к техническим характеристикам объекта закупки.</w:t>
      </w:r>
    </w:p>
    <w:p w14:paraId="2EFC49CB" w14:textId="77777777" w:rsidR="00D80C11" w:rsidRDefault="00D80C11">
      <w:pPr>
        <w:autoSpaceDE w:val="0"/>
        <w:ind w:firstLine="680"/>
        <w:jc w:val="both"/>
        <w:rPr>
          <w:sz w:val="24"/>
          <w:szCs w:val="24"/>
        </w:rPr>
      </w:pPr>
      <w:r w:rsidRPr="00072DF0">
        <w:rPr>
          <w:sz w:val="24"/>
          <w:szCs w:val="24"/>
        </w:rPr>
        <w:t>3.1. Поверка СИ должна осуществляться в соответствии с требованиями:</w:t>
      </w:r>
    </w:p>
    <w:p w14:paraId="7118B800" w14:textId="77777777" w:rsidR="00EB51BA" w:rsidRDefault="00D80C11">
      <w:pPr>
        <w:autoSpaceDE w:val="0"/>
        <w:ind w:firstLine="680"/>
        <w:jc w:val="both"/>
        <w:rPr>
          <w:sz w:val="24"/>
          <w:szCs w:val="24"/>
        </w:rPr>
      </w:pPr>
      <w:r w:rsidRPr="00072DF0">
        <w:rPr>
          <w:sz w:val="24"/>
          <w:szCs w:val="24"/>
        </w:rPr>
        <w:t>- закона РФ «Об обеспечении единства измерений» № 102 - ФЗ от 26.06.2008;</w:t>
      </w:r>
    </w:p>
    <w:p w14:paraId="71E8A0FA" w14:textId="5C57D61A" w:rsidR="00D80C11" w:rsidRPr="00072DF0" w:rsidRDefault="00D80C11">
      <w:pPr>
        <w:autoSpaceDE w:val="0"/>
        <w:ind w:firstLine="680"/>
        <w:jc w:val="both"/>
        <w:rPr>
          <w:sz w:val="24"/>
          <w:szCs w:val="24"/>
        </w:rPr>
      </w:pPr>
      <w:r w:rsidRPr="00072DF0">
        <w:rPr>
          <w:sz w:val="24"/>
          <w:szCs w:val="24"/>
        </w:rPr>
        <w:t>- нормативно-технической документации на методы и средства поверки.</w:t>
      </w:r>
    </w:p>
    <w:p w14:paraId="047491A2" w14:textId="77777777" w:rsidR="00D80C11" w:rsidRPr="00072DF0" w:rsidRDefault="00D80C11">
      <w:pPr>
        <w:autoSpaceDE w:val="0"/>
        <w:ind w:firstLine="680"/>
        <w:jc w:val="both"/>
        <w:rPr>
          <w:sz w:val="24"/>
          <w:szCs w:val="24"/>
        </w:rPr>
      </w:pPr>
      <w:r w:rsidRPr="00072DF0">
        <w:rPr>
          <w:sz w:val="24"/>
          <w:szCs w:val="24"/>
        </w:rPr>
        <w:t>3.2. Результаты поверки СИ подтверждаются сведениями о результатах поверки СИ, включенными в Федеральный информационный фонд по обеспечению единства измерений. По заявлению Заказчика на СИ наноситься знак поверки и (или) выдается свидетельство о поверке на бумажном носителе, или выдается извещение о непригодности к применению СИ.</w:t>
      </w:r>
    </w:p>
    <w:p w14:paraId="07039C3E" w14:textId="77777777" w:rsidR="00D80C11" w:rsidRPr="00072DF0" w:rsidRDefault="00D80C11">
      <w:pPr>
        <w:ind w:firstLine="680"/>
        <w:jc w:val="both"/>
        <w:rPr>
          <w:sz w:val="24"/>
          <w:szCs w:val="24"/>
        </w:rPr>
      </w:pPr>
      <w:r w:rsidRPr="00072DF0">
        <w:rPr>
          <w:sz w:val="24"/>
          <w:szCs w:val="24"/>
        </w:rPr>
        <w:t xml:space="preserve">3.3.  Оказание услуг по поверке средств измерений осуществляется </w:t>
      </w:r>
      <w:proofErr w:type="gramStart"/>
      <w:r w:rsidRPr="00072DF0">
        <w:rPr>
          <w:sz w:val="24"/>
          <w:szCs w:val="24"/>
        </w:rPr>
        <w:t>лицом</w:t>
      </w:r>
      <w:proofErr w:type="gramEnd"/>
      <w:r w:rsidRPr="00072DF0">
        <w:rPr>
          <w:sz w:val="24"/>
          <w:szCs w:val="24"/>
        </w:rPr>
        <w:t xml:space="preserve"> аккредитованным в установленном порядке с применением собственных материалов и оборудования.</w:t>
      </w:r>
      <w:r w:rsidRPr="00072DF0">
        <w:rPr>
          <w:rFonts w:eastAsia="Times New Roman"/>
          <w:sz w:val="24"/>
          <w:szCs w:val="24"/>
        </w:rPr>
        <w:t xml:space="preserve"> </w:t>
      </w:r>
      <w:r w:rsidRPr="00072DF0">
        <w:rPr>
          <w:sz w:val="24"/>
          <w:szCs w:val="24"/>
        </w:rPr>
        <w:t>Требование установлено пунктом 2 статьи 13 Федерального закона от 26.06.2008 № 102-ФЗ «Об обеспечении единства измерений», Федеральным законом от 28.12.2013 г.</w:t>
      </w:r>
      <w:r w:rsidRPr="00072DF0">
        <w:rPr>
          <w:sz w:val="24"/>
          <w:szCs w:val="24"/>
          <w:lang w:eastAsia="en-US"/>
        </w:rPr>
        <w:t xml:space="preserve"> № 412-ФЗ «Об аккредитации в национальной системе аккредитации» и Постановлением Правительства РФ от 27.11.2013 № 1077 «О системе аккредитации в области обеспечения единства измерений»</w:t>
      </w:r>
      <w:r w:rsidRPr="00072DF0">
        <w:rPr>
          <w:sz w:val="24"/>
          <w:szCs w:val="24"/>
        </w:rPr>
        <w:t>.</w:t>
      </w:r>
    </w:p>
    <w:p w14:paraId="4532BA02" w14:textId="77777777" w:rsidR="00D80C11" w:rsidRPr="00072DF0" w:rsidRDefault="00D80C11">
      <w:pPr>
        <w:autoSpaceDE w:val="0"/>
        <w:ind w:firstLine="680"/>
        <w:rPr>
          <w:sz w:val="24"/>
          <w:szCs w:val="24"/>
        </w:rPr>
      </w:pPr>
    </w:p>
    <w:p w14:paraId="4616C23B" w14:textId="77777777" w:rsidR="00D80C11" w:rsidRPr="00072DF0" w:rsidRDefault="00D80C11">
      <w:pPr>
        <w:keepNext/>
        <w:keepLines/>
        <w:ind w:firstLine="680"/>
        <w:rPr>
          <w:sz w:val="24"/>
          <w:szCs w:val="24"/>
        </w:rPr>
      </w:pPr>
      <w:r w:rsidRPr="00072DF0">
        <w:rPr>
          <w:b/>
          <w:sz w:val="24"/>
          <w:szCs w:val="24"/>
        </w:rPr>
        <w:t>4. Требования к качественным характеристикам объекта закупки</w:t>
      </w:r>
    </w:p>
    <w:p w14:paraId="722633A9" w14:textId="77777777" w:rsidR="00D80C11" w:rsidRPr="00072DF0" w:rsidRDefault="00D80C11">
      <w:pPr>
        <w:keepNext/>
        <w:keepLines/>
        <w:ind w:firstLine="680"/>
        <w:jc w:val="both"/>
        <w:rPr>
          <w:sz w:val="24"/>
          <w:szCs w:val="24"/>
        </w:rPr>
      </w:pPr>
      <w:r w:rsidRPr="00072DF0">
        <w:rPr>
          <w:bCs/>
          <w:sz w:val="24"/>
          <w:szCs w:val="24"/>
        </w:rPr>
        <w:t>4.1.  Оказание услуг осуществляется в соответствии с требованиями: нормативно-технической документации на методы и средства поверки; эксплуатационной документации завода-изготовителя.</w:t>
      </w:r>
    </w:p>
    <w:p w14:paraId="0B91D9F5" w14:textId="6B298787" w:rsidR="00D80C11" w:rsidRPr="00550881" w:rsidRDefault="00D80C11" w:rsidP="00550881">
      <w:pPr>
        <w:keepNext/>
        <w:keepLines/>
        <w:ind w:firstLine="680"/>
        <w:jc w:val="both"/>
        <w:rPr>
          <w:sz w:val="24"/>
          <w:szCs w:val="24"/>
        </w:rPr>
      </w:pPr>
      <w:r w:rsidRPr="00072DF0">
        <w:rPr>
          <w:bCs/>
          <w:sz w:val="24"/>
          <w:szCs w:val="24"/>
        </w:rPr>
        <w:t>4.2. Качество и объем оказываемых услуг должны соответствовать условиям контракта, техническому заданию и требованиям, предъявляемым к услугам данного вида.</w:t>
      </w:r>
    </w:p>
    <w:p w14:paraId="139B0297" w14:textId="77777777" w:rsidR="00D80C11" w:rsidRDefault="00D80C11" w:rsidP="003E6EA4">
      <w:pPr>
        <w:autoSpaceDE w:val="0"/>
        <w:ind w:firstLine="680"/>
      </w:pPr>
    </w:p>
    <w:p w14:paraId="3CBF05F1" w14:textId="477D6787" w:rsidR="00D80C11" w:rsidRPr="007427C8" w:rsidRDefault="00072DF0">
      <w:pPr>
        <w:rPr>
          <w:b/>
          <w:sz w:val="24"/>
          <w:szCs w:val="24"/>
        </w:rPr>
      </w:pPr>
      <w:r w:rsidRPr="00072DF0">
        <w:rPr>
          <w:b/>
          <w:sz w:val="22"/>
          <w:szCs w:val="22"/>
        </w:rPr>
        <w:tab/>
      </w:r>
      <w:r w:rsidR="00EB51BA">
        <w:rPr>
          <w:b/>
          <w:sz w:val="24"/>
          <w:szCs w:val="24"/>
        </w:rPr>
        <w:t>5</w:t>
      </w:r>
      <w:r w:rsidRPr="007427C8">
        <w:rPr>
          <w:b/>
          <w:sz w:val="24"/>
          <w:szCs w:val="24"/>
        </w:rPr>
        <w:t>. Прочие условия</w:t>
      </w:r>
    </w:p>
    <w:p w14:paraId="31083ADC" w14:textId="7118B6D6" w:rsidR="0046057B" w:rsidRPr="007427C8" w:rsidRDefault="00EB51BA" w:rsidP="007427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="007427C8">
        <w:rPr>
          <w:sz w:val="24"/>
          <w:szCs w:val="24"/>
        </w:rPr>
        <w:t xml:space="preserve">. </w:t>
      </w:r>
      <w:r w:rsidR="0046057B" w:rsidRPr="007427C8">
        <w:rPr>
          <w:sz w:val="24"/>
          <w:szCs w:val="24"/>
        </w:rPr>
        <w:t xml:space="preserve">Установлены единые требования к участникам  – в соответствии с 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23C6D48D" w14:textId="77777777" w:rsidR="0046057B" w:rsidRDefault="0046057B" w:rsidP="0046057B">
      <w:pPr>
        <w:ind w:firstLine="540"/>
        <w:jc w:val="both"/>
      </w:pPr>
    </w:p>
    <w:p w14:paraId="115096E2" w14:textId="558B7F6F" w:rsidR="0071406B" w:rsidRDefault="0071406B" w:rsidP="0046057B">
      <w:pPr>
        <w:ind w:firstLine="540"/>
        <w:jc w:val="both"/>
        <w:rPr>
          <w:b/>
          <w:sz w:val="24"/>
          <w:szCs w:val="24"/>
        </w:rPr>
      </w:pPr>
      <w:r w:rsidRPr="0071406B">
        <w:rPr>
          <w:b/>
          <w:sz w:val="24"/>
          <w:szCs w:val="24"/>
        </w:rPr>
        <w:t>6. Перечень веществ, подлежащих поверке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8"/>
        <w:gridCol w:w="4810"/>
      </w:tblGrid>
      <w:tr w:rsidR="00C96D4E" w14:paraId="01B4C41A" w14:textId="77777777" w:rsidTr="00C96D4E">
        <w:tc>
          <w:tcPr>
            <w:tcW w:w="4927" w:type="dxa"/>
          </w:tcPr>
          <w:p w14:paraId="198F7AA3" w14:textId="66E2081A" w:rsidR="00C96D4E" w:rsidRDefault="00C96D4E" w:rsidP="0046057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27" w:type="dxa"/>
          </w:tcPr>
          <w:p w14:paraId="30608400" w14:textId="3F887A0F" w:rsidR="00C96D4E" w:rsidRDefault="00C96D4E" w:rsidP="0046057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Объект измерения</w:t>
            </w:r>
          </w:p>
        </w:tc>
      </w:tr>
      <w:tr w:rsidR="00C96D4E" w14:paraId="2EF99572" w14:textId="77777777" w:rsidTr="00C96D4E">
        <w:tc>
          <w:tcPr>
            <w:tcW w:w="4927" w:type="dxa"/>
          </w:tcPr>
          <w:p w14:paraId="0ED3D398" w14:textId="69C4BC58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 xml:space="preserve">Бензин </w:t>
            </w:r>
          </w:p>
        </w:tc>
        <w:tc>
          <w:tcPr>
            <w:tcW w:w="4927" w:type="dxa"/>
          </w:tcPr>
          <w:p w14:paraId="6F691FE5" w14:textId="5FDCE3FF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64ADD64D" w14:textId="77777777" w:rsidTr="00C96D4E">
        <w:tc>
          <w:tcPr>
            <w:tcW w:w="4927" w:type="dxa"/>
          </w:tcPr>
          <w:p w14:paraId="37E6F6A1" w14:textId="3823945D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 xml:space="preserve">Бензол </w:t>
            </w:r>
          </w:p>
        </w:tc>
        <w:tc>
          <w:tcPr>
            <w:tcW w:w="4927" w:type="dxa"/>
          </w:tcPr>
          <w:p w14:paraId="32904B84" w14:textId="5128B2C4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воздух рабочей зоны</w:t>
            </w:r>
          </w:p>
        </w:tc>
      </w:tr>
      <w:tr w:rsidR="00C96D4E" w14:paraId="22C65B41" w14:textId="77777777" w:rsidTr="00C96D4E">
        <w:tc>
          <w:tcPr>
            <w:tcW w:w="4927" w:type="dxa"/>
          </w:tcPr>
          <w:p w14:paraId="7C032F85" w14:textId="33B60A11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Ксилол </w:t>
            </w:r>
          </w:p>
        </w:tc>
        <w:tc>
          <w:tcPr>
            <w:tcW w:w="4927" w:type="dxa"/>
          </w:tcPr>
          <w:p w14:paraId="21430292" w14:textId="74864D60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08DD26A7" w14:textId="77777777" w:rsidTr="00C96D4E">
        <w:tc>
          <w:tcPr>
            <w:tcW w:w="4927" w:type="dxa"/>
          </w:tcPr>
          <w:p w14:paraId="2EA799A4" w14:textId="3AEB384C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Керосин </w:t>
            </w:r>
          </w:p>
        </w:tc>
        <w:tc>
          <w:tcPr>
            <w:tcW w:w="4927" w:type="dxa"/>
          </w:tcPr>
          <w:p w14:paraId="6EBDF7ED" w14:textId="69ACECF7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43E4612D" w14:textId="77777777" w:rsidTr="00C96D4E">
        <w:tc>
          <w:tcPr>
            <w:tcW w:w="4927" w:type="dxa"/>
          </w:tcPr>
          <w:p w14:paraId="27208958" w14:textId="39806A7B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Метилбензол </w:t>
            </w:r>
          </w:p>
        </w:tc>
        <w:tc>
          <w:tcPr>
            <w:tcW w:w="4927" w:type="dxa"/>
          </w:tcPr>
          <w:p w14:paraId="2641C30C" w14:textId="775D507D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 xml:space="preserve">Атмосферный </w:t>
            </w:r>
            <w:r>
              <w:rPr>
                <w:sz w:val="24"/>
                <w:szCs w:val="24"/>
              </w:rPr>
              <w:t>воздух</w:t>
            </w:r>
          </w:p>
        </w:tc>
      </w:tr>
      <w:tr w:rsidR="00C96D4E" w14:paraId="6EFF59C2" w14:textId="77777777" w:rsidTr="00C96D4E">
        <w:tc>
          <w:tcPr>
            <w:tcW w:w="4927" w:type="dxa"/>
          </w:tcPr>
          <w:p w14:paraId="2B70CF92" w14:textId="48CCCBD4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Углеводороды С1-С10</w:t>
            </w:r>
          </w:p>
        </w:tc>
        <w:tc>
          <w:tcPr>
            <w:tcW w:w="4927" w:type="dxa"/>
          </w:tcPr>
          <w:p w14:paraId="21D7CDD0" w14:textId="6B3C1850" w:rsidR="00C96D4E" w:rsidRPr="00C96D4E" w:rsidRDefault="00C96D4E" w:rsidP="00C96D4E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</w:t>
            </w:r>
          </w:p>
        </w:tc>
      </w:tr>
      <w:tr w:rsidR="00C96D4E" w14:paraId="520DD854" w14:textId="77777777" w:rsidTr="00C96D4E">
        <w:tc>
          <w:tcPr>
            <w:tcW w:w="4927" w:type="dxa"/>
          </w:tcPr>
          <w:p w14:paraId="55236654" w14:textId="0D66AD80" w:rsidR="00C96D4E" w:rsidRPr="00C96D4E" w:rsidRDefault="00C96D4E" w:rsidP="00C96D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Оксид углерода </w:t>
            </w:r>
          </w:p>
        </w:tc>
        <w:tc>
          <w:tcPr>
            <w:tcW w:w="4927" w:type="dxa"/>
          </w:tcPr>
          <w:p w14:paraId="4A199249" w14:textId="31642124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47877483" w14:textId="77777777" w:rsidTr="00C96D4E">
        <w:tc>
          <w:tcPr>
            <w:tcW w:w="4927" w:type="dxa"/>
          </w:tcPr>
          <w:p w14:paraId="55FC7A43" w14:textId="526CD56B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Азота оксид (оксид азота 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))</w:t>
            </w:r>
          </w:p>
        </w:tc>
        <w:tc>
          <w:tcPr>
            <w:tcW w:w="4927" w:type="dxa"/>
          </w:tcPr>
          <w:p w14:paraId="51EB361A" w14:textId="106DA865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423CE0A7" w14:textId="77777777" w:rsidTr="00C96D4E">
        <w:tc>
          <w:tcPr>
            <w:tcW w:w="4927" w:type="dxa"/>
          </w:tcPr>
          <w:p w14:paraId="0209699E" w14:textId="4282E85B" w:rsid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Аммиак </w:t>
            </w:r>
          </w:p>
        </w:tc>
        <w:tc>
          <w:tcPr>
            <w:tcW w:w="4927" w:type="dxa"/>
          </w:tcPr>
          <w:p w14:paraId="3E25911D" w14:textId="3318C799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39B58F52" w14:textId="77777777" w:rsidTr="00C96D4E">
        <w:tc>
          <w:tcPr>
            <w:tcW w:w="4927" w:type="dxa"/>
          </w:tcPr>
          <w:p w14:paraId="7204AAB5" w14:textId="37CA0B65" w:rsidR="00C96D4E" w:rsidRDefault="00C96D4E" w:rsidP="0046057B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Гидроксибензол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14:paraId="3815DC6A" w14:textId="44988E91" w:rsidR="00C96D4E" w:rsidRPr="00C96D4E" w:rsidRDefault="00C96D4E" w:rsidP="00C96D4E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</w:t>
            </w:r>
          </w:p>
        </w:tc>
      </w:tr>
      <w:tr w:rsidR="00C96D4E" w14:paraId="16BC0E3E" w14:textId="77777777" w:rsidTr="00C96D4E">
        <w:tc>
          <w:tcPr>
            <w:tcW w:w="4927" w:type="dxa"/>
          </w:tcPr>
          <w:p w14:paraId="5957A69D" w14:textId="3969CA19" w:rsid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Ангидрид сернистый</w:t>
            </w:r>
          </w:p>
        </w:tc>
        <w:tc>
          <w:tcPr>
            <w:tcW w:w="4927" w:type="dxa"/>
          </w:tcPr>
          <w:p w14:paraId="129FC7AE" w14:textId="2A7AE365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5AA07AAB" w14:textId="77777777" w:rsidTr="00C96D4E">
        <w:tc>
          <w:tcPr>
            <w:tcW w:w="4927" w:type="dxa"/>
          </w:tcPr>
          <w:p w14:paraId="52F02C64" w14:textId="1ED894B0" w:rsid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Пыль (взвешенные вещества)</w:t>
            </w:r>
          </w:p>
        </w:tc>
        <w:tc>
          <w:tcPr>
            <w:tcW w:w="4927" w:type="dxa"/>
          </w:tcPr>
          <w:p w14:paraId="62E3DCF4" w14:textId="75CCF4DB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7261FBBB" w14:textId="77777777" w:rsidTr="00C96D4E">
        <w:tc>
          <w:tcPr>
            <w:tcW w:w="4927" w:type="dxa"/>
          </w:tcPr>
          <w:p w14:paraId="6B8041DF" w14:textId="52DA7C5B" w:rsid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НДМГ (гептил)</w:t>
            </w:r>
          </w:p>
        </w:tc>
        <w:tc>
          <w:tcPr>
            <w:tcW w:w="4927" w:type="dxa"/>
          </w:tcPr>
          <w:p w14:paraId="326BF34F" w14:textId="22E18035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2069ED94" w14:textId="77777777" w:rsidTr="00C96D4E">
        <w:tc>
          <w:tcPr>
            <w:tcW w:w="4927" w:type="dxa"/>
          </w:tcPr>
          <w:p w14:paraId="5733D654" w14:textId="776805AA" w:rsid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Формальдегид </w:t>
            </w:r>
          </w:p>
        </w:tc>
        <w:tc>
          <w:tcPr>
            <w:tcW w:w="4927" w:type="dxa"/>
          </w:tcPr>
          <w:p w14:paraId="7AB22CB4" w14:textId="6CAE48C9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2E36D771" w14:textId="77777777" w:rsidTr="00C96D4E">
        <w:tc>
          <w:tcPr>
            <w:tcW w:w="4927" w:type="dxa"/>
          </w:tcPr>
          <w:p w14:paraId="6DD18040" w14:textId="6706BC6A" w:rsid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Азота диоксид </w:t>
            </w:r>
          </w:p>
        </w:tc>
        <w:tc>
          <w:tcPr>
            <w:tcW w:w="4927" w:type="dxa"/>
          </w:tcPr>
          <w:p w14:paraId="19320001" w14:textId="0877280C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437FA11F" w14:textId="77777777" w:rsidTr="00C96D4E">
        <w:tc>
          <w:tcPr>
            <w:tcW w:w="4927" w:type="dxa"/>
          </w:tcPr>
          <w:p w14:paraId="1441DB2D" w14:textId="23891133" w:rsid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Гидрохлорид (хлороводород)</w:t>
            </w:r>
          </w:p>
        </w:tc>
        <w:tc>
          <w:tcPr>
            <w:tcW w:w="4927" w:type="dxa"/>
          </w:tcPr>
          <w:p w14:paraId="3D821C2C" w14:textId="5C65853A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 w:rsidRPr="00C96D4E">
              <w:rPr>
                <w:sz w:val="24"/>
                <w:szCs w:val="24"/>
              </w:rPr>
              <w:t>Атмосферный воздух, воздух рабочей зоны</w:t>
            </w:r>
          </w:p>
        </w:tc>
      </w:tr>
      <w:tr w:rsidR="00C96D4E" w14:paraId="042698FA" w14:textId="77777777" w:rsidTr="00C96D4E">
        <w:tc>
          <w:tcPr>
            <w:tcW w:w="4927" w:type="dxa"/>
          </w:tcPr>
          <w:p w14:paraId="7F79731B" w14:textId="75E59BA6" w:rsid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Озон </w:t>
            </w:r>
          </w:p>
        </w:tc>
        <w:tc>
          <w:tcPr>
            <w:tcW w:w="4927" w:type="dxa"/>
          </w:tcPr>
          <w:p w14:paraId="7141CB71" w14:textId="2F074397" w:rsidR="00C96D4E" w:rsidRPr="00C96D4E" w:rsidRDefault="00C96D4E" w:rsidP="00460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96D4E">
              <w:rPr>
                <w:sz w:val="24"/>
                <w:szCs w:val="24"/>
              </w:rPr>
              <w:t>оздух рабочей зоны</w:t>
            </w:r>
          </w:p>
        </w:tc>
      </w:tr>
    </w:tbl>
    <w:p w14:paraId="365BD8EC" w14:textId="77777777" w:rsidR="00C96D4E" w:rsidRDefault="00C96D4E" w:rsidP="0046057B">
      <w:pPr>
        <w:ind w:firstLine="540"/>
        <w:jc w:val="both"/>
        <w:rPr>
          <w:b/>
          <w:sz w:val="24"/>
          <w:szCs w:val="24"/>
        </w:rPr>
      </w:pPr>
    </w:p>
    <w:sectPr w:rsidR="00C96D4E" w:rsidSect="00550881">
      <w:pgSz w:w="11906" w:h="16838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ED"/>
    <w:rsid w:val="00012159"/>
    <w:rsid w:val="00072DF0"/>
    <w:rsid w:val="000B095F"/>
    <w:rsid w:val="00270973"/>
    <w:rsid w:val="002E12B7"/>
    <w:rsid w:val="003C4DFF"/>
    <w:rsid w:val="003E6EA4"/>
    <w:rsid w:val="00435520"/>
    <w:rsid w:val="0046057B"/>
    <w:rsid w:val="00550881"/>
    <w:rsid w:val="005772ED"/>
    <w:rsid w:val="0071406B"/>
    <w:rsid w:val="007427C8"/>
    <w:rsid w:val="009E0010"/>
    <w:rsid w:val="00B465C2"/>
    <w:rsid w:val="00B74771"/>
    <w:rsid w:val="00B77E4F"/>
    <w:rsid w:val="00BB1171"/>
    <w:rsid w:val="00C96D4E"/>
    <w:rsid w:val="00D51BB8"/>
    <w:rsid w:val="00D5751D"/>
    <w:rsid w:val="00D80C11"/>
    <w:rsid w:val="00E347E6"/>
    <w:rsid w:val="00EB51BA"/>
    <w:rsid w:val="00F7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7310D8"/>
  <w15:docId w15:val="{F7EEB9C7-22B1-49F1-9336-820153C7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010"/>
    <w:pPr>
      <w:suppressAutoHyphens/>
    </w:pPr>
    <w:rPr>
      <w:rFonts w:eastAsia="Calibri"/>
      <w:lang w:eastAsia="zh-CN"/>
    </w:rPr>
  </w:style>
  <w:style w:type="paragraph" w:styleId="1">
    <w:name w:val="heading 1"/>
    <w:basedOn w:val="a"/>
    <w:link w:val="10"/>
    <w:uiPriority w:val="9"/>
    <w:qFormat/>
    <w:rsid w:val="005772ED"/>
    <w:pPr>
      <w:keepNext/>
      <w:suppressAutoHyphens w:val="0"/>
      <w:spacing w:before="100" w:beforeAutospacing="1" w:after="119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9E0010"/>
  </w:style>
  <w:style w:type="character" w:customStyle="1" w:styleId="2">
    <w:name w:val="Основной шрифт абзаца2"/>
    <w:rsid w:val="009E0010"/>
  </w:style>
  <w:style w:type="character" w:customStyle="1" w:styleId="11">
    <w:name w:val="Основной шрифт абзаца1"/>
    <w:rsid w:val="009E0010"/>
  </w:style>
  <w:style w:type="character" w:customStyle="1" w:styleId="ListParagraphChar2">
    <w:name w:val="List Paragraph Char2"/>
    <w:rsid w:val="009E0010"/>
    <w:rPr>
      <w:rFonts w:eastAsia="Calibri"/>
      <w:lang w:val="ru-RU" w:bidi="ar-SA"/>
    </w:rPr>
  </w:style>
  <w:style w:type="character" w:styleId="a3">
    <w:name w:val="page number"/>
    <w:basedOn w:val="11"/>
    <w:rsid w:val="009E0010"/>
  </w:style>
  <w:style w:type="paragraph" w:customStyle="1" w:styleId="30">
    <w:name w:val="Заголовок3"/>
    <w:basedOn w:val="a"/>
    <w:next w:val="a4"/>
    <w:rsid w:val="009E001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rsid w:val="009E0010"/>
    <w:pPr>
      <w:spacing w:after="140" w:line="276" w:lineRule="auto"/>
    </w:pPr>
  </w:style>
  <w:style w:type="paragraph" w:styleId="a5">
    <w:name w:val="List"/>
    <w:basedOn w:val="a4"/>
    <w:rsid w:val="009E0010"/>
    <w:rPr>
      <w:rFonts w:cs="Mangal"/>
    </w:rPr>
  </w:style>
  <w:style w:type="paragraph" w:styleId="a6">
    <w:name w:val="caption"/>
    <w:basedOn w:val="a"/>
    <w:qFormat/>
    <w:rsid w:val="009E00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31">
    <w:name w:val="Указатель3"/>
    <w:basedOn w:val="a"/>
    <w:rsid w:val="009E0010"/>
    <w:pPr>
      <w:suppressLineNumbers/>
    </w:pPr>
    <w:rPr>
      <w:rFonts w:cs="Arial Unicode MS"/>
    </w:rPr>
  </w:style>
  <w:style w:type="paragraph" w:customStyle="1" w:styleId="20">
    <w:name w:val="Заголовок2"/>
    <w:basedOn w:val="a"/>
    <w:next w:val="a4"/>
    <w:rsid w:val="009E001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21">
    <w:name w:val="Название объекта2"/>
    <w:basedOn w:val="a"/>
    <w:rsid w:val="009E00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22">
    <w:name w:val="Указатель2"/>
    <w:basedOn w:val="a"/>
    <w:rsid w:val="009E0010"/>
    <w:pPr>
      <w:suppressLineNumbers/>
    </w:pPr>
    <w:rPr>
      <w:rFonts w:cs="Arial Unicode MS"/>
    </w:rPr>
  </w:style>
  <w:style w:type="paragraph" w:customStyle="1" w:styleId="12">
    <w:name w:val="Заголовок1"/>
    <w:basedOn w:val="a"/>
    <w:next w:val="a4"/>
    <w:rsid w:val="009E00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Название объекта1"/>
    <w:basedOn w:val="a"/>
    <w:rsid w:val="009E00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9E0010"/>
    <w:pPr>
      <w:suppressLineNumbers/>
    </w:pPr>
    <w:rPr>
      <w:rFonts w:cs="Mangal"/>
    </w:rPr>
  </w:style>
  <w:style w:type="paragraph" w:customStyle="1" w:styleId="15">
    <w:name w:val="Абзац списка1"/>
    <w:basedOn w:val="a"/>
    <w:rsid w:val="009E0010"/>
    <w:pPr>
      <w:ind w:left="720"/>
      <w:contextualSpacing/>
    </w:pPr>
  </w:style>
  <w:style w:type="paragraph" w:styleId="a7">
    <w:name w:val="footer"/>
    <w:basedOn w:val="a"/>
    <w:rsid w:val="009E0010"/>
    <w:pPr>
      <w:tabs>
        <w:tab w:val="center" w:pos="4677"/>
        <w:tab w:val="right" w:pos="9355"/>
      </w:tabs>
    </w:pPr>
  </w:style>
  <w:style w:type="paragraph" w:customStyle="1" w:styleId="a8">
    <w:name w:val="Содержимое таблицы"/>
    <w:basedOn w:val="a"/>
    <w:rsid w:val="009E0010"/>
    <w:pPr>
      <w:suppressLineNumbers/>
    </w:pPr>
  </w:style>
  <w:style w:type="paragraph" w:customStyle="1" w:styleId="a9">
    <w:name w:val="Заголовок таблицы"/>
    <w:basedOn w:val="a8"/>
    <w:rsid w:val="009E0010"/>
    <w:pPr>
      <w:jc w:val="center"/>
    </w:pPr>
    <w:rPr>
      <w:b/>
      <w:bCs/>
    </w:rPr>
  </w:style>
  <w:style w:type="paragraph" w:styleId="aa">
    <w:name w:val="Normal (Web)"/>
    <w:basedOn w:val="a"/>
    <w:rsid w:val="009E0010"/>
    <w:pPr>
      <w:suppressAutoHyphens w:val="0"/>
      <w:spacing w:before="100" w:after="142" w:line="288" w:lineRule="auto"/>
    </w:pPr>
    <w:rPr>
      <w:rFonts w:eastAsia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5772ED"/>
    <w:rPr>
      <w:b/>
      <w:bCs/>
      <w:kern w:val="36"/>
      <w:sz w:val="48"/>
      <w:szCs w:val="48"/>
    </w:rPr>
  </w:style>
  <w:style w:type="character" w:styleId="ab">
    <w:name w:val="Hyperlink"/>
    <w:aliases w:val="%Hyperlink,Hyperlink"/>
    <w:basedOn w:val="a0"/>
    <w:unhideWhenUsed/>
    <w:rsid w:val="0046057B"/>
    <w:rPr>
      <w:color w:val="0000FF"/>
      <w:u w:val="single"/>
    </w:rPr>
  </w:style>
  <w:style w:type="table" w:styleId="ac">
    <w:name w:val="Table Grid"/>
    <w:basedOn w:val="a1"/>
    <w:uiPriority w:val="39"/>
    <w:unhideWhenUsed/>
    <w:rsid w:val="00C96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Оказание услуг по поверке (калибровке) средств измерения</vt:lpstr>
    </vt:vector>
  </TitlesOfParts>
  <Company>Reanimator Extreme Edition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Оказание услуг по поверке (калибровке) средств измерения</dc:title>
  <dc:creator>Созонова Ирина Николаевна</dc:creator>
  <cp:lastModifiedBy>Лицукова Екатерина</cp:lastModifiedBy>
  <cp:revision>2</cp:revision>
  <cp:lastPrinted>1900-12-31T21:00:00Z</cp:lastPrinted>
  <dcterms:created xsi:type="dcterms:W3CDTF">2026-08-26T11:55:00Z</dcterms:created>
  <dcterms:modified xsi:type="dcterms:W3CDTF">2026-08-26T11:55:00Z</dcterms:modified>
</cp:coreProperties>
</file>