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Default="00606881" w:rsidP="001A6B72">
      <w:pPr>
        <w:pStyle w:val="a7"/>
        <w:tabs>
          <w:tab w:val="left" w:pos="8021"/>
        </w:tabs>
        <w:spacing w:line="240" w:lineRule="auto"/>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1A6B72" w:rsidRPr="00391CDD" w:rsidRDefault="001A6B72" w:rsidP="001A6B72">
      <w:pPr>
        <w:pStyle w:val="a7"/>
        <w:tabs>
          <w:tab w:val="left" w:pos="8021"/>
        </w:tabs>
        <w:spacing w:line="240" w:lineRule="auto"/>
        <w:rPr>
          <w:rFonts w:ascii="Times New Roman" w:hAnsi="Times New Roman"/>
          <w:sz w:val="20"/>
        </w:rPr>
      </w:pPr>
    </w:p>
    <w:p w:rsidR="007D7004" w:rsidRDefault="00B8288D" w:rsidP="001A6B72">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6221BA" w:rsidRPr="006221BA">
        <w:rPr>
          <w:rFonts w:ascii="Times New Roman" w:hAnsi="Times New Roman"/>
          <w:sz w:val="20"/>
        </w:rPr>
        <w:tab/>
      </w:r>
      <w:r w:rsidR="001A6B72">
        <w:rPr>
          <w:rFonts w:ascii="Times New Roman" w:hAnsi="Times New Roman"/>
          <w:sz w:val="20"/>
        </w:rPr>
        <w:t xml:space="preserve"> </w:t>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1A6B72">
        <w:rPr>
          <w:rFonts w:ascii="Times New Roman" w:hAnsi="Times New Roman"/>
          <w:sz w:val="20"/>
        </w:rPr>
        <w:t>26</w:t>
      </w:r>
      <w:r w:rsidR="00421685">
        <w:rPr>
          <w:rFonts w:ascii="Times New Roman" w:hAnsi="Times New Roman"/>
          <w:sz w:val="20"/>
        </w:rPr>
        <w:t xml:space="preserve"> года</w:t>
      </w:r>
    </w:p>
    <w:p w:rsidR="00A62533" w:rsidRPr="00391CDD" w:rsidRDefault="00A62533" w:rsidP="001A6B72">
      <w:pPr>
        <w:tabs>
          <w:tab w:val="right" w:pos="10348"/>
        </w:tabs>
        <w:rPr>
          <w:rFonts w:ascii="Times New Roman" w:hAnsi="Times New Roman"/>
          <w:sz w:val="20"/>
        </w:rPr>
      </w:pPr>
    </w:p>
    <w:p w:rsidR="00B52715" w:rsidRPr="00391CDD" w:rsidRDefault="00AA2705" w:rsidP="001A6B72">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1A6B72">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1A6B72">
      <w:pPr>
        <w:autoSpaceDE w:val="0"/>
        <w:autoSpaceDN w:val="0"/>
        <w:adjustRightInd w:val="0"/>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1A6B72">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1A6B72">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1A6B72">
      <w:pPr>
        <w:ind w:left="709"/>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1A6B72">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1A6B72">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1A6B72">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1A6B72">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1A6B72">
      <w:pPr>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w:t>
      </w:r>
      <w:r w:rsidRPr="00391CDD">
        <w:rPr>
          <w:rFonts w:ascii="Times New Roman" w:hAnsi="Times New Roman"/>
          <w:sz w:val="20"/>
        </w:rPr>
        <w:lastRenderedPageBreak/>
        <w:t>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1A6B72">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1A6B72">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1A6B72">
      <w:pPr>
        <w:ind w:left="709"/>
        <w:rPr>
          <w:rFonts w:ascii="Times New Roman" w:hAnsi="Times New Roman"/>
          <w:color w:val="000000"/>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1A6B72">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1A6B72">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1A6B72">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1A6B72">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1A6B72">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1A6B72">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1A6B72">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1A6B72">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1A6B72">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1A6B72">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1A6B72">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1A6B7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1A6B7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1A6B72">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1A6B72">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1A6B72">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E65F67">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w:t>
      </w:r>
      <w:r w:rsidR="00E65F67" w:rsidRPr="00E65F67">
        <w:rPr>
          <w:rFonts w:ascii="Times New Roman" w:hAnsi="Times New Roman"/>
          <w:sz w:val="20"/>
        </w:rPr>
        <w:t>и должен быть равен гарантийному сроку, установленному производителем, но в любом случае должен быть не менее 12 (двенадцать) месяцев с момента передачи товаров Заказчику</w:t>
      </w:r>
      <w:r w:rsidR="002B5AC0" w:rsidRPr="00391CDD">
        <w:rPr>
          <w:rFonts w:ascii="Times New Roman" w:hAnsi="Times New Roman"/>
          <w:sz w:val="20"/>
        </w:rPr>
        <w:t xml:space="preserve">. </w:t>
      </w:r>
    </w:p>
    <w:p w:rsidR="00AD4F05" w:rsidRPr="00391CDD" w:rsidRDefault="00AD4F05" w:rsidP="001A6B72">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1A6B72">
      <w:pPr>
        <w:ind w:firstLine="709"/>
        <w:rPr>
          <w:rFonts w:ascii="Times New Roman" w:hAnsi="Times New Roman"/>
          <w:sz w:val="20"/>
        </w:rPr>
      </w:pPr>
      <w:r w:rsidRPr="00391CDD">
        <w:rPr>
          <w:rFonts w:ascii="Times New Roman" w:hAnsi="Times New Roman"/>
          <w:sz w:val="20"/>
        </w:rPr>
        <w:t>Товар, в которо</w:t>
      </w:r>
      <w:r w:rsidR="00E65F67">
        <w:rPr>
          <w:rFonts w:ascii="Times New Roman" w:hAnsi="Times New Roman"/>
          <w:sz w:val="20"/>
        </w:rPr>
        <w:t xml:space="preserve">м в течение гарантийного срока </w:t>
      </w:r>
      <w:r w:rsidRPr="00391CDD">
        <w:rPr>
          <w:rFonts w:ascii="Times New Roman" w:hAnsi="Times New Roman"/>
          <w:sz w:val="20"/>
        </w:rPr>
        <w:t>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1A6B72">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w:t>
      </w:r>
      <w:r w:rsidR="00E65F67">
        <w:rPr>
          <w:rFonts w:ascii="Times New Roman" w:hAnsi="Times New Roman"/>
          <w:sz w:val="20"/>
        </w:rPr>
        <w:t xml:space="preserve">м в течение гарантийного срока </w:t>
      </w:r>
      <w:r w:rsidRPr="00391CDD">
        <w:rPr>
          <w:rFonts w:ascii="Times New Roman" w:hAnsi="Times New Roman"/>
          <w:sz w:val="20"/>
        </w:rPr>
        <w:t>были обнаружены недостатки/дефекты, вновь устанавливается гарантийный срок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1A6B72">
      <w:pPr>
        <w:ind w:firstLine="709"/>
        <w:rPr>
          <w:rFonts w:ascii="Times New Roman" w:hAnsi="Times New Roman"/>
          <w:sz w:val="20"/>
        </w:rPr>
      </w:pPr>
      <w:r w:rsidRPr="00391CDD">
        <w:rPr>
          <w:rFonts w:ascii="Times New Roman" w:hAnsi="Times New Roman"/>
          <w:sz w:val="20"/>
        </w:rPr>
        <w:t>О факте обнаружения дефекта Товар</w:t>
      </w:r>
      <w:r w:rsidR="00E65F67">
        <w:rPr>
          <w:rFonts w:ascii="Times New Roman" w:hAnsi="Times New Roman"/>
          <w:sz w:val="20"/>
        </w:rPr>
        <w:t xml:space="preserve">а в течение гарантийного срока </w:t>
      </w:r>
      <w:r w:rsidRPr="00391CDD">
        <w:rPr>
          <w:rFonts w:ascii="Times New Roman" w:hAnsi="Times New Roman"/>
          <w:sz w:val="20"/>
        </w:rPr>
        <w:t xml:space="preserve">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1A6B72">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1A6B72">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1A6B72">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1A6B72">
      <w:pPr>
        <w:ind w:left="1058"/>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1A6B72">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lastRenderedPageBreak/>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1A6B72">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1A6B72">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1A6B72">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1A6B72">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1A6B72">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1A6B72">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1A6B72">
      <w:pPr>
        <w:pStyle w:val="3"/>
        <w:numPr>
          <w:ilvl w:val="1"/>
          <w:numId w:val="6"/>
        </w:numPr>
        <w:ind w:left="0" w:firstLine="709"/>
        <w:rPr>
          <w:sz w:val="20"/>
        </w:rPr>
      </w:pPr>
      <w:r w:rsidRPr="00391CDD">
        <w:rPr>
          <w:sz w:val="20"/>
        </w:rPr>
        <w:lastRenderedPageBreak/>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1A6B72">
      <w:pPr>
        <w:pStyle w:val="3"/>
        <w:ind w:left="709" w:firstLine="0"/>
        <w:rPr>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1A6B72">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A6B72">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1A6B72">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1A6B72">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1A6B72">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1A6B72">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1A6B72">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1A6B72">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1A6B72">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9"/>
        <w:gridCol w:w="5283"/>
      </w:tblGrid>
      <w:tr w:rsidR="0005639F" w:rsidRPr="00391CDD" w:rsidTr="00BE0986">
        <w:trPr>
          <w:trHeight w:val="291"/>
        </w:trPr>
        <w:tc>
          <w:tcPr>
            <w:tcW w:w="5353" w:type="dxa"/>
          </w:tcPr>
          <w:p w:rsidR="0005639F" w:rsidRPr="00391CDD" w:rsidRDefault="0005639F" w:rsidP="001A6B72">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1A6B72">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1A6B72">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1A6B72">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1A6B72">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1A6B72">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1A6B72">
            <w:pPr>
              <w:rPr>
                <w:rFonts w:ascii="Times New Roman" w:hAnsi="Times New Roman"/>
                <w:sz w:val="20"/>
              </w:rPr>
            </w:pPr>
            <w:r w:rsidRPr="0006392E">
              <w:rPr>
                <w:rFonts w:ascii="Times New Roman" w:hAnsi="Times New Roman"/>
                <w:sz w:val="20"/>
              </w:rPr>
              <w:t>ОГРН 1102468014824</w:t>
            </w:r>
          </w:p>
          <w:p w:rsidR="00484632" w:rsidRPr="00484632" w:rsidRDefault="00484632" w:rsidP="001A6B7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1A6B7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1A6B7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1A6B7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1A6B72">
            <w:pPr>
              <w:rPr>
                <w:rFonts w:ascii="Times New Roman" w:hAnsi="Times New Roman"/>
                <w:sz w:val="20"/>
              </w:rPr>
            </w:pPr>
            <w:r w:rsidRPr="00484632">
              <w:rPr>
                <w:rFonts w:ascii="Times New Roman" w:hAnsi="Times New Roman"/>
                <w:sz w:val="20"/>
              </w:rPr>
              <w:t>к/с 40102810445370000043</w:t>
            </w:r>
          </w:p>
          <w:p w:rsidR="00484632" w:rsidRPr="00484632" w:rsidRDefault="00484632" w:rsidP="001A6B72">
            <w:pPr>
              <w:rPr>
                <w:rFonts w:ascii="Times New Roman" w:hAnsi="Times New Roman"/>
                <w:sz w:val="20"/>
              </w:rPr>
            </w:pPr>
            <w:r w:rsidRPr="00484632">
              <w:rPr>
                <w:rFonts w:ascii="Times New Roman" w:hAnsi="Times New Roman"/>
                <w:sz w:val="20"/>
              </w:rPr>
              <w:t>ОКТМО 04701000</w:t>
            </w:r>
          </w:p>
          <w:p w:rsidR="0006392E" w:rsidRDefault="0006392E" w:rsidP="001A6B72">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1A6B7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1A6B72">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1A6B72">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1A6B72">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1A6B72">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1A6B72">
            <w:pPr>
              <w:rPr>
                <w:rFonts w:ascii="Times New Roman" w:hAnsi="Times New Roman"/>
                <w:sz w:val="20"/>
              </w:rPr>
            </w:pPr>
            <w:r w:rsidRPr="00391CDD">
              <w:rPr>
                <w:rFonts w:ascii="Times New Roman" w:hAnsi="Times New Roman"/>
                <w:sz w:val="20"/>
              </w:rPr>
              <w:t>ОГРН</w:t>
            </w:r>
          </w:p>
          <w:p w:rsidR="009744C5" w:rsidRPr="00391CDD" w:rsidRDefault="0005639F" w:rsidP="001A6B72">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1A6B72">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1A6B72">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1A6B72">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1A6B72">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1A6B72">
            <w:pPr>
              <w:rPr>
                <w:rFonts w:ascii="Times New Roman" w:hAnsi="Times New Roman"/>
                <w:sz w:val="20"/>
              </w:rPr>
            </w:pPr>
            <w:r w:rsidRPr="00391CDD">
              <w:rPr>
                <w:rFonts w:ascii="Times New Roman" w:hAnsi="Times New Roman"/>
                <w:sz w:val="20"/>
              </w:rPr>
              <w:t>Тел./факс:</w:t>
            </w:r>
          </w:p>
          <w:p w:rsidR="009744C5" w:rsidRPr="00391CDD" w:rsidRDefault="0059432C" w:rsidP="001A6B72">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1A6B72">
          <w:headerReference w:type="even" r:id="rId8"/>
          <w:headerReference w:type="default" r:id="rId9"/>
          <w:pgSz w:w="11907" w:h="16840" w:code="9"/>
          <w:pgMar w:top="567" w:right="567" w:bottom="567" w:left="1134" w:header="153" w:footer="720" w:gutter="0"/>
          <w:cols w:space="720"/>
          <w:titlePg/>
          <w:docGrid w:linePitch="326"/>
        </w:sectPr>
      </w:pPr>
    </w:p>
    <w:tbl>
      <w:tblPr>
        <w:tblW w:w="4988" w:type="pct"/>
        <w:tblLayout w:type="fixed"/>
        <w:tblLook w:val="04A0" w:firstRow="1" w:lastRow="0" w:firstColumn="1" w:lastColumn="0" w:noHBand="0" w:noVBand="1"/>
      </w:tblPr>
      <w:tblGrid>
        <w:gridCol w:w="534"/>
        <w:gridCol w:w="1986"/>
        <w:gridCol w:w="7087"/>
        <w:gridCol w:w="1700"/>
        <w:gridCol w:w="851"/>
        <w:gridCol w:w="708"/>
        <w:gridCol w:w="1277"/>
        <w:gridCol w:w="1741"/>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w:t>
            </w:r>
            <w:r w:rsidR="00E65F67">
              <w:rPr>
                <w:rFonts w:ascii="Times New Roman" w:hAnsi="Times New Roman"/>
                <w:b/>
                <w:sz w:val="20"/>
              </w:rPr>
              <w:t>_____</w:t>
            </w:r>
            <w:r>
              <w:rPr>
                <w:rFonts w:ascii="Times New Roman" w:hAnsi="Times New Roman"/>
                <w:b/>
                <w:sz w:val="20"/>
              </w:rPr>
              <w:t>___20</w:t>
            </w:r>
            <w:r w:rsidR="00E65F67">
              <w:rPr>
                <w:rFonts w:ascii="Times New Roman" w:hAnsi="Times New Roman"/>
                <w:b/>
                <w:sz w:val="20"/>
              </w:rPr>
              <w:t>26</w:t>
            </w:r>
            <w:r>
              <w:rPr>
                <w:rFonts w:ascii="Times New Roman" w:hAnsi="Times New Roman"/>
                <w:b/>
                <w:sz w:val="20"/>
              </w:rPr>
              <w:t xml:space="preserve">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E65F67">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E65F67">
              <w:rPr>
                <w:rFonts w:ascii="Times New Roman" w:hAnsi="Times New Roman"/>
                <w:b/>
                <w:bCs/>
                <w:sz w:val="20"/>
              </w:rPr>
              <w:t>26</w:t>
            </w:r>
            <w:r w:rsidR="00BD701C">
              <w:rPr>
                <w:rFonts w:ascii="Times New Roman" w:hAnsi="Times New Roman"/>
                <w:b/>
                <w:bCs/>
                <w:sz w:val="20"/>
              </w:rPr>
              <w:t xml:space="preserve">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E65F67">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625"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231"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5"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173"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E65F67">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548"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E65F67">
        <w:trPr>
          <w:trHeight w:val="23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548"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625" w:type="pct"/>
            <w:tcBorders>
              <w:top w:val="nil"/>
              <w:left w:val="nil"/>
              <w:bottom w:val="single" w:sz="4" w:space="0" w:color="auto"/>
              <w:right w:val="nil"/>
            </w:tcBorders>
            <w:vAlign w:val="center"/>
          </w:tcPr>
          <w:p w:rsidR="00307186" w:rsidRPr="00345E08" w:rsidRDefault="00740D86" w:rsidP="000B03B8">
            <w:pPr>
              <w:jc w:val="left"/>
              <w:rPr>
                <w:rFonts w:ascii="Times New Roman" w:hAnsi="Times New Roman"/>
                <w:color w:val="000000"/>
                <w:sz w:val="20"/>
              </w:rPr>
            </w:pPr>
            <w:r w:rsidRPr="00740D86">
              <w:rPr>
                <w:rFonts w:ascii="Times New Roman" w:hAnsi="Times New Roman"/>
                <w:color w:val="000000"/>
                <w:sz w:val="20"/>
              </w:rPr>
              <w:t>Панель стеновая пластмассовая</w:t>
            </w:r>
          </w:p>
        </w:tc>
        <w:tc>
          <w:tcPr>
            <w:tcW w:w="2231" w:type="pct"/>
            <w:tcBorders>
              <w:top w:val="nil"/>
              <w:left w:val="single" w:sz="4" w:space="0" w:color="auto"/>
              <w:bottom w:val="single" w:sz="4" w:space="0" w:color="auto"/>
              <w:right w:val="nil"/>
            </w:tcBorders>
            <w:vAlign w:val="center"/>
          </w:tcPr>
          <w:p w:rsidR="00740D86" w:rsidRPr="00740D86" w:rsidRDefault="00740D86" w:rsidP="00740D86">
            <w:pPr>
              <w:jc w:val="left"/>
              <w:rPr>
                <w:rFonts w:ascii="Times New Roman" w:hAnsi="Times New Roman"/>
                <w:b/>
                <w:iCs/>
                <w:color w:val="000000"/>
                <w:sz w:val="20"/>
              </w:rPr>
            </w:pPr>
            <w:r w:rsidRPr="00740D86">
              <w:rPr>
                <w:rFonts w:ascii="Times New Roman" w:hAnsi="Times New Roman"/>
                <w:b/>
                <w:iCs/>
                <w:color w:val="000000"/>
                <w:sz w:val="20"/>
              </w:rPr>
              <w:t>Код позиции КТРУ: 22.23.11.000-00000011</w:t>
            </w:r>
          </w:p>
          <w:p w:rsidR="00740D86" w:rsidRDefault="00740D86" w:rsidP="00740D86">
            <w:pPr>
              <w:rPr>
                <w:rFonts w:ascii="Times New Roman" w:hAnsi="Times New Roman"/>
                <w:iCs/>
                <w:color w:val="000000"/>
                <w:sz w:val="20"/>
              </w:rPr>
            </w:pPr>
            <w:r w:rsidRPr="00740D86">
              <w:rPr>
                <w:rFonts w:ascii="Times New Roman" w:hAnsi="Times New Roman"/>
                <w:b/>
                <w:iCs/>
                <w:color w:val="000000"/>
                <w:sz w:val="20"/>
              </w:rPr>
              <w:t>Код по ОКПД2</w:t>
            </w:r>
            <w:r w:rsidRPr="00740D86">
              <w:rPr>
                <w:rFonts w:ascii="Times New Roman" w:hAnsi="Times New Roman"/>
                <w:b/>
                <w:iCs/>
                <w:color w:val="000000"/>
                <w:sz w:val="20"/>
              </w:rPr>
              <w:t xml:space="preserve"> 22.23.11.000:</w:t>
            </w:r>
            <w:r w:rsidRPr="00740D86">
              <w:rPr>
                <w:rFonts w:ascii="Times New Roman" w:hAnsi="Times New Roman"/>
                <w:iCs/>
                <w:color w:val="000000"/>
                <w:sz w:val="20"/>
              </w:rPr>
              <w:t xml:space="preserve"> Материалы для покрытий пола, стен или потолка пластмассовые в рулонах или в форме плиток</w:t>
            </w:r>
          </w:p>
          <w:p w:rsidR="00740D86" w:rsidRPr="00740D86" w:rsidRDefault="00740D86" w:rsidP="00740D86">
            <w:pPr>
              <w:rPr>
                <w:rFonts w:ascii="Times New Roman" w:hAnsi="Times New Roman"/>
                <w:iCs/>
                <w:color w:val="000000"/>
                <w:sz w:val="20"/>
              </w:rPr>
            </w:pPr>
          </w:p>
          <w:p w:rsidR="00740D86" w:rsidRPr="00740D86" w:rsidRDefault="00740D86" w:rsidP="00740D86">
            <w:pPr>
              <w:rPr>
                <w:rFonts w:ascii="Times New Roman" w:hAnsi="Times New Roman"/>
                <w:b/>
                <w:iCs/>
                <w:color w:val="000000"/>
                <w:sz w:val="20"/>
              </w:rPr>
            </w:pPr>
            <w:r w:rsidRPr="00740D86">
              <w:rPr>
                <w:rFonts w:ascii="Times New Roman" w:hAnsi="Times New Roman"/>
                <w:b/>
                <w:iCs/>
                <w:color w:val="000000"/>
                <w:sz w:val="20"/>
              </w:rPr>
              <w:t>Функциональные, технические и качественные характеристики, эксплуатационные характеристики товара в соответствии с КТРУ</w:t>
            </w:r>
          </w:p>
          <w:p w:rsidR="00740D86" w:rsidRPr="00740D86" w:rsidRDefault="00740D86" w:rsidP="00740D86">
            <w:pPr>
              <w:jc w:val="left"/>
              <w:rPr>
                <w:rFonts w:ascii="Times New Roman" w:hAnsi="Times New Roman"/>
                <w:iCs/>
                <w:color w:val="000000"/>
                <w:sz w:val="20"/>
              </w:rPr>
            </w:pPr>
            <w:r>
              <w:rPr>
                <w:rFonts w:ascii="Times New Roman" w:hAnsi="Times New Roman"/>
                <w:iCs/>
                <w:color w:val="000000"/>
                <w:sz w:val="20"/>
              </w:rPr>
              <w:t xml:space="preserve">Длина: ≥3000 и &lt;4000 </w:t>
            </w:r>
            <w:r w:rsidRPr="00740D86">
              <w:rPr>
                <w:rFonts w:ascii="Times New Roman" w:hAnsi="Times New Roman"/>
                <w:iCs/>
                <w:color w:val="000000"/>
                <w:sz w:val="20"/>
              </w:rPr>
              <w:t>Миллиметр</w:t>
            </w:r>
          </w:p>
          <w:p w:rsidR="00740D86" w:rsidRPr="00740D86" w:rsidRDefault="00740D86" w:rsidP="00740D86">
            <w:pPr>
              <w:jc w:val="left"/>
              <w:rPr>
                <w:rFonts w:ascii="Times New Roman" w:hAnsi="Times New Roman"/>
                <w:iCs/>
                <w:color w:val="000000"/>
                <w:sz w:val="20"/>
              </w:rPr>
            </w:pPr>
            <w:r>
              <w:rPr>
                <w:rFonts w:ascii="Times New Roman" w:hAnsi="Times New Roman"/>
                <w:iCs/>
                <w:color w:val="000000"/>
                <w:sz w:val="20"/>
              </w:rPr>
              <w:t xml:space="preserve">Материал: </w:t>
            </w:r>
            <w:r w:rsidRPr="00740D86">
              <w:rPr>
                <w:rFonts w:ascii="Times New Roman" w:hAnsi="Times New Roman"/>
                <w:iCs/>
                <w:color w:val="000000"/>
                <w:sz w:val="20"/>
              </w:rPr>
              <w:t>Поливинилхлорид</w:t>
            </w:r>
            <w:r w:rsidRPr="00740D86">
              <w:rPr>
                <w:rFonts w:ascii="Times New Roman" w:hAnsi="Times New Roman"/>
                <w:iCs/>
                <w:color w:val="000000"/>
                <w:sz w:val="20"/>
              </w:rPr>
              <w:tab/>
            </w:r>
          </w:p>
          <w:p w:rsidR="00740D86" w:rsidRPr="00740D86" w:rsidRDefault="00740D86" w:rsidP="00740D86">
            <w:pPr>
              <w:jc w:val="left"/>
              <w:rPr>
                <w:rFonts w:ascii="Times New Roman" w:hAnsi="Times New Roman"/>
                <w:iCs/>
                <w:color w:val="000000"/>
                <w:sz w:val="20"/>
              </w:rPr>
            </w:pPr>
            <w:r>
              <w:rPr>
                <w:rFonts w:ascii="Times New Roman" w:hAnsi="Times New Roman"/>
                <w:iCs/>
                <w:color w:val="000000"/>
                <w:sz w:val="20"/>
              </w:rPr>
              <w:t xml:space="preserve">Тип поверхности: </w:t>
            </w:r>
            <w:r w:rsidRPr="00740D86">
              <w:rPr>
                <w:rFonts w:ascii="Times New Roman" w:hAnsi="Times New Roman"/>
                <w:iCs/>
                <w:color w:val="000000"/>
                <w:sz w:val="20"/>
              </w:rPr>
              <w:t>Гладкая</w:t>
            </w:r>
            <w:r w:rsidRPr="00740D86">
              <w:rPr>
                <w:rFonts w:ascii="Times New Roman" w:hAnsi="Times New Roman"/>
                <w:iCs/>
                <w:color w:val="000000"/>
                <w:sz w:val="20"/>
              </w:rPr>
              <w:tab/>
            </w:r>
          </w:p>
          <w:p w:rsidR="00740D86" w:rsidRPr="00740D86" w:rsidRDefault="00740D86" w:rsidP="00740D86">
            <w:pPr>
              <w:jc w:val="left"/>
              <w:rPr>
                <w:rFonts w:ascii="Times New Roman" w:hAnsi="Times New Roman"/>
                <w:iCs/>
                <w:color w:val="000000"/>
                <w:sz w:val="20"/>
              </w:rPr>
            </w:pPr>
            <w:r>
              <w:rPr>
                <w:rFonts w:ascii="Times New Roman" w:hAnsi="Times New Roman"/>
                <w:iCs/>
                <w:color w:val="000000"/>
                <w:sz w:val="20"/>
              </w:rPr>
              <w:t xml:space="preserve">Тип покрытия: </w:t>
            </w:r>
            <w:r w:rsidRPr="00740D86">
              <w:rPr>
                <w:rFonts w:ascii="Times New Roman" w:hAnsi="Times New Roman"/>
                <w:iCs/>
                <w:color w:val="000000"/>
                <w:sz w:val="20"/>
              </w:rPr>
              <w:t>Глянцевое</w:t>
            </w:r>
            <w:r w:rsidRPr="00740D86">
              <w:rPr>
                <w:rFonts w:ascii="Times New Roman" w:hAnsi="Times New Roman"/>
                <w:iCs/>
                <w:color w:val="000000"/>
                <w:sz w:val="20"/>
              </w:rPr>
              <w:tab/>
            </w:r>
          </w:p>
          <w:p w:rsidR="00740D86" w:rsidRPr="00740D86" w:rsidRDefault="00740D86" w:rsidP="00740D86">
            <w:pPr>
              <w:jc w:val="left"/>
              <w:rPr>
                <w:rFonts w:ascii="Times New Roman" w:hAnsi="Times New Roman"/>
                <w:iCs/>
                <w:color w:val="000000"/>
                <w:sz w:val="20"/>
              </w:rPr>
            </w:pPr>
            <w:r>
              <w:rPr>
                <w:rFonts w:ascii="Times New Roman" w:hAnsi="Times New Roman"/>
                <w:iCs/>
                <w:color w:val="000000"/>
                <w:sz w:val="20"/>
              </w:rPr>
              <w:t xml:space="preserve">Толщина: ≥10 и &lt;15 </w:t>
            </w:r>
            <w:r w:rsidRPr="00740D86">
              <w:rPr>
                <w:rFonts w:ascii="Times New Roman" w:hAnsi="Times New Roman"/>
                <w:iCs/>
                <w:color w:val="000000"/>
                <w:sz w:val="20"/>
              </w:rPr>
              <w:t>Миллиметр</w:t>
            </w:r>
          </w:p>
          <w:p w:rsidR="00740D86" w:rsidRPr="00740D86" w:rsidRDefault="00740D86" w:rsidP="00740D86">
            <w:pPr>
              <w:jc w:val="left"/>
              <w:rPr>
                <w:rFonts w:ascii="Times New Roman" w:hAnsi="Times New Roman"/>
                <w:iCs/>
                <w:color w:val="000000"/>
                <w:sz w:val="20"/>
              </w:rPr>
            </w:pPr>
            <w:r w:rsidRPr="00740D86">
              <w:rPr>
                <w:rFonts w:ascii="Times New Roman" w:hAnsi="Times New Roman"/>
                <w:iCs/>
                <w:color w:val="000000"/>
                <w:sz w:val="20"/>
              </w:rPr>
              <w:t>Ширина</w:t>
            </w:r>
            <w:r w:rsidRPr="00740D86">
              <w:rPr>
                <w:rFonts w:ascii="Times New Roman" w:hAnsi="Times New Roman"/>
                <w:iCs/>
                <w:color w:val="000000"/>
                <w:sz w:val="20"/>
              </w:rPr>
              <w:tab/>
            </w:r>
            <w:r>
              <w:rPr>
                <w:rFonts w:ascii="Times New Roman" w:hAnsi="Times New Roman"/>
                <w:iCs/>
                <w:color w:val="000000"/>
                <w:sz w:val="20"/>
              </w:rPr>
              <w:t xml:space="preserve">: ≥1000 </w:t>
            </w:r>
            <w:r w:rsidRPr="00740D86">
              <w:rPr>
                <w:rFonts w:ascii="Times New Roman" w:hAnsi="Times New Roman"/>
                <w:iCs/>
                <w:color w:val="000000"/>
                <w:sz w:val="20"/>
              </w:rPr>
              <w:t>Миллиметр</w:t>
            </w:r>
          </w:p>
          <w:p w:rsidR="00740D86" w:rsidRPr="00740D86" w:rsidRDefault="00740D86" w:rsidP="00740D86">
            <w:pPr>
              <w:rPr>
                <w:rFonts w:ascii="Times New Roman" w:hAnsi="Times New Roman"/>
                <w:b/>
                <w:iCs/>
                <w:color w:val="000000"/>
                <w:sz w:val="20"/>
              </w:rPr>
            </w:pPr>
            <w:r w:rsidRPr="00740D86">
              <w:rPr>
                <w:rFonts w:ascii="Times New Roman" w:hAnsi="Times New Roman"/>
                <w:b/>
                <w:iCs/>
                <w:color w:val="000000"/>
                <w:sz w:val="20"/>
              </w:rPr>
              <w:t>Дополнительные функциональные, технические и качественные характеристики, эксплуатационные характеристики товара</w:t>
            </w:r>
          </w:p>
          <w:p w:rsidR="00740D86" w:rsidRPr="00740D86" w:rsidRDefault="00740D86" w:rsidP="00740D86">
            <w:pPr>
              <w:rPr>
                <w:rFonts w:ascii="Times New Roman" w:hAnsi="Times New Roman"/>
                <w:iCs/>
                <w:color w:val="000000"/>
                <w:sz w:val="20"/>
              </w:rPr>
            </w:pPr>
            <w:r>
              <w:rPr>
                <w:rFonts w:ascii="Times New Roman" w:hAnsi="Times New Roman"/>
                <w:iCs/>
                <w:color w:val="000000"/>
                <w:sz w:val="20"/>
              </w:rPr>
              <w:t xml:space="preserve">Тип панели: </w:t>
            </w:r>
            <w:r w:rsidRPr="00740D86">
              <w:rPr>
                <w:rFonts w:ascii="Times New Roman" w:hAnsi="Times New Roman"/>
                <w:iCs/>
                <w:color w:val="000000"/>
                <w:sz w:val="20"/>
              </w:rPr>
              <w:t>Сэндвич-панель - две пластиковые пластины с находящимися между ними вспененным пенополистиролом</w:t>
            </w:r>
            <w:r w:rsidRPr="00740D86">
              <w:rPr>
                <w:rFonts w:ascii="Times New Roman" w:hAnsi="Times New Roman"/>
                <w:iCs/>
                <w:color w:val="000000"/>
                <w:sz w:val="20"/>
              </w:rPr>
              <w:tab/>
            </w:r>
          </w:p>
          <w:p w:rsidR="00740D86" w:rsidRPr="00740D86" w:rsidRDefault="00740D86" w:rsidP="00740D86">
            <w:pPr>
              <w:jc w:val="left"/>
              <w:rPr>
                <w:rFonts w:ascii="Times New Roman" w:hAnsi="Times New Roman"/>
                <w:iCs/>
                <w:color w:val="000000"/>
                <w:sz w:val="20"/>
              </w:rPr>
            </w:pPr>
            <w:r>
              <w:rPr>
                <w:rFonts w:ascii="Times New Roman" w:hAnsi="Times New Roman"/>
                <w:iCs/>
                <w:color w:val="000000"/>
                <w:sz w:val="20"/>
              </w:rPr>
              <w:t xml:space="preserve">Назначение: </w:t>
            </w:r>
            <w:r w:rsidRPr="00740D86">
              <w:rPr>
                <w:rFonts w:ascii="Times New Roman" w:hAnsi="Times New Roman"/>
                <w:iCs/>
                <w:color w:val="000000"/>
                <w:sz w:val="20"/>
              </w:rPr>
              <w:t>Для отделки оконных откосов</w:t>
            </w:r>
            <w:r w:rsidRPr="00740D86">
              <w:rPr>
                <w:rFonts w:ascii="Times New Roman" w:hAnsi="Times New Roman"/>
                <w:iCs/>
                <w:color w:val="000000"/>
                <w:sz w:val="20"/>
              </w:rPr>
              <w:tab/>
            </w:r>
          </w:p>
          <w:p w:rsidR="00307186" w:rsidRPr="0025052E" w:rsidRDefault="00740D86" w:rsidP="00740D86">
            <w:pPr>
              <w:jc w:val="left"/>
              <w:rPr>
                <w:rFonts w:ascii="Times New Roman" w:hAnsi="Times New Roman"/>
                <w:iCs/>
                <w:color w:val="000000"/>
                <w:sz w:val="20"/>
              </w:rPr>
            </w:pPr>
            <w:r>
              <w:rPr>
                <w:rFonts w:ascii="Times New Roman" w:hAnsi="Times New Roman"/>
                <w:iCs/>
                <w:color w:val="000000"/>
                <w:sz w:val="20"/>
              </w:rPr>
              <w:t xml:space="preserve">Цвет: </w:t>
            </w:r>
            <w:r w:rsidRPr="00740D86">
              <w:rPr>
                <w:rFonts w:ascii="Times New Roman" w:hAnsi="Times New Roman"/>
                <w:iCs/>
                <w:color w:val="000000"/>
                <w:sz w:val="20"/>
              </w:rPr>
              <w:t>Белый</w:t>
            </w:r>
            <w:r w:rsidRPr="00740D86">
              <w:rPr>
                <w:rFonts w:ascii="Times New Roman" w:hAnsi="Times New Roman"/>
                <w:iCs/>
                <w:color w:val="000000"/>
                <w:sz w:val="20"/>
              </w:rPr>
              <w:tab/>
            </w:r>
          </w:p>
        </w:tc>
        <w:tc>
          <w:tcPr>
            <w:tcW w:w="535"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307186"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740D86" w:rsidP="000B03B8">
            <w:pPr>
              <w:jc w:val="center"/>
              <w:rPr>
                <w:rFonts w:ascii="Times New Roman" w:hAnsi="Times New Roman"/>
                <w:color w:val="000000"/>
                <w:sz w:val="20"/>
              </w:rPr>
            </w:pPr>
            <w:r>
              <w:rPr>
                <w:rFonts w:ascii="Times New Roman" w:hAnsi="Times New Roman"/>
                <w:color w:val="000000"/>
                <w:sz w:val="20"/>
              </w:rPr>
              <w:t>1</w:t>
            </w:r>
          </w:p>
        </w:tc>
        <w:tc>
          <w:tcPr>
            <w:tcW w:w="402"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625"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231"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5"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268"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2"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в </w:t>
            </w:r>
            <w:r w:rsidRPr="001A6B72">
              <w:rPr>
                <w:rFonts w:ascii="Times New Roman" w:hAnsi="Times New Roman"/>
                <w:bCs/>
                <w:sz w:val="20"/>
              </w:rPr>
              <w:t>течение</w:t>
            </w:r>
            <w:r w:rsidR="001A6B72" w:rsidRPr="001A6B72">
              <w:rPr>
                <w:rFonts w:ascii="Times New Roman" w:hAnsi="Times New Roman"/>
                <w:bCs/>
                <w:sz w:val="20"/>
              </w:rPr>
              <w:t xml:space="preserve"> 14</w:t>
            </w:r>
            <w:r w:rsidRPr="001A6B72">
              <w:rPr>
                <w:rFonts w:ascii="Times New Roman" w:hAnsi="Times New Roman"/>
                <w:bCs/>
                <w:sz w:val="20"/>
              </w:rPr>
              <w:t xml:space="preserve"> (</w:t>
            </w:r>
            <w:r w:rsidR="001A6B72" w:rsidRPr="001A6B72">
              <w:rPr>
                <w:rFonts w:ascii="Times New Roman" w:hAnsi="Times New Roman"/>
                <w:bCs/>
                <w:sz w:val="20"/>
              </w:rPr>
              <w:t>четырнадцати</w:t>
            </w:r>
            <w:r w:rsidRPr="001A6B72">
              <w:rPr>
                <w:rFonts w:ascii="Times New Roman" w:hAnsi="Times New Roman"/>
                <w:bCs/>
                <w:sz w:val="20"/>
              </w:rPr>
              <w:t>) календарных дней с момента</w:t>
            </w:r>
            <w:r w:rsidRPr="00307186">
              <w:rPr>
                <w:rFonts w:ascii="Times New Roman" w:hAnsi="Times New Roman"/>
                <w:bCs/>
                <w:sz w:val="20"/>
              </w:rPr>
              <w:t xml:space="preserve">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1A6B72">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56410F" w:rsidRPr="001A6B72">
              <w:rPr>
                <w:rFonts w:ascii="Times New Roman" w:hAnsi="Times New Roman"/>
                <w:b/>
                <w:bCs/>
                <w:sz w:val="20"/>
              </w:rPr>
              <w:t>Хозяйственны</w:t>
            </w:r>
            <w:r w:rsidR="001A6B72" w:rsidRPr="001A6B72">
              <w:rPr>
                <w:rFonts w:ascii="Times New Roman" w:hAnsi="Times New Roman"/>
                <w:b/>
                <w:bCs/>
                <w:sz w:val="20"/>
              </w:rPr>
              <w:t>й склад, (391) 222-24-81 (доб.31</w:t>
            </w:r>
            <w:r w:rsidR="0056410F" w:rsidRPr="001A6B72">
              <w:rPr>
                <w:rFonts w:ascii="Times New Roman" w:hAnsi="Times New Roman"/>
                <w:b/>
                <w:bCs/>
                <w:sz w:val="20"/>
              </w:rPr>
              <w:t>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bookmarkStart w:id="0" w:name="_GoBack"/>
      <w:bookmarkEnd w:id="0"/>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1A6B72">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highlight w:val="yellow"/>
              </w:rPr>
              <w:t>Хозяйственный отдел, аптека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1A6B72">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1A6B72">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1A6B72">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1A6B72">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1A6B72">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1A6B72">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1A6B72">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1A6B72">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1A6B72">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1A6B72">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1A6B72">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1A6B72">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1A6B72">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1A6B72">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B72" w:rsidRDefault="001A6B72">
      <w:r>
        <w:separator/>
      </w:r>
    </w:p>
  </w:endnote>
  <w:endnote w:type="continuationSeparator" w:id="0">
    <w:p w:rsidR="001A6B72" w:rsidRDefault="001A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B72" w:rsidRDefault="001A6B72">
      <w:r>
        <w:separator/>
      </w:r>
    </w:p>
  </w:footnote>
  <w:footnote w:type="continuationSeparator" w:id="0">
    <w:p w:rsidR="001A6B72" w:rsidRDefault="001A6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Default="001A6B7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1A6B72" w:rsidRDefault="001A6B7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Pr="00125291" w:rsidRDefault="001A6B72">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740D86">
      <w:rPr>
        <w:rStyle w:val="a3"/>
        <w:noProof/>
        <w:sz w:val="16"/>
        <w:szCs w:val="16"/>
      </w:rPr>
      <w:t>2</w:t>
    </w:r>
    <w:r w:rsidRPr="00125291">
      <w:rPr>
        <w:rStyle w:val="a3"/>
        <w:sz w:val="16"/>
        <w:szCs w:val="16"/>
      </w:rPr>
      <w:fldChar w:fldCharType="end"/>
    </w:r>
  </w:p>
  <w:p w:rsidR="001A6B72" w:rsidRDefault="001A6B7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86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A6B72"/>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0D86"/>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5F67"/>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12</Pages>
  <Words>5658</Words>
  <Characters>32254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37837</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Стародумова Ксения Эдуардовна</cp:lastModifiedBy>
  <cp:revision>20</cp:revision>
  <cp:lastPrinted>2015-05-28T02:48:00Z</cp:lastPrinted>
  <dcterms:created xsi:type="dcterms:W3CDTF">2025-02-24T06:22:00Z</dcterms:created>
  <dcterms:modified xsi:type="dcterms:W3CDTF">2026-08-31T13:06:00Z</dcterms:modified>
</cp:coreProperties>
</file>