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6A" w:rsidRPr="00B96113" w:rsidRDefault="00EB50C7" w:rsidP="00B96113">
      <w:pPr>
        <w:pStyle w:val="ConsPlusNonformat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113">
        <w:rPr>
          <w:rFonts w:ascii="Times New Roman" w:hAnsi="Times New Roman" w:cs="Times New Roman"/>
          <w:b/>
          <w:sz w:val="24"/>
          <w:szCs w:val="24"/>
        </w:rPr>
        <w:t>ГОСУДАРСТВЕННЫЙ КОНТРАКТ № ____</w:t>
      </w:r>
    </w:p>
    <w:p w:rsidR="00524A6A" w:rsidRDefault="00524A6A">
      <w:pPr>
        <w:jc w:val="center"/>
        <w:rPr>
          <w:b/>
          <w:bCs/>
          <w:color w:val="000000"/>
        </w:rPr>
      </w:pPr>
    </w:p>
    <w:p w:rsidR="00524A6A" w:rsidRDefault="00EB50C7">
      <w:pPr>
        <w:pStyle w:val="aff1"/>
        <w:widowControl w:val="0"/>
        <w:ind w:left="6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г. Ессентуки</w:t>
      </w:r>
      <w:r>
        <w:rPr>
          <w:b/>
          <w:color w:val="000000"/>
          <w:sz w:val="24"/>
          <w:szCs w:val="24"/>
        </w:rPr>
        <w:t xml:space="preserve">  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                           _________</w:t>
      </w:r>
    </w:p>
    <w:p w:rsidR="00524A6A" w:rsidRDefault="00524A6A"/>
    <w:p w:rsidR="00B96113" w:rsidRDefault="00B96113"/>
    <w:p w:rsidR="00524A6A" w:rsidRDefault="00EB50C7">
      <w:pPr>
        <w:pStyle w:val="aff2"/>
        <w:spacing w:beforeAutospacing="0" w:afterAutospacing="0"/>
        <w:ind w:firstLine="708"/>
        <w:jc w:val="both"/>
      </w:pPr>
      <w:proofErr w:type="gramStart"/>
      <w:r>
        <w:rPr>
          <w:rFonts w:eastAsia="Times New Roman"/>
          <w:lang w:eastAsia="ar-SA"/>
        </w:rPr>
        <w:t xml:space="preserve">Межрегиональное управление Федеральной службы по контролю за алкогольным </w:t>
      </w:r>
      <w:r>
        <w:rPr>
          <w:rFonts w:eastAsia="Times New Roman"/>
          <w:lang w:eastAsia="ar-SA"/>
        </w:rPr>
        <w:br/>
        <w:t xml:space="preserve">и табачным рынками по Северо-Кавказскому федеральному округу (МРУ </w:t>
      </w:r>
      <w:proofErr w:type="spellStart"/>
      <w:r>
        <w:rPr>
          <w:rFonts w:eastAsia="Times New Roman"/>
          <w:lang w:eastAsia="ar-SA"/>
        </w:rPr>
        <w:t>Росалкогольтабакконтроля</w:t>
      </w:r>
      <w:proofErr w:type="spellEnd"/>
      <w:r>
        <w:rPr>
          <w:rFonts w:eastAsia="Times New Roman"/>
          <w:lang w:eastAsia="ar-SA"/>
        </w:rPr>
        <w:t xml:space="preserve"> по Северо-Кавказскому федеральному округу)</w:t>
      </w:r>
      <w:r>
        <w:rPr>
          <w:rFonts w:eastAsia="Times New Roman"/>
          <w:color w:val="000000"/>
          <w:spacing w:val="-4"/>
          <w:lang w:eastAsia="ar-SA"/>
        </w:rPr>
        <w:t xml:space="preserve">, в лице </w:t>
      </w:r>
      <w:r>
        <w:rPr>
          <w:rFonts w:eastAsia="Times New Roman"/>
          <w:color w:val="000000"/>
          <w:lang w:eastAsia="ar-SA"/>
        </w:rPr>
        <w:t xml:space="preserve">руководителя Левина Дениса Владимировича, действующего на основании приказа Министерства Финансов от 24.11.2022 № 2175 и Положения о Межрегиональном управлении Федеральной службы </w:t>
      </w:r>
      <w:r>
        <w:rPr>
          <w:rFonts w:eastAsia="Times New Roman"/>
          <w:color w:val="000000"/>
          <w:lang w:eastAsia="ar-SA"/>
        </w:rPr>
        <w:br/>
        <w:t>по контролю за алкогольным и табачным рынками по Северо-Кавказскому федеральному округу, утверждённого Приказом Федеральной службы по контролю</w:t>
      </w:r>
      <w:proofErr w:type="gramEnd"/>
      <w:r>
        <w:rPr>
          <w:rFonts w:eastAsia="Times New Roman"/>
          <w:color w:val="000000"/>
          <w:lang w:eastAsia="ar-SA"/>
        </w:rPr>
        <w:t xml:space="preserve"> </w:t>
      </w:r>
      <w:proofErr w:type="gramStart"/>
      <w:r>
        <w:rPr>
          <w:rFonts w:eastAsia="Times New Roman"/>
          <w:color w:val="000000"/>
          <w:lang w:eastAsia="ar-SA"/>
        </w:rPr>
        <w:t xml:space="preserve">за алкогольным </w:t>
      </w:r>
      <w:r>
        <w:rPr>
          <w:rFonts w:eastAsia="Times New Roman"/>
          <w:color w:val="000000"/>
          <w:lang w:eastAsia="ar-SA"/>
        </w:rPr>
        <w:br/>
        <w:t xml:space="preserve">и табачным рынками от </w:t>
      </w:r>
      <w:r>
        <w:rPr>
          <w:rFonts w:eastAsia="Times New Roman"/>
          <w:szCs w:val="20"/>
          <w:lang w:eastAsia="ar-SA"/>
        </w:rPr>
        <w:t xml:space="preserve"> </w:t>
      </w:r>
      <w:r w:rsidR="00B96113" w:rsidRPr="00B96113">
        <w:rPr>
          <w:rFonts w:eastAsia="Times New Roman"/>
        </w:rPr>
        <w:t>24.11.2022 № 2175 л/с, приказа Министерства финансов Российской Федерации от 31.03.2025 № 586 л/с</w:t>
      </w:r>
      <w:r>
        <w:t xml:space="preserve">, с одной стороны, и _______, </w:t>
      </w:r>
      <w:r>
        <w:rPr>
          <w:bCs/>
        </w:rPr>
        <w:t>именуемое в дальнейшем</w:t>
      </w:r>
      <w:r>
        <w:rPr>
          <w:color w:val="000000"/>
        </w:rPr>
        <w:t xml:space="preserve"> «Исполнитель»</w:t>
      </w:r>
      <w:r>
        <w:t>, в лице ___________, действующего на основании ________, с другой стороны, именуемые совместно «</w:t>
      </w:r>
      <w:r>
        <w:rPr>
          <w:bCs/>
        </w:rPr>
        <w:t>Стороны</w:t>
      </w:r>
      <w:r>
        <w:t>», в соответствии с п. 4 ч. 1 ст. 93 Федерального закона от 05.04.2013 № 44-ФЗ «О контрактной системе в сфере закупок товаров</w:t>
      </w:r>
      <w:proofErr w:type="gramEnd"/>
      <w:r>
        <w:t>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</w:p>
    <w:p w:rsidR="00524A6A" w:rsidRDefault="00524A6A">
      <w:pPr>
        <w:pStyle w:val="aff2"/>
        <w:spacing w:beforeAutospacing="0" w:afterAutospacing="0"/>
        <w:ind w:firstLine="708"/>
        <w:jc w:val="both"/>
        <w:rPr>
          <w:color w:val="000000"/>
        </w:rPr>
      </w:pPr>
    </w:p>
    <w:p w:rsidR="00524A6A" w:rsidRDefault="00EB50C7" w:rsidP="00B96113">
      <w:pPr>
        <w:numPr>
          <w:ilvl w:val="0"/>
          <w:numId w:val="1"/>
        </w:numPr>
        <w:tabs>
          <w:tab w:val="left" w:pos="327"/>
        </w:tabs>
        <w:ind w:left="0"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ПРЕДМЕТ КОНТРАКТА</w:t>
      </w:r>
    </w:p>
    <w:p w:rsidR="00524A6A" w:rsidRDefault="00EB50C7">
      <w:pPr>
        <w:tabs>
          <w:tab w:val="left" w:pos="327"/>
        </w:tabs>
        <w:ind w:firstLine="708"/>
        <w:jc w:val="both"/>
      </w:pPr>
      <w:r>
        <w:rPr>
          <w:color w:val="000000"/>
        </w:rPr>
        <w:t xml:space="preserve">1.1. По настоящему Контракту Исполнитель обязуется </w:t>
      </w:r>
      <w:r>
        <w:t xml:space="preserve">оказать услуги </w:t>
      </w:r>
      <w:r>
        <w:rPr>
          <w:bCs/>
        </w:rPr>
        <w:t>беспроводной связи</w:t>
      </w:r>
      <w:r>
        <w:t xml:space="preserve"> (далее – услуги) в соответствии с техническим заданием (Приложение № 1 к настоящему Контракту), а Заказчик </w:t>
      </w:r>
      <w:proofErr w:type="gramStart"/>
      <w:r>
        <w:t>принять и оплатить</w:t>
      </w:r>
      <w:proofErr w:type="gramEnd"/>
      <w:r>
        <w:t xml:space="preserve"> данные услуги.</w:t>
      </w:r>
    </w:p>
    <w:p w:rsidR="00524A6A" w:rsidRDefault="00B96113">
      <w:pPr>
        <w:ind w:firstLine="708"/>
        <w:jc w:val="both"/>
      </w:pPr>
      <w:r>
        <w:t>1.2. Срок оказания услуг: с 01.</w:t>
      </w:r>
      <w:r w:rsidR="00B64CA9">
        <w:t>10</w:t>
      </w:r>
      <w:r>
        <w:t xml:space="preserve">.2026 по </w:t>
      </w:r>
      <w:r w:rsidR="00B64CA9">
        <w:t>31.12</w:t>
      </w:r>
      <w:r>
        <w:t>.2026.</w:t>
      </w:r>
    </w:p>
    <w:p w:rsidR="00524A6A" w:rsidRDefault="00EB50C7">
      <w:pPr>
        <w:ind w:firstLine="708"/>
        <w:jc w:val="both"/>
      </w:pPr>
      <w:r>
        <w:t xml:space="preserve">1.3. Услуги оказываются Исполнителем на территории зоны </w:t>
      </w:r>
      <w:proofErr w:type="spellStart"/>
      <w:r>
        <w:t>радиопокрытия</w:t>
      </w:r>
      <w:proofErr w:type="spellEnd"/>
      <w:r>
        <w:t xml:space="preserve">. Исполнитель должен обеспечить наличие </w:t>
      </w:r>
      <w:proofErr w:type="gramStart"/>
      <w:r>
        <w:t>равномерного</w:t>
      </w:r>
      <w:proofErr w:type="gramEnd"/>
      <w:r>
        <w:t xml:space="preserve"> и плотного </w:t>
      </w:r>
      <w:proofErr w:type="spellStart"/>
      <w:r>
        <w:t>радиопокрытия</w:t>
      </w:r>
      <w:proofErr w:type="spellEnd"/>
      <w:r>
        <w:t xml:space="preserve"> </w:t>
      </w:r>
      <w:r w:rsidR="00B96113">
        <w:br/>
      </w:r>
      <w:r>
        <w:t>на территории Российской Федерации</w:t>
      </w:r>
    </w:p>
    <w:p w:rsidR="00524A6A" w:rsidRDefault="00EB50C7">
      <w:pPr>
        <w:ind w:firstLine="708"/>
        <w:jc w:val="both"/>
      </w:pPr>
      <w:r>
        <w:t>Место выдачи SIM-карт: г. Ессентуки.</w:t>
      </w:r>
    </w:p>
    <w:p w:rsidR="00524A6A" w:rsidRDefault="00524A6A">
      <w:pPr>
        <w:ind w:firstLine="708"/>
        <w:jc w:val="both"/>
      </w:pPr>
    </w:p>
    <w:p w:rsidR="00524A6A" w:rsidRDefault="00EB50C7">
      <w:pPr>
        <w:numPr>
          <w:ilvl w:val="0"/>
          <w:numId w:val="1"/>
        </w:num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ОБЯЗАННОСТИ СТОРОН</w:t>
      </w:r>
    </w:p>
    <w:p w:rsidR="00524A6A" w:rsidRDefault="00EB50C7">
      <w:pPr>
        <w:ind w:firstLine="708"/>
        <w:jc w:val="both"/>
      </w:pPr>
      <w:r>
        <w:rPr>
          <w:color w:val="000000"/>
        </w:rPr>
        <w:t>2.1. Исполнитель</w:t>
      </w:r>
      <w:r>
        <w:t xml:space="preserve"> обязуется: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2.1.1. Оказать услуги, </w:t>
      </w:r>
      <w:r>
        <w:t>предусмотренные настоящим Контрактом, надлежащего качества, в сроки и объемы, установленные Контрактом.</w:t>
      </w:r>
    </w:p>
    <w:p w:rsidR="00524A6A" w:rsidRDefault="00EB50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Предоставлять по требованию  заказчика информацию о ходе исполнения своих обязательств по настоящему Контракту.</w:t>
      </w:r>
    </w:p>
    <w:p w:rsidR="00524A6A" w:rsidRDefault="00EB50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Незамедлительно уведомить  заказчика в случае невозможности исполнения настоящего Контракта.</w:t>
      </w:r>
    </w:p>
    <w:p w:rsidR="00524A6A" w:rsidRDefault="00EB50C7">
      <w:pPr>
        <w:ind w:firstLine="708"/>
        <w:jc w:val="both"/>
      </w:pPr>
      <w:r>
        <w:t xml:space="preserve">2.1.4. Назначить ответственных лиц, осуществляющих услуги от имени </w:t>
      </w:r>
      <w:r>
        <w:rPr>
          <w:color w:val="000000"/>
        </w:rPr>
        <w:t>Исполнителя</w:t>
      </w:r>
      <w:r>
        <w:t xml:space="preserve">, имеющих необходимую подготовку, а в случаях, предусмотренных действующим законодательством Российской Федерации, – документ, подтверждающий право данных ответственных лиц на оказание таких услуг. </w:t>
      </w:r>
    </w:p>
    <w:p w:rsidR="00524A6A" w:rsidRDefault="00EB50C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Заказчик обязуется:</w:t>
      </w:r>
    </w:p>
    <w:p w:rsidR="00524A6A" w:rsidRDefault="00EB50C7">
      <w:pPr>
        <w:ind w:firstLine="708"/>
        <w:jc w:val="both"/>
      </w:pPr>
      <w:r>
        <w:t>2.2.1. Перечислить денежные средства на расчетный счет Исполнителя в соответствии с порядком, установленным разделом 3 настоящего Контракта.</w:t>
      </w:r>
    </w:p>
    <w:p w:rsidR="00524A6A" w:rsidRDefault="00524A6A">
      <w:pPr>
        <w:ind w:firstLine="708"/>
        <w:jc w:val="both"/>
      </w:pPr>
    </w:p>
    <w:p w:rsidR="00524A6A" w:rsidRDefault="00EB50C7">
      <w:pPr>
        <w:numPr>
          <w:ilvl w:val="0"/>
          <w:numId w:val="1"/>
        </w:numPr>
        <w:ind w:firstLine="708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ЦЕНА КОНТРАКТА И ПОРЯДОК ОПЛАТЫ </w:t>
      </w:r>
      <w:r>
        <w:rPr>
          <w:b/>
          <w:color w:val="000000"/>
        </w:rPr>
        <w:t xml:space="preserve"> </w:t>
      </w:r>
    </w:p>
    <w:p w:rsidR="00524A6A" w:rsidRDefault="00EB50C7">
      <w:pPr>
        <w:ind w:firstLine="708"/>
        <w:rPr>
          <w:b/>
          <w:color w:val="00B050"/>
        </w:rPr>
      </w:pPr>
      <w:r>
        <w:t xml:space="preserve">3.1. Цена Контракта </w:t>
      </w:r>
      <w:r>
        <w:rPr>
          <w:color w:val="000000"/>
        </w:rPr>
        <w:t>составляет __________, в том числе НДС 22 %.</w:t>
      </w:r>
    </w:p>
    <w:p w:rsidR="00524A6A" w:rsidRDefault="00EB50C7">
      <w:pPr>
        <w:ind w:firstLine="708"/>
        <w:jc w:val="both"/>
        <w:rPr>
          <w:color w:val="000000"/>
        </w:rPr>
      </w:pPr>
      <w:r>
        <w:rPr>
          <w:color w:val="000000"/>
        </w:rPr>
        <w:t>3.2. Расчетным периодом является календарный месяц.</w:t>
      </w:r>
    </w:p>
    <w:p w:rsidR="00524A6A" w:rsidRDefault="00EB50C7">
      <w:pPr>
        <w:ind w:firstLine="708"/>
        <w:jc w:val="both"/>
      </w:pPr>
      <w:r>
        <w:rPr>
          <w:bCs/>
        </w:rPr>
        <w:t xml:space="preserve">3.3. </w:t>
      </w:r>
      <w:r>
        <w:t xml:space="preserve">В общую цену Контракта включены все расходы Исполнителя, необходимые для осуществления им своих обязательств по Контракту в полном объёме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 и иные расходы. </w:t>
      </w:r>
      <w:proofErr w:type="gramStart"/>
      <w:r>
        <w:t xml:space="preserve">Заказчик в качестве налогового агента уменьшает сумму, подлежащую оплате по Контракту, заключённому с юридическим или физическим лицом, в том числе зарегистрированным в качестве </w:t>
      </w:r>
      <w:r>
        <w:lastRenderedPageBreak/>
        <w:t>индивидуального предпринимателя, на размер налогов, сборов и иных обязательных платежей в бюджеты бюджетной системы Российской Федерации,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>
        <w:t xml:space="preserve"> бюджеты бюджетной системы Российской Федерации Заказчиком.</w:t>
      </w:r>
    </w:p>
    <w:p w:rsidR="00524A6A" w:rsidRDefault="00EB50C7">
      <w:pPr>
        <w:ind w:firstLine="708"/>
        <w:jc w:val="both"/>
        <w:rPr>
          <w:bCs/>
        </w:rPr>
      </w:pPr>
      <w:r>
        <w:rPr>
          <w:color w:val="000000"/>
        </w:rPr>
        <w:t xml:space="preserve">3.4. </w:t>
      </w:r>
      <w:r>
        <w:t xml:space="preserve">Цена Контракта </w:t>
      </w:r>
      <w:proofErr w:type="gramStart"/>
      <w:r>
        <w:t>является твердой и определяется</w:t>
      </w:r>
      <w:proofErr w:type="gramEnd"/>
      <w:r>
        <w:t xml:space="preserve"> на весь срок исполнения Контракта, за исключением случаев, установленных Федеральным законом </w:t>
      </w:r>
      <w:r>
        <w:rPr>
          <w:bCs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t>и настоящим Контрактом.</w:t>
      </w:r>
    </w:p>
    <w:p w:rsidR="00524A6A" w:rsidRPr="00B96113" w:rsidRDefault="00EB50C7">
      <w:pPr>
        <w:ind w:firstLine="708"/>
        <w:jc w:val="both"/>
        <w:rPr>
          <w:bCs/>
        </w:rPr>
      </w:pPr>
      <w:r>
        <w:t xml:space="preserve">3.5. Ежемесячно не позднее 10-го числа месяца, следующего за отчетным, Исполнитель выставляет и направляет Заказчику акт оказанных услуг в 2 (Двух) </w:t>
      </w:r>
      <w:proofErr w:type="gramStart"/>
      <w:r>
        <w:t>экземплярах</w:t>
      </w:r>
      <w:proofErr w:type="gramEnd"/>
      <w:r>
        <w:t xml:space="preserve"> для подписания </w:t>
      </w:r>
      <w:r w:rsidRPr="00B96113">
        <w:rPr>
          <w:bCs/>
        </w:rPr>
        <w:t>с приложением счета-фактуры (счета) или универсально-передаточный документ (далее – УПД).</w:t>
      </w:r>
    </w:p>
    <w:p w:rsidR="00524A6A" w:rsidRPr="00B96113" w:rsidRDefault="00EB50C7" w:rsidP="00B96113">
      <w:pPr>
        <w:ind w:firstLine="708"/>
        <w:jc w:val="both"/>
        <w:rPr>
          <w:bCs/>
        </w:rPr>
      </w:pPr>
      <w:proofErr w:type="gramStart"/>
      <w:r w:rsidRPr="00B96113">
        <w:rPr>
          <w:bCs/>
        </w:rPr>
        <w:t xml:space="preserve">Оплата Заказчиком Цены настоящего Контракта производится в безналичной форме, </w:t>
      </w:r>
      <w:r w:rsidRPr="00B96113">
        <w:rPr>
          <w:bCs/>
        </w:rPr>
        <w:br/>
        <w:t xml:space="preserve">в российских рублях, за счёт средств Федерального бюджета, предусмотренных на содержание МРУ </w:t>
      </w:r>
      <w:proofErr w:type="spellStart"/>
      <w:r w:rsidRPr="00B96113">
        <w:rPr>
          <w:bCs/>
        </w:rPr>
        <w:t>Росалкогольтабакконтроля</w:t>
      </w:r>
      <w:proofErr w:type="spellEnd"/>
      <w:r w:rsidRPr="00B96113">
        <w:rPr>
          <w:bCs/>
        </w:rPr>
        <w:t xml:space="preserve"> по Северо-Кавказскому федеральному округу в 202</w:t>
      </w:r>
      <w:r w:rsidR="00B96113" w:rsidRPr="00B96113">
        <w:rPr>
          <w:bCs/>
        </w:rPr>
        <w:t>6</w:t>
      </w:r>
      <w:r w:rsidRPr="00B96113">
        <w:rPr>
          <w:bCs/>
        </w:rPr>
        <w:t xml:space="preserve"> году, путём перечисления  на расчётный счёт Исполнителя в срок  не более 7 (семи)  рабочих дней </w:t>
      </w:r>
      <w:r w:rsidR="00B96113" w:rsidRPr="00B96113">
        <w:rPr>
          <w:bCs/>
        </w:rPr>
        <w:br/>
      </w:r>
      <w:r w:rsidRPr="00B96113">
        <w:rPr>
          <w:bCs/>
        </w:rPr>
        <w:t>со дня получения счета, выставленного Исполнителем по коду бюджетной классификации: 16001063940690020242.</w:t>
      </w:r>
      <w:proofErr w:type="gramEnd"/>
    </w:p>
    <w:p w:rsidR="00B96113" w:rsidRPr="00B96113" w:rsidRDefault="00B96113">
      <w:pPr>
        <w:ind w:firstLine="708"/>
        <w:jc w:val="both"/>
      </w:pPr>
      <w:r w:rsidRPr="00B96113">
        <w:t xml:space="preserve">Сторонами подписывается акт приемки товаров, работ, услуг по форме ОКУД 0510452 (в соответствии с Приказом Минфина России от 15.04.2021 № 61н). В </w:t>
      </w:r>
      <w:proofErr w:type="gramStart"/>
      <w:r w:rsidRPr="00B96113">
        <w:t>случае</w:t>
      </w:r>
      <w:proofErr w:type="gramEnd"/>
      <w:r w:rsidRPr="00B96113">
        <w:t xml:space="preserve"> отсутствия качественного и количественного расхождения, заполнение и подписание акта осуществляется представителем Заказчика без участия представителя Поставщика (Исполнителя). Подписание представителем Поставщика (Исполнителя) является обязательным в случае расхождения ассортимента и количества.</w:t>
      </w:r>
    </w:p>
    <w:p w:rsidR="00524A6A" w:rsidRDefault="00EB50C7">
      <w:pPr>
        <w:ind w:firstLine="708"/>
        <w:jc w:val="both"/>
      </w:pPr>
      <w:r w:rsidRPr="00B96113">
        <w:t>3.6. Стоимость услуг, подлежащая оплате</w:t>
      </w:r>
      <w:r>
        <w:t xml:space="preserve"> Заказчиком по настоящему Контракту, подлежит уменьшению путем удержания неустойки (штрафа, пени), убытков, ущерба, в случае неисполнения или ненадлежащего исполнения обязательств со стороны Исполнителя.</w:t>
      </w:r>
    </w:p>
    <w:p w:rsidR="00524A6A" w:rsidRDefault="00524A6A">
      <w:pPr>
        <w:ind w:firstLine="708"/>
        <w:jc w:val="both"/>
      </w:pPr>
    </w:p>
    <w:p w:rsidR="00524A6A" w:rsidRDefault="00EB50C7">
      <w:pPr>
        <w:numPr>
          <w:ilvl w:val="0"/>
          <w:numId w:val="1"/>
        </w:numPr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ПОРЯДОК СДАЧИ И ПРИЕМКИ УСЛУГ</w:t>
      </w:r>
    </w:p>
    <w:p w:rsidR="00524A6A" w:rsidRDefault="00EB50C7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4.1. Для проверки предоставленных Исполнителем результатов исполнения контракта, </w:t>
      </w:r>
      <w:r>
        <w:rPr>
          <w:bCs/>
          <w:color w:val="000000"/>
        </w:rPr>
        <w:br/>
        <w:t>в части их соответствия условиям Контракта, Заказчик может проводить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524A6A" w:rsidRDefault="00EB50C7">
      <w:pPr>
        <w:tabs>
          <w:tab w:val="left" w:pos="900"/>
        </w:tabs>
        <w:ind w:firstLine="708"/>
        <w:jc w:val="both"/>
      </w:pPr>
      <w:r>
        <w:rPr>
          <w:bCs/>
        </w:rPr>
        <w:t xml:space="preserve">4.2. </w:t>
      </w:r>
      <w:proofErr w:type="gramStart"/>
      <w:r>
        <w:t>Приемка результатов оказанных в соответствии с Контрактом услуг осуществляется Заказчиком в течение 5 (Пяти) рабочих дней со дня получения Акта сдачи-приемки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(Пяти) рабочих дней Заказчиком направляется в письменной форме мотивированный отказ от подписания Акта оказанных услуг.</w:t>
      </w:r>
      <w:proofErr w:type="gramEnd"/>
    </w:p>
    <w:p w:rsidR="00524A6A" w:rsidRDefault="00EB50C7">
      <w:pPr>
        <w:tabs>
          <w:tab w:val="left" w:pos="900"/>
        </w:tabs>
        <w:ind w:firstLine="708"/>
        <w:jc w:val="both"/>
      </w:pPr>
      <w:proofErr w:type="gramStart"/>
      <w: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524A6A" w:rsidRDefault="00EB50C7">
      <w:pPr>
        <w:tabs>
          <w:tab w:val="left" w:pos="900"/>
        </w:tabs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4.3. В </w:t>
      </w:r>
      <w:proofErr w:type="gramStart"/>
      <w:r>
        <w:rPr>
          <w:bCs/>
          <w:color w:val="000000"/>
        </w:rPr>
        <w:t>случае</w:t>
      </w:r>
      <w:proofErr w:type="gramEnd"/>
      <w:r>
        <w:rPr>
          <w:bCs/>
          <w:color w:val="000000"/>
        </w:rPr>
        <w:t xml:space="preserve"> мотивированного отказа от подписания </w:t>
      </w:r>
      <w:r>
        <w:t>Заказчиком</w:t>
      </w:r>
      <w:r>
        <w:rPr>
          <w:bCs/>
          <w:color w:val="000000"/>
        </w:rPr>
        <w:t xml:space="preserve"> акта оказанных услуг Сторонами составляется акт с перечнем выявленных недостатков и сроков их устранения, который подписывается Сторонами. После устранения </w:t>
      </w:r>
      <w:r>
        <w:rPr>
          <w:color w:val="000000"/>
        </w:rPr>
        <w:t>Исполнителем</w:t>
      </w:r>
      <w:r>
        <w:rPr>
          <w:bCs/>
          <w:color w:val="000000"/>
        </w:rPr>
        <w:t xml:space="preserve"> недостатков Сторонами подписывается акт оказанных услуг. </w:t>
      </w:r>
      <w:r>
        <w:rPr>
          <w:color w:val="000000"/>
        </w:rPr>
        <w:t>Исполнителем</w:t>
      </w:r>
      <w:r>
        <w:rPr>
          <w:bCs/>
          <w:color w:val="000000"/>
        </w:rPr>
        <w:t xml:space="preserve"> своими силами и за свой счет устраняет допущенные по его вине в оказанных услугах недостатки.</w:t>
      </w:r>
    </w:p>
    <w:p w:rsidR="00524A6A" w:rsidRDefault="00EB50C7">
      <w:pPr>
        <w:tabs>
          <w:tab w:val="left" w:pos="1092"/>
        </w:tabs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4.5. Услуги считаются оказанными с момента подписания Сторонами акта оказанных услуг.</w:t>
      </w:r>
    </w:p>
    <w:p w:rsidR="00524A6A" w:rsidRDefault="00EB50C7">
      <w:pPr>
        <w:widowControl w:val="0"/>
        <w:tabs>
          <w:tab w:val="left" w:pos="1122"/>
          <w:tab w:val="left" w:pos="1320"/>
        </w:tabs>
        <w:ind w:firstLine="708"/>
        <w:jc w:val="both"/>
      </w:pPr>
      <w:r>
        <w:rPr>
          <w:bCs/>
        </w:rPr>
        <w:t xml:space="preserve">4.6. В </w:t>
      </w:r>
      <w:proofErr w:type="gramStart"/>
      <w:r>
        <w:rPr>
          <w:bCs/>
        </w:rPr>
        <w:t>случае</w:t>
      </w:r>
      <w:proofErr w:type="gramEnd"/>
      <w:r>
        <w:rPr>
          <w:bCs/>
        </w:rPr>
        <w:t xml:space="preserve"> некачественного оказания услуг </w:t>
      </w:r>
      <w:r>
        <w:rPr>
          <w:color w:val="000000"/>
        </w:rPr>
        <w:t>Исполнитель</w:t>
      </w:r>
      <w:r>
        <w:rPr>
          <w:bCs/>
        </w:rPr>
        <w:t xml:space="preserve"> обязуется устранить недостатки своими силами и за</w:t>
      </w:r>
      <w:r>
        <w:t xml:space="preserve"> свой счет в сроки, оговоренные Сторонами. По факту устранения недостатков между Сторонами составляется соответствующий акт.</w:t>
      </w:r>
    </w:p>
    <w:p w:rsidR="00524A6A" w:rsidRDefault="00EB50C7">
      <w:pPr>
        <w:numPr>
          <w:ilvl w:val="0"/>
          <w:numId w:val="1"/>
        </w:numPr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ОТВЕТСТВЕННОСТЬ СТОРОН</w:t>
      </w:r>
    </w:p>
    <w:p w:rsidR="00524A6A" w:rsidRDefault="00EB50C7">
      <w:pPr>
        <w:ind w:firstLine="708"/>
        <w:jc w:val="both"/>
      </w:pPr>
      <w:r>
        <w:rPr>
          <w:color w:val="000000"/>
        </w:rPr>
        <w:t>5.1.</w:t>
      </w:r>
      <w:r>
        <w:t xml:space="preserve">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</w:r>
    </w:p>
    <w:p w:rsidR="00524A6A" w:rsidRDefault="00EB50C7">
      <w:pPr>
        <w:ind w:firstLine="708"/>
        <w:jc w:val="both"/>
      </w:pPr>
      <w:r>
        <w:t>5.2. Неустойка по Контракту выплачивается на основании обоснованного письменного требования Стороны.</w:t>
      </w:r>
    </w:p>
    <w:p w:rsidR="00524A6A" w:rsidRDefault="00EB50C7">
      <w:pPr>
        <w:ind w:firstLine="708"/>
        <w:jc w:val="both"/>
      </w:pPr>
      <w:r>
        <w:t>5.3.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24A6A" w:rsidRDefault="00EB50C7">
      <w:pPr>
        <w:ind w:firstLine="708"/>
        <w:jc w:val="both"/>
      </w:pPr>
      <w:r>
        <w:t xml:space="preserve">5.4. Общая сумма начисленных штрафов за неисполнение или ненадлежащее исполнение </w:t>
      </w:r>
      <w:r>
        <w:rPr>
          <w:color w:val="000000"/>
        </w:rPr>
        <w:t>Исполнителем</w:t>
      </w:r>
      <w:r>
        <w:t xml:space="preserve"> обязательств, предусмотренных Контрактом, не может превышать цену Контракта.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5.5. Уплата неустойки не освобождает Стороны от исполнения своих обязательств </w:t>
      </w:r>
      <w:r>
        <w:t>по Контракту.</w:t>
      </w:r>
    </w:p>
    <w:p w:rsidR="00524A6A" w:rsidRDefault="00EB50C7">
      <w:pPr>
        <w:ind w:firstLine="708"/>
        <w:jc w:val="both"/>
      </w:pPr>
      <w:r>
        <w:t>5.6.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24A6A" w:rsidRDefault="00EB50C7">
      <w:pPr>
        <w:ind w:firstLine="708"/>
        <w:jc w:val="both"/>
      </w:pPr>
      <w:r>
        <w:t xml:space="preserve">5.7. В </w:t>
      </w:r>
      <w:proofErr w:type="gramStart"/>
      <w:r>
        <w:t>случае</w:t>
      </w:r>
      <w:proofErr w:type="gramEnd"/>
      <w:r>
        <w:t xml:space="preserve"> 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524A6A" w:rsidRDefault="00EB50C7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ФОРС-МАЖОР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6.1. </w:t>
      </w: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Сторонами обязательств вызвано непреодолимой силой, то есть чрезвычайными и непредотвратимыми обстоятельствами (стихийные бедствия, землетрясения, наводнения, пожары, мятежи, гражданские беспорядки, забастовки персонала, война и военные действия).</w:t>
      </w:r>
    </w:p>
    <w:p w:rsidR="00524A6A" w:rsidRDefault="00EB50C7">
      <w:pPr>
        <w:ind w:firstLine="708"/>
        <w:jc w:val="both"/>
      </w:pPr>
      <w:r>
        <w:t>6.2. Сторона, которая не в состоянии выполнить свои обязательства по настоящему Контракту в силу вышеуказанных обстоятельств, незамедлительно письменно информирует другую Сторону о наступлении данных обстоятельств и прекращении выполнения указанных обязательств, но в любом случае не позднее 3 (Трех) рабочих дней после начала их действия.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Факт наступления и прекращения обстоятельств непреодолимой силы документально подтверждается компетентными государственными органами.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t xml:space="preserve">6.3. Если указанные обстоятельства продолжаются более 1 (Одного) месяца, то каждая Сторона имеет право на досрочное расторжение настоящего Контракта. В </w:t>
      </w:r>
      <w:proofErr w:type="gramStart"/>
      <w:r>
        <w:t>этом</w:t>
      </w:r>
      <w:proofErr w:type="gramEnd"/>
      <w:r>
        <w:t xml:space="preserve"> случае Стороны производят взаиморасчеты.</w:t>
      </w:r>
    </w:p>
    <w:p w:rsidR="00524A6A" w:rsidRDefault="00524A6A">
      <w:pPr>
        <w:tabs>
          <w:tab w:val="left" w:pos="3915"/>
        </w:tabs>
        <w:ind w:firstLine="708"/>
        <w:jc w:val="both"/>
      </w:pPr>
    </w:p>
    <w:p w:rsidR="00524A6A" w:rsidRDefault="00EB50C7">
      <w:pPr>
        <w:numPr>
          <w:ilvl w:val="0"/>
          <w:numId w:val="1"/>
        </w:numPr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ИЗМЕНЕНИЕ И РАСТОРЖЕНИЕ КОНТРАКТА</w:t>
      </w:r>
    </w:p>
    <w:p w:rsidR="00524A6A" w:rsidRDefault="00EB50C7">
      <w:pPr>
        <w:ind w:firstLine="708"/>
        <w:jc w:val="both"/>
        <w:rPr>
          <w:bCs/>
        </w:rPr>
      </w:pPr>
      <w:r>
        <w:t xml:space="preserve">7.1. При исполнении Контракта изменение его условий не допускается, за исключением случаев, предусмотренных </w:t>
      </w:r>
      <w:hyperlink r:id="rId6">
        <w:r>
          <w:t>статьей 95</w:t>
        </w:r>
      </w:hyperlink>
      <w:r>
        <w:t xml:space="preserve"> Федерального закона </w:t>
      </w:r>
      <w:r>
        <w:rPr>
          <w:bCs/>
        </w:rPr>
        <w:t>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524A6A" w:rsidRDefault="00EB50C7">
      <w:pPr>
        <w:widowControl w:val="0"/>
        <w:ind w:firstLine="708"/>
        <w:jc w:val="both"/>
      </w:pPr>
      <w:r>
        <w:rPr>
          <w:color w:val="000000"/>
        </w:rPr>
        <w:t xml:space="preserve">7.2. </w:t>
      </w:r>
      <w:proofErr w:type="gramStart"/>
      <w:r>
        <w:t>Контракт</w:t>
      </w:r>
      <w:proofErr w:type="gramEnd"/>
      <w:r>
        <w:t xml:space="preserve"> может быть расторгнут по соглашению Сторон, а также Стороны вправе в одностороннем порядке по письменному заявлению отказаться от его исполнения по основаниям, предусмотренным Контрактом, гражданским законодательством Российской Федерации и Федеральным законом.</w:t>
      </w:r>
    </w:p>
    <w:p w:rsidR="00524A6A" w:rsidRDefault="00EB50C7">
      <w:pPr>
        <w:widowControl w:val="0"/>
        <w:ind w:firstLine="708"/>
        <w:jc w:val="both"/>
      </w:pPr>
      <w:r>
        <w:t>7.3. Заказчик вправе отказаться от исполнения Контракта в одностороннем внесудебном порядке в случаях:</w:t>
      </w:r>
    </w:p>
    <w:p w:rsidR="00524A6A" w:rsidRDefault="00EB50C7">
      <w:pPr>
        <w:widowControl w:val="0"/>
        <w:ind w:firstLine="708"/>
        <w:jc w:val="both"/>
      </w:pPr>
      <w:r>
        <w:t>- оказания услуг ненадлежащего качества с недостатками, которые не могут быть устранены в приемлемый для заказчика срок;</w:t>
      </w:r>
    </w:p>
    <w:p w:rsidR="00524A6A" w:rsidRDefault="00EB50C7">
      <w:pPr>
        <w:widowControl w:val="0"/>
        <w:ind w:firstLine="708"/>
        <w:jc w:val="both"/>
      </w:pPr>
      <w:r>
        <w:t xml:space="preserve">- неоднократного нарушения </w:t>
      </w:r>
      <w:r>
        <w:rPr>
          <w:color w:val="000000"/>
        </w:rPr>
        <w:t>Исполнителем</w:t>
      </w:r>
      <w:r>
        <w:t xml:space="preserve"> сроков оказания услуг;</w:t>
      </w:r>
    </w:p>
    <w:p w:rsidR="00524A6A" w:rsidRDefault="00EB50C7">
      <w:pPr>
        <w:widowControl w:val="0"/>
        <w:ind w:firstLine="708"/>
        <w:jc w:val="both"/>
      </w:pPr>
      <w:r>
        <w:t>- в иных случаях, предусмотренных гражданским законодательством Российской Федерации и Федеральным законом.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lastRenderedPageBreak/>
        <w:t xml:space="preserve">7.4. </w:t>
      </w:r>
      <w:r>
        <w:rPr>
          <w:color w:val="000000"/>
        </w:rPr>
        <w:t>Исполнитель</w:t>
      </w:r>
      <w:r>
        <w:t xml:space="preserve"> вправе отказаться от Контракта в одностороннем порядке в случае необоснованного уклонения заказчика от принятия и оплаты оказанных услуг.</w:t>
      </w:r>
    </w:p>
    <w:p w:rsidR="00524A6A" w:rsidRDefault="00524A6A">
      <w:pPr>
        <w:tabs>
          <w:tab w:val="left" w:pos="3915"/>
        </w:tabs>
        <w:ind w:firstLine="708"/>
        <w:jc w:val="both"/>
      </w:pPr>
    </w:p>
    <w:p w:rsidR="00524A6A" w:rsidRDefault="00EB50C7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ПОРЯДОК РАССМОТРЕНИЯ СПОРОВ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8.1. </w:t>
      </w:r>
      <w:r>
        <w:t>Споры и разногласия Сторон, возникающие в связи с исполнением настоящего Контракта, рассматриваются Сторонами путем переговоров.</w:t>
      </w:r>
    </w:p>
    <w:p w:rsidR="00524A6A" w:rsidRDefault="00EB50C7">
      <w:pPr>
        <w:tabs>
          <w:tab w:val="left" w:pos="3915"/>
        </w:tabs>
        <w:ind w:firstLine="708"/>
        <w:jc w:val="both"/>
        <w:rPr>
          <w:color w:val="000000"/>
        </w:rPr>
      </w:pPr>
      <w:r>
        <w:rPr>
          <w:color w:val="000000"/>
        </w:rPr>
        <w:t>8.2. Неурегулированные путем переговоров споры и разногласия разрешаются в Арбитражном суде Ставропольского края в соответствии с действующим законодательством Российской Федерации.</w:t>
      </w:r>
    </w:p>
    <w:p w:rsidR="00524A6A" w:rsidRDefault="00524A6A">
      <w:pPr>
        <w:tabs>
          <w:tab w:val="left" w:pos="3915"/>
        </w:tabs>
        <w:ind w:firstLine="708"/>
        <w:jc w:val="both"/>
        <w:rPr>
          <w:color w:val="000000"/>
        </w:rPr>
      </w:pPr>
    </w:p>
    <w:p w:rsidR="00524A6A" w:rsidRDefault="00EB50C7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ПРОЧИЕ УСЛОВИЯ КОНТРАКТА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9.1. </w:t>
      </w:r>
      <w:r>
        <w:t>Все изменения и дополнения к настоящему Контракту оформляются дополнительными соглашениями, подписываемыми Сторонами, которые являются неотъемлемой частью Контракта.</w:t>
      </w:r>
    </w:p>
    <w:p w:rsidR="00524A6A" w:rsidRDefault="00EB50C7">
      <w:pPr>
        <w:ind w:firstLine="708"/>
        <w:jc w:val="both"/>
      </w:pPr>
      <w:r>
        <w:rPr>
          <w:color w:val="000000"/>
        </w:rPr>
        <w:t xml:space="preserve">9.2. </w:t>
      </w:r>
      <w:r>
        <w:t>Контра</w:t>
      </w:r>
      <w:proofErr w:type="gramStart"/>
      <w:r>
        <w:t>кт вст</w:t>
      </w:r>
      <w:proofErr w:type="gramEnd"/>
      <w:r>
        <w:t xml:space="preserve">упает в силу с момента его подписания Сторонами и действует по </w:t>
      </w:r>
      <w:r>
        <w:br/>
        <w:t xml:space="preserve">31 </w:t>
      </w:r>
      <w:r w:rsidR="00B64CA9">
        <w:t xml:space="preserve">декабря </w:t>
      </w:r>
      <w:r>
        <w:t xml:space="preserve"> 2026 года, а в части финансовых обязательств – до полного их исполнения.</w:t>
      </w:r>
    </w:p>
    <w:p w:rsidR="00524A6A" w:rsidRDefault="00524A6A">
      <w:pPr>
        <w:tabs>
          <w:tab w:val="left" w:pos="3915"/>
        </w:tabs>
        <w:ind w:firstLine="708"/>
        <w:jc w:val="both"/>
      </w:pPr>
    </w:p>
    <w:p w:rsidR="00524A6A" w:rsidRDefault="00EB50C7">
      <w:pPr>
        <w:tabs>
          <w:tab w:val="left" w:pos="3915"/>
        </w:tabs>
        <w:ind w:firstLine="708"/>
        <w:jc w:val="both"/>
      </w:pPr>
      <w:r>
        <w:t>Приложения: 1. Техническое задание</w:t>
      </w:r>
      <w:r>
        <w:rPr>
          <w:bCs/>
        </w:rPr>
        <w:t xml:space="preserve"> </w:t>
      </w:r>
      <w:r>
        <w:t>на оказание услуг беспроводной связи.</w:t>
      </w:r>
    </w:p>
    <w:p w:rsidR="00524A6A" w:rsidRDefault="00EB50C7">
      <w:pPr>
        <w:tabs>
          <w:tab w:val="left" w:pos="3915"/>
        </w:tabs>
        <w:ind w:firstLine="708"/>
        <w:jc w:val="both"/>
      </w:pPr>
      <w:r>
        <w:t xml:space="preserve">                        2. Спецификация на оказание услуг беспроводной связи. </w:t>
      </w:r>
    </w:p>
    <w:p w:rsidR="00524A6A" w:rsidRDefault="00524A6A">
      <w:pPr>
        <w:tabs>
          <w:tab w:val="left" w:pos="3915"/>
        </w:tabs>
        <w:jc w:val="both"/>
      </w:pPr>
    </w:p>
    <w:p w:rsidR="00524A6A" w:rsidRDefault="00EB50C7">
      <w:pPr>
        <w:tabs>
          <w:tab w:val="left" w:pos="3915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10.ЮРИДИЧЕСКИЕ АДРЕСА, </w:t>
      </w:r>
      <w:r>
        <w:rPr>
          <w:b/>
          <w:color w:val="000000"/>
        </w:rPr>
        <w:br w:type="textWrapping" w:clear="all"/>
        <w:t>ПЛАТЕЖНЫЕ РЕКВИЗИТЫ И ПОДПИСИ СТОРОН</w:t>
      </w:r>
    </w:p>
    <w:p w:rsidR="00524A6A" w:rsidRDefault="00524A6A">
      <w:pPr>
        <w:tabs>
          <w:tab w:val="left" w:pos="3915"/>
        </w:tabs>
        <w:jc w:val="center"/>
        <w:rPr>
          <w:b/>
          <w:color w:val="00000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7"/>
        <w:gridCol w:w="5246"/>
      </w:tblGrid>
      <w:tr w:rsidR="00524A6A">
        <w:tc>
          <w:tcPr>
            <w:tcW w:w="4677" w:type="dxa"/>
          </w:tcPr>
          <w:p w:rsidR="00524A6A" w:rsidRDefault="00EB50C7">
            <w:pPr>
              <w:pStyle w:val="ConsPlusNonformat0"/>
              <w:widowControl/>
              <w:tabs>
                <w:tab w:val="left" w:pos="965"/>
                <w:tab w:val="center" w:pos="2601"/>
              </w:tabs>
              <w:spacing w:before="80" w:after="80" w:line="276" w:lineRule="auto"/>
              <w:ind w:firstLine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Заказчик:</w:t>
            </w:r>
          </w:p>
        </w:tc>
        <w:tc>
          <w:tcPr>
            <w:tcW w:w="5245" w:type="dxa"/>
          </w:tcPr>
          <w:p w:rsidR="00524A6A" w:rsidRDefault="00EB50C7">
            <w:pPr>
              <w:pStyle w:val="ConsPlusNonformat0"/>
              <w:widowControl/>
              <w:tabs>
                <w:tab w:val="left" w:pos="1005"/>
                <w:tab w:val="center" w:pos="2585"/>
              </w:tabs>
              <w:spacing w:before="80" w:after="8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Исполнитель:</w:t>
            </w:r>
          </w:p>
        </w:tc>
      </w:tr>
      <w:tr w:rsidR="00524A6A">
        <w:tc>
          <w:tcPr>
            <w:tcW w:w="4677" w:type="dxa"/>
            <w:shd w:val="clear" w:color="auto" w:fill="auto"/>
          </w:tcPr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 xml:space="preserve">МРУ </w:t>
            </w:r>
            <w:proofErr w:type="spellStart"/>
            <w:r w:rsidRPr="0046314E">
              <w:t>Росалкогольтабакконтроля</w:t>
            </w:r>
            <w:proofErr w:type="spellEnd"/>
            <w:r w:rsidRPr="0046314E">
              <w:t xml:space="preserve"> по Северо-Кавказскому федеральному округу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>Юридический адрес: 357601, Ставропольский край, г. Ессентуки,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 xml:space="preserve">ул. Ленина, д. 3, корпус 13 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>ИНН 2626800494   КПП 262601001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 xml:space="preserve">ОГРН 1112651028676  ОКПО 30435853 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>ОКОПФ 20904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proofErr w:type="gramStart"/>
            <w:r w:rsidRPr="0046314E">
              <w:t xml:space="preserve">УФК  по Нижегородской области (МРУ </w:t>
            </w:r>
            <w:proofErr w:type="spellStart"/>
            <w:r w:rsidRPr="0046314E">
              <w:t>Росалкогольтабакконтроля</w:t>
            </w:r>
            <w:proofErr w:type="spellEnd"/>
            <w:r w:rsidRPr="0046314E">
              <w:t xml:space="preserve"> по Северо-Кавказскому федеральному округу, </w:t>
            </w:r>
            <w:proofErr w:type="gramEnd"/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proofErr w:type="gramStart"/>
            <w:r w:rsidRPr="0046314E">
              <w:t>л</w:t>
            </w:r>
            <w:proofErr w:type="gramEnd"/>
            <w:r w:rsidRPr="0046314E">
              <w:t>/с 03211А65540)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 xml:space="preserve">ед. </w:t>
            </w:r>
            <w:proofErr w:type="spellStart"/>
            <w:r w:rsidRPr="0046314E">
              <w:t>казн</w:t>
            </w:r>
            <w:proofErr w:type="spellEnd"/>
            <w:r w:rsidRPr="0046314E">
              <w:t xml:space="preserve">. счёт 40102810745370000024, 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proofErr w:type="spellStart"/>
            <w:r w:rsidRPr="0046314E">
              <w:t>казн</w:t>
            </w:r>
            <w:proofErr w:type="spellEnd"/>
            <w:r w:rsidRPr="0046314E">
              <w:t>. счет 03211643000000013243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 xml:space="preserve">ОКЦ № 1 </w:t>
            </w:r>
            <w:proofErr w:type="gramStart"/>
            <w:r w:rsidRPr="0046314E">
              <w:t>ВОЛГО-ВЯТСКОЕ</w:t>
            </w:r>
            <w:proofErr w:type="gramEnd"/>
            <w:r w:rsidRPr="0046314E">
              <w:t xml:space="preserve"> ГУ БАНКА РОССИИ//УФК по Нижегородской области, 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>г. Нижний Новгород.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>БИК 042202001</w:t>
            </w:r>
          </w:p>
          <w:p w:rsidR="00B96113" w:rsidRPr="0046314E" w:rsidRDefault="00B96113" w:rsidP="00B96113">
            <w:pPr>
              <w:shd w:val="clear" w:color="auto" w:fill="FFFFFF"/>
              <w:tabs>
                <w:tab w:val="left" w:pos="900"/>
              </w:tabs>
              <w:ind w:right="4"/>
            </w:pPr>
            <w:r w:rsidRPr="0046314E">
              <w:t>Телефон (87934)5-29-29,5-29-28</w:t>
            </w:r>
          </w:p>
          <w:p w:rsidR="00524A6A" w:rsidRDefault="00B96113" w:rsidP="00B96113">
            <w:pPr>
              <w:ind w:left="34" w:right="34" w:hanging="34"/>
              <w:rPr>
                <w:rFonts w:eastAsia="Times New Roman"/>
                <w:highlight w:val="yellow"/>
                <w:lang w:eastAsia="zh-CN"/>
              </w:rPr>
            </w:pPr>
            <w:r w:rsidRPr="0046314E">
              <w:t>Эл</w:t>
            </w:r>
            <w:proofErr w:type="gramStart"/>
            <w:r w:rsidRPr="0046314E">
              <w:t>.</w:t>
            </w:r>
            <w:proofErr w:type="gramEnd"/>
            <w:r w:rsidRPr="0046314E">
              <w:t xml:space="preserve"> </w:t>
            </w:r>
            <w:proofErr w:type="gramStart"/>
            <w:r w:rsidRPr="0046314E">
              <w:t>а</w:t>
            </w:r>
            <w:proofErr w:type="gramEnd"/>
            <w:r w:rsidRPr="0046314E">
              <w:t>дрес: info@skfo.fsrar.ru</w:t>
            </w:r>
          </w:p>
        </w:tc>
        <w:tc>
          <w:tcPr>
            <w:tcW w:w="5245" w:type="dxa"/>
          </w:tcPr>
          <w:p w:rsidR="00524A6A" w:rsidRDefault="00524A6A"/>
        </w:tc>
      </w:tr>
      <w:tr w:rsidR="00524A6A">
        <w:trPr>
          <w:cantSplit/>
          <w:trHeight w:val="1418"/>
        </w:trPr>
        <w:tc>
          <w:tcPr>
            <w:tcW w:w="4677" w:type="dxa"/>
          </w:tcPr>
          <w:p w:rsidR="00524A6A" w:rsidRDefault="00EB50C7">
            <w:pPr>
              <w:tabs>
                <w:tab w:val="left" w:pos="1005"/>
                <w:tab w:val="center" w:pos="2539"/>
              </w:tabs>
              <w:jc w:val="center"/>
              <w:rPr>
                <w:b/>
              </w:rPr>
            </w:pPr>
            <w:r>
              <w:rPr>
                <w:b/>
              </w:rPr>
              <w:t>От Заказчика:</w:t>
            </w:r>
          </w:p>
          <w:p w:rsidR="00524A6A" w:rsidRDefault="00524A6A">
            <w:pPr>
              <w:tabs>
                <w:tab w:val="left" w:pos="1005"/>
                <w:tab w:val="center" w:pos="2539"/>
              </w:tabs>
              <w:jc w:val="center"/>
            </w:pPr>
          </w:p>
          <w:p w:rsidR="00524A6A" w:rsidRDefault="00EB50C7">
            <w:pPr>
              <w:ind w:left="34"/>
            </w:pPr>
            <w:r>
              <w:t>Руководитель Управления</w:t>
            </w:r>
          </w:p>
          <w:p w:rsidR="00524A6A" w:rsidRDefault="00524A6A">
            <w:pPr>
              <w:ind w:left="34"/>
            </w:pPr>
          </w:p>
          <w:p w:rsidR="00524A6A" w:rsidRDefault="00EB50C7">
            <w:pPr>
              <w:ind w:left="34"/>
              <w:rPr>
                <w:highlight w:val="yellow"/>
              </w:rPr>
            </w:pPr>
            <w:r>
              <w:t>__________________/Д.В. Левин</w:t>
            </w:r>
          </w:p>
        </w:tc>
        <w:tc>
          <w:tcPr>
            <w:tcW w:w="5245" w:type="dxa"/>
          </w:tcPr>
          <w:p w:rsidR="00524A6A" w:rsidRDefault="00EB50C7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:rsidR="00524A6A" w:rsidRDefault="00524A6A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</w:p>
          <w:p w:rsidR="00524A6A" w:rsidRDefault="00524A6A">
            <w:pPr>
              <w:ind w:left="34"/>
            </w:pPr>
          </w:p>
          <w:p w:rsidR="00524A6A" w:rsidRDefault="00524A6A">
            <w:pPr>
              <w:ind w:left="34"/>
            </w:pPr>
          </w:p>
          <w:p w:rsidR="00524A6A" w:rsidRDefault="00EB50C7">
            <w:pPr>
              <w:ind w:left="34"/>
            </w:pPr>
            <w:r>
              <w:t xml:space="preserve">__________________/ </w:t>
            </w:r>
          </w:p>
          <w:p w:rsidR="00524A6A" w:rsidRDefault="00524A6A">
            <w:pPr>
              <w:jc w:val="center"/>
            </w:pPr>
          </w:p>
        </w:tc>
      </w:tr>
    </w:tbl>
    <w:p w:rsidR="00524A6A" w:rsidRDefault="00EB50C7">
      <w:r>
        <w:br w:type="page"/>
      </w:r>
    </w:p>
    <w:p w:rsidR="00524A6A" w:rsidRDefault="00EB50C7">
      <w:pPr>
        <w:jc w:val="right"/>
      </w:pPr>
      <w:r>
        <w:lastRenderedPageBreak/>
        <w:t>Приложение № 1</w:t>
      </w:r>
    </w:p>
    <w:p w:rsidR="00524A6A" w:rsidRDefault="00EB50C7">
      <w:pPr>
        <w:jc w:val="right"/>
      </w:pPr>
      <w:r>
        <w:t>к Государственному контракту</w:t>
      </w:r>
    </w:p>
    <w:p w:rsidR="00524A6A" w:rsidRDefault="00EB50C7">
      <w:pPr>
        <w:jc w:val="right"/>
      </w:pPr>
      <w:r>
        <w:t xml:space="preserve">от _________ №  </w:t>
      </w:r>
    </w:p>
    <w:p w:rsidR="00524A6A" w:rsidRDefault="00524A6A">
      <w:pPr>
        <w:pStyle w:val="1"/>
        <w:spacing w:beforeAutospacing="0" w:afterAutospacing="0"/>
        <w:rPr>
          <w:sz w:val="24"/>
          <w:szCs w:val="24"/>
        </w:rPr>
      </w:pPr>
    </w:p>
    <w:p w:rsidR="00524A6A" w:rsidRDefault="00EB50C7">
      <w:pPr>
        <w:pStyle w:val="1"/>
        <w:spacing w:beforeAutospacing="0" w:afterAutospacing="0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</w:p>
    <w:p w:rsidR="00524A6A" w:rsidRDefault="00EB50C7">
      <w:pPr>
        <w:jc w:val="center"/>
        <w:rPr>
          <w:b/>
        </w:rPr>
      </w:pPr>
      <w:r>
        <w:rPr>
          <w:b/>
        </w:rPr>
        <w:t xml:space="preserve">на оказание услуг беспроводной связи </w:t>
      </w:r>
    </w:p>
    <w:p w:rsidR="00524A6A" w:rsidRDefault="00EB50C7">
      <w:pPr>
        <w:jc w:val="right"/>
      </w:pPr>
      <w:r>
        <w:t>Таблица №1.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82"/>
        <w:gridCol w:w="6256"/>
        <w:gridCol w:w="2962"/>
        <w:gridCol w:w="236"/>
      </w:tblGrid>
      <w:tr w:rsidR="00524A6A">
        <w:trPr>
          <w:trHeight w:val="60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Номера абонентов на оказание услуг сотовой связи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Тарифный план</w:t>
            </w:r>
          </w:p>
        </w:tc>
      </w:tr>
      <w:tr w:rsidR="00524A6A">
        <w:trPr>
          <w:trHeight w:val="23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numPr>
                <w:ilvl w:val="0"/>
                <w:numId w:val="7"/>
              </w:numPr>
              <w:ind w:right="-108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4A6A" w:rsidRDefault="00EB5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79917846611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524A6A">
        <w:trPr>
          <w:trHeight w:val="1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numPr>
                <w:ilvl w:val="0"/>
                <w:numId w:val="8"/>
              </w:numPr>
              <w:ind w:right="-108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79917846609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  <w:tr w:rsidR="00524A6A">
        <w:trPr>
          <w:trHeight w:val="226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Минимальные требования к тарифам по количеству минут, Мб, </w:t>
            </w:r>
            <w:r>
              <w:rPr>
                <w:lang w:eastAsia="zh-CN"/>
              </w:rPr>
              <w:t>SMS</w:t>
            </w:r>
            <w:r>
              <w:rPr>
                <w:color w:val="000000"/>
              </w:rPr>
              <w:t>-сообщений:</w:t>
            </w:r>
          </w:p>
          <w:p w:rsidR="00524A6A" w:rsidRDefault="00524A6A">
            <w:pPr>
              <w:rPr>
                <w:color w:val="000000"/>
              </w:rPr>
            </w:pPr>
          </w:p>
          <w:p w:rsidR="00524A6A" w:rsidRDefault="00EB50C7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rFonts w:eastAsia="Times New Roman" w:cs="Calibri"/>
                <w:b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Примечание к тарифному плану 1: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</w:rPr>
              <w:t>В абонентскую плату включено:</w:t>
            </w:r>
          </w:p>
          <w:p w:rsidR="00524A6A" w:rsidRDefault="00EB50C7">
            <w:pPr>
              <w:tabs>
                <w:tab w:val="left" w:pos="330"/>
              </w:tabs>
              <w:ind w:left="540" w:hanging="360"/>
              <w:jc w:val="both"/>
              <w:rPr>
                <w:rFonts w:cs="Calibri"/>
              </w:rPr>
            </w:pPr>
            <w:r>
              <w:rPr>
                <w:rFonts w:cs="Calibri"/>
              </w:rPr>
              <w:t>1. не менее 1000 минут в месяц исходящих вызовов 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2. не менее 1000 SMS </w:t>
            </w:r>
            <w:r w:rsidR="00B96113">
              <w:rPr>
                <w:rFonts w:cs="Calibri"/>
              </w:rPr>
              <w:t xml:space="preserve"> в месяц </w:t>
            </w:r>
            <w:r>
              <w:rPr>
                <w:rFonts w:cs="Calibri"/>
              </w:rPr>
              <w:t>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3. Мобильный </w:t>
            </w:r>
            <w:r>
              <w:rPr>
                <w:rFonts w:cs="Calibri"/>
                <w:color w:val="000000"/>
              </w:rPr>
              <w:t>интернет в пределах Российской Федерации – не менее 12 Гб.</w:t>
            </w:r>
          </w:p>
          <w:p w:rsidR="00524A6A" w:rsidRDefault="00EB50C7">
            <w:pPr>
              <w:numPr>
                <w:ilvl w:val="0"/>
                <w:numId w:val="10"/>
              </w:numPr>
              <w:tabs>
                <w:tab w:val="left" w:pos="330"/>
              </w:tabs>
              <w:jc w:val="both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Примечание к тарифному плану 2: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>В абонентскую плату включено:</w:t>
            </w:r>
          </w:p>
          <w:p w:rsidR="00524A6A" w:rsidRDefault="00EB50C7">
            <w:pPr>
              <w:tabs>
                <w:tab w:val="left" w:pos="330"/>
              </w:tabs>
              <w:ind w:left="18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1. не менее 2000 минут в месяц исходящих вызовов 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2. не менее 2000 SMS </w:t>
            </w:r>
            <w:r w:rsidR="00B96113">
              <w:rPr>
                <w:rFonts w:cs="Calibri"/>
                <w:color w:val="000000"/>
              </w:rPr>
              <w:t xml:space="preserve"> в месяц </w:t>
            </w:r>
            <w:r>
              <w:rPr>
                <w:rFonts w:cs="Calibri"/>
                <w:color w:val="000000"/>
              </w:rPr>
              <w:t>на номера операторов Российской Федерации;</w:t>
            </w:r>
          </w:p>
          <w:p w:rsidR="00524A6A" w:rsidRDefault="00EB50C7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3. Мобильный интернет</w:t>
            </w:r>
            <w:r>
              <w:rPr>
                <w:rFonts w:cs="Calibri"/>
              </w:rPr>
              <w:t>а в пределах Российской Федерации - не менее 25 Гб.</w:t>
            </w:r>
          </w:p>
          <w:p w:rsidR="00524A6A" w:rsidRDefault="00524A6A">
            <w:pPr>
              <w:tabs>
                <w:tab w:val="left" w:pos="330"/>
              </w:tabs>
              <w:ind w:left="-220" w:firstLine="440"/>
              <w:jc w:val="both"/>
              <w:rPr>
                <w:rFonts w:cs="Calibri"/>
              </w:rPr>
            </w:pPr>
          </w:p>
        </w:tc>
        <w:tc>
          <w:tcPr>
            <w:tcW w:w="36" w:type="dxa"/>
          </w:tcPr>
          <w:p w:rsidR="00524A6A" w:rsidRDefault="00524A6A"/>
        </w:tc>
      </w:tr>
    </w:tbl>
    <w:p w:rsidR="00524A6A" w:rsidRDefault="00524A6A">
      <w:pPr>
        <w:ind w:firstLine="567"/>
        <w:jc w:val="center"/>
        <w:rPr>
          <w:b/>
          <w:bCs/>
          <w:i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246"/>
      </w:tblGrid>
      <w:tr w:rsidR="00524A6A">
        <w:trPr>
          <w:cantSplit/>
          <w:trHeight w:val="1418"/>
        </w:trPr>
        <w:tc>
          <w:tcPr>
            <w:tcW w:w="4677" w:type="dxa"/>
          </w:tcPr>
          <w:p w:rsidR="00524A6A" w:rsidRDefault="00EB50C7">
            <w:pPr>
              <w:tabs>
                <w:tab w:val="left" w:pos="1005"/>
                <w:tab w:val="center" w:pos="2539"/>
              </w:tabs>
              <w:jc w:val="center"/>
              <w:rPr>
                <w:b/>
              </w:rPr>
            </w:pPr>
            <w:r>
              <w:rPr>
                <w:b/>
              </w:rPr>
              <w:t>От Заказчика:</w:t>
            </w:r>
          </w:p>
          <w:p w:rsidR="00524A6A" w:rsidRDefault="00524A6A">
            <w:pPr>
              <w:tabs>
                <w:tab w:val="left" w:pos="1005"/>
                <w:tab w:val="center" w:pos="2539"/>
              </w:tabs>
              <w:jc w:val="center"/>
            </w:pPr>
          </w:p>
          <w:p w:rsidR="00524A6A" w:rsidRDefault="00EB50C7">
            <w:pPr>
              <w:ind w:left="34"/>
            </w:pPr>
            <w:r>
              <w:t>Руководитель Управления</w:t>
            </w:r>
          </w:p>
          <w:p w:rsidR="00524A6A" w:rsidRDefault="00524A6A">
            <w:pPr>
              <w:ind w:left="34"/>
            </w:pPr>
          </w:p>
          <w:p w:rsidR="00524A6A" w:rsidRDefault="00E1360B">
            <w:pPr>
              <w:ind w:left="34"/>
              <w:rPr>
                <w:highlight w:val="yellow"/>
              </w:rPr>
            </w:pPr>
            <w:r>
              <w:t>__________________/</w:t>
            </w:r>
          </w:p>
        </w:tc>
        <w:tc>
          <w:tcPr>
            <w:tcW w:w="5245" w:type="dxa"/>
          </w:tcPr>
          <w:p w:rsidR="00524A6A" w:rsidRDefault="00EB50C7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:rsidR="00524A6A" w:rsidRDefault="00524A6A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</w:p>
          <w:p w:rsidR="00524A6A" w:rsidRDefault="00EB50C7">
            <w:pPr>
              <w:ind w:left="34"/>
            </w:pPr>
            <w:r>
              <w:t xml:space="preserve"> </w:t>
            </w:r>
          </w:p>
          <w:p w:rsidR="00524A6A" w:rsidRDefault="00524A6A">
            <w:pPr>
              <w:ind w:left="34"/>
            </w:pPr>
          </w:p>
          <w:p w:rsidR="00524A6A" w:rsidRDefault="00EB50C7">
            <w:pPr>
              <w:ind w:left="34"/>
            </w:pPr>
            <w:r>
              <w:t xml:space="preserve">__________________/ </w:t>
            </w:r>
          </w:p>
          <w:p w:rsidR="00524A6A" w:rsidRDefault="00524A6A">
            <w:pPr>
              <w:jc w:val="center"/>
            </w:pPr>
          </w:p>
        </w:tc>
      </w:tr>
    </w:tbl>
    <w:p w:rsidR="00524A6A" w:rsidRDefault="00EB50C7">
      <w:pPr>
        <w:rPr>
          <w:b/>
        </w:rPr>
      </w:pPr>
      <w:r>
        <w:br w:type="page"/>
      </w:r>
    </w:p>
    <w:p w:rsidR="00524A6A" w:rsidRDefault="00524A6A">
      <w:pPr>
        <w:jc w:val="center"/>
        <w:rPr>
          <w:b/>
        </w:rPr>
      </w:pPr>
    </w:p>
    <w:p w:rsidR="00524A6A" w:rsidRDefault="00EB50C7">
      <w:pPr>
        <w:jc w:val="right"/>
      </w:pPr>
      <w:r>
        <w:t xml:space="preserve">Приложение № 2 </w:t>
      </w:r>
    </w:p>
    <w:p w:rsidR="00524A6A" w:rsidRDefault="00EB50C7">
      <w:pPr>
        <w:jc w:val="right"/>
      </w:pPr>
      <w:r>
        <w:t>к Государственному контракту</w:t>
      </w:r>
    </w:p>
    <w:p w:rsidR="00524A6A" w:rsidRDefault="00EB50C7">
      <w:pPr>
        <w:jc w:val="right"/>
      </w:pPr>
      <w:r>
        <w:t>от __________ №</w:t>
      </w:r>
      <w:r w:rsidR="00B64CA9">
        <w:t>_______</w:t>
      </w:r>
      <w:bookmarkStart w:id="0" w:name="_GoBack"/>
      <w:bookmarkEnd w:id="0"/>
      <w:r>
        <w:t xml:space="preserve">  </w:t>
      </w:r>
    </w:p>
    <w:p w:rsidR="00524A6A" w:rsidRDefault="00524A6A">
      <w:pPr>
        <w:tabs>
          <w:tab w:val="left" w:pos="6135"/>
        </w:tabs>
        <w:jc w:val="center"/>
        <w:rPr>
          <w:b/>
        </w:rPr>
      </w:pPr>
    </w:p>
    <w:p w:rsidR="00524A6A" w:rsidRDefault="00524A6A">
      <w:pPr>
        <w:tabs>
          <w:tab w:val="left" w:pos="6135"/>
        </w:tabs>
        <w:jc w:val="center"/>
        <w:rPr>
          <w:b/>
        </w:rPr>
      </w:pPr>
    </w:p>
    <w:p w:rsidR="00524A6A" w:rsidRDefault="00EB50C7">
      <w:pPr>
        <w:tabs>
          <w:tab w:val="left" w:pos="6135"/>
        </w:tabs>
        <w:jc w:val="center"/>
        <w:rPr>
          <w:b/>
        </w:rPr>
      </w:pPr>
      <w:r>
        <w:rPr>
          <w:b/>
        </w:rPr>
        <w:t>Спецификация на оказание услуг беспроводной связи</w:t>
      </w:r>
    </w:p>
    <w:p w:rsidR="00524A6A" w:rsidRDefault="00524A6A">
      <w:pPr>
        <w:tabs>
          <w:tab w:val="left" w:pos="6135"/>
        </w:tabs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675"/>
        <w:gridCol w:w="2722"/>
        <w:gridCol w:w="1954"/>
        <w:gridCol w:w="2128"/>
        <w:gridCol w:w="2552"/>
      </w:tblGrid>
      <w:tr w:rsidR="00524A6A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Номера абонентов на оказание услуг сотовой связи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center"/>
            </w:pPr>
            <w:r>
              <w:t>Тарифный план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shd w:val="clear" w:color="auto" w:fill="FFFFFF"/>
              <w:jc w:val="center"/>
            </w:pPr>
            <w:r>
              <w:t>Сумма услуг в месяц с учетом</w:t>
            </w:r>
          </w:p>
          <w:p w:rsidR="00524A6A" w:rsidRDefault="00EB50C7">
            <w:pPr>
              <w:shd w:val="clear" w:color="auto" w:fill="FFFFFF"/>
              <w:jc w:val="center"/>
            </w:pPr>
            <w:r>
              <w:t>НДС 22 %, рублей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 w:rsidP="00B96113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Сумма услуг за </w:t>
            </w:r>
            <w:r w:rsidR="00B96113">
              <w:rPr>
                <w:color w:val="000000"/>
              </w:rPr>
              <w:t>9</w:t>
            </w:r>
            <w:r w:rsidR="00B96113">
              <w:rPr>
                <w:color w:val="FF0000"/>
              </w:rPr>
              <w:t xml:space="preserve"> </w:t>
            </w:r>
            <w:r w:rsidR="00B96113" w:rsidRPr="00B96113">
              <w:t>(Девять</w:t>
            </w:r>
            <w:r w:rsidRPr="00B96113">
              <w:t xml:space="preserve">) месяцев с учетом НДС 22 </w:t>
            </w:r>
            <w:r>
              <w:t>%,  рублей</w:t>
            </w:r>
          </w:p>
        </w:tc>
      </w:tr>
      <w:tr w:rsidR="00524A6A">
        <w:trPr>
          <w:trHeight w:val="2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pStyle w:val="aff3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rPr>
                <w:color w:val="000000"/>
              </w:rPr>
            </w:pPr>
            <w:r>
              <w:rPr>
                <w:color w:val="000000"/>
              </w:rPr>
              <w:t>79917846611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  <w:tr w:rsidR="00524A6A">
        <w:trPr>
          <w:trHeight w:val="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pStyle w:val="aff3"/>
              <w:ind w:left="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EB50C7">
            <w:pPr>
              <w:rPr>
                <w:color w:val="000000"/>
              </w:rPr>
            </w:pPr>
            <w:r>
              <w:rPr>
                <w:color w:val="000000"/>
              </w:rPr>
              <w:t>79917846609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rPr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  <w:tr w:rsidR="00524A6A">
        <w:trPr>
          <w:trHeight w:val="212"/>
        </w:trPr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EB50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A6A" w:rsidRDefault="00524A6A">
            <w:pPr>
              <w:jc w:val="center"/>
              <w:rPr>
                <w:color w:val="000000"/>
              </w:rPr>
            </w:pPr>
          </w:p>
        </w:tc>
      </w:tr>
    </w:tbl>
    <w:p w:rsidR="00524A6A" w:rsidRDefault="00524A6A">
      <w:pPr>
        <w:tabs>
          <w:tab w:val="left" w:pos="6135"/>
        </w:tabs>
      </w:pPr>
    </w:p>
    <w:p w:rsidR="00524A6A" w:rsidRDefault="00524A6A">
      <w:pPr>
        <w:tabs>
          <w:tab w:val="left" w:pos="6135"/>
        </w:tabs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7"/>
        <w:gridCol w:w="5246"/>
      </w:tblGrid>
      <w:tr w:rsidR="00524A6A">
        <w:trPr>
          <w:cantSplit/>
          <w:trHeight w:val="1418"/>
        </w:trPr>
        <w:tc>
          <w:tcPr>
            <w:tcW w:w="4677" w:type="dxa"/>
          </w:tcPr>
          <w:p w:rsidR="00524A6A" w:rsidRDefault="00EB50C7">
            <w:pPr>
              <w:tabs>
                <w:tab w:val="left" w:pos="1005"/>
                <w:tab w:val="center" w:pos="2539"/>
              </w:tabs>
              <w:jc w:val="center"/>
              <w:rPr>
                <w:b/>
              </w:rPr>
            </w:pPr>
            <w:r>
              <w:rPr>
                <w:b/>
              </w:rPr>
              <w:t>От Заказчика:</w:t>
            </w:r>
          </w:p>
          <w:p w:rsidR="00524A6A" w:rsidRDefault="00524A6A">
            <w:pPr>
              <w:tabs>
                <w:tab w:val="left" w:pos="1005"/>
                <w:tab w:val="center" w:pos="2539"/>
              </w:tabs>
              <w:jc w:val="center"/>
            </w:pPr>
          </w:p>
          <w:p w:rsidR="00524A6A" w:rsidRDefault="00EB50C7">
            <w:pPr>
              <w:ind w:left="34"/>
            </w:pPr>
            <w:r>
              <w:t>Руководитель Управления</w:t>
            </w:r>
          </w:p>
          <w:p w:rsidR="00524A6A" w:rsidRDefault="00524A6A">
            <w:pPr>
              <w:ind w:left="34"/>
            </w:pPr>
          </w:p>
          <w:p w:rsidR="00524A6A" w:rsidRDefault="00E1360B">
            <w:pPr>
              <w:ind w:left="34"/>
              <w:rPr>
                <w:highlight w:val="yellow"/>
              </w:rPr>
            </w:pPr>
            <w:r>
              <w:t>__________________/</w:t>
            </w:r>
          </w:p>
        </w:tc>
        <w:tc>
          <w:tcPr>
            <w:tcW w:w="5245" w:type="dxa"/>
          </w:tcPr>
          <w:p w:rsidR="00524A6A" w:rsidRDefault="00EB50C7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  <w:r>
              <w:rPr>
                <w:b/>
              </w:rPr>
              <w:t>От Исполнителя:</w:t>
            </w:r>
          </w:p>
          <w:p w:rsidR="00524A6A" w:rsidRDefault="00524A6A">
            <w:pPr>
              <w:tabs>
                <w:tab w:val="left" w:pos="829"/>
                <w:tab w:val="center" w:pos="2500"/>
              </w:tabs>
              <w:jc w:val="center"/>
              <w:rPr>
                <w:b/>
              </w:rPr>
            </w:pPr>
          </w:p>
          <w:p w:rsidR="00524A6A" w:rsidRDefault="00524A6A">
            <w:pPr>
              <w:ind w:left="34"/>
            </w:pPr>
          </w:p>
          <w:p w:rsidR="00524A6A" w:rsidRDefault="00524A6A">
            <w:pPr>
              <w:ind w:left="34"/>
            </w:pPr>
          </w:p>
          <w:p w:rsidR="00524A6A" w:rsidRDefault="00EB50C7">
            <w:pPr>
              <w:ind w:left="34"/>
            </w:pPr>
            <w:r>
              <w:t>__________________/</w:t>
            </w:r>
          </w:p>
          <w:p w:rsidR="00524A6A" w:rsidRDefault="00524A6A">
            <w:pPr>
              <w:jc w:val="center"/>
            </w:pPr>
          </w:p>
        </w:tc>
      </w:tr>
    </w:tbl>
    <w:p w:rsidR="00524A6A" w:rsidRDefault="00524A6A">
      <w:pPr>
        <w:jc w:val="right"/>
      </w:pPr>
    </w:p>
    <w:p w:rsidR="00524A6A" w:rsidRDefault="00524A6A">
      <w:pPr>
        <w:jc w:val="right"/>
      </w:pPr>
    </w:p>
    <w:p w:rsidR="00524A6A" w:rsidRDefault="00524A6A">
      <w:pPr>
        <w:jc w:val="right"/>
      </w:pPr>
    </w:p>
    <w:p w:rsidR="00524A6A" w:rsidRDefault="00524A6A">
      <w:pPr>
        <w:jc w:val="right"/>
      </w:pPr>
    </w:p>
    <w:p w:rsidR="00524A6A" w:rsidRDefault="00524A6A">
      <w:pPr>
        <w:jc w:val="right"/>
      </w:pPr>
    </w:p>
    <w:sectPr w:rsidR="00524A6A">
      <w:pgSz w:w="11906" w:h="16838"/>
      <w:pgMar w:top="709" w:right="746" w:bottom="899" w:left="12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DDB"/>
    <w:multiLevelType w:val="multilevel"/>
    <w:tmpl w:val="7422D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7E540C"/>
    <w:multiLevelType w:val="multilevel"/>
    <w:tmpl w:val="23083C98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D371E8"/>
    <w:multiLevelType w:val="multilevel"/>
    <w:tmpl w:val="4E7C4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401F371D"/>
    <w:multiLevelType w:val="multilevel"/>
    <w:tmpl w:val="2BD27BD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6B6BC7"/>
    <w:multiLevelType w:val="multilevel"/>
    <w:tmpl w:val="20885232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430B2F"/>
    <w:multiLevelType w:val="multilevel"/>
    <w:tmpl w:val="9502F08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6A"/>
    <w:rsid w:val="00524A6A"/>
    <w:rsid w:val="00A67898"/>
    <w:rsid w:val="00B64CA9"/>
    <w:rsid w:val="00B96113"/>
    <w:rsid w:val="00E1360B"/>
    <w:rsid w:val="00E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E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Autospacing="1" w:afterAutospacing="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rPr>
      <w:color w:val="00008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user">
    <w:name w:val="Символ сноски (user)"/>
    <w:semiHidden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23">
    <w:name w:val="Основной шрифт абзаца;Знак Знак2 Знак Знак Знак Знак Знак Знак Знак Знак Знак Знак"/>
    <w:link w:val="24"/>
    <w:semiHidden/>
    <w:qFormat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customStyle="1" w:styleId="ConsPlusNormal">
    <w:name w:val="ConsPlusNormal Знак"/>
    <w:link w:val="ConsPlusNormal0"/>
    <w:qFormat/>
    <w:rPr>
      <w:rFonts w:ascii="Arial" w:hAnsi="Arial"/>
      <w:sz w:val="22"/>
      <w:lang w:val="en-US" w:eastAsia="ru-RU"/>
    </w:rPr>
  </w:style>
  <w:style w:type="character" w:customStyle="1" w:styleId="af4">
    <w:name w:val="Текст сноски Знак"/>
    <w:link w:val="af5"/>
    <w:semiHidden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6">
    <w:name w:val="Текст выноски Знак"/>
    <w:link w:val="af7"/>
    <w:qFormat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23"/>
    <w:qFormat/>
  </w:style>
  <w:style w:type="character" w:customStyle="1" w:styleId="ConsPlusNonformat">
    <w:name w:val="ConsPlusNonformat Знак"/>
    <w:link w:val="ConsPlusNonformat0"/>
    <w:qFormat/>
    <w:rsid w:val="003F3CB7"/>
    <w:rPr>
      <w:rFonts w:ascii="Courier New" w:eastAsia="Times New Roman" w:hAnsi="Courier New" w:cs="Courier New"/>
      <w:lang w:eastAsia="ru-RU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Noto Sans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link w:val="af4"/>
    <w:semiHidden/>
    <w:pPr>
      <w:spacing w:after="60"/>
      <w:jc w:val="both"/>
    </w:pPr>
    <w:rPr>
      <w:rFonts w:eastAsia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aff1">
    <w:name w:val="Îáû÷íûé"/>
    <w:qFormat/>
    <w:rPr>
      <w:rFonts w:ascii="Times New Roman" w:hAnsi="Times New Roman"/>
      <w:lang w:eastAsia="ru-RU"/>
    </w:rPr>
  </w:style>
  <w:style w:type="paragraph" w:styleId="aff2">
    <w:name w:val="Normal (Web)"/>
    <w:basedOn w:val="a"/>
    <w:qFormat/>
    <w:pPr>
      <w:spacing w:beforeAutospacing="1" w:afterAutospacing="1"/>
    </w:pPr>
  </w:style>
  <w:style w:type="paragraph" w:customStyle="1" w:styleId="ConsPlusNormal0">
    <w:name w:val="ConsPlusNormal"/>
    <w:link w:val="ConsPlusNormal"/>
    <w:qFormat/>
    <w:rPr>
      <w:rFonts w:ascii="Arial" w:hAnsi="Arial" w:cs="Arial"/>
      <w:sz w:val="22"/>
      <w:szCs w:val="22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26">
    <w:name w:val="Абзац списка2"/>
    <w:basedOn w:val="a"/>
    <w:qFormat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List Paragraph"/>
    <w:basedOn w:val="a"/>
    <w:qFormat/>
    <w:pPr>
      <w:ind w:left="720"/>
    </w:pPr>
    <w:rPr>
      <w:rFonts w:eastAsia="Times New Roman"/>
      <w:sz w:val="28"/>
      <w:szCs w:val="22"/>
      <w:lang w:eastAsia="en-US"/>
    </w:rPr>
  </w:style>
  <w:style w:type="paragraph" w:customStyle="1" w:styleId="2cxspmiddle">
    <w:name w:val="2cxspmiddle"/>
    <w:basedOn w:val="a"/>
    <w:qFormat/>
    <w:pPr>
      <w:spacing w:beforeAutospacing="1" w:afterAutospacing="1"/>
    </w:pPr>
  </w:style>
  <w:style w:type="paragraph" w:customStyle="1" w:styleId="2cxsplast">
    <w:name w:val="2cxsplast"/>
    <w:basedOn w:val="a"/>
    <w:qFormat/>
    <w:pPr>
      <w:spacing w:beforeAutospacing="1" w:afterAutospacing="1"/>
    </w:pPr>
  </w:style>
  <w:style w:type="paragraph" w:styleId="af7">
    <w:name w:val="Balloon Text"/>
    <w:basedOn w:val="a"/>
    <w:link w:val="af6"/>
    <w:qFormat/>
    <w:rPr>
      <w:rFonts w:ascii="Segoe UI" w:hAnsi="Segoe UI" w:cs="Segoe UI"/>
      <w:sz w:val="18"/>
      <w:szCs w:val="18"/>
    </w:rPr>
  </w:style>
  <w:style w:type="paragraph" w:customStyle="1" w:styleId="24">
    <w:name w:val="Знак Знак2 Знак Знак Знак Знак Знак Знак Знак Знак"/>
    <w:basedOn w:val="a"/>
    <w:link w:val="23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">
    <w:name w:val="Char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aff4">
    <w:name w:val="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msonormalmrcssattr">
    <w:name w:val="msonormal_mr_css_attr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2">
    <w:name w:val="Знак Знак1 Знак Знак 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link w:val="ConsPlusNonformat"/>
    <w:qFormat/>
    <w:rsid w:val="003F3CB7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aff5">
    <w:name w:val="Цитаты"/>
    <w:basedOn w:val="a"/>
    <w:qFormat/>
    <w:rsid w:val="003F3CB7"/>
    <w:pPr>
      <w:spacing w:before="100" w:after="100"/>
      <w:ind w:left="360" w:right="360"/>
    </w:pPr>
    <w:rPr>
      <w:rFonts w:eastAsia="Times New Roman"/>
      <w:sz w:val="20"/>
      <w:lang w:eastAsia="zh-CN"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EB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pPr>
      <w:spacing w:beforeAutospacing="1" w:afterAutospacing="1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rPr>
      <w:color w:val="00008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user">
    <w:name w:val="Символ сноски (user)"/>
    <w:semiHidden/>
    <w:qFormat/>
    <w:rPr>
      <w:vertAlign w:val="superscript"/>
    </w:rPr>
  </w:style>
  <w:style w:type="character" w:customStyle="1" w:styleId="ae">
    <w:name w:val="Символ сноски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23">
    <w:name w:val="Основной шрифт абзаца;Знак Знак2 Знак Знак Знак Знак Знак Знак Знак Знак Знак Знак"/>
    <w:link w:val="24"/>
    <w:semiHidden/>
    <w:qFormat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customStyle="1" w:styleId="ConsPlusNormal">
    <w:name w:val="ConsPlusNormal Знак"/>
    <w:link w:val="ConsPlusNormal0"/>
    <w:qFormat/>
    <w:rPr>
      <w:rFonts w:ascii="Arial" w:hAnsi="Arial"/>
      <w:sz w:val="22"/>
      <w:lang w:val="en-US" w:eastAsia="ru-RU"/>
    </w:rPr>
  </w:style>
  <w:style w:type="character" w:customStyle="1" w:styleId="af4">
    <w:name w:val="Текст сноски Знак"/>
    <w:link w:val="af5"/>
    <w:semiHidden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6">
    <w:name w:val="Текст выноски Знак"/>
    <w:link w:val="af7"/>
    <w:qFormat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23"/>
    <w:qFormat/>
  </w:style>
  <w:style w:type="character" w:customStyle="1" w:styleId="ConsPlusNonformat">
    <w:name w:val="ConsPlusNonformat Знак"/>
    <w:link w:val="ConsPlusNonformat0"/>
    <w:qFormat/>
    <w:rsid w:val="003F3CB7"/>
    <w:rPr>
      <w:rFonts w:ascii="Courier New" w:eastAsia="Times New Roman" w:hAnsi="Courier New" w:cs="Courier New"/>
      <w:lang w:eastAsia="ru-RU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Noto Sans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user1"/>
  </w:style>
  <w:style w:type="paragraph" w:customStyle="1" w:styleId="user1">
    <w:name w:val="Заголовок (user)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styleId="afd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user3">
    <w:name w:val="Колонтитулы (user)"/>
    <w:basedOn w:val="a"/>
    <w:qFormat/>
  </w:style>
  <w:style w:type="paragraph" w:customStyle="1" w:styleId="afe">
    <w:name w:val="Колонтитулы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note text"/>
    <w:basedOn w:val="a"/>
    <w:link w:val="af4"/>
    <w:semiHidden/>
    <w:pPr>
      <w:spacing w:after="60"/>
      <w:jc w:val="both"/>
    </w:pPr>
    <w:rPr>
      <w:rFonts w:eastAsia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aff1">
    <w:name w:val="Îáû÷íûé"/>
    <w:qFormat/>
    <w:rPr>
      <w:rFonts w:ascii="Times New Roman" w:hAnsi="Times New Roman"/>
      <w:lang w:eastAsia="ru-RU"/>
    </w:rPr>
  </w:style>
  <w:style w:type="paragraph" w:styleId="aff2">
    <w:name w:val="Normal (Web)"/>
    <w:basedOn w:val="a"/>
    <w:qFormat/>
    <w:pPr>
      <w:spacing w:beforeAutospacing="1" w:afterAutospacing="1"/>
    </w:pPr>
  </w:style>
  <w:style w:type="paragraph" w:customStyle="1" w:styleId="ConsPlusNormal0">
    <w:name w:val="ConsPlusNormal"/>
    <w:link w:val="ConsPlusNormal"/>
    <w:qFormat/>
    <w:rPr>
      <w:rFonts w:ascii="Arial" w:hAnsi="Arial" w:cs="Arial"/>
      <w:sz w:val="22"/>
      <w:szCs w:val="22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ru-RU"/>
    </w:rPr>
  </w:style>
  <w:style w:type="paragraph" w:customStyle="1" w:styleId="26">
    <w:name w:val="Абзац списка2"/>
    <w:basedOn w:val="a"/>
    <w:qFormat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List Paragraph"/>
    <w:basedOn w:val="a"/>
    <w:qFormat/>
    <w:pPr>
      <w:ind w:left="720"/>
    </w:pPr>
    <w:rPr>
      <w:rFonts w:eastAsia="Times New Roman"/>
      <w:sz w:val="28"/>
      <w:szCs w:val="22"/>
      <w:lang w:eastAsia="en-US"/>
    </w:rPr>
  </w:style>
  <w:style w:type="paragraph" w:customStyle="1" w:styleId="2cxspmiddle">
    <w:name w:val="2cxspmiddle"/>
    <w:basedOn w:val="a"/>
    <w:qFormat/>
    <w:pPr>
      <w:spacing w:beforeAutospacing="1" w:afterAutospacing="1"/>
    </w:pPr>
  </w:style>
  <w:style w:type="paragraph" w:customStyle="1" w:styleId="2cxsplast">
    <w:name w:val="2cxsplast"/>
    <w:basedOn w:val="a"/>
    <w:qFormat/>
    <w:pPr>
      <w:spacing w:beforeAutospacing="1" w:afterAutospacing="1"/>
    </w:pPr>
  </w:style>
  <w:style w:type="paragraph" w:styleId="af7">
    <w:name w:val="Balloon Text"/>
    <w:basedOn w:val="a"/>
    <w:link w:val="af6"/>
    <w:qFormat/>
    <w:rPr>
      <w:rFonts w:ascii="Segoe UI" w:hAnsi="Segoe UI" w:cs="Segoe UI"/>
      <w:sz w:val="18"/>
      <w:szCs w:val="18"/>
    </w:rPr>
  </w:style>
  <w:style w:type="paragraph" w:customStyle="1" w:styleId="24">
    <w:name w:val="Знак Знак2 Знак Знак Знак Знак Знак Знак Знак Знак"/>
    <w:basedOn w:val="a"/>
    <w:link w:val="23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">
    <w:name w:val="Char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aff4">
    <w:name w:val="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msonormalmrcssattr">
    <w:name w:val="msonormal_mr_css_attr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2">
    <w:name w:val="Знак Знак1 Знак Знак Знак Знак Знак Знак"/>
    <w:basedOn w:val="a"/>
    <w:qFormat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link w:val="ConsPlusNonformat"/>
    <w:qFormat/>
    <w:rsid w:val="003F3CB7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aff5">
    <w:name w:val="Цитаты"/>
    <w:basedOn w:val="a"/>
    <w:qFormat/>
    <w:rsid w:val="003F3CB7"/>
    <w:pPr>
      <w:spacing w:before="100" w:after="100"/>
      <w:ind w:left="360" w:right="360"/>
    </w:pPr>
    <w:rPr>
      <w:rFonts w:eastAsia="Times New Roman"/>
      <w:sz w:val="20"/>
      <w:lang w:eastAsia="zh-CN"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6BDA9D95FCB93A483E6C1737BA5BF0EE7BF4AE0E0FE8A326E248A79A5E988C9BC6B4F5D1FD614FU0P0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</vt:lpstr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</dc:title>
  <dc:creator>Kabanova</dc:creator>
  <cp:lastModifiedBy>Мищирякова Дарья Эдуардовна</cp:lastModifiedBy>
  <cp:revision>6</cp:revision>
  <cp:lastPrinted>2025-06-10T12:53:00Z</cp:lastPrinted>
  <dcterms:created xsi:type="dcterms:W3CDTF">2026-02-06T09:21:00Z</dcterms:created>
  <dcterms:modified xsi:type="dcterms:W3CDTF">2026-06-23T07:29:00Z</dcterms:modified>
  <dc:language>ru-RU</dc:language>
  <cp:version>983040</cp:version>
</cp:coreProperties>
</file>