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D04" w:rsidRPr="006F7A69" w:rsidRDefault="006F7A69" w:rsidP="00053D04">
      <w:pPr>
        <w:ind w:right="-283"/>
        <w:rPr>
          <w:rFonts w:ascii="Times New Roman" w:hAnsi="Times New Roman" w:cs="Times New Roman"/>
          <w:sz w:val="14"/>
          <w:szCs w:val="14"/>
        </w:rPr>
      </w:pPr>
      <w:r w:rsidRPr="006F7A69">
        <w:rPr>
          <w:rFonts w:ascii="Times New Roman" w:hAnsi="Times New Roman" w:cs="Times New Roman"/>
          <w:noProof/>
          <w:sz w:val="14"/>
          <w:szCs w:val="14"/>
          <w:lang w:eastAsia="ru-RU"/>
        </w:rPr>
        <w:drawing>
          <wp:anchor distT="0" distB="0" distL="114300" distR="114300" simplePos="0" relativeHeight="251659264" behindDoc="0" locked="0" layoutInCell="1" allowOverlap="1" wp14:anchorId="6B7D5009" wp14:editId="41744EF3">
            <wp:simplePos x="0" y="0"/>
            <wp:positionH relativeFrom="column">
              <wp:posOffset>-33996</wp:posOffset>
            </wp:positionH>
            <wp:positionV relativeFrom="paragraph">
              <wp:posOffset>-560098</wp:posOffset>
            </wp:positionV>
            <wp:extent cx="1740089" cy="702571"/>
            <wp:effectExtent l="0" t="0" r="0" b="254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89" cy="70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tblpX="392" w:tblpY="181"/>
        <w:tblW w:w="48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7"/>
      </w:tblGrid>
      <w:tr w:rsidR="00053D04" w:rsidRPr="006F7A69" w:rsidTr="00D30CAF">
        <w:tc>
          <w:tcPr>
            <w:tcW w:w="5000" w:type="pct"/>
          </w:tcPr>
          <w:p w:rsidR="00053D04" w:rsidRPr="006F7A69" w:rsidRDefault="00053D04" w:rsidP="00152154">
            <w:pPr>
              <w:spacing w:after="0" w:line="240" w:lineRule="auto"/>
              <w:ind w:left="425" w:firstLine="142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F7A69">
              <w:rPr>
                <w:rFonts w:ascii="Times New Roman" w:hAnsi="Times New Roman" w:cs="Times New Roman"/>
                <w:sz w:val="14"/>
                <w:szCs w:val="14"/>
              </w:rPr>
              <w:t xml:space="preserve">ООО «АТЕКС </w:t>
            </w:r>
            <w:proofErr w:type="gramStart"/>
            <w:r w:rsidRPr="006F7A69">
              <w:rPr>
                <w:rFonts w:ascii="Times New Roman" w:hAnsi="Times New Roman" w:cs="Times New Roman"/>
                <w:sz w:val="14"/>
                <w:szCs w:val="14"/>
              </w:rPr>
              <w:t>ГРУПП»  140055</w:t>
            </w:r>
            <w:proofErr w:type="gramEnd"/>
            <w:r w:rsidRPr="006F7A69">
              <w:rPr>
                <w:rFonts w:ascii="Times New Roman" w:hAnsi="Times New Roman" w:cs="Times New Roman"/>
                <w:sz w:val="14"/>
                <w:szCs w:val="14"/>
              </w:rPr>
              <w:t>, Московская обл., г. Котельники</w:t>
            </w:r>
          </w:p>
          <w:p w:rsidR="00053D04" w:rsidRPr="006F7A69" w:rsidRDefault="00053D04" w:rsidP="00152154">
            <w:pPr>
              <w:spacing w:after="0" w:line="240" w:lineRule="auto"/>
              <w:ind w:left="425" w:firstLine="142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F7A6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6F7A69">
              <w:rPr>
                <w:rFonts w:ascii="Times New Roman" w:hAnsi="Times New Roman" w:cs="Times New Roman"/>
                <w:sz w:val="14"/>
                <w:szCs w:val="14"/>
              </w:rPr>
              <w:t>мкрн</w:t>
            </w:r>
            <w:proofErr w:type="spellEnd"/>
            <w:r w:rsidRPr="006F7A69">
              <w:rPr>
                <w:rFonts w:ascii="Times New Roman" w:hAnsi="Times New Roman" w:cs="Times New Roman"/>
                <w:sz w:val="14"/>
                <w:szCs w:val="14"/>
              </w:rPr>
              <w:t xml:space="preserve"> Белая Дача, </w:t>
            </w:r>
            <w:proofErr w:type="spellStart"/>
            <w:r w:rsidRPr="006F7A69">
              <w:rPr>
                <w:rFonts w:ascii="Times New Roman" w:hAnsi="Times New Roman" w:cs="Times New Roman"/>
                <w:sz w:val="14"/>
                <w:szCs w:val="14"/>
              </w:rPr>
              <w:t>промзона</w:t>
            </w:r>
            <w:proofErr w:type="spellEnd"/>
            <w:r w:rsidRPr="006F7A69">
              <w:rPr>
                <w:rFonts w:ascii="Times New Roman" w:hAnsi="Times New Roman" w:cs="Times New Roman"/>
                <w:sz w:val="14"/>
                <w:szCs w:val="14"/>
              </w:rPr>
              <w:t xml:space="preserve"> ООО «Технопром», стр. Е, офис 303</w:t>
            </w:r>
          </w:p>
        </w:tc>
      </w:tr>
      <w:tr w:rsidR="00053D04" w:rsidRPr="006F7A69" w:rsidTr="00D30CAF">
        <w:tc>
          <w:tcPr>
            <w:tcW w:w="5000" w:type="pct"/>
          </w:tcPr>
          <w:p w:rsidR="00053D04" w:rsidRPr="006F7A69" w:rsidRDefault="00053D04" w:rsidP="00152154">
            <w:pPr>
              <w:spacing w:after="0" w:line="240" w:lineRule="auto"/>
              <w:ind w:left="425" w:firstLine="142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F7A69">
              <w:rPr>
                <w:rFonts w:ascii="Times New Roman" w:hAnsi="Times New Roman" w:cs="Times New Roman"/>
                <w:sz w:val="14"/>
                <w:szCs w:val="14"/>
              </w:rPr>
              <w:t>р/с 40702810238050018950, в ОАО «Сбербанк России» г. Москва.</w:t>
            </w:r>
          </w:p>
        </w:tc>
      </w:tr>
      <w:tr w:rsidR="00053D04" w:rsidRPr="006F7A69" w:rsidTr="00D30CAF">
        <w:tc>
          <w:tcPr>
            <w:tcW w:w="5000" w:type="pct"/>
            <w:tcBorders>
              <w:bottom w:val="single" w:sz="4" w:space="0" w:color="auto"/>
            </w:tcBorders>
          </w:tcPr>
          <w:p w:rsidR="00053D04" w:rsidRPr="006F7A69" w:rsidRDefault="00053D04" w:rsidP="00152154">
            <w:pPr>
              <w:tabs>
                <w:tab w:val="left" w:pos="5385"/>
                <w:tab w:val="right" w:pos="14378"/>
              </w:tabs>
              <w:spacing w:after="0" w:line="240" w:lineRule="auto"/>
              <w:ind w:left="425" w:firstLine="142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F7A69">
              <w:rPr>
                <w:rFonts w:ascii="Times New Roman" w:hAnsi="Times New Roman" w:cs="Times New Roman"/>
                <w:sz w:val="14"/>
                <w:szCs w:val="14"/>
              </w:rPr>
              <w:tab/>
            </w:r>
            <w:r w:rsidRPr="006F7A69">
              <w:rPr>
                <w:rFonts w:ascii="Times New Roman" w:hAnsi="Times New Roman" w:cs="Times New Roman"/>
                <w:sz w:val="14"/>
                <w:szCs w:val="14"/>
              </w:rPr>
              <w:tab/>
              <w:t>ИНН 5027203511   КПП 502701001   ОГРН 1135027010051 к/с 30101810400000000225</w:t>
            </w:r>
          </w:p>
          <w:p w:rsidR="00053D04" w:rsidRPr="006F7A69" w:rsidRDefault="00053D04" w:rsidP="00152154">
            <w:pPr>
              <w:spacing w:after="0" w:line="240" w:lineRule="auto"/>
              <w:ind w:left="425" w:firstLine="142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53D04" w:rsidRPr="006F7A69" w:rsidTr="00D30CAF">
        <w:tc>
          <w:tcPr>
            <w:tcW w:w="5000" w:type="pct"/>
            <w:tcBorders>
              <w:top w:val="single" w:sz="4" w:space="0" w:color="auto"/>
            </w:tcBorders>
          </w:tcPr>
          <w:p w:rsidR="00053D04" w:rsidRPr="006F7A69" w:rsidRDefault="00810C36" w:rsidP="00CE7AEB">
            <w:pPr>
              <w:spacing w:after="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6F7A69">
              <w:rPr>
                <w:rFonts w:ascii="Times New Roman" w:hAnsi="Times New Roman" w:cs="Times New Roman"/>
                <w:sz w:val="14"/>
                <w:szCs w:val="14"/>
              </w:rPr>
              <w:tab/>
              <w:t xml:space="preserve">                                                                                                               </w:t>
            </w:r>
            <w:r w:rsidR="00CE7AEB" w:rsidRPr="006F7A69"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6F7A69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="00E821B2" w:rsidRPr="006F7A69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</w:t>
            </w:r>
            <w:r w:rsidRPr="006F7A69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="009053FB"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                                                                      </w:t>
            </w:r>
            <w:bookmarkStart w:id="0" w:name="_GoBack"/>
            <w:bookmarkEnd w:id="0"/>
            <w:r w:rsidR="009053FB" w:rsidRPr="006F7A69">
              <w:rPr>
                <w:rStyle w:val="a8"/>
                <w:rFonts w:ascii="Times New Roman" w:hAnsi="Times New Roman" w:cs="Times New Roman"/>
                <w:sz w:val="14"/>
                <w:szCs w:val="14"/>
              </w:rPr>
              <w:fldChar w:fldCharType="begin"/>
            </w:r>
            <w:r w:rsidR="009053FB" w:rsidRPr="006F7A69">
              <w:rPr>
                <w:rStyle w:val="a8"/>
                <w:rFonts w:ascii="Times New Roman" w:hAnsi="Times New Roman" w:cs="Times New Roman"/>
                <w:sz w:val="14"/>
                <w:szCs w:val="14"/>
              </w:rPr>
              <w:instrText xml:space="preserve"> HYPERLINK "mai</w:instrText>
            </w:r>
            <w:r w:rsidR="009053FB" w:rsidRPr="006F7A69">
              <w:rPr>
                <w:rStyle w:val="a8"/>
                <w:rFonts w:ascii="Times New Roman" w:hAnsi="Times New Roman" w:cs="Times New Roman"/>
                <w:sz w:val="14"/>
                <w:szCs w:val="14"/>
              </w:rPr>
              <w:instrText xml:space="preserve">lto:a.vasileva@atex-gr.com" </w:instrText>
            </w:r>
            <w:r w:rsidR="009053FB" w:rsidRPr="006F7A69">
              <w:rPr>
                <w:rStyle w:val="a8"/>
                <w:rFonts w:ascii="Times New Roman" w:hAnsi="Times New Roman" w:cs="Times New Roman"/>
                <w:sz w:val="14"/>
                <w:szCs w:val="14"/>
              </w:rPr>
              <w:fldChar w:fldCharType="separate"/>
            </w:r>
            <w:proofErr w:type="gramStart"/>
            <w:r w:rsidRPr="006F7A69">
              <w:rPr>
                <w:rStyle w:val="a8"/>
                <w:rFonts w:ascii="Times New Roman" w:hAnsi="Times New Roman" w:cs="Times New Roman"/>
                <w:sz w:val="14"/>
                <w:szCs w:val="14"/>
              </w:rPr>
              <w:t>a.vasileva@atex-gr.com</w:t>
            </w:r>
            <w:r w:rsidR="009053FB" w:rsidRPr="006F7A69">
              <w:rPr>
                <w:rStyle w:val="a8"/>
                <w:rFonts w:ascii="Times New Roman" w:hAnsi="Times New Roman" w:cs="Times New Roman"/>
                <w:sz w:val="14"/>
                <w:szCs w:val="14"/>
              </w:rPr>
              <w:fldChar w:fldCharType="end"/>
            </w:r>
            <w:r w:rsidRPr="006F7A69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6F7A69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+</w:t>
            </w:r>
            <w:proofErr w:type="gramEnd"/>
            <w:r w:rsidRPr="006F7A69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 xml:space="preserve">7(383) 207-56-64 (доб. 6008)  8-965-002-96-02 </w:t>
            </w:r>
            <w:hyperlink r:id="rId8" w:history="1">
              <w:r w:rsidRPr="006F7A69">
                <w:rPr>
                  <w:rStyle w:val="a8"/>
                  <w:rFonts w:ascii="Times New Roman" w:eastAsia="Calibri" w:hAnsi="Times New Roman" w:cs="Times New Roman"/>
                  <w:color w:val="000000"/>
                  <w:sz w:val="14"/>
                  <w:szCs w:val="14"/>
                </w:rPr>
                <w:t>www.atex-gr.com</w:t>
              </w:r>
            </w:hyperlink>
          </w:p>
        </w:tc>
      </w:tr>
    </w:tbl>
    <w:p w:rsidR="00053D04" w:rsidRPr="006F7A69" w:rsidRDefault="00053D04" w:rsidP="00053D04">
      <w:pPr>
        <w:pStyle w:val="font7"/>
        <w:spacing w:before="0" w:beforeAutospacing="0" w:after="0" w:afterAutospacing="0"/>
        <w:textAlignment w:val="baseline"/>
        <w:rPr>
          <w:b/>
          <w:bCs/>
          <w:color w:val="000000" w:themeColor="text1"/>
          <w:sz w:val="14"/>
          <w:szCs w:val="14"/>
          <w:bdr w:val="none" w:sz="0" w:space="0" w:color="auto" w:frame="1"/>
        </w:rPr>
      </w:pPr>
      <w:r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 xml:space="preserve">Исх. </w:t>
      </w:r>
      <w:r w:rsidR="006F7A69"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>357</w:t>
      </w:r>
      <w:r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 xml:space="preserve"> </w:t>
      </w:r>
      <w:r w:rsidR="00152154"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 xml:space="preserve">от </w:t>
      </w:r>
      <w:r w:rsidR="006F7A69"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>28</w:t>
      </w:r>
      <w:r w:rsidR="0037517B"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>.0</w:t>
      </w:r>
      <w:r w:rsidR="006F7A69"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>8</w:t>
      </w:r>
      <w:r w:rsidR="00FA3B48"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>.2026</w:t>
      </w:r>
      <w:r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 xml:space="preserve"> г.</w:t>
      </w:r>
    </w:p>
    <w:p w:rsidR="00053D04" w:rsidRPr="006F7A69" w:rsidRDefault="00053D04" w:rsidP="00053D04">
      <w:pPr>
        <w:pStyle w:val="font7"/>
        <w:spacing w:before="0" w:beforeAutospacing="0" w:after="0" w:afterAutospacing="0"/>
        <w:textAlignment w:val="baseline"/>
        <w:rPr>
          <w:b/>
          <w:bCs/>
          <w:color w:val="000000" w:themeColor="text1"/>
          <w:sz w:val="14"/>
          <w:szCs w:val="14"/>
          <w:bdr w:val="none" w:sz="0" w:space="0" w:color="auto" w:frame="1"/>
        </w:rPr>
      </w:pPr>
    </w:p>
    <w:p w:rsidR="00053D04" w:rsidRPr="006F7A69" w:rsidRDefault="00053D04" w:rsidP="00BB158E">
      <w:pPr>
        <w:pStyle w:val="font7"/>
        <w:spacing w:before="0" w:beforeAutospacing="0" w:after="0" w:afterAutospacing="0"/>
        <w:jc w:val="both"/>
        <w:textAlignment w:val="baseline"/>
        <w:rPr>
          <w:color w:val="000000"/>
          <w:sz w:val="14"/>
          <w:szCs w:val="14"/>
          <w:shd w:val="clear" w:color="auto" w:fill="FFFFFF"/>
        </w:rPr>
      </w:pPr>
      <w:r w:rsidRPr="006F7A69">
        <w:rPr>
          <w:b/>
          <w:bCs/>
          <w:color w:val="000000" w:themeColor="text1"/>
          <w:sz w:val="14"/>
          <w:szCs w:val="14"/>
          <w:bdr w:val="none" w:sz="0" w:space="0" w:color="auto" w:frame="1"/>
        </w:rPr>
        <w:t>Кому:</w:t>
      </w:r>
      <w:r w:rsidRPr="006F7A69">
        <w:rPr>
          <w:bCs/>
          <w:color w:val="000000" w:themeColor="text1"/>
          <w:sz w:val="14"/>
          <w:szCs w:val="14"/>
          <w:bdr w:val="none" w:sz="0" w:space="0" w:color="auto" w:frame="1"/>
        </w:rPr>
        <w:t xml:space="preserve"> </w:t>
      </w:r>
      <w:r w:rsidR="00DD1991" w:rsidRPr="006F7A69">
        <w:rPr>
          <w:color w:val="000000"/>
          <w:sz w:val="14"/>
          <w:szCs w:val="14"/>
          <w:shd w:val="clear" w:color="auto" w:fill="FFFFFF"/>
        </w:rPr>
        <w:t>ФЕДЕРАЛЬНОЕ ГОСУДАРСТВЕННОЕ БЮДЖЕТНОЕ НАУЧНОЕ УЧРЕЖДЕНИЕ "НАУЧНО-ИССЛЕДОВАТЕЛЬСКИЙ ИНСТИТУТ ФУНДАМЕНТАЛЬНОЙ И КЛИНИЧЕСКОЙ ИММУНОЛОГИИ"</w:t>
      </w:r>
    </w:p>
    <w:p w:rsidR="00BB158E" w:rsidRPr="006F7A69" w:rsidRDefault="00BB158E" w:rsidP="00BB158E">
      <w:pPr>
        <w:pStyle w:val="font7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4A4A4A"/>
          <w:sz w:val="14"/>
          <w:szCs w:val="14"/>
          <w:bdr w:val="none" w:sz="0" w:space="0" w:color="auto" w:frame="1"/>
        </w:rPr>
      </w:pPr>
    </w:p>
    <w:p w:rsidR="00053D04" w:rsidRPr="006F7A69" w:rsidRDefault="00053D04" w:rsidP="00053D04">
      <w:pPr>
        <w:pStyle w:val="font7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6F7A69">
        <w:rPr>
          <w:b/>
          <w:bCs/>
          <w:sz w:val="14"/>
          <w:szCs w:val="14"/>
          <w:bdr w:val="none" w:sz="0" w:space="0" w:color="auto" w:frame="1"/>
        </w:rPr>
        <w:t>ООО «Атекс Групп»</w:t>
      </w:r>
      <w:r w:rsidRPr="006F7A69">
        <w:rPr>
          <w:rStyle w:val="apple-converted-space"/>
          <w:sz w:val="14"/>
          <w:szCs w:val="14"/>
          <w:bdr w:val="none" w:sz="0" w:space="0" w:color="auto" w:frame="1"/>
        </w:rPr>
        <w:t> </w:t>
      </w:r>
      <w:r w:rsidRPr="006F7A69">
        <w:rPr>
          <w:sz w:val="14"/>
          <w:szCs w:val="14"/>
          <w:bdr w:val="none" w:sz="0" w:space="0" w:color="auto" w:frame="1"/>
        </w:rPr>
        <w:t xml:space="preserve">- компания на рынке оптовых продаж одноразовых изделий медицинского назначения. Наша компания специализируется на поставках современных средств индивидуальной защиты медицинского персонала от ведущих мировых производителей </w:t>
      </w:r>
      <w:proofErr w:type="spellStart"/>
      <w:r w:rsidRPr="006F7A69">
        <w:rPr>
          <w:sz w:val="14"/>
          <w:szCs w:val="14"/>
          <w:bdr w:val="none" w:sz="0" w:space="0" w:color="auto" w:frame="1"/>
        </w:rPr>
        <w:t>Ansell</w:t>
      </w:r>
      <w:proofErr w:type="spellEnd"/>
      <w:r w:rsidRPr="006F7A69">
        <w:rPr>
          <w:sz w:val="14"/>
          <w:szCs w:val="14"/>
          <w:bdr w:val="none" w:sz="0" w:space="0" w:color="auto" w:frame="1"/>
        </w:rPr>
        <w:t xml:space="preserve">, WRP, </w:t>
      </w:r>
      <w:proofErr w:type="spellStart"/>
      <w:r w:rsidRPr="006F7A69">
        <w:rPr>
          <w:sz w:val="14"/>
          <w:szCs w:val="14"/>
          <w:bdr w:val="none" w:sz="0" w:space="0" w:color="auto" w:frame="1"/>
        </w:rPr>
        <w:t>Heliomed</w:t>
      </w:r>
      <w:proofErr w:type="spellEnd"/>
      <w:r w:rsidRPr="006F7A69">
        <w:rPr>
          <w:sz w:val="14"/>
          <w:szCs w:val="14"/>
          <w:bdr w:val="none" w:sz="0" w:space="0" w:color="auto" w:frame="1"/>
        </w:rPr>
        <w:t xml:space="preserve">, </w:t>
      </w:r>
      <w:proofErr w:type="spellStart"/>
      <w:r w:rsidRPr="006F7A69">
        <w:rPr>
          <w:sz w:val="14"/>
          <w:szCs w:val="14"/>
          <w:bdr w:val="none" w:sz="0" w:space="0" w:color="auto" w:frame="1"/>
        </w:rPr>
        <w:t>Kimberly-Clark</w:t>
      </w:r>
      <w:proofErr w:type="spellEnd"/>
      <w:r w:rsidRPr="006F7A69">
        <w:rPr>
          <w:sz w:val="14"/>
          <w:szCs w:val="14"/>
          <w:bdr w:val="none" w:sz="0" w:space="0" w:color="auto" w:frame="1"/>
        </w:rPr>
        <w:t>.</w:t>
      </w:r>
    </w:p>
    <w:p w:rsidR="00053D04" w:rsidRPr="006F7A69" w:rsidRDefault="00053D04" w:rsidP="00053D04">
      <w:pPr>
        <w:pStyle w:val="font7"/>
        <w:spacing w:before="0" w:beforeAutospacing="0" w:after="0" w:afterAutospacing="0"/>
        <w:jc w:val="both"/>
        <w:textAlignment w:val="baseline"/>
        <w:rPr>
          <w:sz w:val="14"/>
          <w:szCs w:val="14"/>
        </w:rPr>
      </w:pPr>
      <w:r w:rsidRPr="006F7A69">
        <w:rPr>
          <w:sz w:val="14"/>
          <w:szCs w:val="14"/>
        </w:rPr>
        <w:t xml:space="preserve">Наш широкий ассортимент </w:t>
      </w:r>
      <w:proofErr w:type="spellStart"/>
      <w:r w:rsidRPr="006F7A69">
        <w:rPr>
          <w:sz w:val="14"/>
          <w:szCs w:val="14"/>
        </w:rPr>
        <w:t>опудренных</w:t>
      </w:r>
      <w:proofErr w:type="spellEnd"/>
      <w:r w:rsidRPr="006F7A69">
        <w:rPr>
          <w:sz w:val="14"/>
          <w:szCs w:val="14"/>
        </w:rPr>
        <w:t xml:space="preserve">, </w:t>
      </w:r>
      <w:proofErr w:type="spellStart"/>
      <w:r w:rsidRPr="006F7A69">
        <w:rPr>
          <w:sz w:val="14"/>
          <w:szCs w:val="14"/>
        </w:rPr>
        <w:t>неопудренных</w:t>
      </w:r>
      <w:proofErr w:type="spellEnd"/>
      <w:r w:rsidRPr="006F7A69">
        <w:rPr>
          <w:sz w:val="14"/>
          <w:szCs w:val="14"/>
        </w:rPr>
        <w:t xml:space="preserve"> и синтетических смотровых и хирургических перчаток позволяет обеспечивать надлежащую барьерную защиту для медицинского персонала всех специальностей.</w:t>
      </w:r>
      <w:r w:rsidRPr="006F7A69">
        <w:rPr>
          <w:rStyle w:val="apple-converted-space"/>
          <w:sz w:val="14"/>
          <w:szCs w:val="14"/>
        </w:rPr>
        <w:t> </w:t>
      </w:r>
    </w:p>
    <w:p w:rsidR="00053D04" w:rsidRPr="006F7A69" w:rsidRDefault="00053D04" w:rsidP="00053D0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</w:pPr>
      <w:r w:rsidRPr="006F7A6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Предлагаем вашему вниманию ассортимент и цены для поставки:</w:t>
      </w:r>
    </w:p>
    <w:p w:rsidR="00284E6E" w:rsidRPr="006F7A69" w:rsidRDefault="00284E6E" w:rsidP="00053D04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</w:pPr>
    </w:p>
    <w:tbl>
      <w:tblPr>
        <w:tblW w:w="14837" w:type="dxa"/>
        <w:tblInd w:w="-5" w:type="dxa"/>
        <w:tblLook w:val="04A0" w:firstRow="1" w:lastRow="0" w:firstColumn="1" w:lastColumn="0" w:noHBand="0" w:noVBand="1"/>
      </w:tblPr>
      <w:tblGrid>
        <w:gridCol w:w="465"/>
        <w:gridCol w:w="2866"/>
        <w:gridCol w:w="223"/>
        <w:gridCol w:w="944"/>
        <w:gridCol w:w="8999"/>
        <w:gridCol w:w="1340"/>
      </w:tblGrid>
      <w:tr w:rsidR="00053D04" w:rsidRPr="006F7A69" w:rsidTr="006F7A69">
        <w:trPr>
          <w:trHeight w:val="12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D04" w:rsidRPr="006F7A69" w:rsidRDefault="00053D04" w:rsidP="0028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D04" w:rsidRPr="006F7A69" w:rsidRDefault="00053D04" w:rsidP="0028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3D04" w:rsidRPr="006F7A69" w:rsidRDefault="00053D04" w:rsidP="0028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D04" w:rsidRPr="006F7A69" w:rsidRDefault="00053D04" w:rsidP="00284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ед.изм.</w:t>
            </w:r>
          </w:p>
        </w:tc>
        <w:tc>
          <w:tcPr>
            <w:tcW w:w="8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D04" w:rsidRPr="006F7A69" w:rsidRDefault="00053D04" w:rsidP="0028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Описание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D04" w:rsidRPr="006F7A69" w:rsidRDefault="00053D04" w:rsidP="00284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Цена </w:t>
            </w:r>
            <w:proofErr w:type="gramStart"/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за  ед.</w:t>
            </w:r>
            <w:proofErr w:type="gramEnd"/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(с учетом НДС 10%), руб.</w:t>
            </w:r>
          </w:p>
        </w:tc>
      </w:tr>
      <w:tr w:rsidR="004B03E6" w:rsidRPr="006F7A69" w:rsidTr="006F7A69">
        <w:trPr>
          <w:trHeight w:val="67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03E6" w:rsidRPr="006F7A69" w:rsidRDefault="004B03E6" w:rsidP="00C0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Перчатки смотровые/процедурные </w:t>
            </w:r>
            <w:proofErr w:type="spellStart"/>
            <w:r w:rsidRPr="006F7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нитриловые</w:t>
            </w:r>
            <w:proofErr w:type="spellEnd"/>
            <w:r w:rsidRPr="006F7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6F7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неопудренные</w:t>
            </w:r>
            <w:proofErr w:type="spellEnd"/>
            <w:r w:rsidRPr="006F7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нестерильные</w:t>
            </w:r>
          </w:p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22.19.60.119-00000008</w:t>
            </w:r>
          </w:p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6F7A69" w:rsidRPr="006F7A69" w:rsidRDefault="006F7A69" w:rsidP="006F7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CONNECT ULTRA</w:t>
            </w:r>
          </w:p>
          <w:p w:rsidR="004B03E6" w:rsidRPr="006F7A69" w:rsidRDefault="006F7A69" w:rsidP="006F7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proofErr w:type="spellStart"/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Шаньдун</w:t>
            </w:r>
            <w:proofErr w:type="spellEnd"/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Интко</w:t>
            </w:r>
            <w:proofErr w:type="spellEnd"/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Медикал</w:t>
            </w:r>
            <w:proofErr w:type="spellEnd"/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 Продактс Ко. Лтд.</w:t>
            </w:r>
          </w:p>
          <w:p w:rsidR="006F7A69" w:rsidRPr="006F7A69" w:rsidRDefault="006F7A69" w:rsidP="006F7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  <w:p w:rsidR="006F7A69" w:rsidRPr="006F7A69" w:rsidRDefault="006F7A69" w:rsidP="006F7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РЗН 2023/20418 от 04.04.2024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4B03E6" w:rsidRPr="006F7A69" w:rsidRDefault="004B03E6" w:rsidP="00C0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03E6" w:rsidRPr="006F7A69" w:rsidRDefault="004B03E6" w:rsidP="00C018DD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Пара</w:t>
            </w:r>
          </w:p>
        </w:tc>
        <w:tc>
          <w:tcPr>
            <w:tcW w:w="8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F7A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Нестерильное изделие (перчатки смотровые) из нитрила, поверхность без опудривания, используется как двухсторонний барьер для защиты пациента и персонала и при возможной аллергии на латекс, в </w:t>
            </w:r>
            <w:proofErr w:type="spellStart"/>
            <w:r w:rsidRPr="006F7A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т.ч</w:t>
            </w:r>
            <w:proofErr w:type="spellEnd"/>
            <w:r w:rsidRPr="006F7A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. при проведении клинико-диагностических, клинико-химических, гистологических, микробиологических исследований, а также для манипуляций по дезинфекции и обеззараживанию. Имеет следующие характеристики:</w:t>
            </w:r>
          </w:p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F7A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1. Текстурный рисунок в области пальцев для улучшенного захвата инструментов.</w:t>
            </w:r>
          </w:p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F7A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2. Усилие при разрыве 7 Н (до ускоренного старения) и удлинение при разрыве 500% (до ускоренного старения) в соответствии с ГОСТ Р 52239-2004. </w:t>
            </w:r>
          </w:p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F7A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3. Длина перчатки 240 мм для фиксации на предплечье. </w:t>
            </w:r>
          </w:p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F7A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Изделие одноразового применения.</w:t>
            </w:r>
          </w:p>
          <w:p w:rsidR="004B03E6" w:rsidRPr="006F7A69" w:rsidRDefault="004B03E6" w:rsidP="004B03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6F7A6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Размерный ряд XS, S, M, L, XL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3E6" w:rsidRPr="006F7A69" w:rsidRDefault="006F7A69" w:rsidP="00C0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F7A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8,00</w:t>
            </w:r>
          </w:p>
          <w:p w:rsidR="004B03E6" w:rsidRPr="006F7A69" w:rsidRDefault="004B03E6" w:rsidP="00C0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4B03E6" w:rsidRPr="006F7A69" w:rsidRDefault="004B03E6" w:rsidP="00C0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4B03E6" w:rsidRPr="006F7A69" w:rsidRDefault="004B03E6" w:rsidP="00C0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4B03E6" w:rsidRPr="006F7A69" w:rsidRDefault="004B03E6" w:rsidP="00C01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6F7A69" w:rsidRDefault="00AF1A53" w:rsidP="00AF1A5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</w:pPr>
      <w:r w:rsidRPr="006F7A6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 xml:space="preserve">Цена единицы продукции указана с учетом всех возможных расходов, связанных с поставкой товара, являющихся предметом контракта в полном объеме, в том числе расходы по уплате налогов, сборов и других обязательных платежей, </w:t>
      </w:r>
    </w:p>
    <w:p w:rsidR="00AF1A53" w:rsidRPr="006F7A69" w:rsidRDefault="00AF1A53" w:rsidP="00AF1A5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</w:pPr>
      <w:r w:rsidRPr="006F7A6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 xml:space="preserve">иные расходы поставщика, связанные с исполнением контракта. </w:t>
      </w:r>
    </w:p>
    <w:p w:rsidR="00AF1A53" w:rsidRPr="006F7A69" w:rsidRDefault="00AF1A53" w:rsidP="00AF1A5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</w:pPr>
      <w:r w:rsidRPr="006F7A6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Срок действия п</w:t>
      </w:r>
      <w:r w:rsidR="006F7A69" w:rsidRPr="006F7A6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редлагаемой цены – до 31.10</w:t>
      </w:r>
      <w:r w:rsidR="008A47DD" w:rsidRPr="006F7A6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.2026</w:t>
      </w:r>
      <w:r w:rsidRPr="006F7A69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 xml:space="preserve"> г.</w:t>
      </w:r>
    </w:p>
    <w:p w:rsidR="00AF1A53" w:rsidRPr="006F7A69" w:rsidRDefault="00AF1A53" w:rsidP="00AF1A53">
      <w:pPr>
        <w:spacing w:after="0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AF1A53" w:rsidRPr="006F7A69" w:rsidRDefault="008A47DD" w:rsidP="00AF1A53">
      <w:pPr>
        <w:spacing w:after="0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6F7A69">
        <w:rPr>
          <w:rFonts w:ascii="Times New Roman" w:eastAsia="Calibri" w:hAnsi="Times New Roman" w:cs="Times New Roman"/>
          <w:color w:val="000000"/>
          <w:sz w:val="14"/>
          <w:szCs w:val="14"/>
        </w:rPr>
        <w:t>Старший м</w:t>
      </w:r>
      <w:r w:rsidR="00AF1A53" w:rsidRPr="006F7A69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енеджер госпитального отдела </w:t>
      </w:r>
    </w:p>
    <w:p w:rsidR="00AF1A53" w:rsidRPr="006F7A69" w:rsidRDefault="00AF1A53" w:rsidP="00AF1A53">
      <w:pPr>
        <w:spacing w:after="0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6F7A69">
        <w:rPr>
          <w:rFonts w:ascii="Times New Roman" w:eastAsia="Calibri" w:hAnsi="Times New Roman" w:cs="Times New Roman"/>
          <w:color w:val="000000"/>
          <w:sz w:val="14"/>
          <w:szCs w:val="14"/>
        </w:rPr>
        <w:t>ООО "</w:t>
      </w:r>
      <w:proofErr w:type="spellStart"/>
      <w:r w:rsidRPr="006F7A69">
        <w:rPr>
          <w:rFonts w:ascii="Times New Roman" w:eastAsia="Calibri" w:hAnsi="Times New Roman" w:cs="Times New Roman"/>
          <w:color w:val="000000"/>
          <w:sz w:val="14"/>
          <w:szCs w:val="14"/>
        </w:rPr>
        <w:t>Атекс</w:t>
      </w:r>
      <w:proofErr w:type="spellEnd"/>
      <w:r w:rsidRPr="006F7A69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Групп" в г. Новосибирске </w:t>
      </w:r>
    </w:p>
    <w:p w:rsidR="00AF1A53" w:rsidRPr="006F7A69" w:rsidRDefault="00AF1A53" w:rsidP="00AF1A53">
      <w:pPr>
        <w:spacing w:after="0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6F7A69">
        <w:rPr>
          <w:rFonts w:ascii="Times New Roman" w:eastAsia="Calibri" w:hAnsi="Times New Roman" w:cs="Times New Roman"/>
          <w:color w:val="000000"/>
          <w:sz w:val="14"/>
          <w:szCs w:val="14"/>
        </w:rPr>
        <w:t>Васильева Анна</w:t>
      </w:r>
    </w:p>
    <w:p w:rsidR="00AF1A53" w:rsidRPr="006F7A69" w:rsidRDefault="00AF1A53" w:rsidP="00AF1A53">
      <w:pPr>
        <w:spacing w:after="0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6F7A69">
        <w:rPr>
          <w:rFonts w:ascii="Times New Roman" w:eastAsia="Calibri" w:hAnsi="Times New Roman" w:cs="Times New Roman"/>
          <w:color w:val="000000"/>
          <w:sz w:val="14"/>
          <w:szCs w:val="14"/>
        </w:rPr>
        <w:t>+7(383) 207-56-64 (доб. 6008)</w:t>
      </w:r>
    </w:p>
    <w:p w:rsidR="00AF1A53" w:rsidRPr="006F7A69" w:rsidRDefault="00AF1A53" w:rsidP="00AF1A53">
      <w:pPr>
        <w:spacing w:after="0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6F7A69">
        <w:rPr>
          <w:rFonts w:ascii="Times New Roman" w:eastAsia="Calibri" w:hAnsi="Times New Roman" w:cs="Times New Roman"/>
          <w:color w:val="000000"/>
          <w:sz w:val="14"/>
          <w:szCs w:val="14"/>
        </w:rPr>
        <w:t>8-965-002-96-02</w:t>
      </w:r>
    </w:p>
    <w:p w:rsidR="00AF1A53" w:rsidRPr="006F7A69" w:rsidRDefault="009053FB" w:rsidP="00AF1A53">
      <w:pPr>
        <w:spacing w:after="0"/>
        <w:rPr>
          <w:rStyle w:val="a8"/>
          <w:rFonts w:ascii="Times New Roman" w:eastAsia="Calibri" w:hAnsi="Times New Roman" w:cs="Times New Roman"/>
          <w:color w:val="000000"/>
          <w:sz w:val="14"/>
          <w:szCs w:val="14"/>
        </w:rPr>
      </w:pPr>
      <w:hyperlink r:id="rId9" w:history="1">
        <w:r w:rsidR="00AF1A53" w:rsidRPr="006F7A69">
          <w:rPr>
            <w:rStyle w:val="a8"/>
            <w:rFonts w:ascii="Times New Roman" w:eastAsia="Calibri" w:hAnsi="Times New Roman" w:cs="Times New Roman"/>
            <w:color w:val="000000"/>
            <w:sz w:val="14"/>
            <w:szCs w:val="14"/>
          </w:rPr>
          <w:t>www.atex-gr.com</w:t>
        </w:r>
      </w:hyperlink>
    </w:p>
    <w:p w:rsidR="00745208" w:rsidRPr="00392E0E" w:rsidRDefault="00EF52DC" w:rsidP="00AF1A5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</w:pPr>
      <w:r w:rsidRPr="00392E0E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0B7A4" wp14:editId="5F721081">
            <wp:extent cx="1904400" cy="126241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43" cy="1269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92E0E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BA776DD" wp14:editId="5287D66C">
            <wp:extent cx="1694815" cy="719455"/>
            <wp:effectExtent l="0" t="0" r="63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45208" w:rsidRPr="00392E0E" w:rsidSect="00D77C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906" w:rsidRDefault="00AF1906" w:rsidP="00053D04">
      <w:pPr>
        <w:spacing w:after="0" w:line="240" w:lineRule="auto"/>
      </w:pPr>
      <w:r>
        <w:separator/>
      </w:r>
    </w:p>
  </w:endnote>
  <w:endnote w:type="continuationSeparator" w:id="0">
    <w:p w:rsidR="00AF1906" w:rsidRDefault="00AF1906" w:rsidP="0005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92" w:rsidRDefault="00F14A9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92" w:rsidRDefault="00F14A9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92" w:rsidRDefault="00F14A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906" w:rsidRDefault="00AF1906" w:rsidP="00053D04">
      <w:pPr>
        <w:spacing w:after="0" w:line="240" w:lineRule="auto"/>
      </w:pPr>
      <w:r>
        <w:separator/>
      </w:r>
    </w:p>
  </w:footnote>
  <w:footnote w:type="continuationSeparator" w:id="0">
    <w:p w:rsidR="00AF1906" w:rsidRDefault="00AF1906" w:rsidP="00053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92" w:rsidRDefault="00F14A9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D04" w:rsidRDefault="00053D04">
    <w:pPr>
      <w:pStyle w:val="a4"/>
    </w:pPr>
  </w:p>
  <w:p w:rsidR="00053D04" w:rsidRDefault="00053D0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A92" w:rsidRDefault="00F14A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04"/>
    <w:rsid w:val="00015F84"/>
    <w:rsid w:val="00044D98"/>
    <w:rsid w:val="00053D04"/>
    <w:rsid w:val="000D296E"/>
    <w:rsid w:val="000F6A63"/>
    <w:rsid w:val="00152154"/>
    <w:rsid w:val="00176DF9"/>
    <w:rsid w:val="001872EE"/>
    <w:rsid w:val="00196EAC"/>
    <w:rsid w:val="001E2E7D"/>
    <w:rsid w:val="001E2F58"/>
    <w:rsid w:val="001E5638"/>
    <w:rsid w:val="001E676F"/>
    <w:rsid w:val="00274837"/>
    <w:rsid w:val="00275C48"/>
    <w:rsid w:val="00284E6E"/>
    <w:rsid w:val="0029025C"/>
    <w:rsid w:val="002B0F88"/>
    <w:rsid w:val="002C7E5A"/>
    <w:rsid w:val="0035035D"/>
    <w:rsid w:val="0037517B"/>
    <w:rsid w:val="00376F06"/>
    <w:rsid w:val="0039068A"/>
    <w:rsid w:val="00392E0E"/>
    <w:rsid w:val="003B7D00"/>
    <w:rsid w:val="003C378E"/>
    <w:rsid w:val="003D4A70"/>
    <w:rsid w:val="003D528F"/>
    <w:rsid w:val="003F55EF"/>
    <w:rsid w:val="00403E88"/>
    <w:rsid w:val="00405532"/>
    <w:rsid w:val="00494EFE"/>
    <w:rsid w:val="004B03E6"/>
    <w:rsid w:val="004E48D2"/>
    <w:rsid w:val="004F0B7A"/>
    <w:rsid w:val="005402D5"/>
    <w:rsid w:val="00564D0D"/>
    <w:rsid w:val="00576A54"/>
    <w:rsid w:val="00592362"/>
    <w:rsid w:val="00595E26"/>
    <w:rsid w:val="00627489"/>
    <w:rsid w:val="00632898"/>
    <w:rsid w:val="00665889"/>
    <w:rsid w:val="006C3B4F"/>
    <w:rsid w:val="006F7A69"/>
    <w:rsid w:val="00745208"/>
    <w:rsid w:val="0076677A"/>
    <w:rsid w:val="00774CC0"/>
    <w:rsid w:val="00775E12"/>
    <w:rsid w:val="007A34DC"/>
    <w:rsid w:val="007C23AF"/>
    <w:rsid w:val="00810C36"/>
    <w:rsid w:val="008132FF"/>
    <w:rsid w:val="008236E6"/>
    <w:rsid w:val="00830150"/>
    <w:rsid w:val="008A47DD"/>
    <w:rsid w:val="008F345B"/>
    <w:rsid w:val="00901690"/>
    <w:rsid w:val="009053FB"/>
    <w:rsid w:val="009822FA"/>
    <w:rsid w:val="009C1F55"/>
    <w:rsid w:val="00A81947"/>
    <w:rsid w:val="00AA0DC1"/>
    <w:rsid w:val="00AD0DCA"/>
    <w:rsid w:val="00AE1341"/>
    <w:rsid w:val="00AF1906"/>
    <w:rsid w:val="00AF1A53"/>
    <w:rsid w:val="00AF56A5"/>
    <w:rsid w:val="00B2734F"/>
    <w:rsid w:val="00B46EEA"/>
    <w:rsid w:val="00B67BCB"/>
    <w:rsid w:val="00BA700D"/>
    <w:rsid w:val="00BB158E"/>
    <w:rsid w:val="00BC2B9D"/>
    <w:rsid w:val="00C018DD"/>
    <w:rsid w:val="00C37A1B"/>
    <w:rsid w:val="00C97014"/>
    <w:rsid w:val="00CA653A"/>
    <w:rsid w:val="00CC3C05"/>
    <w:rsid w:val="00CE7AEB"/>
    <w:rsid w:val="00D033F8"/>
    <w:rsid w:val="00D21310"/>
    <w:rsid w:val="00D71BAA"/>
    <w:rsid w:val="00D77C10"/>
    <w:rsid w:val="00DB1DA3"/>
    <w:rsid w:val="00DD1991"/>
    <w:rsid w:val="00E022E8"/>
    <w:rsid w:val="00E2039C"/>
    <w:rsid w:val="00E22E22"/>
    <w:rsid w:val="00E3623B"/>
    <w:rsid w:val="00E60BB1"/>
    <w:rsid w:val="00E61C48"/>
    <w:rsid w:val="00E65408"/>
    <w:rsid w:val="00E821B2"/>
    <w:rsid w:val="00EF52DC"/>
    <w:rsid w:val="00F14A92"/>
    <w:rsid w:val="00F238C0"/>
    <w:rsid w:val="00F309D2"/>
    <w:rsid w:val="00FA3B48"/>
    <w:rsid w:val="00FB0DCD"/>
    <w:rsid w:val="00FC2139"/>
    <w:rsid w:val="00FC6F2B"/>
    <w:rsid w:val="00FD06DC"/>
    <w:rsid w:val="00FD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D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53D04"/>
  </w:style>
  <w:style w:type="paragraph" w:customStyle="1" w:styleId="font7">
    <w:name w:val="font_7"/>
    <w:basedOn w:val="a"/>
    <w:rsid w:val="0005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5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D04"/>
  </w:style>
  <w:style w:type="paragraph" w:styleId="a6">
    <w:name w:val="footer"/>
    <w:basedOn w:val="a"/>
    <w:link w:val="a7"/>
    <w:uiPriority w:val="99"/>
    <w:unhideWhenUsed/>
    <w:rsid w:val="00053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D04"/>
  </w:style>
  <w:style w:type="character" w:styleId="a8">
    <w:name w:val="Hyperlink"/>
    <w:basedOn w:val="a0"/>
    <w:uiPriority w:val="99"/>
    <w:unhideWhenUsed/>
    <w:rsid w:val="008236E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4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84E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0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ex-gr.com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tex-gr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39E46-F495-484C-8AB5-F93AE697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2026-01-21T03:22:00Z</dcterms:created>
  <dcterms:modified xsi:type="dcterms:W3CDTF">2026-08-28T05:54:00Z</dcterms:modified>
</cp:coreProperties>
</file>