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108" w:rsidRPr="004E4FD7" w:rsidRDefault="00FE1108" w:rsidP="00FE1108">
      <w:pPr>
        <w:jc w:val="center"/>
        <w:rPr>
          <w:b/>
        </w:rPr>
      </w:pPr>
      <w:r>
        <w:rPr>
          <w:b/>
          <w:bCs/>
          <w:color w:val="000000" w:themeColor="text1"/>
        </w:rPr>
        <w:t xml:space="preserve">ДОГОВОР </w:t>
      </w:r>
      <w:r w:rsidRPr="004E4FD7">
        <w:rPr>
          <w:b/>
          <w:bCs/>
          <w:color w:val="000000" w:themeColor="text1"/>
        </w:rPr>
        <w:t xml:space="preserve">№ </w:t>
      </w:r>
      <w:r w:rsidR="00501FB3">
        <w:rPr>
          <w:b/>
          <w:bCs/>
          <w:color w:val="000000" w:themeColor="text1"/>
        </w:rPr>
        <w:t>СТР</w:t>
      </w:r>
      <w:r w:rsidR="001749D1">
        <w:rPr>
          <w:b/>
          <w:bCs/>
          <w:color w:val="000000" w:themeColor="text1"/>
        </w:rPr>
        <w:t>-2</w:t>
      </w:r>
      <w:r>
        <w:rPr>
          <w:b/>
          <w:bCs/>
          <w:color w:val="000000" w:themeColor="text1"/>
        </w:rPr>
        <w:t>/223</w:t>
      </w:r>
      <w:r w:rsidRPr="004E4FD7">
        <w:rPr>
          <w:b/>
          <w:bCs/>
          <w:color w:val="000000" w:themeColor="text1"/>
        </w:rPr>
        <w:t>-МЗ</w:t>
      </w:r>
      <w:r w:rsidRPr="004E4FD7">
        <w:rPr>
          <w:b/>
          <w:bCs/>
        </w:rPr>
        <w:t xml:space="preserve">        </w:t>
      </w:r>
    </w:p>
    <w:p w:rsidR="00FE1108" w:rsidRDefault="00FE1108" w:rsidP="00FE1108">
      <w:pPr>
        <w:ind w:firstLine="567"/>
        <w:jc w:val="both"/>
      </w:pPr>
    </w:p>
    <w:p w:rsidR="00FE1108" w:rsidRDefault="00FE1108" w:rsidP="00FE1108">
      <w:pPr>
        <w:ind w:firstLine="567"/>
        <w:jc w:val="both"/>
      </w:pPr>
      <w:r>
        <w:t>г. Хабаровск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«___» июня 2026 г.</w:t>
      </w:r>
    </w:p>
    <w:p w:rsidR="00FE1108" w:rsidRDefault="00FE1108" w:rsidP="00FE1108">
      <w:pPr>
        <w:ind w:firstLine="567"/>
        <w:jc w:val="both"/>
      </w:pPr>
    </w:p>
    <w:p w:rsidR="00FE1108" w:rsidRDefault="00FE1108" w:rsidP="00FE1108">
      <w:pPr>
        <w:spacing w:before="100" w:beforeAutospacing="1" w:after="100" w:afterAutospacing="1"/>
        <w:jc w:val="both"/>
      </w:pPr>
      <w:r w:rsidRPr="004D78BE">
        <w:rPr>
          <w:b/>
          <w:sz w:val="23"/>
          <w:szCs w:val="23"/>
        </w:rPr>
        <w:t>КРАЕВОЕ ГОСУДАРСТВЕННОЕ БЮДЖЕТНОЕ ПРОФЕССИОНАЛЬНОЕ ОБРАЗОВАТЕЛЬНОЕ УЧРЕЖДЕНИЕ ''ХАБАРОВСКИЙ ТЕХНИКУМ ТРАНСПОРТНЫХ ТЕХНОЛОГИЙ ИМЕНИ ГЕРОЯ СОВЕТСКОГО СОЮЗА А.С.ПАНОВА''</w:t>
      </w:r>
      <w:r w:rsidRPr="006D5E91">
        <w:rPr>
          <w:sz w:val="23"/>
          <w:szCs w:val="23"/>
        </w:rPr>
        <w:t xml:space="preserve">, </w:t>
      </w:r>
      <w:r w:rsidRPr="00F12F29">
        <w:rPr>
          <w:sz w:val="25"/>
          <w:szCs w:val="25"/>
        </w:rPr>
        <w:t xml:space="preserve">именуемое в дальнейшем «Заказчик», в лице, директора Ярицы Оксаны Юрьевны, действующего на основании </w:t>
      </w:r>
      <w:r w:rsidRPr="00F12F29">
        <w:rPr>
          <w:i/>
          <w:iCs/>
          <w:sz w:val="25"/>
          <w:szCs w:val="25"/>
        </w:rPr>
        <w:t xml:space="preserve">Устава, </w:t>
      </w:r>
      <w:r w:rsidRPr="00F12F29">
        <w:rPr>
          <w:sz w:val="25"/>
          <w:szCs w:val="25"/>
        </w:rPr>
        <w:t xml:space="preserve">с одной стороны, и </w:t>
      </w:r>
      <w:r w:rsidR="001F70D5">
        <w:rPr>
          <w:iCs/>
          <w:sz w:val="25"/>
          <w:szCs w:val="25"/>
        </w:rPr>
        <w:t xml:space="preserve">             </w:t>
      </w:r>
      <w:r w:rsidRPr="00F12F29">
        <w:rPr>
          <w:sz w:val="25"/>
          <w:szCs w:val="25"/>
        </w:rPr>
        <w:t>, именуемое в дальнейшем «</w:t>
      </w:r>
      <w:r>
        <w:rPr>
          <w:sz w:val="25"/>
          <w:szCs w:val="25"/>
        </w:rPr>
        <w:t>Поставщик</w:t>
      </w:r>
      <w:r w:rsidRPr="00F12F29">
        <w:rPr>
          <w:sz w:val="25"/>
          <w:szCs w:val="25"/>
        </w:rPr>
        <w:t xml:space="preserve">», в лице </w:t>
      </w:r>
      <w:r w:rsidR="001F70D5">
        <w:rPr>
          <w:sz w:val="25"/>
          <w:szCs w:val="25"/>
        </w:rPr>
        <w:t xml:space="preserve">             </w:t>
      </w:r>
      <w:r w:rsidRPr="00F12F29">
        <w:rPr>
          <w:sz w:val="25"/>
          <w:szCs w:val="25"/>
        </w:rPr>
        <w:t>, д</w:t>
      </w:r>
      <w:r>
        <w:rPr>
          <w:sz w:val="25"/>
          <w:szCs w:val="25"/>
        </w:rPr>
        <w:t xml:space="preserve">ействующего на основании </w:t>
      </w:r>
      <w:r w:rsidR="001F70D5">
        <w:rPr>
          <w:sz w:val="25"/>
          <w:szCs w:val="25"/>
        </w:rPr>
        <w:t xml:space="preserve">             </w:t>
      </w:r>
      <w:r>
        <w:rPr>
          <w:sz w:val="25"/>
          <w:szCs w:val="25"/>
        </w:rPr>
        <w:t xml:space="preserve">, </w:t>
      </w:r>
      <w:r w:rsidRPr="00F12F29">
        <w:rPr>
          <w:sz w:val="25"/>
          <w:szCs w:val="25"/>
        </w:rPr>
        <w:t xml:space="preserve">с другой стороны, вместе именуемые в дальнейшем  «Стороны»,   </w:t>
      </w:r>
      <w:r w:rsidRPr="00BE7B18">
        <w:t xml:space="preserve">с соблюдением требований Гражданского </w:t>
      </w:r>
      <w:hyperlink r:id="rId8" w:history="1">
        <w:r w:rsidRPr="00BE7B18">
          <w:t>кодекса</w:t>
        </w:r>
      </w:hyperlink>
      <w:r w:rsidRPr="00BE7B18">
        <w:t xml:space="preserve"> Российской Федерации, </w:t>
      </w:r>
      <w:r w:rsidRPr="0049028C">
        <w:t>Федерального закона от 18 июля 2011 г. № 223-ФЗ «О закупках товаров, работ, услуг отдельными видами юридических лиц» (далее - Федеральный закон № 223-ФЗ), заключили настоящий</w:t>
      </w:r>
      <w:r>
        <w:t xml:space="preserve"> договор (далее – договор</w:t>
      </w:r>
      <w:r w:rsidRPr="0049028C">
        <w:t>) о нижеследующем:</w:t>
      </w:r>
    </w:p>
    <w:p w:rsidR="00FE1108" w:rsidRPr="000466C7" w:rsidRDefault="00FE1108" w:rsidP="00FE110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0466C7">
        <w:rPr>
          <w:b/>
          <w:bCs/>
        </w:rPr>
        <w:t>1. ПРЕДМЕТ КОНТРАКТА</w:t>
      </w:r>
    </w:p>
    <w:p w:rsidR="00FE1108" w:rsidRPr="008A6FE4" w:rsidRDefault="00FE1108" w:rsidP="00FE1108">
      <w:pPr>
        <w:tabs>
          <w:tab w:val="left" w:pos="62"/>
        </w:tabs>
        <w:ind w:firstLine="709"/>
        <w:jc w:val="both"/>
      </w:pPr>
      <w:r w:rsidRPr="00ED4DBD">
        <w:t xml:space="preserve">1.1. Предмет контракта: </w:t>
      </w:r>
      <w:r w:rsidRPr="009B7172">
        <w:rPr>
          <w:b/>
          <w:noProof/>
        </w:rPr>
        <w:t xml:space="preserve">Поставка </w:t>
      </w:r>
      <w:r w:rsidR="00501FB3">
        <w:rPr>
          <w:b/>
          <w:noProof/>
        </w:rPr>
        <w:t>щебня</w:t>
      </w:r>
      <w:r w:rsidRPr="00ED4DBD">
        <w:rPr>
          <w:b/>
        </w:rPr>
        <w:t>.</w:t>
      </w:r>
      <w:r w:rsidRPr="008A6FE4">
        <w:t xml:space="preserve"> Заказчик поручает, а Поставщик принимает на себя обязательства по поставке Товара в соответствии со Спецификацией (Приложение 1) (далее – Товар) и </w:t>
      </w:r>
      <w:r>
        <w:t>Описанием объекта закупки (</w:t>
      </w:r>
      <w:r w:rsidRPr="008A6FE4">
        <w:t>Техническ</w:t>
      </w:r>
      <w:r>
        <w:t>ая часть)</w:t>
      </w:r>
      <w:r w:rsidRPr="008A6FE4">
        <w:t xml:space="preserve"> (Приложение 2).</w:t>
      </w:r>
    </w:p>
    <w:p w:rsidR="00131ED6" w:rsidRPr="00DC4AD5" w:rsidRDefault="00131ED6" w:rsidP="00131ED6">
      <w:pPr>
        <w:autoSpaceDE w:val="0"/>
        <w:autoSpaceDN w:val="0"/>
        <w:adjustRightInd w:val="0"/>
        <w:ind w:firstLine="709"/>
        <w:jc w:val="both"/>
        <w:outlineLvl w:val="2"/>
      </w:pPr>
      <w:r w:rsidRPr="00DC4AD5">
        <w:t xml:space="preserve">1.2. При исполнении </w:t>
      </w:r>
      <w:r w:rsidR="0049028C">
        <w:t>договор</w:t>
      </w:r>
      <w:r w:rsidRPr="00DC4AD5">
        <w:t xml:space="preserve">а по согласованию Заказчика с Поставщиком допускается поставка Товара, качество, технические и функциональные характеристики (потребительские свойства) которого являются улучшенными по сравнению с таким качеством и такими характеристиками Товара, указанными в настоящем </w:t>
      </w:r>
      <w:r w:rsidR="0049028C">
        <w:t>договор</w:t>
      </w:r>
      <w:r w:rsidRPr="00DC4AD5">
        <w:t>е.</w:t>
      </w:r>
    </w:p>
    <w:p w:rsidR="00131ED6" w:rsidRDefault="00131ED6" w:rsidP="00131ED6">
      <w:pPr>
        <w:autoSpaceDE w:val="0"/>
        <w:autoSpaceDN w:val="0"/>
        <w:adjustRightInd w:val="0"/>
        <w:ind w:firstLine="709"/>
        <w:jc w:val="both"/>
        <w:outlineLvl w:val="2"/>
      </w:pPr>
      <w:r w:rsidRPr="00337BEB">
        <w:t>1.3.  Поставка Товара должна сопровождаться предоставлением документов товародвижения (товарной накладной или заменяющего её универсального передаточного документа), копий документов об обязательном подтверждения соответствия в случаях, установленных соответствующим техническим регламентом на определенную продукцию либо актом Правительства РФ, принятым в соответствии с законодательством Российской Федерации о техническом регулировании, а также иных документов, если на данный Товар таковые предусмотрены санитарно-эпидемиологическими правилами и нормами.</w:t>
      </w:r>
    </w:p>
    <w:p w:rsidR="00131ED6" w:rsidRPr="00337BEB" w:rsidRDefault="00131ED6" w:rsidP="00131ED6">
      <w:pPr>
        <w:autoSpaceDE w:val="0"/>
        <w:autoSpaceDN w:val="0"/>
        <w:adjustRightInd w:val="0"/>
        <w:ind w:firstLine="709"/>
        <w:jc w:val="both"/>
        <w:outlineLvl w:val="2"/>
      </w:pPr>
      <w:r w:rsidRPr="00337BEB">
        <w:t>Товар должен сопровождаться (при необходимости) технической документацией на русском языке.</w:t>
      </w:r>
      <w:r w:rsidRPr="00337BEB">
        <w:rPr>
          <w:rFonts w:eastAsia="Calibri"/>
          <w:noProof/>
        </w:rPr>
        <w:t xml:space="preserve"> </w:t>
      </w:r>
    </w:p>
    <w:p w:rsidR="00416BFA" w:rsidRPr="000466C7" w:rsidRDefault="001B790F" w:rsidP="00416BFA">
      <w:pPr>
        <w:autoSpaceDE w:val="0"/>
        <w:autoSpaceDN w:val="0"/>
        <w:adjustRightInd w:val="0"/>
        <w:jc w:val="center"/>
        <w:outlineLvl w:val="2"/>
        <w:rPr>
          <w:b/>
        </w:rPr>
      </w:pPr>
      <w:r w:rsidRPr="000466C7">
        <w:rPr>
          <w:b/>
        </w:rPr>
        <w:t xml:space="preserve">2. ЦЕНА </w:t>
      </w:r>
      <w:r w:rsidR="0049028C">
        <w:rPr>
          <w:b/>
        </w:rPr>
        <w:t>ДОГОВОРА</w:t>
      </w:r>
    </w:p>
    <w:p w:rsidR="00701C8A" w:rsidRPr="00701C8A" w:rsidRDefault="001B790F" w:rsidP="00416BFA">
      <w:pPr>
        <w:autoSpaceDE w:val="0"/>
        <w:autoSpaceDN w:val="0"/>
        <w:adjustRightInd w:val="0"/>
        <w:ind w:firstLine="708"/>
        <w:jc w:val="both"/>
        <w:rPr>
          <w:b/>
        </w:rPr>
      </w:pPr>
      <w:r w:rsidRPr="000466C7">
        <w:t xml:space="preserve">2.1. Цена </w:t>
      </w:r>
      <w:r w:rsidR="0049028C">
        <w:t>договора</w:t>
      </w:r>
      <w:r w:rsidRPr="000466C7">
        <w:t xml:space="preserve"> составляет</w:t>
      </w:r>
      <w:r w:rsidR="00701C8A" w:rsidRPr="00D554AD">
        <w:rPr>
          <w:b/>
        </w:rPr>
        <w:t>:</w:t>
      </w:r>
      <w:r w:rsidRPr="00D554AD">
        <w:rPr>
          <w:b/>
        </w:rPr>
        <w:t xml:space="preserve"> </w:t>
      </w:r>
      <w:r w:rsidR="001F70D5">
        <w:rPr>
          <w:b/>
        </w:rPr>
        <w:t xml:space="preserve"> </w:t>
      </w:r>
      <w:r w:rsidR="00FE1108" w:rsidRPr="00FE1108">
        <w:rPr>
          <w:b/>
        </w:rPr>
        <w:t xml:space="preserve"> </w:t>
      </w:r>
      <w:r w:rsidRPr="00D554AD">
        <w:rPr>
          <w:b/>
        </w:rPr>
        <w:t>(</w:t>
      </w:r>
      <w:r w:rsidR="001F70D5">
        <w:rPr>
          <w:b/>
        </w:rPr>
        <w:t xml:space="preserve">  </w:t>
      </w:r>
      <w:r w:rsidRPr="009F4875">
        <w:rPr>
          <w:b/>
          <w:u w:val="single"/>
        </w:rPr>
        <w:t>)</w:t>
      </w:r>
      <w:r w:rsidR="00701C8A" w:rsidRPr="00701C8A">
        <w:rPr>
          <w:b/>
        </w:rPr>
        <w:t xml:space="preserve"> рублей</w:t>
      </w:r>
      <w:r w:rsidR="00D554AD">
        <w:rPr>
          <w:b/>
        </w:rPr>
        <w:t xml:space="preserve"> </w:t>
      </w:r>
      <w:r w:rsidR="001F70D5">
        <w:rPr>
          <w:b/>
        </w:rPr>
        <w:t xml:space="preserve"> </w:t>
      </w:r>
      <w:r w:rsidR="00D554AD">
        <w:rPr>
          <w:b/>
        </w:rPr>
        <w:t xml:space="preserve"> </w:t>
      </w:r>
      <w:r w:rsidR="00701C8A" w:rsidRPr="00701C8A">
        <w:rPr>
          <w:b/>
        </w:rPr>
        <w:t>копеек,</w:t>
      </w:r>
      <w:r w:rsidRPr="00701C8A">
        <w:rPr>
          <w:b/>
        </w:rPr>
        <w:t xml:space="preserve"> </w:t>
      </w:r>
      <w:r w:rsidR="00701C8A" w:rsidRPr="00701C8A">
        <w:rPr>
          <w:b/>
        </w:rPr>
        <w:t>НДС</w:t>
      </w:r>
      <w:r w:rsidR="00DE4EFE">
        <w:rPr>
          <w:b/>
        </w:rPr>
        <w:t xml:space="preserve"> не облагается</w:t>
      </w:r>
      <w:r w:rsidR="00FE1108">
        <w:rPr>
          <w:b/>
        </w:rPr>
        <w:t>/включая НДС</w:t>
      </w:r>
      <w:r w:rsidR="00701C8A" w:rsidRPr="00701C8A">
        <w:rPr>
          <w:b/>
        </w:rPr>
        <w:t>.</w:t>
      </w:r>
    </w:p>
    <w:p w:rsidR="00416BFA" w:rsidRPr="000466C7" w:rsidRDefault="001B790F" w:rsidP="00416BFA">
      <w:pPr>
        <w:ind w:firstLine="709"/>
        <w:jc w:val="both"/>
      </w:pPr>
      <w:r w:rsidRPr="000466C7">
        <w:t xml:space="preserve">2.2. Валютой для установления цены </w:t>
      </w:r>
      <w:r w:rsidR="0049028C">
        <w:t>договор</w:t>
      </w:r>
      <w:r w:rsidRPr="000466C7">
        <w:t xml:space="preserve">а и расчетов с Поставщиком является рубль Российской Федерации. </w:t>
      </w:r>
    </w:p>
    <w:p w:rsidR="00416BFA" w:rsidRPr="004D2915" w:rsidRDefault="001B790F" w:rsidP="00416BFA">
      <w:pPr>
        <w:ind w:firstLine="709"/>
        <w:jc w:val="both"/>
        <w:rPr>
          <w:b/>
        </w:rPr>
      </w:pPr>
      <w:r w:rsidRPr="004D2915">
        <w:rPr>
          <w:b/>
        </w:rPr>
        <w:t xml:space="preserve">2.3. Источник финансирования </w:t>
      </w:r>
      <w:r w:rsidR="0049028C">
        <w:rPr>
          <w:b/>
        </w:rPr>
        <w:t>договор</w:t>
      </w:r>
      <w:r w:rsidRPr="004D2915">
        <w:rPr>
          <w:b/>
        </w:rPr>
        <w:t xml:space="preserve">а -  </w:t>
      </w:r>
      <w:r w:rsidR="0049028C">
        <w:rPr>
          <w:b/>
        </w:rPr>
        <w:t>Средства бюджетных учреждений</w:t>
      </w:r>
      <w:r w:rsidR="00BE7B18" w:rsidRPr="004D2915">
        <w:rPr>
          <w:b/>
        </w:rPr>
        <w:t>.</w:t>
      </w:r>
    </w:p>
    <w:p w:rsidR="00416BFA" w:rsidRPr="000466C7" w:rsidRDefault="001B790F" w:rsidP="00416BFA">
      <w:pPr>
        <w:ind w:firstLine="709"/>
        <w:jc w:val="both"/>
      </w:pPr>
      <w:r w:rsidRPr="000466C7">
        <w:t>2.4. Цена</w:t>
      </w:r>
      <w:r w:rsidR="00C63DD8">
        <w:t xml:space="preserve"> </w:t>
      </w:r>
      <w:r w:rsidR="0049028C">
        <w:t>договор</w:t>
      </w:r>
      <w:r w:rsidRPr="000466C7">
        <w:t xml:space="preserve">а включает в себя стоимость Товара, расходы на тару (упаковку), маркировку, поставку, разгрузку, складирование Товара в месте доставки, а также расходы на страхование, уплату налогов, пошлин, сборов и других обязательных платежей, взимаемых с Поставщика в связи с исполнением </w:t>
      </w:r>
      <w:r w:rsidR="0049028C">
        <w:t>договор</w:t>
      </w:r>
      <w:r w:rsidRPr="000466C7">
        <w:t>а</w:t>
      </w:r>
    </w:p>
    <w:p w:rsidR="00416BFA" w:rsidRPr="00BE7B18" w:rsidRDefault="001B790F" w:rsidP="00416BFA">
      <w:pPr>
        <w:ind w:firstLine="709"/>
        <w:jc w:val="both"/>
        <w:rPr>
          <w:rFonts w:eastAsia="Calibri"/>
          <w:noProof/>
        </w:rPr>
      </w:pPr>
      <w:r w:rsidRPr="000466C7">
        <w:t>2.</w:t>
      </w:r>
      <w:r w:rsidR="003178D7" w:rsidRPr="000466C7">
        <w:t>5.</w:t>
      </w:r>
      <w:r w:rsidR="003178D7" w:rsidRPr="000466C7">
        <w:rPr>
          <w:bCs/>
        </w:rPr>
        <w:t xml:space="preserve"> Цена</w:t>
      </w:r>
      <w:r w:rsidRPr="000466C7">
        <w:rPr>
          <w:bCs/>
        </w:rPr>
        <w:t xml:space="preserve"> </w:t>
      </w:r>
      <w:r w:rsidR="0049028C">
        <w:rPr>
          <w:bCs/>
        </w:rPr>
        <w:t>договор</w:t>
      </w:r>
      <w:r w:rsidRPr="000466C7">
        <w:rPr>
          <w:bCs/>
        </w:rPr>
        <w:t xml:space="preserve">а является твердой, определяется на весь срок исполнения </w:t>
      </w:r>
      <w:r w:rsidR="0049028C">
        <w:rPr>
          <w:bCs/>
        </w:rPr>
        <w:t>договор</w:t>
      </w:r>
      <w:r w:rsidRPr="000466C7">
        <w:rPr>
          <w:bCs/>
        </w:rPr>
        <w:t xml:space="preserve">а и не может изменяться в ходе его исполнения за исключением случая, когда цена </w:t>
      </w:r>
      <w:r w:rsidR="0049028C">
        <w:rPr>
          <w:bCs/>
        </w:rPr>
        <w:t>договор</w:t>
      </w:r>
      <w:r w:rsidRPr="000466C7">
        <w:rPr>
          <w:bCs/>
        </w:rPr>
        <w:t xml:space="preserve">а может быть снижена по соглашению Сторон без изменения предусмотренных </w:t>
      </w:r>
      <w:r w:rsidR="0049028C">
        <w:rPr>
          <w:bCs/>
        </w:rPr>
        <w:t>договор</w:t>
      </w:r>
      <w:r w:rsidRPr="000466C7">
        <w:rPr>
          <w:bCs/>
        </w:rPr>
        <w:t>ом количества Товара</w:t>
      </w:r>
      <w:r w:rsidRPr="000466C7">
        <w:rPr>
          <w:rFonts w:eastAsia="Calibri"/>
          <w:lang w:eastAsia="en-US"/>
        </w:rPr>
        <w:t xml:space="preserve">, качества поставляемого Товара и иных условий </w:t>
      </w:r>
      <w:r w:rsidR="0049028C">
        <w:rPr>
          <w:rFonts w:eastAsia="Calibri"/>
          <w:lang w:eastAsia="en-US"/>
        </w:rPr>
        <w:t>договор</w:t>
      </w:r>
      <w:r w:rsidRPr="000466C7">
        <w:rPr>
          <w:rFonts w:eastAsia="Calibri"/>
          <w:lang w:eastAsia="en-US"/>
        </w:rPr>
        <w:t>а.</w:t>
      </w:r>
    </w:p>
    <w:p w:rsidR="00416BFA" w:rsidRPr="000466C7" w:rsidRDefault="001B790F" w:rsidP="00416BFA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0466C7">
        <w:t xml:space="preserve">2.6. Настоящий </w:t>
      </w:r>
      <w:r w:rsidR="0049028C">
        <w:t>договор</w:t>
      </w:r>
      <w:r w:rsidRPr="000466C7">
        <w:t xml:space="preserve"> предусматривает право Заказчика по согласованию с Поставщиком в ходе исполнения </w:t>
      </w:r>
      <w:r w:rsidR="0049028C">
        <w:t>договор</w:t>
      </w:r>
      <w:r w:rsidRPr="000466C7">
        <w:t xml:space="preserve">а изменить не более чем на десять процентов количество предусмотренного </w:t>
      </w:r>
      <w:r w:rsidR="0049028C">
        <w:t>договор</w:t>
      </w:r>
      <w:r w:rsidRPr="000466C7">
        <w:t>ом Товара при изменении потребности в Товаре.</w:t>
      </w:r>
    </w:p>
    <w:p w:rsidR="00416BFA" w:rsidRPr="000466C7" w:rsidRDefault="001B790F" w:rsidP="00416BFA">
      <w:pPr>
        <w:ind w:firstLine="709"/>
        <w:jc w:val="both"/>
        <w:rPr>
          <w:rFonts w:eastAsia="Calibri"/>
          <w:noProof/>
        </w:rPr>
      </w:pPr>
      <w:r w:rsidRPr="000466C7">
        <w:t xml:space="preserve">При поставке дополнительного количества такого Товара Заказчик по согласованию с Поставщиком вправе изменить первоначальную цену </w:t>
      </w:r>
      <w:r w:rsidR="0049028C">
        <w:t>договор</w:t>
      </w:r>
      <w:r w:rsidRPr="000466C7">
        <w:t xml:space="preserve">а пропорционально количеству такого Товара, исходя </w:t>
      </w:r>
      <w:r w:rsidRPr="000466C7">
        <w:rPr>
          <w:rFonts w:eastAsia="Calibri"/>
          <w:lang w:eastAsia="en-US"/>
        </w:rPr>
        <w:t xml:space="preserve">из установленной в </w:t>
      </w:r>
      <w:r w:rsidR="0049028C">
        <w:rPr>
          <w:rFonts w:eastAsia="Calibri"/>
          <w:lang w:eastAsia="en-US"/>
        </w:rPr>
        <w:t>договор</w:t>
      </w:r>
      <w:r w:rsidRPr="000466C7">
        <w:rPr>
          <w:rFonts w:eastAsia="Calibri"/>
          <w:lang w:eastAsia="en-US"/>
        </w:rPr>
        <w:t xml:space="preserve">е цены единицы Товара, </w:t>
      </w:r>
      <w:r w:rsidRPr="000466C7">
        <w:t xml:space="preserve">но не более чем на десять процентов такой цены </w:t>
      </w:r>
      <w:r w:rsidR="0049028C">
        <w:t>договор</w:t>
      </w:r>
      <w:r w:rsidRPr="000466C7">
        <w:t xml:space="preserve">а, а при внесении соответствующих изменений в </w:t>
      </w:r>
      <w:r w:rsidR="0049028C">
        <w:t>договор</w:t>
      </w:r>
      <w:r w:rsidRPr="000466C7">
        <w:t xml:space="preserve"> в связи с сокращением потребности в поставке такого Товара Заказчик обязан изменить цену </w:t>
      </w:r>
      <w:r w:rsidR="0049028C">
        <w:t>договор</w:t>
      </w:r>
      <w:r w:rsidRPr="000466C7">
        <w:t xml:space="preserve">а указанным образом. </w:t>
      </w:r>
      <w:r w:rsidRPr="000466C7">
        <w:rPr>
          <w:rFonts w:eastAsia="Calibri"/>
          <w:lang w:eastAsia="en-US"/>
        </w:rPr>
        <w:t xml:space="preserve">Цена единицы дополнительно поставляемого Товара или цена единицы Товара при уменьшении предусмотренного </w:t>
      </w:r>
      <w:r w:rsidR="0049028C">
        <w:rPr>
          <w:rFonts w:eastAsia="Calibri"/>
          <w:lang w:eastAsia="en-US"/>
        </w:rPr>
        <w:t>договор</w:t>
      </w:r>
      <w:r w:rsidRPr="000466C7">
        <w:rPr>
          <w:rFonts w:eastAsia="Calibri"/>
          <w:lang w:eastAsia="en-US"/>
        </w:rPr>
        <w:t xml:space="preserve">ом количества поставляемого Товара должна </w:t>
      </w:r>
      <w:r w:rsidRPr="000466C7">
        <w:rPr>
          <w:rFonts w:eastAsia="Calibri"/>
          <w:lang w:eastAsia="en-US"/>
        </w:rPr>
        <w:lastRenderedPageBreak/>
        <w:t xml:space="preserve">определяться как частное от деления первоначальной цены </w:t>
      </w:r>
      <w:r w:rsidR="0049028C">
        <w:rPr>
          <w:rFonts w:eastAsia="Calibri"/>
          <w:lang w:eastAsia="en-US"/>
        </w:rPr>
        <w:t>договор</w:t>
      </w:r>
      <w:r w:rsidRPr="000466C7">
        <w:rPr>
          <w:rFonts w:eastAsia="Calibri"/>
          <w:lang w:eastAsia="en-US"/>
        </w:rPr>
        <w:t xml:space="preserve">а на предусмотренное в </w:t>
      </w:r>
      <w:r w:rsidR="0049028C">
        <w:rPr>
          <w:rFonts w:eastAsia="Calibri"/>
          <w:lang w:eastAsia="en-US"/>
        </w:rPr>
        <w:t>договор</w:t>
      </w:r>
      <w:r w:rsidRPr="000466C7">
        <w:rPr>
          <w:rFonts w:eastAsia="Calibri"/>
          <w:lang w:eastAsia="en-US"/>
        </w:rPr>
        <w:t>е количество такого Товара.</w:t>
      </w:r>
    </w:p>
    <w:p w:rsidR="00416BFA" w:rsidRPr="000466C7" w:rsidRDefault="001B790F" w:rsidP="00416BFA">
      <w:pPr>
        <w:jc w:val="center"/>
        <w:rPr>
          <w:bCs/>
        </w:rPr>
      </w:pPr>
      <w:r w:rsidRPr="000466C7">
        <w:rPr>
          <w:b/>
        </w:rPr>
        <w:t>3. ПОРЯДОК РАСЧЕТОВ</w:t>
      </w:r>
    </w:p>
    <w:p w:rsidR="00416BFA" w:rsidRPr="000466C7" w:rsidRDefault="001B790F" w:rsidP="00416BFA">
      <w:pPr>
        <w:tabs>
          <w:tab w:val="left" w:pos="709"/>
          <w:tab w:val="num" w:pos="810"/>
        </w:tabs>
        <w:ind w:firstLine="709"/>
        <w:jc w:val="both"/>
        <w:rPr>
          <w:bCs/>
        </w:rPr>
      </w:pPr>
      <w:r w:rsidRPr="000466C7">
        <w:t xml:space="preserve">3.1. </w:t>
      </w:r>
      <w:r w:rsidRPr="000466C7">
        <w:rPr>
          <w:bCs/>
        </w:rPr>
        <w:t xml:space="preserve">Оплата за поставку Товара осуществляется по цене, установленной п. 2.1 </w:t>
      </w:r>
      <w:r w:rsidR="0049028C">
        <w:rPr>
          <w:bCs/>
        </w:rPr>
        <w:t>договор</w:t>
      </w:r>
      <w:r w:rsidRPr="000466C7">
        <w:t>а</w:t>
      </w:r>
      <w:r w:rsidRPr="000466C7">
        <w:rPr>
          <w:bCs/>
        </w:rPr>
        <w:t>.</w:t>
      </w:r>
    </w:p>
    <w:p w:rsidR="00416BFA" w:rsidRPr="000466C7" w:rsidRDefault="001B790F" w:rsidP="00416BFA">
      <w:pPr>
        <w:autoSpaceDE w:val="0"/>
        <w:autoSpaceDN w:val="0"/>
        <w:adjustRightInd w:val="0"/>
        <w:ind w:firstLine="709"/>
        <w:jc w:val="both"/>
        <w:rPr>
          <w:noProof/>
        </w:rPr>
      </w:pPr>
      <w:r w:rsidRPr="000466C7">
        <w:rPr>
          <w:noProof/>
        </w:rPr>
        <w:t xml:space="preserve">3.2. Оплата за поставку Товара осуществляется по безналичному расчету путем перечисления Заказчиком денежных средств на счет Поставщика, указанный в </w:t>
      </w:r>
      <w:r w:rsidR="0049028C">
        <w:rPr>
          <w:noProof/>
        </w:rPr>
        <w:t>договор</w:t>
      </w:r>
      <w:r w:rsidRPr="000466C7">
        <w:rPr>
          <w:noProof/>
        </w:rPr>
        <w:t xml:space="preserve">е, на основании выставленного Поставщиком счета или счета-фактуры в течение </w:t>
      </w:r>
      <w:r w:rsidR="00BE7B18">
        <w:rPr>
          <w:noProof/>
        </w:rPr>
        <w:t>7 (семи) рабочих</w:t>
      </w:r>
      <w:r w:rsidRPr="000466C7">
        <w:rPr>
          <w:noProof/>
        </w:rPr>
        <w:t xml:space="preserve"> дней с даты подписания Заказчиком документа о </w:t>
      </w:r>
      <w:r w:rsidR="00330AEF" w:rsidRPr="00330AEF">
        <w:rPr>
          <w:noProof/>
        </w:rPr>
        <w:t>приемке</w:t>
      </w:r>
      <w:r w:rsidR="009F4875">
        <w:rPr>
          <w:noProof/>
        </w:rPr>
        <w:t xml:space="preserve"> </w:t>
      </w:r>
      <w:r w:rsidR="009F4875">
        <w:t>(</w:t>
      </w:r>
      <w:r w:rsidR="009F4875" w:rsidRPr="003172D3">
        <w:t>УПД,</w:t>
      </w:r>
      <w:r w:rsidR="009F4875">
        <w:t xml:space="preserve"> </w:t>
      </w:r>
      <w:r w:rsidR="009F4875" w:rsidRPr="003172D3">
        <w:t>ТН</w:t>
      </w:r>
      <w:r w:rsidR="009F4875">
        <w:t>)</w:t>
      </w:r>
      <w:r w:rsidR="00330AEF" w:rsidRPr="00330AEF">
        <w:rPr>
          <w:noProof/>
        </w:rPr>
        <w:t>.</w:t>
      </w:r>
    </w:p>
    <w:p w:rsidR="00416BFA" w:rsidRPr="000466C7" w:rsidRDefault="001B790F" w:rsidP="00416BFA">
      <w:pPr>
        <w:autoSpaceDE w:val="0"/>
        <w:autoSpaceDN w:val="0"/>
        <w:adjustRightInd w:val="0"/>
        <w:ind w:firstLine="709"/>
        <w:jc w:val="both"/>
        <w:rPr>
          <w:noProof/>
        </w:rPr>
      </w:pPr>
      <w:r w:rsidRPr="000466C7">
        <w:rPr>
          <w:noProof/>
        </w:rPr>
        <w:t>Расчет осуществляется по факту поставки всего Товара.</w:t>
      </w:r>
    </w:p>
    <w:p w:rsidR="00416BFA" w:rsidRPr="000466C7" w:rsidRDefault="001B790F" w:rsidP="00416BFA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0466C7">
        <w:t xml:space="preserve">3.3. Обязательство Заказчика по оплате за поставку Товара считается исполненным с момента списания денежных средств со счета Заказчика. </w:t>
      </w:r>
    </w:p>
    <w:p w:rsidR="00416BFA" w:rsidRPr="000466C7" w:rsidRDefault="001B790F" w:rsidP="00416BFA">
      <w:pPr>
        <w:tabs>
          <w:tab w:val="left" w:pos="709"/>
          <w:tab w:val="left" w:pos="1134"/>
        </w:tabs>
        <w:jc w:val="center"/>
        <w:rPr>
          <w:b/>
        </w:rPr>
      </w:pPr>
      <w:r w:rsidRPr="000466C7">
        <w:rPr>
          <w:b/>
        </w:rPr>
        <w:t>4. ПРАВА И ОБЯЗАННОСТИ СТОРОН</w:t>
      </w:r>
    </w:p>
    <w:p w:rsidR="00416BFA" w:rsidRPr="000466C7" w:rsidRDefault="001B790F" w:rsidP="00416BFA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6C7">
        <w:rPr>
          <w:rFonts w:ascii="Times New Roman" w:hAnsi="Times New Roman" w:cs="Times New Roman"/>
          <w:b/>
          <w:sz w:val="24"/>
          <w:szCs w:val="24"/>
        </w:rPr>
        <w:t>4.1.</w:t>
      </w:r>
      <w:r w:rsidRPr="000466C7">
        <w:rPr>
          <w:rFonts w:ascii="Times New Roman" w:hAnsi="Times New Roman" w:cs="Times New Roman"/>
          <w:sz w:val="24"/>
          <w:szCs w:val="24"/>
        </w:rPr>
        <w:t xml:space="preserve"> З</w:t>
      </w:r>
      <w:r w:rsidRPr="000466C7">
        <w:rPr>
          <w:rFonts w:ascii="Times New Roman" w:hAnsi="Times New Roman" w:cs="Times New Roman"/>
          <w:b/>
          <w:sz w:val="24"/>
          <w:szCs w:val="24"/>
        </w:rPr>
        <w:t>аказчик вправе</w:t>
      </w:r>
      <w:r w:rsidRPr="000466C7">
        <w:rPr>
          <w:rFonts w:ascii="Times New Roman" w:hAnsi="Times New Roman" w:cs="Times New Roman"/>
          <w:sz w:val="24"/>
          <w:szCs w:val="24"/>
        </w:rPr>
        <w:t>:</w:t>
      </w:r>
    </w:p>
    <w:p w:rsidR="00416BFA" w:rsidRPr="000466C7" w:rsidRDefault="001B790F" w:rsidP="00416BFA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6C7">
        <w:rPr>
          <w:rFonts w:ascii="Times New Roman" w:hAnsi="Times New Roman" w:cs="Times New Roman"/>
          <w:sz w:val="24"/>
          <w:szCs w:val="24"/>
        </w:rPr>
        <w:t xml:space="preserve">4.1.1. Требовать от Поставщика, надлежащего исполнения обязательств в соответствии с условиями </w:t>
      </w:r>
      <w:r w:rsidR="0049028C">
        <w:rPr>
          <w:rFonts w:ascii="Times New Roman" w:hAnsi="Times New Roman" w:cs="Times New Roman"/>
          <w:sz w:val="24"/>
          <w:szCs w:val="24"/>
        </w:rPr>
        <w:t>договор</w:t>
      </w:r>
      <w:r w:rsidRPr="000466C7">
        <w:rPr>
          <w:rFonts w:ascii="Times New Roman" w:hAnsi="Times New Roman" w:cs="Times New Roman"/>
          <w:sz w:val="24"/>
          <w:szCs w:val="24"/>
        </w:rPr>
        <w:t>а.</w:t>
      </w:r>
    </w:p>
    <w:p w:rsidR="00416BFA" w:rsidRPr="000466C7" w:rsidRDefault="001B790F" w:rsidP="00416BFA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6C7">
        <w:rPr>
          <w:rFonts w:ascii="Times New Roman" w:hAnsi="Times New Roman" w:cs="Times New Roman"/>
          <w:sz w:val="24"/>
          <w:szCs w:val="24"/>
        </w:rPr>
        <w:t xml:space="preserve">4.1.2. Требовать от Поставщика представления надлежащим образом оформленных документов, подтверждающих исполнение обязательств в соответствии с условиями </w:t>
      </w:r>
      <w:r w:rsidR="0049028C">
        <w:rPr>
          <w:rFonts w:ascii="Times New Roman" w:hAnsi="Times New Roman" w:cs="Times New Roman"/>
          <w:sz w:val="24"/>
          <w:szCs w:val="24"/>
        </w:rPr>
        <w:t>договор</w:t>
      </w:r>
      <w:r w:rsidRPr="000466C7">
        <w:rPr>
          <w:rFonts w:ascii="Times New Roman" w:hAnsi="Times New Roman" w:cs="Times New Roman"/>
          <w:sz w:val="24"/>
          <w:szCs w:val="24"/>
        </w:rPr>
        <w:t>а.</w:t>
      </w:r>
    </w:p>
    <w:p w:rsidR="00416BFA" w:rsidRPr="000466C7" w:rsidRDefault="001B790F" w:rsidP="00416BFA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6C7">
        <w:rPr>
          <w:rFonts w:ascii="Times New Roman" w:hAnsi="Times New Roman" w:cs="Times New Roman"/>
          <w:sz w:val="24"/>
          <w:szCs w:val="24"/>
        </w:rPr>
        <w:t xml:space="preserve">4.1.3. Запрашивать у Поставщика информацию о ходе и состоянии исполнения обязательств Поставщика по настоящему </w:t>
      </w:r>
      <w:r w:rsidR="0049028C">
        <w:rPr>
          <w:rFonts w:ascii="Times New Roman" w:hAnsi="Times New Roman" w:cs="Times New Roman"/>
          <w:sz w:val="24"/>
          <w:szCs w:val="24"/>
        </w:rPr>
        <w:t>договор</w:t>
      </w:r>
      <w:r w:rsidRPr="000466C7">
        <w:rPr>
          <w:rFonts w:ascii="Times New Roman" w:hAnsi="Times New Roman" w:cs="Times New Roman"/>
          <w:sz w:val="24"/>
          <w:szCs w:val="24"/>
        </w:rPr>
        <w:t>у.</w:t>
      </w:r>
    </w:p>
    <w:p w:rsidR="00416BFA" w:rsidRPr="000466C7" w:rsidRDefault="001B790F" w:rsidP="00416BFA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6C7">
        <w:rPr>
          <w:rFonts w:ascii="Times New Roman" w:hAnsi="Times New Roman" w:cs="Times New Roman"/>
          <w:b/>
          <w:sz w:val="24"/>
          <w:szCs w:val="24"/>
        </w:rPr>
        <w:t>4.2. Заказчик обязан</w:t>
      </w:r>
      <w:r w:rsidRPr="000466C7">
        <w:rPr>
          <w:rFonts w:ascii="Times New Roman" w:hAnsi="Times New Roman" w:cs="Times New Roman"/>
          <w:sz w:val="24"/>
          <w:szCs w:val="24"/>
        </w:rPr>
        <w:t>:</w:t>
      </w:r>
    </w:p>
    <w:p w:rsidR="00416BFA" w:rsidRPr="000466C7" w:rsidRDefault="001B790F" w:rsidP="00416BFA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6C7">
        <w:rPr>
          <w:rFonts w:ascii="Times New Roman" w:hAnsi="Times New Roman" w:cs="Times New Roman"/>
          <w:sz w:val="24"/>
          <w:szCs w:val="24"/>
        </w:rPr>
        <w:t>4.2.1. Своевременно принять и оплатить</w:t>
      </w:r>
      <w:r w:rsidRPr="000466C7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0466C7">
        <w:rPr>
          <w:rFonts w:ascii="Times New Roman" w:hAnsi="Times New Roman" w:cs="Times New Roman"/>
          <w:sz w:val="24"/>
          <w:szCs w:val="24"/>
        </w:rPr>
        <w:t xml:space="preserve"> поставку Товара в соответствии с условиями настоящего </w:t>
      </w:r>
      <w:r w:rsidR="0049028C">
        <w:rPr>
          <w:rFonts w:ascii="Times New Roman" w:hAnsi="Times New Roman" w:cs="Times New Roman"/>
          <w:sz w:val="24"/>
          <w:szCs w:val="24"/>
        </w:rPr>
        <w:t>договор</w:t>
      </w:r>
      <w:r w:rsidRPr="000466C7">
        <w:rPr>
          <w:rFonts w:ascii="Times New Roman" w:hAnsi="Times New Roman" w:cs="Times New Roman"/>
          <w:sz w:val="24"/>
          <w:szCs w:val="24"/>
        </w:rPr>
        <w:t>а.</w:t>
      </w:r>
    </w:p>
    <w:p w:rsidR="00416BFA" w:rsidRPr="000466C7" w:rsidRDefault="001B790F" w:rsidP="00416BFA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6C7">
        <w:rPr>
          <w:rFonts w:ascii="Times New Roman" w:hAnsi="Times New Roman" w:cs="Times New Roman"/>
          <w:sz w:val="24"/>
          <w:szCs w:val="24"/>
        </w:rPr>
        <w:t xml:space="preserve">4.2.2. Своевременно предоставлять разъяснения и уточнения по запросам Поставщика в части поставки Товара в соответствии </w:t>
      </w:r>
      <w:r w:rsidR="0049028C" w:rsidRPr="000466C7">
        <w:rPr>
          <w:rFonts w:ascii="Times New Roman" w:hAnsi="Times New Roman" w:cs="Times New Roman"/>
          <w:sz w:val="24"/>
          <w:szCs w:val="24"/>
        </w:rPr>
        <w:t>с условиями</w:t>
      </w:r>
      <w:r w:rsidRPr="000466C7">
        <w:rPr>
          <w:rFonts w:ascii="Times New Roman" w:hAnsi="Times New Roman" w:cs="Times New Roman"/>
          <w:sz w:val="24"/>
          <w:szCs w:val="24"/>
        </w:rPr>
        <w:t xml:space="preserve"> </w:t>
      </w:r>
      <w:r w:rsidR="0049028C" w:rsidRPr="000466C7">
        <w:rPr>
          <w:rFonts w:ascii="Times New Roman" w:hAnsi="Times New Roman" w:cs="Times New Roman"/>
          <w:sz w:val="24"/>
          <w:szCs w:val="24"/>
        </w:rPr>
        <w:t>настоящего договора</w:t>
      </w:r>
      <w:r w:rsidRPr="000466C7">
        <w:rPr>
          <w:rFonts w:ascii="Times New Roman" w:hAnsi="Times New Roman" w:cs="Times New Roman"/>
          <w:sz w:val="24"/>
          <w:szCs w:val="24"/>
        </w:rPr>
        <w:t>.</w:t>
      </w:r>
    </w:p>
    <w:p w:rsidR="00416BFA" w:rsidRPr="000466C7" w:rsidRDefault="001B790F" w:rsidP="00416BF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466C7">
        <w:t xml:space="preserve">4.2.3. </w:t>
      </w:r>
      <w:r w:rsidRPr="000466C7">
        <w:rPr>
          <w:rFonts w:eastAsiaTheme="minorHAnsi"/>
          <w:lang w:eastAsia="en-US"/>
        </w:rPr>
        <w:t xml:space="preserve">В случае просрочки исполнения Поставщиком обязательств, предусмотренных </w:t>
      </w:r>
      <w:r w:rsidR="0049028C">
        <w:rPr>
          <w:rFonts w:eastAsiaTheme="minorHAnsi"/>
          <w:lang w:eastAsia="en-US"/>
        </w:rPr>
        <w:t>договор</w:t>
      </w:r>
      <w:r w:rsidRPr="000466C7">
        <w:rPr>
          <w:rFonts w:eastAsiaTheme="minorHAnsi"/>
          <w:lang w:eastAsia="en-US"/>
        </w:rPr>
        <w:t xml:space="preserve">ом, а также в иных случаях ненадлежащего исполнения поставщиком обязательств, предусмотренных </w:t>
      </w:r>
      <w:r w:rsidR="0049028C">
        <w:rPr>
          <w:rFonts w:eastAsiaTheme="minorHAnsi"/>
          <w:lang w:eastAsia="en-US"/>
        </w:rPr>
        <w:t>договор</w:t>
      </w:r>
      <w:r w:rsidRPr="000466C7">
        <w:rPr>
          <w:rFonts w:eastAsiaTheme="minorHAnsi"/>
          <w:lang w:eastAsia="en-US"/>
        </w:rPr>
        <w:t>ом, н</w:t>
      </w:r>
      <w:r w:rsidRPr="000466C7">
        <w:t xml:space="preserve">аправлять Поставщику требование об уплате в добровольном порядке сумм неустойки, предусмотренных настоящим </w:t>
      </w:r>
      <w:r w:rsidR="0049028C">
        <w:t>договор</w:t>
      </w:r>
      <w:r w:rsidRPr="000466C7">
        <w:t xml:space="preserve">ом, за неисполнение (ненадлежащее исполнение) Поставщиком своих обязательств по настоящему </w:t>
      </w:r>
      <w:r w:rsidR="0049028C">
        <w:t>договор</w:t>
      </w:r>
      <w:r w:rsidRPr="000466C7">
        <w:t>у.</w:t>
      </w:r>
    </w:p>
    <w:p w:rsidR="00416BFA" w:rsidRPr="000466C7" w:rsidRDefault="001B790F" w:rsidP="00416BFA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0466C7">
        <w:t xml:space="preserve">4.2.4. В случае неуплаты Поставщиком в добровольном порядке предусмотренных настоящим </w:t>
      </w:r>
      <w:r w:rsidR="0049028C">
        <w:t>договор</w:t>
      </w:r>
      <w:r w:rsidRPr="000466C7">
        <w:t xml:space="preserve">ом сумм неустойки за неисполнение своих обязательств взыскивать их в судебном порядке либо производить оплату по </w:t>
      </w:r>
      <w:r w:rsidR="0049028C">
        <w:t>договор</w:t>
      </w:r>
      <w:r w:rsidRPr="000466C7">
        <w:t xml:space="preserve">у в соответствии с п.9.6 настоящего </w:t>
      </w:r>
      <w:r w:rsidR="0049028C">
        <w:t>договор</w:t>
      </w:r>
      <w:r w:rsidRPr="000466C7">
        <w:t>а.</w:t>
      </w:r>
    </w:p>
    <w:p w:rsidR="00416BFA" w:rsidRPr="000466C7" w:rsidRDefault="001B790F" w:rsidP="00416BFA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0466C7">
        <w:t xml:space="preserve">4.2.5. При направлении в суд искового заявления с требованиями о расторжении </w:t>
      </w:r>
      <w:r w:rsidR="0049028C">
        <w:t>договор</w:t>
      </w:r>
      <w:r w:rsidRPr="000466C7">
        <w:t xml:space="preserve">а одновременно заявлять требования об оплате неустойки, рассчитанной в соответствии с положениями законодательства и условиями </w:t>
      </w:r>
      <w:r w:rsidR="0049028C">
        <w:t>договор</w:t>
      </w:r>
      <w:r w:rsidRPr="000466C7">
        <w:t xml:space="preserve">а, если на момент подачи такого заявления имелись основания для взыскания неустойки и такая неустойка не была оплачена в соответствии с   п.9.6 настоящего </w:t>
      </w:r>
      <w:r w:rsidR="0049028C">
        <w:t>договор</w:t>
      </w:r>
      <w:r w:rsidRPr="000466C7">
        <w:t xml:space="preserve">а либо отсутствовала возможность для оплаты по </w:t>
      </w:r>
      <w:r w:rsidR="0049028C">
        <w:t>договор</w:t>
      </w:r>
      <w:r w:rsidRPr="000466C7">
        <w:t xml:space="preserve">у в соответствии с п.9.6 настоящего </w:t>
      </w:r>
      <w:r w:rsidR="0049028C">
        <w:t>договор</w:t>
      </w:r>
      <w:r w:rsidRPr="000466C7">
        <w:t>а.</w:t>
      </w:r>
    </w:p>
    <w:p w:rsidR="00416BFA" w:rsidRPr="000466C7" w:rsidRDefault="001B790F" w:rsidP="00416BFA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0466C7">
        <w:t xml:space="preserve">4.2.6. Не допускать расторжения </w:t>
      </w:r>
      <w:r w:rsidR="0049028C">
        <w:t>договор</w:t>
      </w:r>
      <w:r w:rsidRPr="000466C7">
        <w:t xml:space="preserve">а по соглашению Сторон, если на дату подписания соглашения имелись основания требовать от Поставщика оплаты неустойки за неисполнение или ненадлежащее исполнение обязательств, предусмотренных </w:t>
      </w:r>
      <w:r w:rsidR="0049028C">
        <w:t>договор</w:t>
      </w:r>
      <w:r w:rsidRPr="000466C7">
        <w:t xml:space="preserve">ом, и Поставщиком такая неустойка не оплачена, в том числе и в порядке, предусмотренном п.9.6 настоящего </w:t>
      </w:r>
      <w:r w:rsidR="0049028C">
        <w:t>договор</w:t>
      </w:r>
      <w:r w:rsidRPr="000466C7">
        <w:t>а.</w:t>
      </w:r>
    </w:p>
    <w:p w:rsidR="00416BFA" w:rsidRPr="000466C7" w:rsidRDefault="001B790F" w:rsidP="00416BFA">
      <w:pPr>
        <w:autoSpaceDE w:val="0"/>
        <w:autoSpaceDN w:val="0"/>
        <w:adjustRightInd w:val="0"/>
        <w:ind w:firstLine="540"/>
        <w:jc w:val="both"/>
      </w:pPr>
      <w:r w:rsidRPr="000466C7">
        <w:t xml:space="preserve">  4.2.7. В случае если окончание срока действия </w:t>
      </w:r>
      <w:r w:rsidR="0049028C">
        <w:t>договор</w:t>
      </w:r>
      <w:r w:rsidRPr="000466C7">
        <w:t xml:space="preserve">а повлекло прекращение обязательств Сторон по </w:t>
      </w:r>
      <w:r w:rsidR="0049028C">
        <w:t>договор</w:t>
      </w:r>
      <w:r w:rsidRPr="000466C7">
        <w:t xml:space="preserve">у, но при этом имеются основания требовать от Поставщика оплаты неустойки за неисполнение или ненадлежащее исполнение обязательств по </w:t>
      </w:r>
      <w:r w:rsidR="0049028C">
        <w:t>договор</w:t>
      </w:r>
      <w:r w:rsidRPr="000466C7">
        <w:t>у:</w:t>
      </w:r>
    </w:p>
    <w:p w:rsidR="00416BFA" w:rsidRPr="000466C7" w:rsidRDefault="001B790F" w:rsidP="00416BFA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0466C7">
        <w:t xml:space="preserve">4.2.7.1. В течение 10 дней с даты окончания срока действия </w:t>
      </w:r>
      <w:r w:rsidR="0049028C">
        <w:t>договор</w:t>
      </w:r>
      <w:r w:rsidRPr="000466C7">
        <w:t xml:space="preserve">а направить Поставщику претензионное письмо с требованием оплаты в течение 30 дней с даты получения претензионного письма неустойки, рассчитанной в соответствии с требованиями законодательства и условиями </w:t>
      </w:r>
      <w:r w:rsidR="0049028C">
        <w:t>Договор</w:t>
      </w:r>
      <w:r w:rsidRPr="000466C7">
        <w:t>а за весь период просрочки исполнения.</w:t>
      </w:r>
    </w:p>
    <w:p w:rsidR="00416BFA" w:rsidRPr="000466C7" w:rsidRDefault="001B790F" w:rsidP="00416BFA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0466C7">
        <w:t xml:space="preserve">4.2.7.2. При неоплате в установленный срок Поставщиком неустойки не позднее 10 дней с даты истечения срока для оплаты неустойки, указанного в претензионном письме (в случае если оплата по </w:t>
      </w:r>
      <w:r w:rsidR="0049028C">
        <w:t>договор</w:t>
      </w:r>
      <w:r w:rsidRPr="000466C7">
        <w:t xml:space="preserve">у не была произведена в соответствии с п.9.6 настоящего </w:t>
      </w:r>
      <w:r w:rsidR="0049028C">
        <w:t>договор</w:t>
      </w:r>
      <w:r w:rsidRPr="000466C7">
        <w:t xml:space="preserve">а), направить в суд исковое </w:t>
      </w:r>
      <w:r w:rsidRPr="000466C7">
        <w:lastRenderedPageBreak/>
        <w:t xml:space="preserve">заявление с требованием об оплате неустойки, рассчитанной в соответствии с требованиями законодательства и условиями </w:t>
      </w:r>
      <w:r w:rsidR="0049028C">
        <w:t>договор</w:t>
      </w:r>
      <w:r w:rsidRPr="000466C7">
        <w:t>а.</w:t>
      </w:r>
    </w:p>
    <w:p w:rsidR="00416BFA" w:rsidRPr="000466C7" w:rsidRDefault="001B790F" w:rsidP="00416BFA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0466C7">
        <w:t xml:space="preserve">4.2.8. Заказчик обязан провести экспертизу для проверки поставленного Поставщиком товара, предусмотренного </w:t>
      </w:r>
      <w:r w:rsidR="0049028C">
        <w:t>договор</w:t>
      </w:r>
      <w:r w:rsidRPr="000466C7">
        <w:t xml:space="preserve">ом, в части его соответствия условиям </w:t>
      </w:r>
      <w:r w:rsidR="0049028C">
        <w:t>договор</w:t>
      </w:r>
      <w:r w:rsidRPr="000466C7">
        <w:t>а.</w:t>
      </w:r>
    </w:p>
    <w:p w:rsidR="00416BFA" w:rsidRPr="000466C7" w:rsidRDefault="001B790F" w:rsidP="00416BFA">
      <w:pPr>
        <w:ind w:firstLine="709"/>
        <w:jc w:val="both"/>
        <w:rPr>
          <w:color w:val="FF0000"/>
        </w:rPr>
      </w:pPr>
      <w:r w:rsidRPr="000466C7">
        <w:t>4.</w:t>
      </w:r>
      <w:r w:rsidRPr="000466C7">
        <w:rPr>
          <w:rFonts w:eastAsia="Calibri"/>
          <w:lang w:eastAsia="en-US"/>
        </w:rPr>
        <w:t xml:space="preserve">2.9. Осуществлять контроль за исполнением Поставщиком условий </w:t>
      </w:r>
      <w:r w:rsidR="0049028C">
        <w:rPr>
          <w:rFonts w:eastAsia="Calibri"/>
          <w:lang w:eastAsia="en-US"/>
        </w:rPr>
        <w:t>договор</w:t>
      </w:r>
      <w:r w:rsidRPr="000466C7">
        <w:rPr>
          <w:rFonts w:eastAsia="Calibri"/>
          <w:lang w:eastAsia="en-US"/>
        </w:rPr>
        <w:t>а в соответствии с законодательством Российской Федерации.</w:t>
      </w:r>
    </w:p>
    <w:p w:rsidR="00416BFA" w:rsidRPr="000466C7" w:rsidRDefault="001B790F" w:rsidP="00416BFA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6C7">
        <w:rPr>
          <w:rFonts w:ascii="Times New Roman" w:hAnsi="Times New Roman" w:cs="Times New Roman"/>
          <w:b/>
          <w:sz w:val="24"/>
          <w:szCs w:val="24"/>
        </w:rPr>
        <w:t>4.3. Поставщик вправе</w:t>
      </w:r>
      <w:r w:rsidRPr="000466C7">
        <w:rPr>
          <w:rFonts w:ascii="Times New Roman" w:hAnsi="Times New Roman" w:cs="Times New Roman"/>
          <w:sz w:val="24"/>
          <w:szCs w:val="24"/>
        </w:rPr>
        <w:t>:</w:t>
      </w:r>
    </w:p>
    <w:p w:rsidR="00416BFA" w:rsidRPr="000466C7" w:rsidRDefault="001B790F" w:rsidP="00416BFA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0466C7">
        <w:t xml:space="preserve">4.3.1. Требовать подписания в соответствии с условиями </w:t>
      </w:r>
      <w:r w:rsidR="0049028C">
        <w:t>договор</w:t>
      </w:r>
      <w:r w:rsidRPr="000466C7">
        <w:t xml:space="preserve">а Заказчиком товарной накладной и документа о приемке по настоящему </w:t>
      </w:r>
      <w:r w:rsidR="0049028C">
        <w:t>договор</w:t>
      </w:r>
      <w:r w:rsidRPr="000466C7">
        <w:t>у.</w:t>
      </w:r>
    </w:p>
    <w:p w:rsidR="00416BFA" w:rsidRPr="000466C7" w:rsidRDefault="001B790F" w:rsidP="00416BFA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6C7">
        <w:rPr>
          <w:rFonts w:ascii="Times New Roman" w:hAnsi="Times New Roman" w:cs="Times New Roman"/>
          <w:sz w:val="24"/>
          <w:szCs w:val="24"/>
        </w:rPr>
        <w:t xml:space="preserve">4.3.2. Требовать своевременной оплаты за поставленный Товар в соответствии с условиями настоящего </w:t>
      </w:r>
      <w:r w:rsidR="0049028C">
        <w:rPr>
          <w:rFonts w:ascii="Times New Roman" w:hAnsi="Times New Roman" w:cs="Times New Roman"/>
          <w:sz w:val="24"/>
          <w:szCs w:val="24"/>
        </w:rPr>
        <w:t>договор</w:t>
      </w:r>
      <w:r w:rsidRPr="000466C7">
        <w:rPr>
          <w:rFonts w:ascii="Times New Roman" w:hAnsi="Times New Roman" w:cs="Times New Roman"/>
          <w:sz w:val="24"/>
          <w:szCs w:val="24"/>
        </w:rPr>
        <w:t>а</w:t>
      </w:r>
      <w:r w:rsidRPr="000466C7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0466C7">
        <w:rPr>
          <w:rFonts w:ascii="Times New Roman" w:hAnsi="Times New Roman" w:cs="Times New Roman"/>
          <w:sz w:val="24"/>
          <w:szCs w:val="24"/>
        </w:rPr>
        <w:t>.</w:t>
      </w:r>
    </w:p>
    <w:p w:rsidR="00416BFA" w:rsidRPr="000466C7" w:rsidRDefault="001B790F" w:rsidP="00416BFA">
      <w:pPr>
        <w:ind w:firstLine="709"/>
        <w:jc w:val="both"/>
      </w:pPr>
      <w:r w:rsidRPr="000466C7">
        <w:t xml:space="preserve">4.3.3. Направлять Заказчику запросы и получать от него разъяснения и уточнения по вопросам поставки Товара в рамках настоящего </w:t>
      </w:r>
      <w:r w:rsidR="0049028C">
        <w:t>договор</w:t>
      </w:r>
      <w:r w:rsidRPr="000466C7">
        <w:t>а.</w:t>
      </w:r>
    </w:p>
    <w:p w:rsidR="00416BFA" w:rsidRPr="000466C7" w:rsidRDefault="001B790F" w:rsidP="00416BFA">
      <w:pPr>
        <w:ind w:firstLine="709"/>
        <w:jc w:val="both"/>
        <w:rPr>
          <w:color w:val="FF0000"/>
        </w:rPr>
      </w:pPr>
      <w:r w:rsidRPr="000466C7">
        <w:rPr>
          <w:color w:val="000000" w:themeColor="text1"/>
        </w:rPr>
        <w:t xml:space="preserve">4.3.4. </w:t>
      </w:r>
      <w:r w:rsidRPr="000466C7">
        <w:rPr>
          <w:rFonts w:eastAsiaTheme="minorHAnsi"/>
          <w:lang w:eastAsia="en-US"/>
        </w:rPr>
        <w:t xml:space="preserve">Принять решение об одностороннем отказе от исполнения </w:t>
      </w:r>
      <w:r w:rsidR="0049028C">
        <w:rPr>
          <w:rFonts w:eastAsiaTheme="minorHAnsi"/>
          <w:lang w:eastAsia="en-US"/>
        </w:rPr>
        <w:t>договор</w:t>
      </w:r>
      <w:r w:rsidRPr="000466C7">
        <w:rPr>
          <w:rFonts w:eastAsiaTheme="minorHAnsi"/>
          <w:lang w:eastAsia="en-US"/>
        </w:rPr>
        <w:t>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416BFA" w:rsidRPr="000466C7" w:rsidRDefault="001B790F" w:rsidP="00416BFA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6C7">
        <w:rPr>
          <w:rFonts w:ascii="Times New Roman" w:hAnsi="Times New Roman" w:cs="Times New Roman"/>
          <w:b/>
          <w:sz w:val="24"/>
          <w:szCs w:val="24"/>
        </w:rPr>
        <w:t>4.4. Поставщик обязан</w:t>
      </w:r>
      <w:r w:rsidRPr="000466C7">
        <w:rPr>
          <w:rFonts w:ascii="Times New Roman" w:hAnsi="Times New Roman" w:cs="Times New Roman"/>
          <w:sz w:val="24"/>
          <w:szCs w:val="24"/>
        </w:rPr>
        <w:t>:</w:t>
      </w:r>
    </w:p>
    <w:p w:rsidR="00416BFA" w:rsidRPr="000466C7" w:rsidRDefault="001B790F" w:rsidP="00416BFA">
      <w:pPr>
        <w:ind w:firstLine="708"/>
        <w:jc w:val="both"/>
      </w:pPr>
      <w:r w:rsidRPr="000466C7">
        <w:t xml:space="preserve">4.4.1. Своевременно и надлежащим образом поставить Товар в соответствии с условиями настоящего </w:t>
      </w:r>
      <w:r w:rsidR="0049028C">
        <w:t>договор</w:t>
      </w:r>
      <w:r w:rsidRPr="000466C7">
        <w:t xml:space="preserve">а, произвести все виды погрузочно-разгрузочных работ и </w:t>
      </w:r>
      <w:r w:rsidRPr="000466C7">
        <w:rPr>
          <w:color w:val="0D0D0D"/>
        </w:rPr>
        <w:t xml:space="preserve">представить все необходимые документы, предусмотренные разделом 1 настоящего </w:t>
      </w:r>
      <w:r w:rsidR="0049028C">
        <w:rPr>
          <w:color w:val="0D0D0D"/>
        </w:rPr>
        <w:t>договор</w:t>
      </w:r>
      <w:r w:rsidRPr="000466C7">
        <w:rPr>
          <w:color w:val="0D0D0D"/>
        </w:rPr>
        <w:t>а.</w:t>
      </w:r>
    </w:p>
    <w:p w:rsidR="00416BFA" w:rsidRPr="000466C7" w:rsidRDefault="001B790F" w:rsidP="00416BF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466C7">
        <w:t xml:space="preserve">4.4.2. Обеспечить соответствие поставляемого Товара требованиям качества, безопасности, иным требованиям, установленным стандартами, техническими регламентами и санитарно-эпидемиологическими требованиями, а также требованиям, установленным настоящим </w:t>
      </w:r>
      <w:r w:rsidR="0049028C">
        <w:t>договор</w:t>
      </w:r>
      <w:r w:rsidRPr="000466C7">
        <w:t>ом.</w:t>
      </w:r>
    </w:p>
    <w:p w:rsidR="00416BFA" w:rsidRPr="000466C7" w:rsidRDefault="001B790F" w:rsidP="00416BFA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0466C7">
        <w:t xml:space="preserve">4.4.3. Представить Заказчику сведения об изменении своего фактического местонахождения в срок не позднее 5 дней со дня соответствующего изменения. В случае непредставления в установленный срок уведомления об изменении адреса фактическим местонахождением Поставщика будет считаться адрес, указанный в настоящем </w:t>
      </w:r>
      <w:r w:rsidR="0049028C">
        <w:t>договор</w:t>
      </w:r>
      <w:r w:rsidRPr="000466C7">
        <w:t>е.</w:t>
      </w:r>
    </w:p>
    <w:p w:rsidR="00416BFA" w:rsidRPr="000466C7" w:rsidRDefault="001B790F" w:rsidP="00416BFA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0466C7">
        <w:t>4.4.4. П</w:t>
      </w:r>
      <w:r w:rsidRPr="000466C7">
        <w:rPr>
          <w:rFonts w:eastAsiaTheme="minorHAnsi"/>
          <w:lang w:eastAsia="en-US"/>
        </w:rPr>
        <w:t xml:space="preserve">редоставить новое обеспечение исполнения </w:t>
      </w:r>
      <w:r w:rsidR="0049028C">
        <w:rPr>
          <w:rFonts w:eastAsiaTheme="minorHAnsi"/>
          <w:lang w:eastAsia="en-US"/>
        </w:rPr>
        <w:t>договор</w:t>
      </w:r>
      <w:r w:rsidRPr="000466C7">
        <w:rPr>
          <w:rFonts w:eastAsiaTheme="minorHAnsi"/>
          <w:lang w:eastAsia="en-US"/>
        </w:rPr>
        <w:t xml:space="preserve">а не позднее одного месяца со дня надлежащего уведомления Заказчиком Поставщика о необходимости предоставить соответствующее обеспечение в случае отзыва в соответствии с </w:t>
      </w:r>
      <w:hyperlink r:id="rId9" w:history="1">
        <w:r w:rsidRPr="000466C7">
          <w:rPr>
            <w:rFonts w:eastAsiaTheme="minorHAnsi"/>
            <w:lang w:eastAsia="en-US"/>
          </w:rPr>
          <w:t>законодательством</w:t>
        </w:r>
      </w:hyperlink>
      <w:r w:rsidRPr="000466C7">
        <w:rPr>
          <w:rFonts w:eastAsiaTheme="minorHAnsi"/>
          <w:lang w:eastAsia="en-US"/>
        </w:rPr>
        <w:t xml:space="preserve"> Российской Федерации у банка, предоставившего независимую гарантию в качестве обеспечения исполнения </w:t>
      </w:r>
      <w:r w:rsidR="0049028C">
        <w:rPr>
          <w:rFonts w:eastAsiaTheme="minorHAnsi"/>
          <w:lang w:eastAsia="en-US"/>
        </w:rPr>
        <w:t>договор</w:t>
      </w:r>
      <w:r w:rsidRPr="000466C7">
        <w:rPr>
          <w:rFonts w:eastAsiaTheme="minorHAnsi"/>
          <w:lang w:eastAsia="en-US"/>
        </w:rPr>
        <w:t>а, лицензии на осуществление банковских операций.</w:t>
      </w:r>
    </w:p>
    <w:p w:rsidR="00416BFA" w:rsidRPr="000466C7" w:rsidRDefault="001B790F" w:rsidP="00416BFA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0466C7">
        <w:t xml:space="preserve">4.4.5. Предоставлять Заказчику по его требованию документы, относящиеся к предмету настоящего </w:t>
      </w:r>
      <w:r w:rsidR="0049028C">
        <w:t>договор</w:t>
      </w:r>
      <w:r w:rsidRPr="000466C7">
        <w:t xml:space="preserve">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настоящего </w:t>
      </w:r>
      <w:r w:rsidR="0049028C">
        <w:t>договор</w:t>
      </w:r>
      <w:r w:rsidRPr="000466C7">
        <w:t xml:space="preserve">а. </w:t>
      </w:r>
      <w:bookmarkStart w:id="0" w:name="Par1"/>
      <w:bookmarkStart w:id="1" w:name="Par5"/>
      <w:bookmarkEnd w:id="0"/>
      <w:bookmarkEnd w:id="1"/>
    </w:p>
    <w:p w:rsidR="004D2915" w:rsidRPr="008A6FE4" w:rsidRDefault="004D2915" w:rsidP="004D2915">
      <w:pPr>
        <w:shd w:val="clear" w:color="auto" w:fill="FFFFFF"/>
        <w:tabs>
          <w:tab w:val="left" w:pos="709"/>
        </w:tabs>
        <w:jc w:val="center"/>
        <w:rPr>
          <w:b/>
        </w:rPr>
      </w:pPr>
      <w:r w:rsidRPr="008A6FE4">
        <w:rPr>
          <w:b/>
        </w:rPr>
        <w:t>5. СРОК, МЕСТО И УСЛОВИЯ ПОСТАВКИ</w:t>
      </w:r>
    </w:p>
    <w:p w:rsidR="004D2915" w:rsidRPr="008F4391" w:rsidRDefault="004D2915" w:rsidP="004D291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FF0000"/>
        </w:rPr>
      </w:pPr>
      <w:r w:rsidRPr="008F4391">
        <w:t xml:space="preserve">5.1. Срок поставки Товара: с даты заключения </w:t>
      </w:r>
      <w:r w:rsidR="0049028C">
        <w:t>договор</w:t>
      </w:r>
      <w:r w:rsidRPr="008F4391">
        <w:t>а</w:t>
      </w:r>
      <w:r w:rsidR="00B33F74">
        <w:t xml:space="preserve"> </w:t>
      </w:r>
      <w:r w:rsidR="009F4875">
        <w:t xml:space="preserve">в течении </w:t>
      </w:r>
      <w:r w:rsidR="001F70D5">
        <w:t>5</w:t>
      </w:r>
      <w:r w:rsidR="009F4875">
        <w:t xml:space="preserve"> рабочих дней</w:t>
      </w:r>
      <w:r w:rsidRPr="008F4391">
        <w:t>.</w:t>
      </w:r>
      <w:r w:rsidRPr="008F4391">
        <w:rPr>
          <w:color w:val="FF0000"/>
        </w:rPr>
        <w:t xml:space="preserve"> </w:t>
      </w:r>
    </w:p>
    <w:p w:rsidR="004D2915" w:rsidRPr="008F4391" w:rsidRDefault="004D2915" w:rsidP="004D2915">
      <w:pPr>
        <w:ind w:firstLine="709"/>
        <w:jc w:val="both"/>
      </w:pPr>
      <w:r w:rsidRPr="008F4391">
        <w:t>5.1.1. Д</w:t>
      </w:r>
      <w:r w:rsidR="000C6AD1">
        <w:t xml:space="preserve">ата начала исполнения </w:t>
      </w:r>
      <w:r w:rsidR="0049028C">
        <w:t>договор</w:t>
      </w:r>
      <w:r w:rsidR="000C6AD1">
        <w:t xml:space="preserve">а: с </w:t>
      </w:r>
      <w:r w:rsidRPr="008F4391">
        <w:t xml:space="preserve">даты заключения </w:t>
      </w:r>
      <w:r w:rsidR="0049028C">
        <w:t>договор</w:t>
      </w:r>
      <w:r w:rsidRPr="008F4391">
        <w:t xml:space="preserve">а. </w:t>
      </w:r>
    </w:p>
    <w:p w:rsidR="004D2915" w:rsidRPr="00703498" w:rsidRDefault="004D2915" w:rsidP="004D2915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8F4391">
        <w:t xml:space="preserve">Дата окончания исполнения </w:t>
      </w:r>
      <w:r w:rsidR="0049028C">
        <w:t>договор</w:t>
      </w:r>
      <w:r w:rsidRPr="008F4391">
        <w:t xml:space="preserve">а </w:t>
      </w:r>
      <w:r w:rsidR="001F70D5">
        <w:rPr>
          <w:noProof/>
        </w:rPr>
        <w:t>31</w:t>
      </w:r>
      <w:r w:rsidRPr="008F4391">
        <w:rPr>
          <w:noProof/>
        </w:rPr>
        <w:t>.</w:t>
      </w:r>
      <w:r w:rsidR="001F70D5">
        <w:rPr>
          <w:noProof/>
        </w:rPr>
        <w:t>07</w:t>
      </w:r>
      <w:r w:rsidRPr="008F4391">
        <w:rPr>
          <w:noProof/>
        </w:rPr>
        <w:t>.</w:t>
      </w:r>
      <w:r w:rsidR="009F4875">
        <w:rPr>
          <w:noProof/>
        </w:rPr>
        <w:t>2026</w:t>
      </w:r>
      <w:r w:rsidRPr="008F4391">
        <w:t>.</w:t>
      </w:r>
    </w:p>
    <w:p w:rsidR="004D2915" w:rsidRPr="008A6FE4" w:rsidRDefault="004D2915" w:rsidP="004D2915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8A6FE4">
        <w:t xml:space="preserve">5.2. Место поставки Товара: </w:t>
      </w:r>
      <w:r w:rsidR="009F4875" w:rsidRPr="009F4875">
        <w:t xml:space="preserve">Российская Федерация, Хабаровский край, г. Хабаровск, ул. Шмаковская, д. 8а </w:t>
      </w:r>
      <w:r w:rsidRPr="008A6FE4">
        <w:t>(далее – место поставки).</w:t>
      </w:r>
    </w:p>
    <w:p w:rsidR="004D2915" w:rsidRPr="008A6FE4" w:rsidRDefault="004D2915" w:rsidP="004D2915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8A6FE4">
        <w:t>5.3.</w:t>
      </w:r>
      <w:r w:rsidRPr="008A6FE4">
        <w:rPr>
          <w:color w:val="000000" w:themeColor="text1"/>
        </w:rPr>
        <w:t xml:space="preserve"> Условия п</w:t>
      </w:r>
      <w:r w:rsidRPr="008A6FE4">
        <w:t>оставки Товара: Поставка</w:t>
      </w:r>
      <w:r w:rsidRPr="0088089B">
        <w:t xml:space="preserve"> </w:t>
      </w:r>
      <w:r w:rsidRPr="008A6FE4">
        <w:t>Товара</w:t>
      </w:r>
      <w:r>
        <w:t xml:space="preserve"> осуществляется на условиях доставки и разгрузки Товара в месте поставки. Приемка Товара Заказчиком производится в рабочие дни с 9-00 час. до 16-00 час. (время местное).  Поставщик уведомляет Заказчика о предполагаемой дате поставки Товара не менее чем за 2 рабочих дня</w:t>
      </w:r>
      <w:r w:rsidRPr="008A6FE4">
        <w:t>.</w:t>
      </w:r>
    </w:p>
    <w:p w:rsidR="008B0EE4" w:rsidRPr="00EA7C22" w:rsidRDefault="008B0EE4" w:rsidP="008B0EE4">
      <w:pPr>
        <w:tabs>
          <w:tab w:val="left" w:pos="709"/>
        </w:tabs>
        <w:jc w:val="center"/>
        <w:rPr>
          <w:b/>
        </w:rPr>
      </w:pPr>
      <w:r w:rsidRPr="00EA7C22">
        <w:rPr>
          <w:b/>
        </w:rPr>
        <w:t xml:space="preserve">6. ПОРЯДОК ПРИЕМКИ ТОВАРА </w:t>
      </w:r>
      <w:r w:rsidRPr="00EA7C22">
        <w:rPr>
          <w:b/>
        </w:rPr>
        <w:tab/>
      </w:r>
    </w:p>
    <w:p w:rsidR="008B0EE4" w:rsidRPr="00EA7C22" w:rsidRDefault="008B0EE4" w:rsidP="008B0EE4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EA7C22">
        <w:t>6.1. П</w:t>
      </w:r>
      <w:r w:rsidRPr="00EA7C22">
        <w:rPr>
          <w:rFonts w:eastAsia="Arial" w:cs="Arial"/>
        </w:rPr>
        <w:t xml:space="preserve">риемка Товара </w:t>
      </w:r>
      <w:r w:rsidRPr="00EA7C22">
        <w:t xml:space="preserve">включает в себя проверку Товара на соответствие требованиям настоящего </w:t>
      </w:r>
      <w:r w:rsidR="0049028C">
        <w:t>договор</w:t>
      </w:r>
      <w:r w:rsidRPr="00EA7C22">
        <w:t xml:space="preserve">а. </w:t>
      </w:r>
    </w:p>
    <w:p w:rsidR="008B0EE4" w:rsidRPr="00EA7C22" w:rsidRDefault="008B0EE4" w:rsidP="008B0EE4">
      <w:pPr>
        <w:tabs>
          <w:tab w:val="left" w:pos="630"/>
          <w:tab w:val="left" w:pos="709"/>
        </w:tabs>
        <w:ind w:firstLine="709"/>
        <w:jc w:val="both"/>
      </w:pPr>
      <w:r w:rsidRPr="00EA7C22">
        <w:t xml:space="preserve">6.2. При поставке Товара Поставщик передает Заказчику все документы, предусмотренные разделом 1 настоящего </w:t>
      </w:r>
      <w:r w:rsidR="0049028C">
        <w:t>договор</w:t>
      </w:r>
      <w:r w:rsidRPr="00EA7C22">
        <w:t>а.</w:t>
      </w:r>
    </w:p>
    <w:p w:rsidR="008B0EE4" w:rsidRPr="00EA7C22" w:rsidRDefault="008B0EE4" w:rsidP="008B0EE4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EA7C22">
        <w:rPr>
          <w:rFonts w:eastAsia="Calibri"/>
          <w:lang w:eastAsia="en-US"/>
        </w:rPr>
        <w:t xml:space="preserve">6.3. Для проверки поставленного Поставщиком Товара, предусмотренного </w:t>
      </w:r>
      <w:r w:rsidR="0049028C">
        <w:rPr>
          <w:rFonts w:eastAsia="Calibri"/>
          <w:lang w:eastAsia="en-US"/>
        </w:rPr>
        <w:t>договор</w:t>
      </w:r>
      <w:r w:rsidRPr="00EA7C22">
        <w:rPr>
          <w:rFonts w:eastAsia="Calibri"/>
          <w:lang w:eastAsia="en-US"/>
        </w:rPr>
        <w:t xml:space="preserve">ом, в части его соответствия условиям </w:t>
      </w:r>
      <w:r w:rsidR="0049028C">
        <w:rPr>
          <w:rFonts w:eastAsia="Calibri"/>
          <w:lang w:eastAsia="en-US"/>
        </w:rPr>
        <w:t>договор</w:t>
      </w:r>
      <w:r w:rsidRPr="00EA7C22">
        <w:rPr>
          <w:rFonts w:eastAsia="Calibri"/>
          <w:lang w:eastAsia="en-US"/>
        </w:rPr>
        <w:t xml:space="preserve">а Заказчик обязан провести экспертизу. Экспертиза Товара, </w:t>
      </w:r>
      <w:r w:rsidRPr="00EA7C22">
        <w:rPr>
          <w:rFonts w:eastAsia="Calibri"/>
          <w:lang w:eastAsia="en-US"/>
        </w:rPr>
        <w:lastRenderedPageBreak/>
        <w:t xml:space="preserve">предусмотренного </w:t>
      </w:r>
      <w:r w:rsidR="0049028C">
        <w:rPr>
          <w:rFonts w:eastAsia="Calibri"/>
          <w:lang w:eastAsia="en-US"/>
        </w:rPr>
        <w:t>договор</w:t>
      </w:r>
      <w:r w:rsidRPr="00EA7C22">
        <w:rPr>
          <w:rFonts w:eastAsia="Calibri"/>
          <w:lang w:eastAsia="en-US"/>
        </w:rPr>
        <w:t xml:space="preserve">ом, может проводиться Заказчиком своими силами или к ее проведению могут привлекаться эксперты, экспертные организации на основании </w:t>
      </w:r>
      <w:r w:rsidR="0049028C">
        <w:rPr>
          <w:rFonts w:eastAsia="Calibri"/>
          <w:lang w:eastAsia="en-US"/>
        </w:rPr>
        <w:t>договор</w:t>
      </w:r>
      <w:r w:rsidRPr="00EA7C22">
        <w:rPr>
          <w:rFonts w:eastAsia="Calibri"/>
          <w:lang w:eastAsia="en-US"/>
        </w:rPr>
        <w:t xml:space="preserve">ов, заключенных в соответствии с Федеральным законом № </w:t>
      </w:r>
      <w:r w:rsidR="0049028C">
        <w:rPr>
          <w:rFonts w:eastAsia="Calibri"/>
          <w:lang w:eastAsia="en-US"/>
        </w:rPr>
        <w:t>223-ФЗ</w:t>
      </w:r>
      <w:r w:rsidRPr="00EA7C22">
        <w:rPr>
          <w:rFonts w:eastAsia="Calibri"/>
          <w:lang w:eastAsia="en-US"/>
        </w:rPr>
        <w:t>.</w:t>
      </w:r>
    </w:p>
    <w:p w:rsidR="008B0EE4" w:rsidRPr="00EA7C22" w:rsidRDefault="008B0EE4" w:rsidP="008B0EE4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EA7C22">
        <w:rPr>
          <w:rFonts w:eastAsia="Calibri"/>
          <w:lang w:eastAsia="en-US"/>
        </w:rPr>
        <w:t xml:space="preserve">В случае, если по результатам такой экспертизы установлены нарушения требований </w:t>
      </w:r>
      <w:r w:rsidR="0049028C">
        <w:rPr>
          <w:rFonts w:eastAsia="Calibri"/>
          <w:lang w:eastAsia="en-US"/>
        </w:rPr>
        <w:t>договор</w:t>
      </w:r>
      <w:r w:rsidRPr="00EA7C22">
        <w:rPr>
          <w:rFonts w:eastAsia="Calibri"/>
          <w:lang w:eastAsia="en-US"/>
        </w:rPr>
        <w:t xml:space="preserve">а, не препятствующие приемке поставленного Товара </w:t>
      </w:r>
      <w:r w:rsidR="009F4875" w:rsidRPr="00EA7C22">
        <w:rPr>
          <w:rFonts w:eastAsia="Calibri"/>
          <w:lang w:eastAsia="en-US"/>
        </w:rPr>
        <w:t>в заключении,</w:t>
      </w:r>
      <w:r w:rsidRPr="00EA7C22">
        <w:rPr>
          <w:rFonts w:eastAsia="Calibri"/>
          <w:lang w:eastAsia="en-US"/>
        </w:rPr>
        <w:t xml:space="preserve"> могут содержаться предложения об устранении данных нарушений, в том числе с указанием срока их устранения.</w:t>
      </w:r>
    </w:p>
    <w:p w:rsidR="008B0EE4" w:rsidRPr="00EA7C22" w:rsidRDefault="008B0EE4" w:rsidP="008B0EE4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EA7C22">
        <w:rPr>
          <w:rFonts w:eastAsia="Calibri"/>
          <w:lang w:eastAsia="en-US"/>
        </w:rPr>
        <w:t xml:space="preserve">Заказчик вправе не отказывать в приемке поставленного Товара в случае выявления несоответствия этого Товара условиям </w:t>
      </w:r>
      <w:r w:rsidR="0049028C">
        <w:rPr>
          <w:rFonts w:eastAsia="Calibri"/>
          <w:lang w:eastAsia="en-US"/>
        </w:rPr>
        <w:t>договор</w:t>
      </w:r>
      <w:r w:rsidRPr="00EA7C22">
        <w:rPr>
          <w:rFonts w:eastAsia="Calibri"/>
          <w:lang w:eastAsia="en-US"/>
        </w:rPr>
        <w:t>а, если выявленное несоответствие не препятствует приемке Товара и устранено Поставщиком.</w:t>
      </w:r>
    </w:p>
    <w:p w:rsidR="008B0EE4" w:rsidRPr="00EA7C22" w:rsidRDefault="008B0EE4" w:rsidP="008B0EE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EA7C22">
        <w:rPr>
          <w:rFonts w:eastAsiaTheme="minorHAnsi"/>
          <w:lang w:eastAsia="en-US"/>
        </w:rPr>
        <w:t>6.4. По решению Заказчика для приемки поставленного Товара может создаваться приемочная комиссия, которая состоит не менее чем из пяти человек.</w:t>
      </w:r>
    </w:p>
    <w:p w:rsidR="008B0EE4" w:rsidRPr="00EA7C22" w:rsidRDefault="008B0EE4" w:rsidP="008B0EE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EA7C22">
        <w:rPr>
          <w:rFonts w:eastAsiaTheme="minorHAnsi"/>
          <w:lang w:eastAsia="en-US"/>
        </w:rPr>
        <w:t>В случае привлечения Заказчиком для проведения экспертизы экспертов, экспертных организаций при принятии решения о приемке или об отказе в приемке поставленного Товара Заказчик, приемочная комиссия должны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:rsidR="008B0EE4" w:rsidRPr="00EA7C22" w:rsidRDefault="008B0EE4" w:rsidP="008B0EE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Arial" w:cs="Arial"/>
        </w:rPr>
      </w:pPr>
      <w:r w:rsidRPr="00EA7C22">
        <w:t>6.5. Приемка Товара осуществляется Заказчиком по количеству, ассортименту и комплектности (при необходимости) в соответствии со Спецификацией, по качеству в соответствии с Технической частью.</w:t>
      </w:r>
      <w:r w:rsidRPr="00EA7C22">
        <w:rPr>
          <w:rFonts w:eastAsia="Arial" w:cs="Arial"/>
        </w:rPr>
        <w:t xml:space="preserve"> </w:t>
      </w:r>
    </w:p>
    <w:p w:rsidR="008B0EE4" w:rsidRPr="00EA7C22" w:rsidRDefault="008B0EE4" w:rsidP="008B0EE4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EA7C22">
        <w:t>6.5.1. При поступлении Товара в неисправной таре (упаковке) составляется Акт о состоянии и недостатках тары (упаковки).</w:t>
      </w:r>
    </w:p>
    <w:p w:rsidR="008B0EE4" w:rsidRPr="00EA7C22" w:rsidRDefault="008B0EE4" w:rsidP="008B0EE4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EA7C22">
        <w:t>6.5.2. Осмотр Товара, поступившего в исправной упаковке, производится при вскрытии упаковки. Вскрытие упаковки может производиться в присутствии уполномоченного представителя Поставщика и Заказчика.</w:t>
      </w:r>
    </w:p>
    <w:p w:rsidR="003172D3" w:rsidRDefault="008B0EE4" w:rsidP="003172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C22">
        <w:rPr>
          <w:rFonts w:ascii="Times New Roman" w:hAnsi="Times New Roman" w:cs="Times New Roman"/>
          <w:sz w:val="24"/>
          <w:szCs w:val="24"/>
        </w:rPr>
        <w:t xml:space="preserve">6.6. </w:t>
      </w:r>
      <w:r w:rsidR="003172D3" w:rsidRPr="003172D3">
        <w:rPr>
          <w:rFonts w:ascii="Times New Roman" w:hAnsi="Times New Roman" w:cs="Times New Roman"/>
          <w:sz w:val="24"/>
          <w:szCs w:val="24"/>
        </w:rPr>
        <w:t xml:space="preserve">Заказчик в срок </w:t>
      </w:r>
      <w:r w:rsidR="00FE1108">
        <w:rPr>
          <w:rFonts w:ascii="Times New Roman" w:hAnsi="Times New Roman" w:cs="Times New Roman"/>
          <w:b/>
          <w:sz w:val="24"/>
          <w:szCs w:val="24"/>
        </w:rPr>
        <w:t>не более 1</w:t>
      </w:r>
      <w:r w:rsidR="00E60ADE">
        <w:rPr>
          <w:rFonts w:ascii="Times New Roman" w:hAnsi="Times New Roman" w:cs="Times New Roman"/>
          <w:b/>
          <w:sz w:val="24"/>
          <w:szCs w:val="24"/>
        </w:rPr>
        <w:t>0</w:t>
      </w:r>
      <w:r w:rsidR="003172D3" w:rsidRPr="000F01F6">
        <w:rPr>
          <w:rFonts w:ascii="Times New Roman" w:hAnsi="Times New Roman" w:cs="Times New Roman"/>
          <w:b/>
          <w:sz w:val="24"/>
          <w:szCs w:val="24"/>
        </w:rPr>
        <w:t xml:space="preserve"> рабочих дней, следующих</w:t>
      </w:r>
      <w:r w:rsidR="003172D3" w:rsidRPr="003172D3">
        <w:rPr>
          <w:rFonts w:ascii="Times New Roman" w:hAnsi="Times New Roman" w:cs="Times New Roman"/>
          <w:sz w:val="24"/>
          <w:szCs w:val="24"/>
        </w:rPr>
        <w:t xml:space="preserve"> за днем поступления Заказчику документа о приемке, подписанного Поставщиком, и на основании результатов экспертизы, проведенной в соответствии с пунктом 6.3 </w:t>
      </w:r>
      <w:r w:rsidR="0049028C">
        <w:rPr>
          <w:rFonts w:ascii="Times New Roman" w:hAnsi="Times New Roman" w:cs="Times New Roman"/>
          <w:sz w:val="24"/>
          <w:szCs w:val="24"/>
        </w:rPr>
        <w:t>Договор</w:t>
      </w:r>
      <w:r w:rsidR="003172D3" w:rsidRPr="003172D3">
        <w:rPr>
          <w:rFonts w:ascii="Times New Roman" w:hAnsi="Times New Roman" w:cs="Times New Roman"/>
          <w:sz w:val="24"/>
          <w:szCs w:val="24"/>
        </w:rPr>
        <w:t>а, подписывает документ о приемке (УПД, ТН) или мотивированный отказ от подписания документа (УПД,</w:t>
      </w:r>
      <w:r w:rsidR="000F01F6">
        <w:rPr>
          <w:rFonts w:ascii="Times New Roman" w:hAnsi="Times New Roman" w:cs="Times New Roman"/>
          <w:sz w:val="24"/>
          <w:szCs w:val="24"/>
        </w:rPr>
        <w:t xml:space="preserve"> </w:t>
      </w:r>
      <w:r w:rsidR="003172D3" w:rsidRPr="003172D3">
        <w:rPr>
          <w:rFonts w:ascii="Times New Roman" w:hAnsi="Times New Roman" w:cs="Times New Roman"/>
          <w:sz w:val="24"/>
          <w:szCs w:val="24"/>
        </w:rPr>
        <w:t>ТН) о приемке с указанием причин такого отказа.</w:t>
      </w:r>
    </w:p>
    <w:p w:rsidR="008B0EE4" w:rsidRPr="003172D3" w:rsidRDefault="008B0EE4" w:rsidP="003172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2D3">
        <w:rPr>
          <w:rFonts w:ascii="Times New Roman" w:hAnsi="Times New Roman" w:cs="Times New Roman"/>
          <w:sz w:val="24"/>
          <w:szCs w:val="24"/>
        </w:rPr>
        <w:t xml:space="preserve">6.6.1. В случае получения в соответствии с п. 6.6 </w:t>
      </w:r>
      <w:r w:rsidR="0049028C">
        <w:rPr>
          <w:rFonts w:ascii="Times New Roman" w:hAnsi="Times New Roman" w:cs="Times New Roman"/>
          <w:sz w:val="24"/>
          <w:szCs w:val="24"/>
        </w:rPr>
        <w:t>договор</w:t>
      </w:r>
      <w:r w:rsidRPr="003172D3">
        <w:rPr>
          <w:rFonts w:ascii="Times New Roman" w:hAnsi="Times New Roman" w:cs="Times New Roman"/>
          <w:sz w:val="24"/>
          <w:szCs w:val="24"/>
        </w:rPr>
        <w:t xml:space="preserve">а мотивированного отказа от подписания документа о приемке Поставщик вправе устранить причины, указанные в таком мотивированном отказе, и </w:t>
      </w:r>
      <w:r w:rsidR="009F4875">
        <w:rPr>
          <w:rFonts w:ascii="Times New Roman" w:hAnsi="Times New Roman" w:cs="Times New Roman"/>
          <w:sz w:val="24"/>
          <w:szCs w:val="24"/>
        </w:rPr>
        <w:t xml:space="preserve">передать </w:t>
      </w:r>
      <w:r w:rsidR="009F4875" w:rsidRPr="003172D3">
        <w:rPr>
          <w:rFonts w:ascii="Times New Roman" w:hAnsi="Times New Roman" w:cs="Times New Roman"/>
          <w:sz w:val="24"/>
          <w:szCs w:val="24"/>
        </w:rPr>
        <w:t>Заказчику</w:t>
      </w:r>
      <w:r w:rsidRPr="003172D3">
        <w:rPr>
          <w:rFonts w:ascii="Times New Roman" w:hAnsi="Times New Roman" w:cs="Times New Roman"/>
          <w:sz w:val="24"/>
          <w:szCs w:val="24"/>
        </w:rPr>
        <w:t xml:space="preserve"> документ о приемке</w:t>
      </w:r>
      <w:r w:rsidR="003172D3" w:rsidRPr="003172D3">
        <w:rPr>
          <w:rFonts w:ascii="Times New Roman" w:hAnsi="Times New Roman" w:cs="Times New Roman"/>
          <w:sz w:val="24"/>
          <w:szCs w:val="24"/>
        </w:rPr>
        <w:t xml:space="preserve"> </w:t>
      </w:r>
      <w:r w:rsidR="003172D3">
        <w:rPr>
          <w:rFonts w:ascii="Times New Roman" w:hAnsi="Times New Roman" w:cs="Times New Roman"/>
          <w:sz w:val="24"/>
          <w:szCs w:val="24"/>
        </w:rPr>
        <w:t>(</w:t>
      </w:r>
      <w:r w:rsidR="003172D3" w:rsidRPr="003172D3">
        <w:rPr>
          <w:rFonts w:ascii="Times New Roman" w:hAnsi="Times New Roman" w:cs="Times New Roman"/>
          <w:sz w:val="24"/>
          <w:szCs w:val="24"/>
        </w:rPr>
        <w:t>УПД,</w:t>
      </w:r>
      <w:r w:rsidR="000F01F6">
        <w:rPr>
          <w:rFonts w:ascii="Times New Roman" w:hAnsi="Times New Roman" w:cs="Times New Roman"/>
          <w:sz w:val="24"/>
          <w:szCs w:val="24"/>
        </w:rPr>
        <w:t xml:space="preserve"> </w:t>
      </w:r>
      <w:r w:rsidR="003172D3" w:rsidRPr="003172D3">
        <w:rPr>
          <w:rFonts w:ascii="Times New Roman" w:hAnsi="Times New Roman" w:cs="Times New Roman"/>
          <w:sz w:val="24"/>
          <w:szCs w:val="24"/>
        </w:rPr>
        <w:t>ТН</w:t>
      </w:r>
      <w:r w:rsidR="009F4875">
        <w:rPr>
          <w:rFonts w:ascii="Times New Roman" w:hAnsi="Times New Roman" w:cs="Times New Roman"/>
          <w:sz w:val="24"/>
          <w:szCs w:val="24"/>
        </w:rPr>
        <w:t>)</w:t>
      </w:r>
      <w:r w:rsidR="009F4875" w:rsidRPr="003172D3">
        <w:rPr>
          <w:rFonts w:ascii="Times New Roman" w:hAnsi="Times New Roman" w:cs="Times New Roman"/>
          <w:sz w:val="24"/>
          <w:szCs w:val="24"/>
        </w:rPr>
        <w:t>.</w:t>
      </w:r>
    </w:p>
    <w:p w:rsidR="008B0EE4" w:rsidRPr="00EA7C22" w:rsidRDefault="008B0EE4" w:rsidP="008B0EE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A7C22">
        <w:rPr>
          <w:color w:val="000000"/>
        </w:rPr>
        <w:t xml:space="preserve">6.7. Товар, не соответствующий по качеству условиям настоящего </w:t>
      </w:r>
      <w:r w:rsidR="0049028C">
        <w:rPr>
          <w:color w:val="000000"/>
        </w:rPr>
        <w:t>договор</w:t>
      </w:r>
      <w:r w:rsidRPr="00EA7C22">
        <w:rPr>
          <w:color w:val="000000"/>
        </w:rPr>
        <w:t xml:space="preserve">а, считается не поставленным. </w:t>
      </w:r>
    </w:p>
    <w:p w:rsidR="008B0EE4" w:rsidRPr="00EA7C22" w:rsidRDefault="008B0EE4" w:rsidP="008B0EE4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EA7C22">
        <w:t xml:space="preserve">6.8. </w:t>
      </w:r>
      <w:r w:rsidRPr="00EA7C22">
        <w:rPr>
          <w:color w:val="000000"/>
        </w:rPr>
        <w:t>Расходы, связанные с возвратом Товара ненадлежащего качества, осуществляются за счет средств Поставщика.</w:t>
      </w:r>
    </w:p>
    <w:p w:rsidR="008B0EE4" w:rsidRPr="00EA7C22" w:rsidRDefault="008B0EE4" w:rsidP="008B0EE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C22">
        <w:rPr>
          <w:rFonts w:ascii="Times New Roman" w:hAnsi="Times New Roman" w:cs="Times New Roman"/>
          <w:sz w:val="24"/>
          <w:szCs w:val="24"/>
        </w:rPr>
        <w:t xml:space="preserve">6.9. </w:t>
      </w:r>
      <w:r w:rsidR="00F154DC" w:rsidRPr="00F154DC">
        <w:rPr>
          <w:rFonts w:ascii="Times New Roman" w:hAnsi="Times New Roman" w:cs="Times New Roman"/>
          <w:sz w:val="24"/>
          <w:szCs w:val="24"/>
        </w:rPr>
        <w:t>Датой приемки поставленного Товара считается дата подписания Заказчиком документа о пр</w:t>
      </w:r>
      <w:r w:rsidR="00F154DC">
        <w:rPr>
          <w:rFonts w:ascii="Times New Roman" w:hAnsi="Times New Roman" w:cs="Times New Roman"/>
          <w:sz w:val="24"/>
          <w:szCs w:val="24"/>
        </w:rPr>
        <w:t>иемке (ТН, УПД)</w:t>
      </w:r>
      <w:r w:rsidRPr="00EA7C2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172D3" w:rsidRDefault="008B0EE4" w:rsidP="003172D3">
      <w:pPr>
        <w:ind w:firstLine="540"/>
        <w:jc w:val="both"/>
      </w:pPr>
      <w:r w:rsidRPr="00EA7C22">
        <w:t xml:space="preserve">   6.10. </w:t>
      </w:r>
      <w:r w:rsidR="003172D3" w:rsidRPr="003172D3">
        <w:t>Заказчик имеет право частично принять поставленный Товар с отражением информации о фактически принятом количестве Товара в документе о приемке (УПД</w:t>
      </w:r>
      <w:r w:rsidR="003172D3">
        <w:t>, ТН</w:t>
      </w:r>
      <w:r w:rsidR="003172D3" w:rsidRPr="003172D3">
        <w:t>).</w:t>
      </w:r>
    </w:p>
    <w:p w:rsidR="008B0EE4" w:rsidRPr="00EA7C22" w:rsidRDefault="008B0EE4" w:rsidP="003172D3">
      <w:pPr>
        <w:ind w:firstLine="540"/>
        <w:jc w:val="both"/>
      </w:pPr>
      <w:r w:rsidRPr="00EA7C22">
        <w:t>6.11. Все виды погрузочно-разгрузочных работ, включая работ с применением грузоподъемных механизмов, осуществляются Поставщиком.</w:t>
      </w:r>
    </w:p>
    <w:p w:rsidR="005C2CA8" w:rsidRPr="00337BEB" w:rsidRDefault="005C2CA8" w:rsidP="005C2CA8">
      <w:pPr>
        <w:tabs>
          <w:tab w:val="left" w:pos="709"/>
        </w:tabs>
        <w:autoSpaceDE w:val="0"/>
        <w:autoSpaceDN w:val="0"/>
        <w:adjustRightInd w:val="0"/>
        <w:jc w:val="center"/>
        <w:rPr>
          <w:b/>
        </w:rPr>
      </w:pPr>
      <w:r w:rsidRPr="00337BEB">
        <w:rPr>
          <w:b/>
        </w:rPr>
        <w:t>7. ГАРАНТИЙНЫЕ ОБЯЗАТЕЛЬСТВА</w:t>
      </w:r>
    </w:p>
    <w:p w:rsidR="000F01F6" w:rsidRPr="00337BEB" w:rsidRDefault="000F01F6" w:rsidP="000F01F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337BEB">
        <w:t xml:space="preserve">7.1. Поставщик гарантирует качество и безопасность поставляемого Товара в соответствии с настоящим </w:t>
      </w:r>
      <w:r w:rsidR="0049028C">
        <w:t>договор</w:t>
      </w:r>
      <w:r w:rsidRPr="00337BEB">
        <w:t xml:space="preserve">ом, </w:t>
      </w:r>
      <w:r w:rsidRPr="00337BEB">
        <w:rPr>
          <w:rFonts w:eastAsiaTheme="minorHAnsi"/>
          <w:lang w:eastAsia="en-US"/>
        </w:rPr>
        <w:t>техническими регламентами, принятыми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стандартизации.</w:t>
      </w:r>
    </w:p>
    <w:p w:rsidR="000F01F6" w:rsidRPr="00337BEB" w:rsidRDefault="000F01F6" w:rsidP="000F01F6">
      <w:pPr>
        <w:ind w:firstLine="709"/>
        <w:jc w:val="both"/>
        <w:rPr>
          <w:sz w:val="26"/>
          <w:szCs w:val="26"/>
        </w:rPr>
      </w:pPr>
      <w:r w:rsidRPr="00337BEB">
        <w:t xml:space="preserve">7.2. Поставщик гарантирует, что поставляемый Товар свободен от прав третьих лиц, не является предметом спора, не находится в залоге, под арестом или иным обременением, а также гарантирует, что к Заказчику не будут применены меры материальной ответственности по искам третьих лиц в отношении нарушения патентных прав, а также прав на использование торговой марки или </w:t>
      </w:r>
      <w:r w:rsidRPr="00337BEB">
        <w:lastRenderedPageBreak/>
        <w:t>промышленных образцов, связанных с использованием Товара или любой их части в Российской Федерации.</w:t>
      </w:r>
    </w:p>
    <w:p w:rsidR="000F01F6" w:rsidRPr="00337BEB" w:rsidRDefault="000F01F6" w:rsidP="00512CA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Style w:val="Arial8"/>
          <w:color w:val="auto"/>
        </w:rPr>
      </w:pPr>
      <w:r>
        <w:t>7.3</w:t>
      </w:r>
      <w:r w:rsidRPr="00337BEB">
        <w:t>. Товар ненадлежащего качества возвращается Поставщику за его счет после поставки нового Товара.</w:t>
      </w:r>
    </w:p>
    <w:p w:rsidR="00677137" w:rsidRPr="005A0F62" w:rsidRDefault="00677137" w:rsidP="00677137">
      <w:pPr>
        <w:pStyle w:val="ConsPlusNormal"/>
        <w:widowControl/>
        <w:tabs>
          <w:tab w:val="left" w:pos="709"/>
        </w:tabs>
        <w:ind w:firstLine="709"/>
        <w:jc w:val="both"/>
        <w:rPr>
          <w:rStyle w:val="Arial8"/>
          <w:color w:val="auto"/>
          <w:szCs w:val="24"/>
        </w:rPr>
      </w:pPr>
    </w:p>
    <w:p w:rsidR="00677137" w:rsidRPr="005A0F62" w:rsidRDefault="00677137" w:rsidP="00677137">
      <w:pPr>
        <w:autoSpaceDE w:val="0"/>
        <w:autoSpaceDN w:val="0"/>
        <w:adjustRightInd w:val="0"/>
        <w:jc w:val="center"/>
      </w:pPr>
      <w:r w:rsidRPr="005A0F62">
        <w:rPr>
          <w:b/>
        </w:rPr>
        <w:t xml:space="preserve">8. ОБЕСПЕЧЕНИЕ ИСПОЛНЕНИЯ </w:t>
      </w:r>
      <w:r w:rsidR="0049028C">
        <w:rPr>
          <w:b/>
        </w:rPr>
        <w:t>ДОГОВОР</w:t>
      </w:r>
      <w:r w:rsidRPr="005A0F62">
        <w:rPr>
          <w:b/>
        </w:rPr>
        <w:t>А, ГАРАНТИЙНЫХ ОБЯЗАТЕЛЬСТВ</w:t>
      </w:r>
      <w:r w:rsidRPr="005A0F62">
        <w:t xml:space="preserve"> </w:t>
      </w:r>
    </w:p>
    <w:p w:rsidR="003172D3" w:rsidRDefault="003172D3" w:rsidP="003172D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t xml:space="preserve">Обеспечение исполнения </w:t>
      </w:r>
      <w:r w:rsidR="0049028C">
        <w:t>Договор</w:t>
      </w:r>
      <w:r>
        <w:t>а</w:t>
      </w:r>
      <w:r w:rsidR="009F4875">
        <w:t>, гарантийных обязательств</w:t>
      </w:r>
      <w:r>
        <w:t xml:space="preserve"> условиями настоящего </w:t>
      </w:r>
      <w:r w:rsidR="0049028C">
        <w:t>Договор</w:t>
      </w:r>
      <w:r>
        <w:t>а не установлено.</w:t>
      </w:r>
    </w:p>
    <w:p w:rsidR="000F11E2" w:rsidRPr="000F11E2" w:rsidRDefault="000F11E2" w:rsidP="000F11E2">
      <w:pPr>
        <w:tabs>
          <w:tab w:val="left" w:pos="709"/>
        </w:tabs>
        <w:suppressAutoHyphens/>
        <w:spacing w:line="100" w:lineRule="atLeast"/>
        <w:ind w:firstLine="709"/>
        <w:jc w:val="center"/>
        <w:outlineLvl w:val="1"/>
        <w:rPr>
          <w:b/>
          <w:caps/>
        </w:rPr>
      </w:pPr>
      <w:r w:rsidRPr="000F11E2">
        <w:rPr>
          <w:b/>
          <w:caps/>
        </w:rPr>
        <w:t>9. Ответственность Сторон</w:t>
      </w:r>
    </w:p>
    <w:p w:rsidR="000F11E2" w:rsidRPr="000F11E2" w:rsidRDefault="000F11E2" w:rsidP="000F11E2">
      <w:pPr>
        <w:tabs>
          <w:tab w:val="left" w:pos="709"/>
        </w:tabs>
        <w:suppressAutoHyphens/>
        <w:spacing w:line="100" w:lineRule="atLeast"/>
        <w:ind w:firstLine="709"/>
        <w:jc w:val="both"/>
        <w:rPr>
          <w:rFonts w:eastAsia="Calibri"/>
          <w:lang w:eastAsia="en-US"/>
        </w:rPr>
      </w:pPr>
      <w:bookmarkStart w:id="2" w:name="OLE_LINK2"/>
      <w:bookmarkStart w:id="3" w:name="OLE_LINK3"/>
      <w:bookmarkStart w:id="4" w:name="OLE_LINK4"/>
      <w:bookmarkEnd w:id="2"/>
      <w:bookmarkEnd w:id="3"/>
      <w:bookmarkEnd w:id="4"/>
      <w:r w:rsidRPr="000F11E2">
        <w:rPr>
          <w:rFonts w:eastAsia="Calibri"/>
          <w:lang w:eastAsia="en-US"/>
        </w:rPr>
        <w:t xml:space="preserve">9.1. За неисполнение или ненадлежащее исполнение своих обязательств по настоящему </w:t>
      </w:r>
      <w:r w:rsidRPr="000F11E2">
        <w:t xml:space="preserve">договору </w:t>
      </w:r>
      <w:r w:rsidRPr="000F11E2">
        <w:rPr>
          <w:rFonts w:eastAsia="Calibri"/>
          <w:lang w:eastAsia="en-US"/>
        </w:rPr>
        <w:t>Стороны несут ответственность в соответствии с действующим законодательством Российской Федерации.</w:t>
      </w:r>
    </w:p>
    <w:p w:rsidR="000F11E2" w:rsidRPr="000F11E2" w:rsidRDefault="000F11E2" w:rsidP="000F11E2">
      <w:pPr>
        <w:tabs>
          <w:tab w:val="left" w:pos="709"/>
        </w:tabs>
        <w:suppressAutoHyphens/>
        <w:spacing w:line="100" w:lineRule="atLeast"/>
        <w:ind w:firstLine="709"/>
        <w:jc w:val="both"/>
        <w:rPr>
          <w:rFonts w:eastAsia="Calibri"/>
          <w:lang w:eastAsia="en-US"/>
        </w:rPr>
      </w:pPr>
      <w:r w:rsidRPr="000F11E2">
        <w:rPr>
          <w:rFonts w:eastAsia="Calibri"/>
          <w:lang w:eastAsia="en-US"/>
        </w:rPr>
        <w:t xml:space="preserve">9.2. В случае просрочки исполнения Заказчиком обязательств, предусмотренных настоящим </w:t>
      </w:r>
      <w:r w:rsidRPr="000F11E2">
        <w:t>Договором</w:t>
      </w:r>
      <w:r w:rsidRPr="000F11E2">
        <w:rPr>
          <w:rFonts w:eastAsia="Calibri"/>
          <w:lang w:eastAsia="en-US"/>
        </w:rPr>
        <w:t xml:space="preserve">, а также в иных случаях неисполнения или ненадлежащего исполнения Заказчиком обязательств, предусмотренных </w:t>
      </w:r>
      <w:r w:rsidRPr="000F11E2">
        <w:t>Договором</w:t>
      </w:r>
      <w:r w:rsidRPr="000F11E2">
        <w:rPr>
          <w:rFonts w:eastAsia="Calibri"/>
          <w:lang w:eastAsia="en-US"/>
        </w:rPr>
        <w:t xml:space="preserve">, </w:t>
      </w:r>
      <w:r>
        <w:rPr>
          <w:rFonts w:eastAsia="Calibri"/>
          <w:lang w:eastAsia="en-US"/>
        </w:rPr>
        <w:t>Поставщик</w:t>
      </w:r>
      <w:r w:rsidRPr="000F11E2">
        <w:rPr>
          <w:rFonts w:eastAsia="Calibri"/>
          <w:lang w:eastAsia="en-US"/>
        </w:rPr>
        <w:t xml:space="preserve"> вправе потребовать уплаты пеней.</w:t>
      </w:r>
    </w:p>
    <w:p w:rsidR="000F11E2" w:rsidRPr="000F11E2" w:rsidRDefault="000F11E2" w:rsidP="000F11E2">
      <w:pPr>
        <w:tabs>
          <w:tab w:val="left" w:pos="709"/>
        </w:tabs>
        <w:suppressAutoHyphens/>
        <w:spacing w:line="100" w:lineRule="atLeast"/>
        <w:ind w:firstLine="709"/>
        <w:jc w:val="both"/>
        <w:rPr>
          <w:rFonts w:eastAsia="Calibri"/>
          <w:lang w:eastAsia="en-US"/>
        </w:rPr>
      </w:pPr>
      <w:r w:rsidRPr="000F11E2">
        <w:rPr>
          <w:rFonts w:eastAsia="Calibri"/>
          <w:lang w:eastAsia="en-US"/>
        </w:rPr>
        <w:t xml:space="preserve">9.2.1. </w:t>
      </w:r>
      <w:r w:rsidRPr="000F11E2">
        <w:t>Пеня начисляется за каждый день просрочки исполнения Заказчиком обязательства, предусмотренного настоящим Договором, начиная со дня, следующего после дня истечения, установленного настоящим Договором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</w:t>
      </w:r>
      <w:r w:rsidRPr="000F11E2">
        <w:rPr>
          <w:rFonts w:eastAsia="Calibri"/>
          <w:lang w:eastAsia="en-US"/>
        </w:rPr>
        <w:t xml:space="preserve">. </w:t>
      </w:r>
    </w:p>
    <w:p w:rsidR="000F11E2" w:rsidRPr="000F11E2" w:rsidRDefault="000F11E2" w:rsidP="000F11E2">
      <w:pPr>
        <w:widowControl w:val="0"/>
        <w:tabs>
          <w:tab w:val="left" w:pos="709"/>
        </w:tabs>
        <w:suppressAutoHyphens/>
        <w:ind w:firstLine="709"/>
        <w:jc w:val="both"/>
        <w:rPr>
          <w:rFonts w:eastAsia="Arial"/>
          <w:lang w:eastAsia="ar-SA"/>
        </w:rPr>
      </w:pPr>
      <w:r w:rsidRPr="000F11E2">
        <w:rPr>
          <w:rFonts w:eastAsia="Arial"/>
          <w:lang w:eastAsia="ar-SA"/>
        </w:rPr>
        <w:t xml:space="preserve">9.3. В случае просрочки исполнения </w:t>
      </w:r>
      <w:r>
        <w:rPr>
          <w:rFonts w:eastAsia="Arial"/>
          <w:lang w:eastAsia="ar-SA"/>
        </w:rPr>
        <w:t>Поставщик</w:t>
      </w:r>
      <w:r w:rsidRPr="000F11E2">
        <w:rPr>
          <w:rFonts w:eastAsia="Arial"/>
          <w:lang w:eastAsia="ar-SA"/>
        </w:rPr>
        <w:t xml:space="preserve">ом обязательств (в том числе гарантийного обязательства, если таковое установлено), предусмотренных настоящим </w:t>
      </w:r>
      <w:r w:rsidRPr="000F11E2">
        <w:rPr>
          <w:rFonts w:ascii="Consultant" w:eastAsia="Arial" w:hAnsi="Consultant"/>
          <w:sz w:val="20"/>
          <w:szCs w:val="20"/>
          <w:lang w:eastAsia="ar-SA"/>
        </w:rPr>
        <w:t>Договором</w:t>
      </w:r>
      <w:r w:rsidRPr="000F11E2">
        <w:rPr>
          <w:rFonts w:eastAsia="Arial"/>
          <w:lang w:eastAsia="ar-SA"/>
        </w:rPr>
        <w:t>, а также в иных случаях неисполнения или</w:t>
      </w:r>
      <w:r w:rsidRPr="000F11E2">
        <w:rPr>
          <w:rFonts w:ascii="Consultant" w:eastAsia="Arial" w:hAnsi="Consultant"/>
          <w:sz w:val="20"/>
          <w:szCs w:val="20"/>
          <w:lang w:eastAsia="ar-SA"/>
        </w:rPr>
        <w:t xml:space="preserve"> </w:t>
      </w:r>
      <w:r w:rsidRPr="000F11E2">
        <w:rPr>
          <w:rFonts w:eastAsia="Arial"/>
          <w:lang w:eastAsia="ar-SA"/>
        </w:rPr>
        <w:t xml:space="preserve">ненадлежащего исполнения </w:t>
      </w:r>
      <w:r>
        <w:rPr>
          <w:rFonts w:eastAsia="Arial"/>
          <w:lang w:eastAsia="ar-SA"/>
        </w:rPr>
        <w:t>Поставщик</w:t>
      </w:r>
      <w:r w:rsidRPr="000F11E2">
        <w:rPr>
          <w:rFonts w:eastAsia="Arial"/>
          <w:lang w:eastAsia="ar-SA"/>
        </w:rPr>
        <w:t xml:space="preserve">ом обязательств, предусмотренных настоящим </w:t>
      </w:r>
      <w:r w:rsidRPr="000F11E2">
        <w:rPr>
          <w:rFonts w:ascii="Consultant" w:eastAsia="Arial" w:hAnsi="Consultant"/>
          <w:sz w:val="20"/>
          <w:szCs w:val="20"/>
          <w:lang w:eastAsia="ar-SA"/>
        </w:rPr>
        <w:t>Договором</w:t>
      </w:r>
      <w:r w:rsidRPr="000F11E2">
        <w:rPr>
          <w:rFonts w:eastAsia="Arial"/>
          <w:lang w:eastAsia="ar-SA"/>
        </w:rPr>
        <w:t xml:space="preserve">, </w:t>
      </w:r>
      <w:r>
        <w:rPr>
          <w:rFonts w:eastAsia="Arial"/>
          <w:lang w:eastAsia="ar-SA"/>
        </w:rPr>
        <w:t>Поставщик</w:t>
      </w:r>
      <w:r w:rsidRPr="000F11E2">
        <w:rPr>
          <w:rFonts w:eastAsia="Arial"/>
          <w:lang w:eastAsia="ar-SA"/>
        </w:rPr>
        <w:t xml:space="preserve"> уплачивает Заказчику пени.</w:t>
      </w:r>
    </w:p>
    <w:p w:rsidR="000F11E2" w:rsidRPr="000F11E2" w:rsidRDefault="000F11E2" w:rsidP="000F11E2">
      <w:pPr>
        <w:tabs>
          <w:tab w:val="left" w:pos="709"/>
        </w:tabs>
        <w:suppressAutoHyphens/>
        <w:spacing w:line="100" w:lineRule="atLeast"/>
        <w:ind w:firstLine="709"/>
        <w:jc w:val="both"/>
      </w:pPr>
      <w:r w:rsidRPr="000F11E2">
        <w:t xml:space="preserve">9.3.1. Пеня начисляется за каждый день просрочки исполнения </w:t>
      </w:r>
      <w:r>
        <w:t>Поставщик</w:t>
      </w:r>
      <w:r w:rsidRPr="000F11E2">
        <w:t>ом обязательства, предусмотренного настоящим контрактом,</w:t>
      </w:r>
      <w:r w:rsidRPr="000F11E2">
        <w:rPr>
          <w:rFonts w:eastAsia="Calibri"/>
        </w:rPr>
        <w:t xml:space="preserve"> </w:t>
      </w:r>
      <w:r w:rsidRPr="000F11E2">
        <w:t xml:space="preserve">в том числе </w:t>
      </w:r>
      <w:r w:rsidRPr="000F11E2">
        <w:rPr>
          <w:rFonts w:eastAsia="Calibri"/>
          <w:lang w:eastAsia="en-US"/>
        </w:rPr>
        <w:t xml:space="preserve">просрочки исполнения </w:t>
      </w:r>
      <w:r>
        <w:rPr>
          <w:rFonts w:eastAsia="Calibri"/>
          <w:lang w:eastAsia="en-US"/>
        </w:rPr>
        <w:t>Поставщик</w:t>
      </w:r>
      <w:r w:rsidRPr="000F11E2">
        <w:rPr>
          <w:rFonts w:eastAsia="Calibri"/>
          <w:lang w:eastAsia="en-US"/>
        </w:rPr>
        <w:t xml:space="preserve">ом обязательства, предусмотренного пунктом 4.4.15 настоящего </w:t>
      </w:r>
      <w:r w:rsidRPr="000F11E2">
        <w:t>договора</w:t>
      </w:r>
      <w:r w:rsidRPr="000F11E2">
        <w:rPr>
          <w:rFonts w:eastAsia="Calibri"/>
          <w:lang w:eastAsia="en-US"/>
        </w:rPr>
        <w:t>,</w:t>
      </w:r>
      <w:r w:rsidRPr="000F11E2">
        <w:t xml:space="preserve"> </w:t>
      </w:r>
      <w:r w:rsidRPr="000F11E2">
        <w:rPr>
          <w:rFonts w:eastAsia="Calibri"/>
        </w:rPr>
        <w:t>начиная со дня, следующего после дня истечения установленного контрактом срока исполнения обязательства, и устанавливается контрактом</w:t>
      </w:r>
      <w:r w:rsidRPr="000F11E2">
        <w:t xml:space="preserve"> в размере одной трехсотой действующей на дату уплаты пени ключевой ставки Центрального банка Российской Федерации от цены настоящего договора(</w:t>
      </w:r>
      <w:r w:rsidRPr="000F11E2">
        <w:rPr>
          <w:rFonts w:eastAsia="Calibri"/>
          <w:lang w:eastAsia="en-US"/>
        </w:rPr>
        <w:t xml:space="preserve">отдельного этапа исполнения </w:t>
      </w:r>
      <w:r w:rsidRPr="000F11E2">
        <w:t>договора</w:t>
      </w:r>
      <w:r w:rsidRPr="000F11E2">
        <w:rPr>
          <w:rFonts w:eastAsia="Calibri"/>
          <w:lang w:eastAsia="en-US"/>
        </w:rPr>
        <w:t>)</w:t>
      </w:r>
      <w:r w:rsidRPr="000F11E2">
        <w:t>, уменьшенной на сумму, пропорциональную объему обязательств, предусмотренных настоящим Договором (</w:t>
      </w:r>
      <w:r w:rsidRPr="000F11E2">
        <w:rPr>
          <w:rFonts w:eastAsia="Calibri"/>
          <w:lang w:eastAsia="en-US"/>
        </w:rPr>
        <w:t xml:space="preserve">соответствующим отдельным этапом исполнения </w:t>
      </w:r>
      <w:r w:rsidRPr="000F11E2">
        <w:t>договора</w:t>
      </w:r>
      <w:r w:rsidRPr="000F11E2">
        <w:rPr>
          <w:rFonts w:eastAsia="Calibri"/>
          <w:lang w:eastAsia="en-US"/>
        </w:rPr>
        <w:t>)</w:t>
      </w:r>
      <w:r w:rsidRPr="000F11E2">
        <w:t xml:space="preserve"> и фактически исполненных </w:t>
      </w:r>
      <w:r>
        <w:t>Поставщик</w:t>
      </w:r>
      <w:r w:rsidRPr="000F11E2">
        <w:t>ом, за исключением случаев, если законодательством РФ установлен иной порядок начисления пени.</w:t>
      </w:r>
    </w:p>
    <w:p w:rsidR="000F11E2" w:rsidRPr="000F11E2" w:rsidRDefault="000F11E2" w:rsidP="000F11E2">
      <w:pPr>
        <w:tabs>
          <w:tab w:val="left" w:pos="709"/>
        </w:tabs>
        <w:suppressAutoHyphens/>
        <w:spacing w:line="100" w:lineRule="atLeast"/>
        <w:ind w:firstLine="709"/>
        <w:jc w:val="both"/>
        <w:rPr>
          <w:rFonts w:eastAsia="Calibri"/>
          <w:lang w:eastAsia="en-US"/>
        </w:rPr>
      </w:pPr>
      <w:r w:rsidRPr="000F11E2">
        <w:t xml:space="preserve">9.4. </w:t>
      </w:r>
      <w:r w:rsidRPr="000F11E2">
        <w:rPr>
          <w:rFonts w:eastAsia="Calibri"/>
        </w:rPr>
        <w:t xml:space="preserve">Общая сумма начисленных пеней за неисполнение или ненадлежащее исполнение </w:t>
      </w:r>
      <w:r>
        <w:rPr>
          <w:rFonts w:eastAsia="Calibri"/>
        </w:rPr>
        <w:t>Поставщик</w:t>
      </w:r>
      <w:r w:rsidRPr="000F11E2">
        <w:rPr>
          <w:rFonts w:eastAsia="Calibri"/>
        </w:rPr>
        <w:t xml:space="preserve">ом обязательств, предусмотренных настоящим </w:t>
      </w:r>
      <w:r w:rsidRPr="000F11E2">
        <w:t>Договором</w:t>
      </w:r>
      <w:r w:rsidRPr="000F11E2">
        <w:rPr>
          <w:rFonts w:eastAsia="Calibri"/>
        </w:rPr>
        <w:t xml:space="preserve">, не может превышать цену настоящего </w:t>
      </w:r>
      <w:r w:rsidRPr="000F11E2">
        <w:t>договора</w:t>
      </w:r>
      <w:r w:rsidRPr="000F11E2">
        <w:rPr>
          <w:rFonts w:eastAsia="Calibri"/>
        </w:rPr>
        <w:t>.</w:t>
      </w:r>
    </w:p>
    <w:p w:rsidR="000F11E2" w:rsidRPr="000F11E2" w:rsidRDefault="000F11E2" w:rsidP="000F11E2">
      <w:pPr>
        <w:tabs>
          <w:tab w:val="left" w:pos="709"/>
        </w:tabs>
        <w:suppressAutoHyphens/>
        <w:spacing w:line="100" w:lineRule="atLeast"/>
        <w:ind w:firstLine="709"/>
        <w:jc w:val="both"/>
        <w:rPr>
          <w:rFonts w:eastAsia="Calibri"/>
          <w:lang w:eastAsia="en-US"/>
        </w:rPr>
      </w:pPr>
      <w:r w:rsidRPr="000F11E2">
        <w:rPr>
          <w:rFonts w:eastAsia="Calibri"/>
          <w:lang w:eastAsia="en-US"/>
        </w:rPr>
        <w:t xml:space="preserve">9.5. </w:t>
      </w:r>
      <w:r w:rsidRPr="000F11E2">
        <w:rPr>
          <w:rFonts w:eastAsia="Calibri"/>
        </w:rPr>
        <w:t xml:space="preserve">Общая сумма начисленных пеней за ненадлежащее исполнение Заказчиком обязательств, предусмотренных настоящим </w:t>
      </w:r>
      <w:r w:rsidRPr="000F11E2">
        <w:t>Договором</w:t>
      </w:r>
      <w:r w:rsidRPr="000F11E2">
        <w:rPr>
          <w:rFonts w:eastAsia="Calibri"/>
        </w:rPr>
        <w:t xml:space="preserve">, не может превышать цену настоящего </w:t>
      </w:r>
      <w:r w:rsidRPr="000F11E2">
        <w:t>договора</w:t>
      </w:r>
      <w:r w:rsidRPr="000F11E2">
        <w:rPr>
          <w:rFonts w:eastAsia="Calibri"/>
        </w:rPr>
        <w:t>.</w:t>
      </w:r>
    </w:p>
    <w:p w:rsidR="000F11E2" w:rsidRPr="000F11E2" w:rsidRDefault="000F11E2" w:rsidP="000F11E2">
      <w:pPr>
        <w:tabs>
          <w:tab w:val="left" w:pos="709"/>
        </w:tabs>
        <w:suppressAutoHyphens/>
        <w:spacing w:line="100" w:lineRule="atLeast"/>
        <w:ind w:firstLine="709"/>
        <w:jc w:val="both"/>
      </w:pPr>
      <w:r w:rsidRPr="000F11E2">
        <w:t xml:space="preserve">9.6. Заказчик вправе удержать сумму неисполненных </w:t>
      </w:r>
      <w:r>
        <w:t>Поставщик</w:t>
      </w:r>
      <w:r w:rsidRPr="000F11E2">
        <w:t xml:space="preserve">ом требований об уплате пеней, предъявленных Заказчиком из суммы, подлежащей оплате </w:t>
      </w:r>
      <w:r>
        <w:t>Поставщик</w:t>
      </w:r>
      <w:r w:rsidRPr="000F11E2">
        <w:t>у.</w:t>
      </w:r>
    </w:p>
    <w:p w:rsidR="000F11E2" w:rsidRPr="000F11E2" w:rsidRDefault="000F11E2" w:rsidP="000F11E2">
      <w:pPr>
        <w:tabs>
          <w:tab w:val="left" w:pos="709"/>
        </w:tabs>
        <w:suppressAutoHyphens/>
        <w:spacing w:line="100" w:lineRule="atLeast"/>
        <w:ind w:firstLine="709"/>
        <w:jc w:val="both"/>
      </w:pPr>
      <w:r w:rsidRPr="000F11E2">
        <w:t xml:space="preserve">9.7. В случае если Заказчик понес убытки вследствие ненадлежащего исполнения </w:t>
      </w:r>
      <w:r>
        <w:rPr>
          <w:rFonts w:eastAsia="Calibri"/>
          <w:lang w:eastAsia="en-US"/>
        </w:rPr>
        <w:t>Поставщик</w:t>
      </w:r>
      <w:r w:rsidRPr="000F11E2">
        <w:rPr>
          <w:rFonts w:eastAsia="Calibri"/>
          <w:lang w:eastAsia="en-US"/>
        </w:rPr>
        <w:t>ом</w:t>
      </w:r>
      <w:r w:rsidRPr="000F11E2">
        <w:t xml:space="preserve"> своих обязательств по настоящему договору, </w:t>
      </w:r>
      <w:r>
        <w:rPr>
          <w:rFonts w:eastAsia="Calibri"/>
          <w:lang w:eastAsia="en-US"/>
        </w:rPr>
        <w:t>Поставщик</w:t>
      </w:r>
      <w:r w:rsidRPr="000F11E2">
        <w:t xml:space="preserve"> обязан возместить такие убытки Заказчику независимо от уплаты пени.</w:t>
      </w:r>
    </w:p>
    <w:p w:rsidR="000F11E2" w:rsidRPr="000F11E2" w:rsidRDefault="000F11E2" w:rsidP="000F11E2">
      <w:pPr>
        <w:tabs>
          <w:tab w:val="left" w:pos="709"/>
        </w:tabs>
        <w:suppressAutoHyphens/>
        <w:spacing w:line="100" w:lineRule="atLeast"/>
        <w:ind w:firstLine="709"/>
        <w:jc w:val="both"/>
      </w:pPr>
      <w:r w:rsidRPr="000F11E2">
        <w:t>9.8. Уплата пени и возмещение убытков, связанных с ненадлежащим исполнением Сторонами своих обязательств по настоящему договору, не освобождают нарушившую условия договора Сторону от исполнения взятых на себя обязательств.</w:t>
      </w:r>
    </w:p>
    <w:p w:rsidR="000F11E2" w:rsidRPr="000F11E2" w:rsidRDefault="000F11E2" w:rsidP="000F11E2">
      <w:pPr>
        <w:tabs>
          <w:tab w:val="left" w:pos="709"/>
        </w:tabs>
        <w:suppressAutoHyphens/>
        <w:spacing w:line="100" w:lineRule="atLeast"/>
        <w:ind w:firstLine="709"/>
        <w:jc w:val="both"/>
      </w:pPr>
      <w:r w:rsidRPr="000F11E2">
        <w:t>9.9. Сторона освобождается от уплаты пени,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0F11E2" w:rsidRPr="000F11E2" w:rsidRDefault="000F11E2" w:rsidP="000F11E2">
      <w:pPr>
        <w:tabs>
          <w:tab w:val="left" w:pos="709"/>
        </w:tabs>
        <w:suppressAutoHyphens/>
        <w:spacing w:line="100" w:lineRule="atLeast"/>
        <w:ind w:firstLine="709"/>
        <w:jc w:val="both"/>
        <w:rPr>
          <w:rFonts w:eastAsia="Calibri"/>
        </w:rPr>
      </w:pPr>
      <w:r w:rsidRPr="000F11E2">
        <w:t xml:space="preserve">9.10. В случае расторжения договора в связи с ненадлежащим исполнением </w:t>
      </w:r>
      <w:r>
        <w:t>Поставщик</w:t>
      </w:r>
      <w:r w:rsidRPr="000F11E2">
        <w:t>ом своих обязательств, последний в течение 5 (пяти) рабочих дней с даты расторжения договора уплачивает Заказчику пени, определенные в соответствии с п. 9.3 настоящего договора.</w:t>
      </w:r>
    </w:p>
    <w:p w:rsidR="004D2915" w:rsidRPr="008A6FE4" w:rsidRDefault="004D2915" w:rsidP="004D2915">
      <w:pPr>
        <w:tabs>
          <w:tab w:val="left" w:pos="709"/>
        </w:tabs>
        <w:jc w:val="center"/>
        <w:rPr>
          <w:b/>
        </w:rPr>
      </w:pPr>
      <w:r w:rsidRPr="008A6FE4">
        <w:rPr>
          <w:b/>
        </w:rPr>
        <w:lastRenderedPageBreak/>
        <w:t>10. ОБСТОЯТЕЛЬСТВА НЕПРЕОДОЛИМОЙ СИЛЫ</w:t>
      </w:r>
    </w:p>
    <w:p w:rsidR="004D2915" w:rsidRPr="008A6FE4" w:rsidRDefault="004D2915" w:rsidP="004D2915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8A6FE4">
        <w:t xml:space="preserve">10.1. Стороны освобождаются от ответственности за полное или частичное неисполнение своих обязательств по настоящему </w:t>
      </w:r>
      <w:r w:rsidR="0049028C">
        <w:t>договор</w:t>
      </w:r>
      <w:r w:rsidRPr="008A6FE4">
        <w:t xml:space="preserve">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</w:t>
      </w:r>
      <w:r w:rsidR="0049028C">
        <w:t>договор</w:t>
      </w:r>
      <w:r w:rsidRPr="008A6FE4">
        <w:t xml:space="preserve">у, а также других чрезвычайных обстоятельств, подтвержденных в установленном законодательством порядке, которые возникли после заключения настоящего </w:t>
      </w:r>
      <w:r w:rsidR="0049028C">
        <w:t>договор</w:t>
      </w:r>
      <w:r w:rsidRPr="008A6FE4">
        <w:t>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:rsidR="004D2915" w:rsidRPr="008A6FE4" w:rsidRDefault="004D2915" w:rsidP="004D2915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8A6FE4">
        <w:t xml:space="preserve">10.2. При наступлении таких обстоятельств срок исполнения обязательств по настоящему </w:t>
      </w:r>
      <w:r w:rsidR="0049028C">
        <w:t>договор</w:t>
      </w:r>
      <w:r w:rsidRPr="008A6FE4">
        <w:t xml:space="preserve">у отодвигается соразмерно времени действия данных обстоятельств постольку, поскольку эти обстоятельства значительно влияют на исполнение настоящего </w:t>
      </w:r>
      <w:r w:rsidR="0049028C">
        <w:t>договор</w:t>
      </w:r>
      <w:r w:rsidRPr="008A6FE4">
        <w:t>а в срок.</w:t>
      </w:r>
    </w:p>
    <w:p w:rsidR="004D2915" w:rsidRPr="008A6FE4" w:rsidRDefault="004D2915" w:rsidP="004D2915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8A6FE4">
        <w:t>10.3.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:rsidR="004D2915" w:rsidRPr="008A6FE4" w:rsidRDefault="004D2915" w:rsidP="004D2915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8A6FE4">
        <w:t xml:space="preserve">10.4. Если обстоятельства, указанные в </w:t>
      </w:r>
      <w:hyperlink r:id="rId10" w:history="1">
        <w:r w:rsidRPr="008A6FE4">
          <w:t>п. 10.1</w:t>
        </w:r>
      </w:hyperlink>
      <w:r w:rsidRPr="008A6FE4">
        <w:t xml:space="preserve"> настоящего </w:t>
      </w:r>
      <w:r w:rsidR="0049028C">
        <w:t>договор</w:t>
      </w:r>
      <w:r w:rsidRPr="008A6FE4">
        <w:t xml:space="preserve">а, будут длиться более 2 (двух) месяцев с даты соответствующего уведомления, каждая из Сторон вправе расторгнуть настоящий </w:t>
      </w:r>
      <w:r w:rsidR="0049028C">
        <w:t>договор</w:t>
      </w:r>
      <w:r w:rsidRPr="008A6FE4">
        <w:t xml:space="preserve"> без требования возмещения убытков, понесенных в связи с наступлением таких обстоятельств.</w:t>
      </w:r>
    </w:p>
    <w:p w:rsidR="004D2915" w:rsidRPr="008A6FE4" w:rsidRDefault="004D2915" w:rsidP="004D2915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8A6FE4">
        <w:t>10.5. Неуведомление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основание, освобождающее ее от ответственности за невыполнение обязательств по отношению к другой Стороне.</w:t>
      </w:r>
    </w:p>
    <w:p w:rsidR="004D2915" w:rsidRPr="008A6FE4" w:rsidRDefault="004D2915" w:rsidP="004D2915">
      <w:pPr>
        <w:pStyle w:val="ConsNormal"/>
        <w:tabs>
          <w:tab w:val="left" w:pos="709"/>
        </w:tabs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8A6FE4">
        <w:rPr>
          <w:rFonts w:ascii="Times New Roman" w:hAnsi="Times New Roman"/>
          <w:b/>
          <w:sz w:val="24"/>
          <w:szCs w:val="24"/>
        </w:rPr>
        <w:t xml:space="preserve">11. СРОК ДЕЙСТВИЯ И ПОРЯДОК ИЗМЕНЕНИЯ </w:t>
      </w:r>
      <w:r w:rsidR="0049028C">
        <w:rPr>
          <w:rFonts w:ascii="Times New Roman" w:hAnsi="Times New Roman"/>
          <w:b/>
          <w:sz w:val="24"/>
          <w:szCs w:val="24"/>
        </w:rPr>
        <w:t>ДОГОВОР</w:t>
      </w:r>
      <w:r w:rsidRPr="008A6FE4">
        <w:rPr>
          <w:rFonts w:ascii="Times New Roman" w:hAnsi="Times New Roman"/>
          <w:b/>
          <w:sz w:val="24"/>
          <w:szCs w:val="24"/>
        </w:rPr>
        <w:t xml:space="preserve">А </w:t>
      </w:r>
    </w:p>
    <w:p w:rsidR="004D2915" w:rsidRPr="008A6FE4" w:rsidRDefault="004D2915" w:rsidP="004D2915">
      <w:pPr>
        <w:pStyle w:val="ConsNormal"/>
        <w:tabs>
          <w:tab w:val="left" w:pos="709"/>
        </w:tabs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6FE4">
        <w:rPr>
          <w:rFonts w:ascii="Times New Roman" w:hAnsi="Times New Roman"/>
          <w:sz w:val="24"/>
          <w:szCs w:val="24"/>
        </w:rPr>
        <w:t xml:space="preserve">11.1. </w:t>
      </w:r>
      <w:r w:rsidRPr="008A6FE4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Настоящий </w:t>
      </w:r>
      <w:r w:rsidR="0049028C">
        <w:rPr>
          <w:rFonts w:ascii="Times New Roman" w:eastAsia="Times New Roman" w:hAnsi="Times New Roman"/>
          <w:sz w:val="24"/>
          <w:szCs w:val="24"/>
          <w:lang w:eastAsia="ru-RU"/>
        </w:rPr>
        <w:t>договор</w:t>
      </w:r>
      <w:r w:rsidRPr="008A6FE4">
        <w:rPr>
          <w:rFonts w:ascii="Times New Roman" w:eastAsia="Times New Roman" w:hAnsi="Times New Roman"/>
          <w:sz w:val="24"/>
          <w:szCs w:val="24"/>
          <w:lang w:eastAsia="ru-RU"/>
        </w:rPr>
        <w:t xml:space="preserve"> вступает в действие с момента его подп</w:t>
      </w:r>
      <w:r w:rsidR="00336E26">
        <w:rPr>
          <w:rFonts w:ascii="Times New Roman" w:eastAsia="Times New Roman" w:hAnsi="Times New Roman"/>
          <w:sz w:val="24"/>
          <w:szCs w:val="24"/>
          <w:lang w:eastAsia="ru-RU"/>
        </w:rPr>
        <w:t xml:space="preserve">исания Сторонами и действует </w:t>
      </w:r>
      <w:r w:rsidRPr="008A6FE4">
        <w:rPr>
          <w:rFonts w:ascii="Times New Roman" w:eastAsia="Times New Roman" w:hAnsi="Times New Roman"/>
          <w:sz w:val="24"/>
          <w:szCs w:val="24"/>
          <w:lang w:eastAsia="ru-RU"/>
        </w:rPr>
        <w:t xml:space="preserve">до полного </w:t>
      </w:r>
      <w:r w:rsidR="00336E26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исполнения обязательств </w:t>
      </w:r>
      <w:r w:rsidRPr="008A6FE4">
        <w:rPr>
          <w:rFonts w:ascii="Times New Roman" w:eastAsia="Times New Roman" w:hAnsi="Times New Roman"/>
          <w:sz w:val="24"/>
          <w:szCs w:val="24"/>
          <w:lang w:eastAsia="ru-RU"/>
        </w:rPr>
        <w:t>Сторонами</w:t>
      </w:r>
      <w:r w:rsidR="00336E26">
        <w:rPr>
          <w:rFonts w:ascii="Times New Roman" w:eastAsia="Times New Roman" w:hAnsi="Times New Roman"/>
          <w:sz w:val="24"/>
          <w:szCs w:val="24"/>
          <w:lang w:eastAsia="ru-RU"/>
        </w:rPr>
        <w:t xml:space="preserve"> по настоящему </w:t>
      </w:r>
      <w:r w:rsidR="0049028C">
        <w:rPr>
          <w:rFonts w:ascii="Times New Roman" w:eastAsia="Times New Roman" w:hAnsi="Times New Roman"/>
          <w:sz w:val="24"/>
          <w:szCs w:val="24"/>
          <w:lang w:eastAsia="ru-RU"/>
        </w:rPr>
        <w:t>Договор</w:t>
      </w:r>
      <w:r w:rsidR="00336E26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8A6FE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D2915" w:rsidRPr="008A6FE4" w:rsidRDefault="004D2915" w:rsidP="004D291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394EFD">
        <w:t xml:space="preserve">11.2. </w:t>
      </w:r>
      <w:r w:rsidRPr="008A6FE4">
        <w:rPr>
          <w:rFonts w:eastAsia="Calibri"/>
          <w:lang w:eastAsia="en-US"/>
        </w:rPr>
        <w:t xml:space="preserve">По соглашению Сторон при исполнении настоящего </w:t>
      </w:r>
      <w:r w:rsidR="0049028C">
        <w:rPr>
          <w:rFonts w:eastAsia="Calibri"/>
          <w:lang w:eastAsia="en-US"/>
        </w:rPr>
        <w:t>договор</w:t>
      </w:r>
      <w:r w:rsidRPr="008A6FE4">
        <w:rPr>
          <w:rFonts w:eastAsia="Calibri"/>
          <w:lang w:eastAsia="en-US"/>
        </w:rPr>
        <w:t xml:space="preserve">а допускается изменение его существенных условий в случае </w:t>
      </w:r>
      <w:r w:rsidRPr="008A6FE4">
        <w:rPr>
          <w:rFonts w:eastAsiaTheme="minorHAnsi"/>
          <w:lang w:eastAsia="en-US"/>
        </w:rPr>
        <w:t>изменения в соответствии с законодательством Российской Федерации регулируемых цен (тарифов) на товары.</w:t>
      </w:r>
    </w:p>
    <w:p w:rsidR="004D2915" w:rsidRPr="008A6FE4" w:rsidRDefault="004D2915" w:rsidP="004D291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</w:pPr>
      <w:r w:rsidRPr="008A6FE4">
        <w:t>11.</w:t>
      </w:r>
      <w:r w:rsidR="000F11E2">
        <w:t>3</w:t>
      </w:r>
      <w:r w:rsidRPr="008A6FE4">
        <w:t>.</w:t>
      </w:r>
      <w:r w:rsidRPr="008A6FE4">
        <w:rPr>
          <w:b/>
        </w:rPr>
        <w:t xml:space="preserve"> </w:t>
      </w:r>
      <w:r w:rsidRPr="008A6FE4">
        <w:t xml:space="preserve">Иные изменения и дополнения настоящего </w:t>
      </w:r>
      <w:r w:rsidR="0049028C">
        <w:t>договор</w:t>
      </w:r>
      <w:r w:rsidRPr="008A6FE4">
        <w:t xml:space="preserve">а возможны по соглашению Сторон в рамках действующего законодательства в сфере осуществления закупок. Все изменения и дополнения оформляются в письменном виде путем подписания Сторонами дополнительных соглашений к </w:t>
      </w:r>
      <w:r w:rsidR="0049028C">
        <w:t>договор</w:t>
      </w:r>
      <w:r w:rsidRPr="008A6FE4">
        <w:t xml:space="preserve">у. Дополнительные соглашения к </w:t>
      </w:r>
      <w:r w:rsidR="0049028C">
        <w:t>договор</w:t>
      </w:r>
      <w:r w:rsidRPr="008A6FE4">
        <w:t>у являются его неотъемлемой частью и вступают в силу с момента их подписания Сторонами.</w:t>
      </w:r>
    </w:p>
    <w:p w:rsidR="004D2915" w:rsidRPr="008A6FE4" w:rsidRDefault="004D2915" w:rsidP="004D2915">
      <w:pPr>
        <w:pStyle w:val="ConsNormal"/>
        <w:tabs>
          <w:tab w:val="left" w:pos="709"/>
        </w:tabs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8A6FE4">
        <w:rPr>
          <w:rFonts w:ascii="Times New Roman" w:hAnsi="Times New Roman"/>
          <w:b/>
          <w:sz w:val="24"/>
          <w:szCs w:val="24"/>
        </w:rPr>
        <w:t>12. ПОРЯДОК УРЕГУЛИРОВАНИЯ СПОРОВ</w:t>
      </w:r>
    </w:p>
    <w:p w:rsidR="004D2915" w:rsidRPr="008A6FE4" w:rsidRDefault="004D2915" w:rsidP="004D291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</w:pPr>
      <w:r w:rsidRPr="008A6FE4">
        <w:t xml:space="preserve">12.1. В случае возникновения любых противоречий, претензий и разногласий, а также споров, связанных с исполнением настоящего </w:t>
      </w:r>
      <w:r w:rsidR="0049028C">
        <w:t>договор</w:t>
      </w:r>
      <w:r w:rsidRPr="008A6FE4">
        <w:t>а, Стороны предпринимают усилия для урегулирования таких противоречий, претензий и разногласий в добровольном порядке.</w:t>
      </w:r>
    </w:p>
    <w:p w:rsidR="004D2915" w:rsidRPr="008A6FE4" w:rsidRDefault="004D2915" w:rsidP="004D291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b/>
        </w:rPr>
      </w:pPr>
      <w:r w:rsidRPr="008A6FE4">
        <w:t xml:space="preserve">12.2. В случае невыполнения Сторонами своих обязательств и недостижении взаимного согласия споры по настоящему </w:t>
      </w:r>
      <w:r w:rsidR="0049028C">
        <w:t>договор</w:t>
      </w:r>
      <w:r w:rsidRPr="008A6FE4">
        <w:t>у разрешаются в Арбитражном суде Хабаровского края.</w:t>
      </w:r>
      <w:r w:rsidRPr="008A6FE4">
        <w:rPr>
          <w:b/>
        </w:rPr>
        <w:t xml:space="preserve"> </w:t>
      </w:r>
    </w:p>
    <w:p w:rsidR="004D2915" w:rsidRPr="008A6FE4" w:rsidRDefault="004D2915" w:rsidP="004D2915">
      <w:pPr>
        <w:tabs>
          <w:tab w:val="left" w:pos="709"/>
        </w:tabs>
        <w:jc w:val="center"/>
        <w:rPr>
          <w:b/>
        </w:rPr>
      </w:pPr>
      <w:r w:rsidRPr="008A6FE4">
        <w:rPr>
          <w:b/>
        </w:rPr>
        <w:t xml:space="preserve">13. ПОРЯДОК РАСТОРЖЕНИЯ </w:t>
      </w:r>
      <w:r w:rsidR="0049028C">
        <w:rPr>
          <w:b/>
        </w:rPr>
        <w:t>ДОГОВОР</w:t>
      </w:r>
      <w:r w:rsidRPr="008A6FE4">
        <w:rPr>
          <w:b/>
        </w:rPr>
        <w:t>А</w:t>
      </w:r>
    </w:p>
    <w:p w:rsidR="000F11E2" w:rsidRPr="000F11E2" w:rsidRDefault="000F11E2" w:rsidP="000F11E2">
      <w:pPr>
        <w:tabs>
          <w:tab w:val="left" w:pos="709"/>
        </w:tabs>
        <w:suppressAutoHyphens/>
        <w:spacing w:line="100" w:lineRule="atLeast"/>
        <w:ind w:firstLine="709"/>
        <w:jc w:val="both"/>
        <w:rPr>
          <w:rFonts w:eastAsia="Calibri"/>
        </w:rPr>
      </w:pPr>
      <w:r w:rsidRPr="000F11E2">
        <w:t xml:space="preserve">13.1. </w:t>
      </w:r>
      <w:r w:rsidRPr="000F11E2">
        <w:rPr>
          <w:rFonts w:eastAsia="Calibri"/>
        </w:rPr>
        <w:t xml:space="preserve">Расторжение </w:t>
      </w:r>
      <w:r w:rsidRPr="000F11E2">
        <w:t>договора</w:t>
      </w:r>
      <w:r w:rsidRPr="000F11E2">
        <w:rPr>
          <w:rFonts w:eastAsia="Calibri"/>
        </w:rPr>
        <w:t xml:space="preserve"> допускается по соглашению Сторон, на основании решения суда, в случае одностороннего отказа одной из сторон от исполнения </w:t>
      </w:r>
      <w:r w:rsidRPr="000F11E2">
        <w:t xml:space="preserve">договора </w:t>
      </w:r>
      <w:r w:rsidRPr="000F11E2">
        <w:rPr>
          <w:rFonts w:eastAsia="Calibri"/>
        </w:rPr>
        <w:t xml:space="preserve">в случаях, когда такой отказ допускается в соответствии с законодательством Российской Федерации и условиями </w:t>
      </w:r>
      <w:r w:rsidRPr="000F11E2">
        <w:t>договора</w:t>
      </w:r>
      <w:r w:rsidRPr="000F11E2">
        <w:rPr>
          <w:rFonts w:eastAsia="Calibri"/>
        </w:rPr>
        <w:t>.</w:t>
      </w:r>
    </w:p>
    <w:p w:rsidR="000F11E2" w:rsidRPr="000F11E2" w:rsidRDefault="000F11E2" w:rsidP="000F11E2">
      <w:pPr>
        <w:tabs>
          <w:tab w:val="left" w:pos="709"/>
        </w:tabs>
        <w:suppressAutoHyphens/>
        <w:spacing w:line="100" w:lineRule="atLeast"/>
        <w:ind w:firstLine="709"/>
        <w:jc w:val="both"/>
        <w:rPr>
          <w:rFonts w:eastAsia="Calibri"/>
        </w:rPr>
      </w:pPr>
      <w:r w:rsidRPr="000F11E2">
        <w:rPr>
          <w:rFonts w:eastAsia="Calibri"/>
        </w:rPr>
        <w:t xml:space="preserve">Порядок принятия Сторонами решения об одностороннем отказе от исполнения </w:t>
      </w:r>
      <w:r w:rsidRPr="000F11E2">
        <w:t>договора</w:t>
      </w:r>
      <w:r w:rsidRPr="000F11E2">
        <w:rPr>
          <w:rFonts w:eastAsia="Calibri"/>
        </w:rPr>
        <w:t xml:space="preserve"> устанавливается Гражданским кодексом Российской Федерации.</w:t>
      </w:r>
    </w:p>
    <w:p w:rsidR="000F11E2" w:rsidRPr="000F11E2" w:rsidRDefault="000F11E2" w:rsidP="000F11E2">
      <w:pPr>
        <w:tabs>
          <w:tab w:val="left" w:pos="709"/>
        </w:tabs>
        <w:suppressAutoHyphens/>
        <w:spacing w:line="100" w:lineRule="atLeast"/>
        <w:ind w:firstLine="709"/>
        <w:jc w:val="both"/>
        <w:rPr>
          <w:rFonts w:eastAsia="Calibri"/>
        </w:rPr>
      </w:pPr>
      <w:r w:rsidRPr="000F11E2">
        <w:rPr>
          <w:rFonts w:eastAsia="Calibri"/>
        </w:rPr>
        <w:t xml:space="preserve">13.2. </w:t>
      </w:r>
      <w:r>
        <w:rPr>
          <w:rFonts w:eastAsia="Calibri"/>
        </w:rPr>
        <w:t>Поставщик</w:t>
      </w:r>
      <w:r w:rsidRPr="000F11E2">
        <w:rPr>
          <w:rFonts w:eastAsia="Calibri"/>
        </w:rPr>
        <w:t xml:space="preserve"> вправе принять решение об одностороннем отказе от исполнения </w:t>
      </w:r>
      <w:r w:rsidRPr="000F11E2">
        <w:t xml:space="preserve">договора </w:t>
      </w:r>
      <w:r w:rsidRPr="000F11E2">
        <w:rPr>
          <w:rFonts w:eastAsia="Calibri"/>
        </w:rPr>
        <w:t xml:space="preserve">по основаниям, предусмотренным Гражданским кодексом Российской Федерации для одностороннего отказа от исполнения отдельных видов обязательств, если в контракте было предусмотрено право Заказчика принять решение об одностороннем отказе от исполнения </w:t>
      </w:r>
      <w:r w:rsidRPr="000F11E2">
        <w:t>договора</w:t>
      </w:r>
      <w:r w:rsidRPr="000F11E2">
        <w:rPr>
          <w:rFonts w:eastAsia="Calibri"/>
        </w:rPr>
        <w:t>.</w:t>
      </w:r>
    </w:p>
    <w:p w:rsidR="000F11E2" w:rsidRPr="000F11E2" w:rsidRDefault="000F11E2" w:rsidP="000F11E2">
      <w:pPr>
        <w:tabs>
          <w:tab w:val="left" w:pos="709"/>
        </w:tabs>
        <w:suppressAutoHyphens/>
        <w:spacing w:line="100" w:lineRule="atLeast"/>
        <w:ind w:firstLine="709"/>
        <w:jc w:val="both"/>
        <w:rPr>
          <w:rFonts w:eastAsia="Calibri"/>
        </w:rPr>
      </w:pPr>
      <w:r w:rsidRPr="000F11E2">
        <w:rPr>
          <w:rFonts w:eastAsia="Calibri"/>
        </w:rPr>
        <w:lastRenderedPageBreak/>
        <w:t xml:space="preserve">13.3.  Заказчик вправе принять решение об одностороннем отказе от исполнения </w:t>
      </w:r>
      <w:r w:rsidRPr="000F11E2">
        <w:t xml:space="preserve">договора </w:t>
      </w:r>
      <w:r w:rsidRPr="000F11E2">
        <w:rPr>
          <w:rFonts w:eastAsia="Calibri"/>
        </w:rPr>
        <w:t>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4D2915" w:rsidRPr="00D3331F" w:rsidRDefault="004D2915" w:rsidP="004D2915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D3331F">
        <w:t xml:space="preserve">13.4. Расторжение </w:t>
      </w:r>
      <w:r w:rsidR="0049028C">
        <w:t>договор</w:t>
      </w:r>
      <w:r w:rsidRPr="00D3331F">
        <w:t xml:space="preserve">а в связи с односторонним отказом Заказчика/Поставщика от исполнения </w:t>
      </w:r>
      <w:r w:rsidR="0049028C">
        <w:t>договор</w:t>
      </w:r>
      <w:r w:rsidRPr="00D3331F">
        <w:t xml:space="preserve">а осуществляется в порядке, </w:t>
      </w:r>
      <w:r w:rsidR="000F11E2">
        <w:t>предусмотренном, Гражданским кодексом РФ, Федеральным законом № 223-ФЗ</w:t>
      </w:r>
      <w:r w:rsidRPr="00D3331F">
        <w:t>.</w:t>
      </w:r>
    </w:p>
    <w:p w:rsidR="004D2915" w:rsidRPr="008A6FE4" w:rsidRDefault="004D2915" w:rsidP="004D2915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D3331F">
        <w:t xml:space="preserve">13.5. Расторжение </w:t>
      </w:r>
      <w:r w:rsidR="0049028C">
        <w:t>договор</w:t>
      </w:r>
      <w:r w:rsidRPr="00D3331F">
        <w:t>а по соглашению Сторон производится Сторонами путем подписания соответствующего</w:t>
      </w:r>
      <w:r w:rsidRPr="008A6FE4">
        <w:t xml:space="preserve"> соглашения о расторжении.</w:t>
      </w:r>
    </w:p>
    <w:p w:rsidR="004D2915" w:rsidRPr="008A6FE4" w:rsidRDefault="004D2915" w:rsidP="004D2915">
      <w:pPr>
        <w:ind w:firstLine="708"/>
        <w:jc w:val="both"/>
      </w:pPr>
      <w:r w:rsidRPr="008A6FE4">
        <w:t xml:space="preserve">В случае расторжения настоящего </w:t>
      </w:r>
      <w:r w:rsidR="0049028C">
        <w:t>договор</w:t>
      </w:r>
      <w:r w:rsidRPr="008A6FE4">
        <w:t xml:space="preserve">а по соглашению Сторон Стороны подписывают акт сверки расчётов, отображающий расчеты Сторон за период исполнения </w:t>
      </w:r>
      <w:r w:rsidR="0049028C">
        <w:t>договор</w:t>
      </w:r>
      <w:r w:rsidRPr="008A6FE4">
        <w:t>а до момента его расторжения, а также объём поставки Товара, фактически переданного Поставщиком Заказчику.</w:t>
      </w:r>
    </w:p>
    <w:p w:rsidR="004D2915" w:rsidRPr="008A6FE4" w:rsidRDefault="004D2915" w:rsidP="004D291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B050"/>
        </w:rPr>
      </w:pPr>
      <w:r w:rsidRPr="008A6FE4">
        <w:t xml:space="preserve">13.6. Поставщик не вправе принять решение об одностороннем расторжении настоящего </w:t>
      </w:r>
      <w:r w:rsidR="0049028C">
        <w:t>договор</w:t>
      </w:r>
      <w:r w:rsidRPr="008A6FE4">
        <w:t xml:space="preserve">а, если Заказчиком не нарушаются условия настоящего </w:t>
      </w:r>
      <w:r w:rsidR="0049028C">
        <w:t>договор</w:t>
      </w:r>
      <w:r w:rsidRPr="008A6FE4">
        <w:t>а.</w:t>
      </w:r>
      <w:r>
        <w:t xml:space="preserve"> </w:t>
      </w:r>
    </w:p>
    <w:p w:rsidR="004D2915" w:rsidRPr="008A6FE4" w:rsidRDefault="004D2915" w:rsidP="004D2915">
      <w:pPr>
        <w:widowControl w:val="0"/>
        <w:autoSpaceDE w:val="0"/>
        <w:autoSpaceDN w:val="0"/>
        <w:ind w:firstLine="709"/>
        <w:jc w:val="center"/>
        <w:rPr>
          <w:b/>
        </w:rPr>
      </w:pPr>
      <w:r w:rsidRPr="008A6FE4">
        <w:rPr>
          <w:b/>
        </w:rPr>
        <w:t>14. АНТИКОРРУПЦИОННАЯ ОГОВОРКА</w:t>
      </w:r>
    </w:p>
    <w:p w:rsidR="004D2915" w:rsidRPr="008A6FE4" w:rsidRDefault="004D2915" w:rsidP="004D2915">
      <w:pPr>
        <w:widowControl w:val="0"/>
        <w:autoSpaceDE w:val="0"/>
        <w:autoSpaceDN w:val="0"/>
        <w:ind w:firstLine="709"/>
        <w:jc w:val="both"/>
      </w:pPr>
      <w:r w:rsidRPr="008A6FE4">
        <w:t xml:space="preserve">14.1. При исполнении своих обязательств по настоящему </w:t>
      </w:r>
      <w:r w:rsidR="0049028C">
        <w:t>договор</w:t>
      </w:r>
      <w:r w:rsidRPr="008A6FE4">
        <w:t>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4D2915" w:rsidRPr="008A6FE4" w:rsidRDefault="004D2915" w:rsidP="004D2915">
      <w:pPr>
        <w:widowControl w:val="0"/>
        <w:autoSpaceDE w:val="0"/>
        <w:autoSpaceDN w:val="0"/>
        <w:ind w:firstLine="709"/>
        <w:jc w:val="both"/>
      </w:pPr>
      <w:r w:rsidRPr="008A6FE4">
        <w:t xml:space="preserve">14.2. При исполнении своих обязательств по настоящему </w:t>
      </w:r>
      <w:r w:rsidR="0049028C">
        <w:t>договор</w:t>
      </w:r>
      <w:r w:rsidRPr="008A6FE4">
        <w:t xml:space="preserve">у Стороны, их аффилированные лица, работники или посредники не осуществляют действия, квалифицируемые применимым для целей настоящего </w:t>
      </w:r>
      <w:r w:rsidR="0049028C">
        <w:t>договор</w:t>
      </w:r>
      <w:r w:rsidRPr="008A6FE4">
        <w:t>а законодательством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4D2915" w:rsidRPr="008A6FE4" w:rsidRDefault="004D2915" w:rsidP="004D2915">
      <w:pPr>
        <w:widowControl w:val="0"/>
        <w:autoSpaceDE w:val="0"/>
        <w:autoSpaceDN w:val="0"/>
        <w:ind w:firstLine="709"/>
        <w:jc w:val="both"/>
      </w:pPr>
      <w:r w:rsidRPr="008A6FE4">
        <w:t>14.3. В случае возникновения у Стороны обоснованных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После письменного уведомления соответствующая Сторона обязана направить подтверждение, что нарушения не произошли или не произойдут. Это подтверждение должно быть направлено в течение 10 (десяти) рабочих дней с даты направления письменного уведомления.</w:t>
      </w:r>
    </w:p>
    <w:p w:rsidR="004D2915" w:rsidRPr="008A6FE4" w:rsidRDefault="004D2915" w:rsidP="004D2915">
      <w:pPr>
        <w:widowControl w:val="0"/>
        <w:autoSpaceDE w:val="0"/>
        <w:autoSpaceDN w:val="0"/>
        <w:ind w:firstLine="709"/>
        <w:jc w:val="both"/>
      </w:pPr>
      <w:r w:rsidRPr="008A6FE4">
        <w:t>14.4. В письменном уведомлении Сторона обязана сослаться на обоснованные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4D2915" w:rsidRPr="008A6FE4" w:rsidRDefault="004D2915" w:rsidP="004D2915">
      <w:pPr>
        <w:widowControl w:val="0"/>
        <w:autoSpaceDE w:val="0"/>
        <w:autoSpaceDN w:val="0"/>
        <w:ind w:firstLine="709"/>
        <w:jc w:val="both"/>
      </w:pPr>
      <w:r w:rsidRPr="008A6FE4">
        <w:t xml:space="preserve">14.5. В случае нарушения одной Стороной обязательств воздерживаться от запрещенных в разделах настоящего </w:t>
      </w:r>
      <w:r w:rsidR="0049028C">
        <w:t>договор</w:t>
      </w:r>
      <w:r w:rsidRPr="008A6FE4">
        <w:t xml:space="preserve">а действий и (или) неполучения другой Стороной в установленный настоящим </w:t>
      </w:r>
      <w:r w:rsidR="0049028C">
        <w:t>договор</w:t>
      </w:r>
      <w:r w:rsidRPr="008A6FE4">
        <w:t>ом срок подтверждения, что нарушения не произошли или не произойдут,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законодательством.</w:t>
      </w:r>
    </w:p>
    <w:p w:rsidR="004D2915" w:rsidRPr="008A6FE4" w:rsidRDefault="004D2915" w:rsidP="004D2915">
      <w:pPr>
        <w:tabs>
          <w:tab w:val="left" w:pos="709"/>
        </w:tabs>
        <w:autoSpaceDE w:val="0"/>
        <w:autoSpaceDN w:val="0"/>
        <w:adjustRightInd w:val="0"/>
        <w:jc w:val="both"/>
      </w:pPr>
      <w:r w:rsidRPr="008A6FE4">
        <w:tab/>
        <w:t xml:space="preserve">14.6. Стороны гарантируют осуществление надлежащего разбирательства по фактам нарушения </w:t>
      </w:r>
      <w:r w:rsidR="0036728D" w:rsidRPr="008A6FE4">
        <w:t>положений настоящего</w:t>
      </w:r>
      <w:r w:rsidRPr="008A6FE4">
        <w:t xml:space="preserve"> раздела </w:t>
      </w:r>
      <w:r w:rsidR="0049028C">
        <w:t>договор</w:t>
      </w:r>
      <w:r w:rsidRPr="008A6FE4">
        <w:t>а и применение эффективных мер по предотвращению возможных конфликтных ситуаций.</w:t>
      </w:r>
    </w:p>
    <w:p w:rsidR="00F51B06" w:rsidRDefault="00F51B06" w:rsidP="00336E26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336E26" w:rsidRPr="00337BEB" w:rsidRDefault="00336E26" w:rsidP="00336E26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337BEB">
        <w:rPr>
          <w:b/>
        </w:rPr>
        <w:t>15. ПРОЧИЕ УСЛОВИЯ</w:t>
      </w:r>
    </w:p>
    <w:p w:rsidR="00336E26" w:rsidRPr="00337BEB" w:rsidRDefault="00336E26" w:rsidP="00336E26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  <w:r w:rsidRPr="00337BEB">
        <w:t xml:space="preserve">15.1. </w:t>
      </w:r>
      <w:r w:rsidR="0049028C">
        <w:t>Договор</w:t>
      </w:r>
      <w:r w:rsidRPr="00337BEB">
        <w:t xml:space="preserve"> составлен в форме электронного документа, подписанного усиленными электронными подписями Сторон.</w:t>
      </w:r>
    </w:p>
    <w:p w:rsidR="00336E26" w:rsidRPr="00337BEB" w:rsidRDefault="00336E26" w:rsidP="00336E26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337BEB">
        <w:t xml:space="preserve">15.2. Все Приложения к </w:t>
      </w:r>
      <w:r w:rsidR="0049028C">
        <w:t>договор</w:t>
      </w:r>
      <w:r w:rsidRPr="00337BEB">
        <w:t>у являются его неотъемлемыми частями.</w:t>
      </w:r>
    </w:p>
    <w:p w:rsidR="00336E26" w:rsidRPr="00337BEB" w:rsidRDefault="00336E26" w:rsidP="00336E26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337BEB">
        <w:lastRenderedPageBreak/>
        <w:t xml:space="preserve">15.3. Все уведомления Сторон, связанные с исполнением настоящего </w:t>
      </w:r>
      <w:r w:rsidR="0049028C">
        <w:t>договор</w:t>
      </w:r>
      <w:r w:rsidRPr="00337BEB">
        <w:t xml:space="preserve">а, за исключением уведомлений, предусмотренных п. 15.4 настоящего </w:t>
      </w:r>
      <w:r w:rsidR="0049028C">
        <w:t>договор</w:t>
      </w:r>
      <w:r w:rsidRPr="00337BEB">
        <w:t xml:space="preserve">а, направляются в письменной форме по почте заказным письмом по фактическому адресу Стороны, указанному в настоящем </w:t>
      </w:r>
      <w:r w:rsidR="0049028C">
        <w:t>договор</w:t>
      </w:r>
      <w:r w:rsidRPr="00337BEB">
        <w:t>е, а также могут быть направлены с использованием факсимильной связи, электронной почты с последующим предоставлением оригинала или в электронно-цифровой форме, подписанные в таком случае квалифицированной электронной подписью.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:rsidR="00336E26" w:rsidRPr="00337BEB" w:rsidRDefault="00336E26" w:rsidP="00336E26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337BEB">
        <w:t xml:space="preserve">15.4. В случае обмена документами при применении мер ответственности и совершении иных действий в связи с нарушением Поставщиком или заказчиком условий </w:t>
      </w:r>
      <w:r w:rsidR="0049028C">
        <w:t>договор</w:t>
      </w:r>
      <w:r w:rsidRPr="00337BEB">
        <w:t>а, такой обмен осуществляется с использованием единой информационной системы путем направления электронных уведомлений, в порядке, установленном Закон</w:t>
      </w:r>
      <w:r w:rsidR="00D24381">
        <w:t>ом</w:t>
      </w:r>
      <w:r w:rsidRPr="00337BEB">
        <w:t xml:space="preserve"> </w:t>
      </w:r>
      <w:r w:rsidRPr="00D24381">
        <w:t xml:space="preserve">№ </w:t>
      </w:r>
      <w:r w:rsidR="0049028C" w:rsidRPr="00D24381">
        <w:t>223-</w:t>
      </w:r>
      <w:r w:rsidR="00D24381">
        <w:t>ФЗ</w:t>
      </w:r>
      <w:r w:rsidRPr="00337BEB">
        <w:t>.</w:t>
      </w:r>
    </w:p>
    <w:p w:rsidR="00336E26" w:rsidRPr="00337BEB" w:rsidRDefault="00336E26" w:rsidP="00336E26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337BEB">
        <w:t xml:space="preserve">15.5. Во всем, что не предусмотрено настоящим </w:t>
      </w:r>
      <w:r w:rsidR="0049028C">
        <w:t>договор</w:t>
      </w:r>
      <w:r w:rsidRPr="00337BEB">
        <w:t>ом, Стороны руководствуются действующим законодательством Российской Федерации.</w:t>
      </w:r>
    </w:p>
    <w:p w:rsidR="004D2915" w:rsidRPr="008A6FE4" w:rsidRDefault="004D2915" w:rsidP="004D2915">
      <w:pPr>
        <w:tabs>
          <w:tab w:val="left" w:pos="709"/>
        </w:tabs>
        <w:jc w:val="center"/>
        <w:rPr>
          <w:b/>
        </w:rPr>
      </w:pPr>
      <w:r w:rsidRPr="008A6FE4">
        <w:rPr>
          <w:b/>
        </w:rPr>
        <w:t xml:space="preserve">16. ПРИЛОЖЕНИЯ К </w:t>
      </w:r>
      <w:r w:rsidR="0049028C">
        <w:rPr>
          <w:b/>
        </w:rPr>
        <w:t>ДОГОВОР</w:t>
      </w:r>
      <w:r w:rsidRPr="008A6FE4">
        <w:rPr>
          <w:b/>
        </w:rPr>
        <w:t>У</w:t>
      </w:r>
    </w:p>
    <w:p w:rsidR="004D2915" w:rsidRPr="008A6FE4" w:rsidRDefault="004D2915" w:rsidP="004D2915">
      <w:pPr>
        <w:tabs>
          <w:tab w:val="left" w:pos="709"/>
        </w:tabs>
        <w:ind w:firstLine="709"/>
      </w:pPr>
      <w:r w:rsidRPr="008A6FE4">
        <w:t xml:space="preserve">16.1. Приложение 1. Спецификация </w:t>
      </w:r>
    </w:p>
    <w:p w:rsidR="004D2915" w:rsidRPr="008A6FE4" w:rsidRDefault="004D2915" w:rsidP="004D291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</w:rPr>
      </w:pPr>
      <w:r w:rsidRPr="008A6FE4">
        <w:t xml:space="preserve">16.2. Приложение 2. </w:t>
      </w:r>
      <w:r>
        <w:t>Описание объекта закупки (</w:t>
      </w:r>
      <w:r w:rsidRPr="008A6FE4">
        <w:t>Техническая часть</w:t>
      </w:r>
      <w:r>
        <w:t>)</w:t>
      </w:r>
      <w:r w:rsidRPr="008A6FE4">
        <w:t xml:space="preserve"> </w:t>
      </w:r>
    </w:p>
    <w:p w:rsidR="004D2915" w:rsidRPr="008A6FE4" w:rsidRDefault="004D2915" w:rsidP="004D2915">
      <w:pPr>
        <w:pStyle w:val="ConsNormal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8A6FE4">
        <w:rPr>
          <w:rFonts w:ascii="Times New Roman" w:hAnsi="Times New Roman"/>
          <w:b/>
          <w:sz w:val="24"/>
          <w:szCs w:val="24"/>
        </w:rPr>
        <w:t xml:space="preserve">17. МЕСТОНАХОЖДЕНИЕ И БАНКОВСКИЕ </w:t>
      </w:r>
      <w:r w:rsidR="0036728D" w:rsidRPr="008A6FE4">
        <w:rPr>
          <w:rFonts w:ascii="Times New Roman" w:hAnsi="Times New Roman"/>
          <w:b/>
          <w:sz w:val="24"/>
          <w:szCs w:val="24"/>
        </w:rPr>
        <w:t>РЕКВИЗИТЫ СТОРОН</w:t>
      </w:r>
    </w:p>
    <w:p w:rsidR="004D2915" w:rsidRPr="008A6FE4" w:rsidRDefault="004D2915" w:rsidP="004D2915">
      <w:pPr>
        <w:pStyle w:val="ConsNormal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126"/>
        <w:gridCol w:w="5340"/>
      </w:tblGrid>
      <w:tr w:rsidR="0083165D" w:rsidRPr="00B73861" w:rsidTr="00F81959">
        <w:tc>
          <w:tcPr>
            <w:tcW w:w="5126" w:type="dxa"/>
          </w:tcPr>
          <w:p w:rsidR="0083165D" w:rsidRPr="00B73861" w:rsidRDefault="0083165D" w:rsidP="004E3E1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B73861">
              <w:rPr>
                <w:b/>
                <w:bCs/>
                <w:sz w:val="18"/>
                <w:szCs w:val="18"/>
              </w:rPr>
              <w:t>Заказчик</w:t>
            </w:r>
          </w:p>
          <w:p w:rsidR="0083165D" w:rsidRPr="00B73861" w:rsidRDefault="0083165D" w:rsidP="004E3E15">
            <w:pPr>
              <w:jc w:val="both"/>
              <w:rPr>
                <w:bCs/>
                <w:sz w:val="18"/>
                <w:szCs w:val="18"/>
              </w:rPr>
            </w:pPr>
            <w:r w:rsidRPr="00B73861">
              <w:rPr>
                <w:bCs/>
                <w:sz w:val="18"/>
                <w:szCs w:val="18"/>
              </w:rPr>
              <w:t>КРАЕВОЕ ГОСУДАРСТВЕННОЕ БЮДЖЕТНОЕ ПРОФЕССИОНАЛЬНОЕ ОБРАЗОВАТЕЛЬНОЕ УЧРЕЖДЕНИЕ ''ХАБАРОВСКИЙ ТЕХНИКУМ ТРАНСПОРТНЫХ ТЕХНОЛОГИЙ ИМЕНИ ГЕРОЯ СОВЕТСКОГО СОЮЗА А.С.ПАНОВА'' (КГБ ПОУ ХТТТ)</w:t>
            </w:r>
          </w:p>
          <w:p w:rsidR="0083165D" w:rsidRPr="00B73861" w:rsidRDefault="0083165D" w:rsidP="004E3E15">
            <w:pPr>
              <w:rPr>
                <w:bCs/>
                <w:sz w:val="18"/>
                <w:szCs w:val="18"/>
              </w:rPr>
            </w:pPr>
          </w:p>
          <w:p w:rsidR="0083165D" w:rsidRPr="00B73861" w:rsidRDefault="0083165D" w:rsidP="004E3E15">
            <w:pPr>
              <w:rPr>
                <w:bCs/>
                <w:sz w:val="18"/>
                <w:szCs w:val="18"/>
              </w:rPr>
            </w:pPr>
            <w:r w:rsidRPr="00B73861">
              <w:rPr>
                <w:bCs/>
                <w:sz w:val="18"/>
                <w:szCs w:val="18"/>
              </w:rPr>
              <w:t>Юридический адрес:</w:t>
            </w:r>
          </w:p>
          <w:p w:rsidR="0083165D" w:rsidRPr="00B73861" w:rsidRDefault="0083165D" w:rsidP="004E3E15">
            <w:pPr>
              <w:rPr>
                <w:bCs/>
                <w:sz w:val="18"/>
                <w:szCs w:val="18"/>
              </w:rPr>
            </w:pPr>
            <w:r w:rsidRPr="00B73861">
              <w:rPr>
                <w:bCs/>
                <w:sz w:val="18"/>
                <w:szCs w:val="18"/>
              </w:rPr>
              <w:t>680032, г. Хабаровск, ул. Шмаковская, дом 8а</w:t>
            </w:r>
          </w:p>
          <w:p w:rsidR="0083165D" w:rsidRPr="00B73861" w:rsidRDefault="0083165D" w:rsidP="004E3E15">
            <w:pPr>
              <w:rPr>
                <w:bCs/>
                <w:sz w:val="18"/>
                <w:szCs w:val="18"/>
              </w:rPr>
            </w:pPr>
            <w:r w:rsidRPr="00B73861">
              <w:rPr>
                <w:bCs/>
                <w:sz w:val="18"/>
                <w:szCs w:val="18"/>
              </w:rPr>
              <w:t>Почтовый адрес:</w:t>
            </w:r>
          </w:p>
          <w:p w:rsidR="0083165D" w:rsidRPr="00B73861" w:rsidRDefault="0083165D" w:rsidP="004E3E15">
            <w:pPr>
              <w:rPr>
                <w:bCs/>
                <w:sz w:val="18"/>
                <w:szCs w:val="18"/>
              </w:rPr>
            </w:pPr>
            <w:r w:rsidRPr="00B73861">
              <w:rPr>
                <w:bCs/>
                <w:sz w:val="18"/>
                <w:szCs w:val="18"/>
              </w:rPr>
              <w:t>680032, г. Хабаровск, ул. Шмаковская, дом 8а</w:t>
            </w:r>
          </w:p>
          <w:p w:rsidR="0083165D" w:rsidRPr="00B73861" w:rsidRDefault="0083165D" w:rsidP="004E3E15">
            <w:pPr>
              <w:rPr>
                <w:bCs/>
                <w:sz w:val="18"/>
                <w:szCs w:val="18"/>
              </w:rPr>
            </w:pPr>
            <w:r w:rsidRPr="00B73861">
              <w:rPr>
                <w:bCs/>
                <w:sz w:val="18"/>
                <w:szCs w:val="18"/>
              </w:rPr>
              <w:t>Телефон: (4212) 97-01-18 (приемная), 97-01-16 (бухгал-терия)</w:t>
            </w:r>
          </w:p>
          <w:p w:rsidR="0083165D" w:rsidRPr="00B73861" w:rsidRDefault="0083165D" w:rsidP="004E3E15">
            <w:pPr>
              <w:rPr>
                <w:bCs/>
                <w:sz w:val="18"/>
                <w:szCs w:val="18"/>
              </w:rPr>
            </w:pPr>
            <w:r w:rsidRPr="00B73861">
              <w:rPr>
                <w:bCs/>
                <w:sz w:val="18"/>
                <w:szCs w:val="18"/>
              </w:rPr>
              <w:t xml:space="preserve">E-mail: pu16xab@mail.ru </w:t>
            </w:r>
          </w:p>
          <w:p w:rsidR="0083165D" w:rsidRPr="00B73861" w:rsidRDefault="0083165D" w:rsidP="004E3E15">
            <w:pPr>
              <w:rPr>
                <w:bCs/>
                <w:sz w:val="18"/>
                <w:szCs w:val="18"/>
              </w:rPr>
            </w:pPr>
          </w:p>
          <w:p w:rsidR="0083165D" w:rsidRPr="00B73861" w:rsidRDefault="0083165D" w:rsidP="004E3E15">
            <w:pPr>
              <w:rPr>
                <w:bCs/>
                <w:sz w:val="18"/>
                <w:szCs w:val="18"/>
              </w:rPr>
            </w:pPr>
            <w:r w:rsidRPr="00B73861">
              <w:rPr>
                <w:bCs/>
                <w:sz w:val="18"/>
                <w:szCs w:val="18"/>
              </w:rPr>
              <w:t>ОГРН 1022701295011</w:t>
            </w:r>
          </w:p>
          <w:p w:rsidR="0083165D" w:rsidRPr="00B73861" w:rsidRDefault="0083165D" w:rsidP="004E3E15">
            <w:pPr>
              <w:rPr>
                <w:bCs/>
                <w:sz w:val="18"/>
                <w:szCs w:val="18"/>
              </w:rPr>
            </w:pPr>
            <w:r w:rsidRPr="00B73861">
              <w:rPr>
                <w:bCs/>
                <w:sz w:val="18"/>
                <w:szCs w:val="18"/>
              </w:rPr>
              <w:t>ИНН/КПП 2724022612/272401001</w:t>
            </w:r>
          </w:p>
          <w:p w:rsidR="0083165D" w:rsidRPr="00B73861" w:rsidRDefault="0083165D" w:rsidP="004E3E15">
            <w:pPr>
              <w:rPr>
                <w:bCs/>
                <w:sz w:val="18"/>
                <w:szCs w:val="18"/>
              </w:rPr>
            </w:pPr>
            <w:r w:rsidRPr="00B73861">
              <w:rPr>
                <w:bCs/>
                <w:sz w:val="18"/>
                <w:szCs w:val="18"/>
              </w:rPr>
              <w:t>Лицевой счет в ФК: 802Ч3033000</w:t>
            </w:r>
          </w:p>
          <w:p w:rsidR="0083165D" w:rsidRPr="00B73861" w:rsidRDefault="0083165D" w:rsidP="004E3E15">
            <w:pPr>
              <w:rPr>
                <w:bCs/>
                <w:sz w:val="18"/>
                <w:szCs w:val="18"/>
              </w:rPr>
            </w:pPr>
            <w:r w:rsidRPr="00B73861">
              <w:rPr>
                <w:bCs/>
                <w:sz w:val="18"/>
                <w:szCs w:val="18"/>
              </w:rPr>
              <w:t>Номер банковского (казначейского) счета: 03224643080000002000</w:t>
            </w:r>
          </w:p>
          <w:p w:rsidR="0083165D" w:rsidRPr="00B73861" w:rsidRDefault="0083165D" w:rsidP="004E3E15">
            <w:pPr>
              <w:rPr>
                <w:bCs/>
                <w:sz w:val="18"/>
                <w:szCs w:val="18"/>
              </w:rPr>
            </w:pPr>
            <w:r w:rsidRPr="00B73861">
              <w:rPr>
                <w:bCs/>
                <w:sz w:val="18"/>
                <w:szCs w:val="18"/>
              </w:rPr>
              <w:t>Реквизиты банка, ТОФК:</w:t>
            </w:r>
          </w:p>
          <w:p w:rsidR="0083165D" w:rsidRPr="00B73861" w:rsidRDefault="0083165D" w:rsidP="004E3E15">
            <w:pPr>
              <w:rPr>
                <w:bCs/>
                <w:sz w:val="18"/>
                <w:szCs w:val="18"/>
              </w:rPr>
            </w:pPr>
            <w:r w:rsidRPr="00B73861">
              <w:rPr>
                <w:bCs/>
                <w:sz w:val="18"/>
                <w:szCs w:val="18"/>
              </w:rPr>
              <w:t>ОКЦ № 1 ДГУ Банка России//УФК по Приморскому краю, г. Владивосток</w:t>
            </w:r>
          </w:p>
          <w:p w:rsidR="0083165D" w:rsidRPr="00B73861" w:rsidRDefault="0083165D" w:rsidP="004E3E15">
            <w:pPr>
              <w:rPr>
                <w:bCs/>
                <w:sz w:val="18"/>
                <w:szCs w:val="18"/>
              </w:rPr>
            </w:pPr>
            <w:r w:rsidRPr="00B73861">
              <w:rPr>
                <w:bCs/>
                <w:sz w:val="18"/>
                <w:szCs w:val="18"/>
              </w:rPr>
              <w:t>БИК: 010507002, к/с: 40102810545370000012</w:t>
            </w:r>
          </w:p>
          <w:p w:rsidR="0083165D" w:rsidRPr="00B73861" w:rsidRDefault="0083165D" w:rsidP="004E3E15">
            <w:pPr>
              <w:rPr>
                <w:bCs/>
                <w:sz w:val="18"/>
                <w:szCs w:val="18"/>
              </w:rPr>
            </w:pPr>
          </w:p>
          <w:p w:rsidR="0083165D" w:rsidRPr="00B73861" w:rsidRDefault="0083165D" w:rsidP="004E3E15">
            <w:pPr>
              <w:rPr>
                <w:bCs/>
                <w:sz w:val="18"/>
                <w:szCs w:val="18"/>
              </w:rPr>
            </w:pPr>
            <w:r w:rsidRPr="00B73861">
              <w:rPr>
                <w:bCs/>
                <w:sz w:val="18"/>
                <w:szCs w:val="18"/>
              </w:rPr>
              <w:t xml:space="preserve">РЕКВИЗИТЫ ДЛЯ ПЕРЕЧИСЛЕНИЯ ШТРАФА (/ПЕНИ/НЕУСТОЙКИ) </w:t>
            </w:r>
          </w:p>
          <w:p w:rsidR="0083165D" w:rsidRPr="00B73861" w:rsidRDefault="0083165D" w:rsidP="004E3E15">
            <w:pPr>
              <w:rPr>
                <w:bCs/>
                <w:sz w:val="18"/>
                <w:szCs w:val="18"/>
              </w:rPr>
            </w:pPr>
            <w:r w:rsidRPr="00B73861">
              <w:rPr>
                <w:bCs/>
                <w:sz w:val="18"/>
                <w:szCs w:val="18"/>
              </w:rPr>
              <w:t>Наименование банка: Лицевой счет в ФК: 802Ч3033000</w:t>
            </w:r>
          </w:p>
          <w:p w:rsidR="0083165D" w:rsidRPr="00B73861" w:rsidRDefault="0083165D" w:rsidP="004E3E15">
            <w:pPr>
              <w:rPr>
                <w:bCs/>
                <w:sz w:val="18"/>
                <w:szCs w:val="18"/>
              </w:rPr>
            </w:pPr>
            <w:r w:rsidRPr="00B73861">
              <w:rPr>
                <w:bCs/>
                <w:sz w:val="18"/>
                <w:szCs w:val="18"/>
              </w:rPr>
              <w:t>Номер банковского (казначейского) счета: 03224643080000002000</w:t>
            </w:r>
          </w:p>
          <w:p w:rsidR="0083165D" w:rsidRPr="00B73861" w:rsidRDefault="0083165D" w:rsidP="004E3E15">
            <w:pPr>
              <w:rPr>
                <w:bCs/>
                <w:sz w:val="18"/>
                <w:szCs w:val="18"/>
              </w:rPr>
            </w:pPr>
            <w:r w:rsidRPr="00B73861">
              <w:rPr>
                <w:bCs/>
                <w:sz w:val="18"/>
                <w:szCs w:val="18"/>
              </w:rPr>
              <w:t>Реквизиты банка, ТОФК:</w:t>
            </w:r>
          </w:p>
          <w:p w:rsidR="0083165D" w:rsidRPr="00B73861" w:rsidRDefault="0083165D" w:rsidP="004E3E15">
            <w:pPr>
              <w:rPr>
                <w:bCs/>
                <w:sz w:val="18"/>
                <w:szCs w:val="18"/>
              </w:rPr>
            </w:pPr>
            <w:r w:rsidRPr="00B73861">
              <w:rPr>
                <w:bCs/>
                <w:sz w:val="18"/>
                <w:szCs w:val="18"/>
              </w:rPr>
              <w:t>ОКЦ № 1 ДГУ Банка России//УФК по Приморскому краю, г. Владивосток</w:t>
            </w:r>
          </w:p>
          <w:p w:rsidR="0083165D" w:rsidRPr="00B73861" w:rsidRDefault="0083165D" w:rsidP="004E3E15">
            <w:pPr>
              <w:rPr>
                <w:bCs/>
                <w:sz w:val="18"/>
                <w:szCs w:val="18"/>
              </w:rPr>
            </w:pPr>
            <w:r w:rsidRPr="00B73861">
              <w:rPr>
                <w:bCs/>
                <w:sz w:val="18"/>
                <w:szCs w:val="18"/>
              </w:rPr>
              <w:t>БИК: 010507002, к/с: 40102810545370000012</w:t>
            </w:r>
          </w:p>
          <w:p w:rsidR="0083165D" w:rsidRPr="00B73861" w:rsidRDefault="0083165D" w:rsidP="004E3E15">
            <w:pPr>
              <w:rPr>
                <w:bCs/>
                <w:sz w:val="18"/>
                <w:szCs w:val="18"/>
              </w:rPr>
            </w:pPr>
            <w:r w:rsidRPr="00B73861">
              <w:rPr>
                <w:bCs/>
                <w:sz w:val="18"/>
                <w:szCs w:val="18"/>
              </w:rPr>
              <w:t>ОГРН 1022701295011</w:t>
            </w:r>
          </w:p>
          <w:p w:rsidR="0083165D" w:rsidRPr="00B73861" w:rsidRDefault="0083165D" w:rsidP="004E3E15">
            <w:pPr>
              <w:rPr>
                <w:bCs/>
                <w:sz w:val="18"/>
                <w:szCs w:val="18"/>
              </w:rPr>
            </w:pPr>
            <w:r w:rsidRPr="00B73861">
              <w:rPr>
                <w:bCs/>
                <w:sz w:val="18"/>
                <w:szCs w:val="18"/>
              </w:rPr>
              <w:t>ИНН/КПП 2724022612/272401001</w:t>
            </w:r>
          </w:p>
          <w:p w:rsidR="0083165D" w:rsidRPr="00B73861" w:rsidRDefault="0083165D" w:rsidP="004E3E15">
            <w:pPr>
              <w:rPr>
                <w:bCs/>
                <w:sz w:val="18"/>
                <w:szCs w:val="18"/>
              </w:rPr>
            </w:pPr>
          </w:p>
          <w:p w:rsidR="0083165D" w:rsidRPr="00B73861" w:rsidRDefault="0083165D" w:rsidP="004E3E15">
            <w:pPr>
              <w:rPr>
                <w:bCs/>
                <w:sz w:val="18"/>
                <w:szCs w:val="18"/>
              </w:rPr>
            </w:pPr>
          </w:p>
          <w:p w:rsidR="0083165D" w:rsidRPr="00B73861" w:rsidRDefault="0083165D" w:rsidP="004E3E15">
            <w:pPr>
              <w:rPr>
                <w:bCs/>
                <w:sz w:val="18"/>
                <w:szCs w:val="18"/>
              </w:rPr>
            </w:pPr>
            <w:r w:rsidRPr="00B73861">
              <w:rPr>
                <w:bCs/>
                <w:sz w:val="18"/>
                <w:szCs w:val="18"/>
              </w:rPr>
              <w:t>Директор _________ Ярица О.Ю.</w:t>
            </w:r>
          </w:p>
          <w:p w:rsidR="0083165D" w:rsidRPr="00B73861" w:rsidRDefault="0083165D" w:rsidP="004E3E15">
            <w:pPr>
              <w:rPr>
                <w:sz w:val="18"/>
                <w:szCs w:val="18"/>
              </w:rPr>
            </w:pPr>
            <w:r w:rsidRPr="00B73861">
              <w:rPr>
                <w:bCs/>
                <w:sz w:val="18"/>
                <w:szCs w:val="18"/>
              </w:rPr>
              <w:t>М.П.</w:t>
            </w:r>
          </w:p>
        </w:tc>
        <w:tc>
          <w:tcPr>
            <w:tcW w:w="5340" w:type="dxa"/>
          </w:tcPr>
          <w:p w:rsidR="0083165D" w:rsidRPr="00B73861" w:rsidRDefault="0083165D" w:rsidP="004E3E15">
            <w:pPr>
              <w:rPr>
                <w:sz w:val="18"/>
                <w:szCs w:val="18"/>
              </w:rPr>
            </w:pPr>
            <w:r w:rsidRPr="00B73861">
              <w:rPr>
                <w:b/>
                <w:bCs/>
                <w:sz w:val="18"/>
                <w:szCs w:val="18"/>
              </w:rPr>
              <w:t>Поставщик</w:t>
            </w:r>
            <w:r w:rsidRPr="00B73861">
              <w:rPr>
                <w:sz w:val="18"/>
                <w:szCs w:val="18"/>
              </w:rPr>
              <w:t xml:space="preserve"> </w:t>
            </w:r>
          </w:p>
          <w:p w:rsidR="00DE4EFE" w:rsidRPr="00501FB3" w:rsidRDefault="00DE4EFE" w:rsidP="004E3E15">
            <w:pPr>
              <w:rPr>
                <w:bCs/>
                <w:sz w:val="18"/>
                <w:szCs w:val="18"/>
              </w:rPr>
            </w:pPr>
          </w:p>
          <w:p w:rsidR="00DE4EFE" w:rsidRPr="00501FB3" w:rsidRDefault="00DE4EFE" w:rsidP="004E3E15">
            <w:pPr>
              <w:rPr>
                <w:bCs/>
                <w:sz w:val="18"/>
                <w:szCs w:val="18"/>
              </w:rPr>
            </w:pPr>
          </w:p>
          <w:p w:rsidR="00DE4EFE" w:rsidRPr="00501FB3" w:rsidRDefault="00DE4EFE" w:rsidP="004E3E15">
            <w:pPr>
              <w:rPr>
                <w:bCs/>
                <w:sz w:val="18"/>
                <w:szCs w:val="18"/>
              </w:rPr>
            </w:pPr>
          </w:p>
          <w:p w:rsidR="00DE4EFE" w:rsidRPr="00501FB3" w:rsidRDefault="00DE4EFE" w:rsidP="004E3E15">
            <w:pPr>
              <w:rPr>
                <w:bCs/>
                <w:sz w:val="18"/>
                <w:szCs w:val="18"/>
              </w:rPr>
            </w:pPr>
          </w:p>
          <w:p w:rsidR="00DE4EFE" w:rsidRPr="00501FB3" w:rsidRDefault="00DE4EFE" w:rsidP="004E3E15">
            <w:pPr>
              <w:rPr>
                <w:bCs/>
                <w:sz w:val="18"/>
                <w:szCs w:val="18"/>
              </w:rPr>
            </w:pPr>
          </w:p>
          <w:p w:rsidR="00DE4EFE" w:rsidRPr="00501FB3" w:rsidRDefault="00DE4EFE" w:rsidP="004E3E15">
            <w:pPr>
              <w:rPr>
                <w:bCs/>
                <w:sz w:val="18"/>
                <w:szCs w:val="18"/>
              </w:rPr>
            </w:pPr>
          </w:p>
          <w:p w:rsidR="00DE4EFE" w:rsidRPr="00501FB3" w:rsidRDefault="00DE4EFE" w:rsidP="004E3E15">
            <w:pPr>
              <w:rPr>
                <w:bCs/>
                <w:sz w:val="18"/>
                <w:szCs w:val="18"/>
              </w:rPr>
            </w:pPr>
          </w:p>
          <w:p w:rsidR="00DE4EFE" w:rsidRPr="00501FB3" w:rsidRDefault="00DE4EFE" w:rsidP="004E3E15">
            <w:pPr>
              <w:rPr>
                <w:bCs/>
                <w:sz w:val="18"/>
                <w:szCs w:val="18"/>
              </w:rPr>
            </w:pPr>
          </w:p>
          <w:p w:rsidR="00F81959" w:rsidRPr="00501FB3" w:rsidRDefault="00F81959" w:rsidP="004E3E15">
            <w:pPr>
              <w:rPr>
                <w:bCs/>
                <w:sz w:val="18"/>
                <w:szCs w:val="18"/>
              </w:rPr>
            </w:pPr>
          </w:p>
          <w:p w:rsidR="00F81959" w:rsidRPr="00501FB3" w:rsidRDefault="00F81959" w:rsidP="004E3E15">
            <w:pPr>
              <w:rPr>
                <w:bCs/>
                <w:sz w:val="18"/>
                <w:szCs w:val="18"/>
              </w:rPr>
            </w:pPr>
          </w:p>
          <w:p w:rsidR="00F81959" w:rsidRPr="00501FB3" w:rsidRDefault="00F81959" w:rsidP="004E3E15">
            <w:pPr>
              <w:rPr>
                <w:bCs/>
                <w:sz w:val="18"/>
                <w:szCs w:val="18"/>
              </w:rPr>
            </w:pPr>
          </w:p>
          <w:p w:rsidR="00F81959" w:rsidRPr="00501FB3" w:rsidRDefault="00F81959" w:rsidP="004E3E15">
            <w:pPr>
              <w:rPr>
                <w:bCs/>
                <w:sz w:val="18"/>
                <w:szCs w:val="18"/>
              </w:rPr>
            </w:pPr>
          </w:p>
          <w:p w:rsidR="0083165D" w:rsidRDefault="001F70D5" w:rsidP="00DE4EF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</w:t>
            </w:r>
            <w:r w:rsidR="00DE4EFE">
              <w:rPr>
                <w:bCs/>
                <w:sz w:val="18"/>
                <w:szCs w:val="18"/>
              </w:rPr>
              <w:t xml:space="preserve"> </w:t>
            </w:r>
            <w:r w:rsidR="00DE4EFE" w:rsidRPr="00DE4EFE">
              <w:rPr>
                <w:bCs/>
                <w:sz w:val="18"/>
                <w:szCs w:val="18"/>
              </w:rPr>
              <w:t xml:space="preserve">___________________ </w:t>
            </w:r>
            <w:r>
              <w:rPr>
                <w:bCs/>
                <w:sz w:val="18"/>
                <w:szCs w:val="18"/>
              </w:rPr>
              <w:t xml:space="preserve"> </w:t>
            </w:r>
            <w:r w:rsidR="00FE1108" w:rsidRPr="00FE1108">
              <w:rPr>
                <w:bCs/>
                <w:sz w:val="18"/>
                <w:szCs w:val="18"/>
              </w:rPr>
              <w:t xml:space="preserve"> </w:t>
            </w:r>
          </w:p>
          <w:p w:rsidR="00DE4EFE" w:rsidRPr="00B73861" w:rsidRDefault="00DE4EFE" w:rsidP="00DE4EFE">
            <w:pPr>
              <w:rPr>
                <w:b/>
                <w:bCs/>
                <w:sz w:val="18"/>
                <w:szCs w:val="18"/>
              </w:rPr>
            </w:pPr>
            <w:r w:rsidRPr="00B73861">
              <w:rPr>
                <w:bCs/>
                <w:sz w:val="18"/>
                <w:szCs w:val="18"/>
              </w:rPr>
              <w:t>М.П.</w:t>
            </w:r>
          </w:p>
        </w:tc>
      </w:tr>
    </w:tbl>
    <w:p w:rsidR="00336E26" w:rsidRPr="00337BEB" w:rsidRDefault="00802BFE" w:rsidP="00802BFE">
      <w:pPr>
        <w:ind w:firstLine="709"/>
        <w:jc w:val="right"/>
      </w:pPr>
      <w:r>
        <w:br w:type="page"/>
      </w:r>
      <w:r w:rsidR="00336E26" w:rsidRPr="00337BEB">
        <w:lastRenderedPageBreak/>
        <w:t xml:space="preserve">Приложение 1 к </w:t>
      </w:r>
      <w:r w:rsidR="0049028C">
        <w:t>договор</w:t>
      </w:r>
      <w:r w:rsidR="00336E26" w:rsidRPr="00337BEB">
        <w:t>у</w:t>
      </w:r>
    </w:p>
    <w:p w:rsidR="00701C8A" w:rsidRDefault="00D624AC" w:rsidP="00701C8A">
      <w:pPr>
        <w:jc w:val="right"/>
      </w:pPr>
      <w:r>
        <w:t>о</w:t>
      </w:r>
      <w:r w:rsidR="00701C8A">
        <w:t>т</w:t>
      </w:r>
      <w:r>
        <w:t xml:space="preserve"> </w:t>
      </w:r>
      <w:r w:rsidR="009E2382">
        <w:t xml:space="preserve">     </w:t>
      </w:r>
      <w:r>
        <w:t>.</w:t>
      </w:r>
      <w:r w:rsidR="008D42B6">
        <w:t>0</w:t>
      </w:r>
      <w:r w:rsidR="00FE1108">
        <w:t>6</w:t>
      </w:r>
      <w:r>
        <w:t>.</w:t>
      </w:r>
      <w:r w:rsidR="00701C8A">
        <w:t>202</w:t>
      </w:r>
      <w:r w:rsidR="008D42B6">
        <w:t>6</w:t>
      </w:r>
      <w:r w:rsidR="00701C8A">
        <w:t xml:space="preserve">г. № </w:t>
      </w:r>
      <w:r w:rsidR="00C07963">
        <w:t>СТР-2</w:t>
      </w:r>
      <w:r w:rsidR="00FE1108">
        <w:t>/223-МЗ</w:t>
      </w:r>
    </w:p>
    <w:p w:rsidR="0083165D" w:rsidRPr="00DC4AD5" w:rsidRDefault="0083165D" w:rsidP="0083165D">
      <w:pPr>
        <w:jc w:val="center"/>
        <w:rPr>
          <w:b/>
        </w:rPr>
      </w:pPr>
      <w:r w:rsidRPr="00337BEB">
        <w:rPr>
          <w:b/>
        </w:rPr>
        <w:t>СПЕЦИФИКАЦИ</w:t>
      </w:r>
      <w:r w:rsidRPr="00337BEB">
        <w:rPr>
          <w:b/>
          <w:color w:val="000000" w:themeColor="text1"/>
        </w:rPr>
        <w:t>Я</w:t>
      </w:r>
    </w:p>
    <w:p w:rsidR="0083165D" w:rsidRPr="00337BEB" w:rsidRDefault="0083165D" w:rsidP="0083165D">
      <w:pPr>
        <w:jc w:val="both"/>
      </w:pPr>
    </w:p>
    <w:tbl>
      <w:tblPr>
        <w:tblStyle w:val="a6"/>
        <w:tblW w:w="10333" w:type="dxa"/>
        <w:tblLook w:val="04A0" w:firstRow="1" w:lastRow="0" w:firstColumn="1" w:lastColumn="0" w:noHBand="0" w:noVBand="1"/>
      </w:tblPr>
      <w:tblGrid>
        <w:gridCol w:w="810"/>
        <w:gridCol w:w="3218"/>
        <w:gridCol w:w="1291"/>
        <w:gridCol w:w="1499"/>
        <w:gridCol w:w="1757"/>
        <w:gridCol w:w="1758"/>
      </w:tblGrid>
      <w:tr w:rsidR="0083165D" w:rsidRPr="00DE4EFE" w:rsidTr="009D30FB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165D" w:rsidRPr="00DE4EFE" w:rsidRDefault="0083165D" w:rsidP="004E3E15">
            <w:pPr>
              <w:jc w:val="center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 w:rsidRPr="00DE4EFE">
              <w:rPr>
                <w:rFonts w:ascii="Times New Roman" w:hAnsi="Times New Roman" w:cs="Times New Roman"/>
                <w:b/>
                <w:sz w:val="24"/>
                <w:lang w:eastAsia="en-US"/>
              </w:rPr>
              <w:t>№ п</w:t>
            </w:r>
            <w:r w:rsidRPr="00DE4EFE">
              <w:rPr>
                <w:rFonts w:ascii="Times New Roman" w:hAnsi="Times New Roman" w:cs="Times New Roman"/>
                <w:b/>
                <w:sz w:val="24"/>
                <w:lang w:val="en-US" w:eastAsia="en-US"/>
              </w:rPr>
              <w:t>/</w:t>
            </w:r>
            <w:r w:rsidRPr="00DE4EFE">
              <w:rPr>
                <w:rFonts w:ascii="Times New Roman" w:hAnsi="Times New Roman" w:cs="Times New Roman"/>
                <w:b/>
                <w:sz w:val="24"/>
                <w:lang w:eastAsia="en-US"/>
              </w:rPr>
              <w:t>п</w:t>
            </w:r>
          </w:p>
        </w:tc>
        <w:tc>
          <w:tcPr>
            <w:tcW w:w="3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165D" w:rsidRPr="00DE4EFE" w:rsidRDefault="0083165D" w:rsidP="004E3E1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</w:pPr>
            <w:r w:rsidRPr="00DE4EFE">
              <w:rPr>
                <w:rFonts w:ascii="Times New Roman" w:hAnsi="Times New Roman" w:cs="Times New Roman"/>
                <w:b/>
                <w:sz w:val="24"/>
              </w:rPr>
              <w:t xml:space="preserve">Наименование, </w:t>
            </w:r>
            <w:r w:rsidRPr="00DE4EFE">
              <w:rPr>
                <w:rFonts w:ascii="Times New Roman" w:hAnsi="Times New Roman" w:cs="Times New Roman"/>
                <w:b/>
                <w:sz w:val="24"/>
                <w:lang w:eastAsia="en-US"/>
              </w:rPr>
              <w:t xml:space="preserve">товарный знак (при наличии), </w:t>
            </w:r>
            <w:r w:rsidRPr="00DE4EFE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>наименование страны происхождения Товара</w:t>
            </w:r>
          </w:p>
          <w:p w:rsidR="0083165D" w:rsidRPr="00DE4EFE" w:rsidRDefault="0083165D" w:rsidP="004E3E15">
            <w:pPr>
              <w:jc w:val="center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165D" w:rsidRPr="00DE4EFE" w:rsidRDefault="0083165D" w:rsidP="004E3E15">
            <w:pPr>
              <w:jc w:val="center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 w:rsidRPr="00DE4EFE">
              <w:rPr>
                <w:rFonts w:ascii="Times New Roman" w:hAnsi="Times New Roman" w:cs="Times New Roman"/>
                <w:b/>
                <w:sz w:val="24"/>
                <w:lang w:eastAsia="en-US"/>
              </w:rPr>
              <w:t>Ед. изм.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165D" w:rsidRPr="00DE4EFE" w:rsidRDefault="0083165D" w:rsidP="004E3E15">
            <w:pPr>
              <w:jc w:val="center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 w:rsidRPr="00DE4EFE">
              <w:rPr>
                <w:rFonts w:ascii="Times New Roman" w:hAnsi="Times New Roman" w:cs="Times New Roman"/>
                <w:b/>
                <w:sz w:val="24"/>
                <w:lang w:eastAsia="en-US"/>
              </w:rPr>
              <w:t>Количество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165D" w:rsidRPr="00DE4EFE" w:rsidRDefault="0083165D" w:rsidP="004E3E15">
            <w:pPr>
              <w:jc w:val="center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 w:rsidRPr="00DE4EFE">
              <w:rPr>
                <w:rFonts w:ascii="Times New Roman" w:hAnsi="Times New Roman" w:cs="Times New Roman"/>
                <w:b/>
                <w:sz w:val="24"/>
                <w:lang w:eastAsia="en-US"/>
              </w:rPr>
              <w:t>Цена за ед. товара (руб.)</w:t>
            </w:r>
          </w:p>
        </w:tc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165D" w:rsidRPr="00DE4EFE" w:rsidRDefault="0083165D" w:rsidP="004E3E15">
            <w:pPr>
              <w:jc w:val="center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 w:rsidRPr="00DE4EFE">
              <w:rPr>
                <w:rFonts w:ascii="Times New Roman" w:hAnsi="Times New Roman" w:cs="Times New Roman"/>
                <w:b/>
                <w:sz w:val="24"/>
                <w:lang w:eastAsia="en-US"/>
              </w:rPr>
              <w:t>Сумма (руб.)</w:t>
            </w:r>
          </w:p>
        </w:tc>
      </w:tr>
      <w:tr w:rsidR="00DE4EFE" w:rsidRPr="00DE4EFE" w:rsidTr="00DE4EFE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FE" w:rsidRPr="00DE4EFE" w:rsidRDefault="00DE4EFE" w:rsidP="00DE4EFE">
            <w:pPr>
              <w:jc w:val="center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 w:rsidRPr="00DE4EFE">
              <w:rPr>
                <w:rFonts w:ascii="Times New Roman" w:hAnsi="Times New Roman" w:cs="Times New Roman"/>
                <w:b/>
                <w:sz w:val="24"/>
                <w:lang w:eastAsia="en-US"/>
              </w:rPr>
              <w:t>1</w:t>
            </w:r>
          </w:p>
        </w:tc>
        <w:tc>
          <w:tcPr>
            <w:tcW w:w="3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E4EFE" w:rsidRPr="00DE4EFE" w:rsidRDefault="00501FB3" w:rsidP="00DE4EFE">
            <w:pPr>
              <w:tabs>
                <w:tab w:val="left" w:pos="62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Щебень гранитный</w:t>
            </w:r>
            <w:r w:rsidR="00FE1108">
              <w:rPr>
                <w:rFonts w:ascii="Times New Roman" w:hAnsi="Times New Roman"/>
                <w:sz w:val="24"/>
              </w:rPr>
              <w:t>, РФ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E4EFE" w:rsidRPr="00DE4EFE" w:rsidRDefault="00501FB3" w:rsidP="00501FB3">
            <w:pPr>
              <w:tabs>
                <w:tab w:val="left" w:pos="62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М3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E4EFE" w:rsidRPr="00DE4EFE" w:rsidRDefault="001F70D5" w:rsidP="00DE4EFE">
            <w:pPr>
              <w:tabs>
                <w:tab w:val="left" w:pos="62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E4EFE" w:rsidRPr="00DE4EFE" w:rsidRDefault="001F70D5" w:rsidP="00DE4EFE">
            <w:pPr>
              <w:tabs>
                <w:tab w:val="left" w:pos="62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1271,52</w:t>
            </w:r>
          </w:p>
        </w:tc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E4EFE" w:rsidRPr="00DE4EFE" w:rsidRDefault="001F70D5" w:rsidP="00DE4EFE">
            <w:pPr>
              <w:tabs>
                <w:tab w:val="left" w:pos="62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95364,00</w:t>
            </w:r>
          </w:p>
        </w:tc>
      </w:tr>
      <w:tr w:rsidR="00DE4EFE" w:rsidRPr="00DE4EFE" w:rsidTr="009D30FB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FE" w:rsidRPr="00DE4EFE" w:rsidRDefault="00DE4EFE" w:rsidP="00DE4EFE">
            <w:pPr>
              <w:jc w:val="center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</w:p>
        </w:tc>
        <w:tc>
          <w:tcPr>
            <w:tcW w:w="776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FE" w:rsidRPr="00DE4EFE" w:rsidRDefault="00DE4EFE" w:rsidP="00DE4EFE">
            <w:pPr>
              <w:jc w:val="right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 w:rsidRPr="00DE4EFE">
              <w:rPr>
                <w:rFonts w:ascii="Times New Roman" w:hAnsi="Times New Roman" w:cs="Times New Roman"/>
                <w:b/>
                <w:sz w:val="24"/>
                <w:lang w:eastAsia="en-US"/>
              </w:rPr>
              <w:t>Итого</w:t>
            </w:r>
          </w:p>
        </w:tc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FE" w:rsidRPr="00DE4EFE" w:rsidRDefault="001F70D5" w:rsidP="00DE4EFE">
            <w:pPr>
              <w:jc w:val="center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en-US"/>
              </w:rPr>
              <w:t>95364,00</w:t>
            </w:r>
          </w:p>
        </w:tc>
      </w:tr>
    </w:tbl>
    <w:p w:rsidR="0083165D" w:rsidRDefault="0083165D" w:rsidP="0083165D">
      <w:pPr>
        <w:jc w:val="both"/>
        <w:rPr>
          <w:b/>
        </w:rPr>
      </w:pPr>
    </w:p>
    <w:p w:rsidR="00D24381" w:rsidRPr="00337BEB" w:rsidRDefault="00D24381" w:rsidP="0083165D">
      <w:pPr>
        <w:jc w:val="both"/>
        <w:rPr>
          <w:b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240"/>
        <w:gridCol w:w="5226"/>
      </w:tblGrid>
      <w:tr w:rsidR="0083165D" w:rsidRPr="00FB64BE" w:rsidTr="004E3E15">
        <w:trPr>
          <w:trHeight w:val="980"/>
        </w:trPr>
        <w:tc>
          <w:tcPr>
            <w:tcW w:w="5341" w:type="dxa"/>
          </w:tcPr>
          <w:p w:rsidR="0083165D" w:rsidRPr="008C3F10" w:rsidRDefault="0083165D" w:rsidP="004E3E15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noProof/>
                <w:sz w:val="20"/>
                <w:szCs w:val="20"/>
              </w:rPr>
            </w:pPr>
          </w:p>
          <w:p w:rsidR="0083165D" w:rsidRPr="009F4875" w:rsidRDefault="0083165D" w:rsidP="004E3E15">
            <w:pPr>
              <w:rPr>
                <w:bCs/>
                <w:sz w:val="20"/>
                <w:szCs w:val="20"/>
              </w:rPr>
            </w:pPr>
            <w:r w:rsidRPr="009F4875">
              <w:rPr>
                <w:bCs/>
                <w:sz w:val="20"/>
                <w:szCs w:val="20"/>
              </w:rPr>
              <w:t xml:space="preserve">Директор </w:t>
            </w:r>
            <w:r w:rsidRPr="00FB64BE">
              <w:rPr>
                <w:bCs/>
                <w:sz w:val="20"/>
                <w:szCs w:val="20"/>
              </w:rPr>
              <w:t>__________</w:t>
            </w:r>
            <w:r>
              <w:rPr>
                <w:bCs/>
                <w:sz w:val="20"/>
                <w:szCs w:val="20"/>
              </w:rPr>
              <w:t>__________</w:t>
            </w:r>
            <w:r w:rsidRPr="00FB64BE">
              <w:rPr>
                <w:bCs/>
                <w:sz w:val="20"/>
                <w:szCs w:val="20"/>
              </w:rPr>
              <w:t xml:space="preserve">_ </w:t>
            </w:r>
            <w:r w:rsidRPr="009F4875">
              <w:rPr>
                <w:bCs/>
                <w:sz w:val="20"/>
                <w:szCs w:val="20"/>
              </w:rPr>
              <w:t>Ярица О.Ю.</w:t>
            </w:r>
          </w:p>
          <w:p w:rsidR="0083165D" w:rsidRPr="008C3F10" w:rsidRDefault="0083165D" w:rsidP="004E3E15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noProof/>
                <w:sz w:val="20"/>
                <w:szCs w:val="20"/>
              </w:rPr>
            </w:pPr>
            <w:r w:rsidRPr="009F4875">
              <w:rPr>
                <w:bCs/>
                <w:sz w:val="20"/>
                <w:szCs w:val="20"/>
              </w:rPr>
              <w:t>М.П.</w:t>
            </w:r>
          </w:p>
        </w:tc>
        <w:tc>
          <w:tcPr>
            <w:tcW w:w="5341" w:type="dxa"/>
          </w:tcPr>
          <w:p w:rsidR="0083165D" w:rsidRPr="00FB64BE" w:rsidRDefault="0083165D" w:rsidP="004E3E15">
            <w:pPr>
              <w:rPr>
                <w:sz w:val="20"/>
                <w:szCs w:val="20"/>
              </w:rPr>
            </w:pPr>
          </w:p>
          <w:p w:rsidR="00FE1108" w:rsidRDefault="001F70D5" w:rsidP="00FE1108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</w:t>
            </w:r>
            <w:r w:rsidR="00FE1108">
              <w:rPr>
                <w:bCs/>
                <w:sz w:val="18"/>
                <w:szCs w:val="18"/>
              </w:rPr>
              <w:t xml:space="preserve"> </w:t>
            </w:r>
            <w:r w:rsidR="00FE1108" w:rsidRPr="00DE4EFE">
              <w:rPr>
                <w:bCs/>
                <w:sz w:val="18"/>
                <w:szCs w:val="18"/>
              </w:rPr>
              <w:t xml:space="preserve">___________________ </w:t>
            </w:r>
            <w:r>
              <w:rPr>
                <w:bCs/>
                <w:sz w:val="18"/>
                <w:szCs w:val="18"/>
              </w:rPr>
              <w:t xml:space="preserve"> </w:t>
            </w:r>
          </w:p>
          <w:p w:rsidR="0083165D" w:rsidRPr="00FB64BE" w:rsidRDefault="00FE1108" w:rsidP="00FE1108">
            <w:pPr>
              <w:rPr>
                <w:sz w:val="20"/>
                <w:szCs w:val="20"/>
              </w:rPr>
            </w:pPr>
            <w:r w:rsidRPr="00B73861">
              <w:rPr>
                <w:bCs/>
                <w:sz w:val="18"/>
                <w:szCs w:val="18"/>
              </w:rPr>
              <w:t>М.П.</w:t>
            </w:r>
          </w:p>
        </w:tc>
      </w:tr>
    </w:tbl>
    <w:p w:rsidR="0083165D" w:rsidRPr="000466C7" w:rsidRDefault="0083165D" w:rsidP="0083165D">
      <w:pPr>
        <w:ind w:left="7082"/>
        <w:jc w:val="both"/>
      </w:pPr>
    </w:p>
    <w:p w:rsidR="0083165D" w:rsidRPr="000466C7" w:rsidRDefault="0083165D" w:rsidP="0083165D">
      <w:pPr>
        <w:ind w:left="7082"/>
        <w:jc w:val="both"/>
      </w:pPr>
    </w:p>
    <w:p w:rsidR="0083165D" w:rsidRPr="000466C7" w:rsidRDefault="0083165D" w:rsidP="0083165D">
      <w:pPr>
        <w:ind w:left="7082"/>
        <w:jc w:val="both"/>
      </w:pPr>
    </w:p>
    <w:p w:rsidR="0083165D" w:rsidRDefault="0083165D" w:rsidP="0083165D">
      <w:pPr>
        <w:ind w:left="7082"/>
        <w:jc w:val="both"/>
      </w:pPr>
    </w:p>
    <w:p w:rsidR="0083165D" w:rsidRDefault="0083165D" w:rsidP="0083165D">
      <w:pPr>
        <w:ind w:left="7082"/>
        <w:jc w:val="both"/>
      </w:pPr>
    </w:p>
    <w:p w:rsidR="0083165D" w:rsidRDefault="0083165D" w:rsidP="0083165D">
      <w:pPr>
        <w:ind w:left="7082"/>
        <w:jc w:val="both"/>
      </w:pPr>
    </w:p>
    <w:p w:rsidR="0083165D" w:rsidRDefault="0083165D" w:rsidP="0083165D">
      <w:pPr>
        <w:ind w:left="7082"/>
        <w:jc w:val="both"/>
      </w:pPr>
    </w:p>
    <w:p w:rsidR="0083165D" w:rsidRDefault="0083165D" w:rsidP="0083165D">
      <w:pPr>
        <w:ind w:left="7082"/>
        <w:jc w:val="both"/>
      </w:pPr>
    </w:p>
    <w:p w:rsidR="0083165D" w:rsidRDefault="0083165D" w:rsidP="0083165D">
      <w:pPr>
        <w:ind w:left="7082"/>
        <w:jc w:val="both"/>
      </w:pPr>
    </w:p>
    <w:p w:rsidR="0083165D" w:rsidRDefault="0083165D" w:rsidP="0083165D">
      <w:pPr>
        <w:ind w:left="7082"/>
        <w:jc w:val="both"/>
      </w:pPr>
    </w:p>
    <w:p w:rsidR="0083165D" w:rsidRDefault="0083165D" w:rsidP="0083165D">
      <w:pPr>
        <w:ind w:left="7082"/>
        <w:jc w:val="both"/>
      </w:pPr>
    </w:p>
    <w:p w:rsidR="0083165D" w:rsidRDefault="0083165D" w:rsidP="0083165D">
      <w:pPr>
        <w:ind w:left="7082"/>
        <w:jc w:val="both"/>
      </w:pPr>
    </w:p>
    <w:p w:rsidR="0083165D" w:rsidRDefault="0083165D" w:rsidP="0083165D">
      <w:pPr>
        <w:jc w:val="both"/>
      </w:pPr>
    </w:p>
    <w:p w:rsidR="0083165D" w:rsidRDefault="0083165D" w:rsidP="0083165D">
      <w:pPr>
        <w:jc w:val="both"/>
      </w:pPr>
    </w:p>
    <w:p w:rsidR="0083165D" w:rsidRDefault="0083165D" w:rsidP="0083165D">
      <w:pPr>
        <w:jc w:val="both"/>
      </w:pPr>
    </w:p>
    <w:p w:rsidR="0083165D" w:rsidRDefault="0083165D" w:rsidP="0083165D">
      <w:pPr>
        <w:jc w:val="both"/>
      </w:pPr>
    </w:p>
    <w:p w:rsidR="0083165D" w:rsidRDefault="0083165D" w:rsidP="0083165D">
      <w:pPr>
        <w:jc w:val="both"/>
      </w:pPr>
    </w:p>
    <w:p w:rsidR="0083165D" w:rsidRDefault="0083165D" w:rsidP="0083165D">
      <w:pPr>
        <w:jc w:val="both"/>
      </w:pPr>
    </w:p>
    <w:p w:rsidR="0083165D" w:rsidRDefault="0083165D" w:rsidP="0083165D">
      <w:pPr>
        <w:jc w:val="both"/>
      </w:pPr>
    </w:p>
    <w:p w:rsidR="0083165D" w:rsidRDefault="0083165D" w:rsidP="0083165D">
      <w:pPr>
        <w:jc w:val="both"/>
      </w:pPr>
    </w:p>
    <w:p w:rsidR="0083165D" w:rsidRDefault="0083165D" w:rsidP="0083165D">
      <w:pPr>
        <w:jc w:val="both"/>
      </w:pPr>
    </w:p>
    <w:p w:rsidR="0083165D" w:rsidRDefault="0083165D" w:rsidP="0083165D">
      <w:pPr>
        <w:jc w:val="both"/>
      </w:pPr>
    </w:p>
    <w:p w:rsidR="0083165D" w:rsidRDefault="0083165D" w:rsidP="0083165D">
      <w:pPr>
        <w:jc w:val="both"/>
      </w:pPr>
    </w:p>
    <w:p w:rsidR="0083165D" w:rsidRDefault="0083165D" w:rsidP="0083165D">
      <w:pPr>
        <w:jc w:val="both"/>
      </w:pPr>
    </w:p>
    <w:p w:rsidR="0083165D" w:rsidRDefault="0083165D" w:rsidP="0083165D">
      <w:pPr>
        <w:jc w:val="both"/>
      </w:pPr>
    </w:p>
    <w:p w:rsidR="0083165D" w:rsidRDefault="0083165D" w:rsidP="0083165D">
      <w:pPr>
        <w:jc w:val="both"/>
      </w:pPr>
    </w:p>
    <w:p w:rsidR="0083165D" w:rsidRDefault="0083165D" w:rsidP="0083165D">
      <w:pPr>
        <w:ind w:left="7082"/>
        <w:jc w:val="both"/>
      </w:pPr>
    </w:p>
    <w:p w:rsidR="0083165D" w:rsidRDefault="0083165D" w:rsidP="0083165D">
      <w:pPr>
        <w:ind w:left="7082"/>
        <w:jc w:val="both"/>
      </w:pPr>
    </w:p>
    <w:p w:rsidR="00FE1108" w:rsidRDefault="00FE1108">
      <w:pPr>
        <w:ind w:firstLine="709"/>
        <w:jc w:val="both"/>
      </w:pPr>
      <w:r>
        <w:br w:type="page"/>
      </w:r>
    </w:p>
    <w:p w:rsidR="0083165D" w:rsidRPr="000466C7" w:rsidRDefault="0083165D" w:rsidP="0083165D">
      <w:pPr>
        <w:ind w:left="7082"/>
        <w:jc w:val="right"/>
      </w:pPr>
      <w:r w:rsidRPr="000466C7">
        <w:lastRenderedPageBreak/>
        <w:t>Приложение 2 к контракту</w:t>
      </w:r>
    </w:p>
    <w:p w:rsidR="0083165D" w:rsidRPr="000466C7" w:rsidRDefault="0083165D" w:rsidP="0083165D">
      <w:pPr>
        <w:spacing w:line="240" w:lineRule="exact"/>
        <w:jc w:val="right"/>
        <w:rPr>
          <w:b/>
        </w:rPr>
      </w:pPr>
      <w:r>
        <w:t xml:space="preserve">от </w:t>
      </w:r>
      <w:r w:rsidR="00D24381">
        <w:t xml:space="preserve">        </w:t>
      </w:r>
      <w:r w:rsidRPr="008D42B6">
        <w:t>.</w:t>
      </w:r>
      <w:r w:rsidR="00FE1108" w:rsidRPr="00FE1108">
        <w:t xml:space="preserve"> 06.2026г. </w:t>
      </w:r>
      <w:bookmarkStart w:id="5" w:name="_GoBack"/>
      <w:r w:rsidR="00FE1108" w:rsidRPr="00FE1108">
        <w:t xml:space="preserve">№ </w:t>
      </w:r>
      <w:r w:rsidR="001F70D5">
        <w:t>СТР-2</w:t>
      </w:r>
      <w:r w:rsidR="00FE1108" w:rsidRPr="00FE1108">
        <w:t>/223-МЗ</w:t>
      </w:r>
      <w:bookmarkEnd w:id="5"/>
    </w:p>
    <w:p w:rsidR="0083165D" w:rsidRPr="00ED4DBD" w:rsidRDefault="0083165D" w:rsidP="0083165D">
      <w:pPr>
        <w:spacing w:line="240" w:lineRule="exact"/>
        <w:jc w:val="center"/>
        <w:rPr>
          <w:b/>
        </w:rPr>
      </w:pPr>
    </w:p>
    <w:tbl>
      <w:tblPr>
        <w:tblW w:w="5000" w:type="pct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"/>
        <w:gridCol w:w="230"/>
        <w:gridCol w:w="959"/>
        <w:gridCol w:w="3711"/>
        <w:gridCol w:w="683"/>
        <w:gridCol w:w="1559"/>
        <w:gridCol w:w="2876"/>
        <w:gridCol w:w="111"/>
        <w:gridCol w:w="113"/>
      </w:tblGrid>
      <w:tr w:rsidR="00FE1108" w:rsidRPr="00FE1108" w:rsidTr="001755BA">
        <w:trPr>
          <w:gridBefore w:val="1"/>
          <w:gridAfter w:val="1"/>
          <w:wBefore w:w="107" w:type="pct"/>
          <w:wAfter w:w="54" w:type="pct"/>
        </w:trPr>
        <w:tc>
          <w:tcPr>
            <w:tcW w:w="2341" w:type="pct"/>
            <w:gridSpan w:val="3"/>
            <w:vAlign w:val="center"/>
            <w:hideMark/>
          </w:tcPr>
          <w:p w:rsidR="00FE1108" w:rsidRPr="00FE1108" w:rsidRDefault="00FE1108" w:rsidP="00FE1108">
            <w:pPr>
              <w:spacing w:before="100" w:beforeAutospacing="1" w:after="100" w:afterAutospacing="1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498" w:type="pct"/>
            <w:gridSpan w:val="4"/>
            <w:vAlign w:val="center"/>
            <w:hideMark/>
          </w:tcPr>
          <w:p w:rsidR="00FE1108" w:rsidRPr="00FE1108" w:rsidRDefault="00FE1108" w:rsidP="00FE1108">
            <w:pPr>
              <w:spacing w:before="100" w:beforeAutospacing="1" w:after="100" w:afterAutospacing="1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FE1108" w:rsidRPr="00FE1108" w:rsidTr="001755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81"/>
        </w:trPr>
        <w:tc>
          <w:tcPr>
            <w:tcW w:w="217" w:type="pct"/>
            <w:gridSpan w:val="2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FE1108" w:rsidRPr="00FE1108" w:rsidRDefault="00FE1108" w:rsidP="00FE1108">
            <w:pPr>
              <w:tabs>
                <w:tab w:val="left" w:pos="0"/>
              </w:tabs>
              <w:spacing w:line="240" w:lineRule="exact"/>
              <w:jc w:val="center"/>
              <w:rPr>
                <w:b/>
                <w:kern w:val="28"/>
                <w:sz w:val="22"/>
                <w:szCs w:val="22"/>
              </w:rPr>
            </w:pPr>
          </w:p>
        </w:tc>
        <w:tc>
          <w:tcPr>
            <w:tcW w:w="458" w:type="pct"/>
            <w:vAlign w:val="center"/>
          </w:tcPr>
          <w:p w:rsidR="00FE1108" w:rsidRPr="00FE1108" w:rsidRDefault="00FE1108" w:rsidP="00FE1108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 w:rsidRPr="00FE1108">
              <w:rPr>
                <w:b/>
                <w:kern w:val="28"/>
                <w:sz w:val="22"/>
                <w:szCs w:val="22"/>
              </w:rPr>
              <w:t>№ п/п</w:t>
            </w:r>
          </w:p>
        </w:tc>
        <w:tc>
          <w:tcPr>
            <w:tcW w:w="2099" w:type="pct"/>
            <w:gridSpan w:val="2"/>
            <w:vAlign w:val="center"/>
          </w:tcPr>
          <w:p w:rsidR="00FE1108" w:rsidRPr="00FE1108" w:rsidRDefault="00FE1108" w:rsidP="00FE1108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 w:rsidRPr="00FE1108">
              <w:rPr>
                <w:b/>
                <w:kern w:val="28"/>
                <w:sz w:val="22"/>
                <w:szCs w:val="22"/>
              </w:rPr>
              <w:t>Наименование товара, его характеристик, потребительских свойств</w:t>
            </w:r>
          </w:p>
        </w:tc>
        <w:tc>
          <w:tcPr>
            <w:tcW w:w="745" w:type="pct"/>
            <w:vAlign w:val="center"/>
          </w:tcPr>
          <w:p w:rsidR="00FE1108" w:rsidRPr="00FE1108" w:rsidRDefault="00FE1108" w:rsidP="00FE1108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 w:rsidRPr="00FE1108">
              <w:rPr>
                <w:b/>
                <w:kern w:val="28"/>
                <w:sz w:val="22"/>
                <w:szCs w:val="22"/>
              </w:rPr>
              <w:t>Ед. изм.</w:t>
            </w:r>
          </w:p>
        </w:tc>
        <w:tc>
          <w:tcPr>
            <w:tcW w:w="1374" w:type="pct"/>
            <w:vAlign w:val="center"/>
          </w:tcPr>
          <w:p w:rsidR="00FE1108" w:rsidRPr="00FE1108" w:rsidRDefault="00FE1108" w:rsidP="00FE1108">
            <w:pPr>
              <w:tabs>
                <w:tab w:val="left" w:pos="0"/>
              </w:tabs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FE1108">
              <w:rPr>
                <w:b/>
                <w:sz w:val="22"/>
                <w:szCs w:val="22"/>
              </w:rPr>
              <w:t>Значение характеристики</w:t>
            </w:r>
          </w:p>
        </w:tc>
        <w:tc>
          <w:tcPr>
            <w:tcW w:w="107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FE1108" w:rsidRPr="00FE1108" w:rsidRDefault="00FE1108" w:rsidP="00FE1108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FE1108" w:rsidRPr="00FE1108" w:rsidTr="001755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39"/>
        </w:trPr>
        <w:tc>
          <w:tcPr>
            <w:tcW w:w="217" w:type="pct"/>
            <w:gridSpan w:val="2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FE1108" w:rsidRPr="00FE1108" w:rsidRDefault="00FE1108" w:rsidP="00FE1108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58" w:type="pct"/>
            <w:vAlign w:val="center"/>
          </w:tcPr>
          <w:p w:rsidR="00FE1108" w:rsidRPr="00FE1108" w:rsidRDefault="00FE1108" w:rsidP="00FE1108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FE1108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099" w:type="pct"/>
            <w:gridSpan w:val="2"/>
            <w:vAlign w:val="center"/>
          </w:tcPr>
          <w:p w:rsidR="00FE1108" w:rsidRPr="00FE1108" w:rsidRDefault="00FE1108" w:rsidP="00FE1108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FE1108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45" w:type="pct"/>
            <w:vAlign w:val="center"/>
          </w:tcPr>
          <w:p w:rsidR="00FE1108" w:rsidRPr="00FE1108" w:rsidRDefault="00FE1108" w:rsidP="00FE1108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FE1108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374" w:type="pct"/>
            <w:vAlign w:val="center"/>
          </w:tcPr>
          <w:p w:rsidR="00FE1108" w:rsidRPr="00FE1108" w:rsidRDefault="00FE1108" w:rsidP="00FE1108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 w:rsidRPr="00FE1108">
              <w:rPr>
                <w:sz w:val="22"/>
                <w:szCs w:val="22"/>
              </w:rPr>
              <w:t>4</w:t>
            </w:r>
          </w:p>
        </w:tc>
        <w:tc>
          <w:tcPr>
            <w:tcW w:w="107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FE1108" w:rsidRPr="00FE1108" w:rsidRDefault="00FE1108" w:rsidP="00FE1108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FE1108" w:rsidRPr="00FE1108" w:rsidTr="001755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7"/>
        </w:trPr>
        <w:tc>
          <w:tcPr>
            <w:tcW w:w="217" w:type="pct"/>
            <w:gridSpan w:val="2"/>
            <w:tcBorders>
              <w:top w:val="nil"/>
              <w:left w:val="nil"/>
              <w:bottom w:val="nil"/>
            </w:tcBorders>
          </w:tcPr>
          <w:p w:rsidR="00FE1108" w:rsidRPr="00FE1108" w:rsidRDefault="00FE1108" w:rsidP="00FE1108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4676" w:type="pct"/>
            <w:gridSpan w:val="5"/>
            <w:tcMar>
              <w:left w:w="0" w:type="dxa"/>
              <w:right w:w="0" w:type="dxa"/>
            </w:tcMar>
          </w:tcPr>
          <w:tbl>
            <w:tblPr>
              <w:tblW w:w="9776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58"/>
              <w:gridCol w:w="4394"/>
              <w:gridCol w:w="1559"/>
              <w:gridCol w:w="2865"/>
            </w:tblGrid>
            <w:tr w:rsidR="00FE1108" w:rsidRPr="00FE1108" w:rsidTr="001755BA">
              <w:trPr>
                <w:trHeight w:val="108"/>
              </w:trPr>
              <w:tc>
                <w:tcPr>
                  <w:tcW w:w="95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E1108" w:rsidRPr="00FE1108" w:rsidRDefault="00FE1108" w:rsidP="00FE1108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b/>
                      <w:noProof/>
                      <w:sz w:val="22"/>
                      <w:szCs w:val="22"/>
                    </w:rPr>
                  </w:pPr>
                  <w:r w:rsidRPr="00FE1108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E1108" w:rsidRPr="00FE1108" w:rsidRDefault="00501FB3" w:rsidP="00FE1108">
                  <w:pPr>
                    <w:jc w:val="both"/>
                    <w:rPr>
                      <w:rFonts w:eastAsia="Calibri"/>
                      <w:b/>
                      <w:noProof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Щебень</w:t>
                  </w:r>
                </w:p>
                <w:p w:rsidR="00FE1108" w:rsidRPr="00FE1108" w:rsidRDefault="00FE1108" w:rsidP="003D5902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 w:rsidRPr="00FE1108">
                    <w:rPr>
                      <w:rFonts w:eastAsia="Calibri"/>
                      <w:b/>
                      <w:noProof/>
                      <w:sz w:val="22"/>
                      <w:szCs w:val="22"/>
                    </w:rPr>
                    <w:t xml:space="preserve">[Код позиции КТРУ </w:t>
                  </w:r>
                  <w:r w:rsidR="00501FB3" w:rsidRPr="00501FB3">
                    <w:rPr>
                      <w:b/>
                      <w:sz w:val="22"/>
                      <w:szCs w:val="22"/>
                    </w:rPr>
                    <w:t>08.12.12.140-0000000</w:t>
                  </w:r>
                  <w:r w:rsidR="003D5902">
                    <w:rPr>
                      <w:b/>
                      <w:sz w:val="22"/>
                      <w:szCs w:val="22"/>
                      <w:lang w:val="en-US"/>
                    </w:rPr>
                    <w:t>3</w:t>
                  </w:r>
                  <w:r w:rsidRPr="00FE1108">
                    <w:rPr>
                      <w:rFonts w:eastAsia="Calibri"/>
                      <w:b/>
                      <w:noProof/>
                      <w:sz w:val="22"/>
                      <w:szCs w:val="22"/>
                    </w:rPr>
                    <w:t>]</w:t>
                  </w:r>
                </w:p>
              </w:tc>
              <w:tc>
                <w:tcPr>
                  <w:tcW w:w="4424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E1108" w:rsidRPr="00FE1108" w:rsidRDefault="00FE1108" w:rsidP="00FE110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E1108" w:rsidRPr="00FE1108" w:rsidTr="001755BA">
              <w:trPr>
                <w:trHeight w:val="227"/>
              </w:trPr>
              <w:tc>
                <w:tcPr>
                  <w:tcW w:w="95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E1108" w:rsidRPr="00FE1108" w:rsidRDefault="00FE1108" w:rsidP="00FE1108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sz w:val="22"/>
                      <w:szCs w:val="22"/>
                    </w:rPr>
                  </w:pPr>
                  <w:r w:rsidRPr="00FE1108">
                    <w:rPr>
                      <w:noProof/>
                      <w:sz w:val="22"/>
                      <w:szCs w:val="22"/>
                    </w:rPr>
                    <w:t>1.1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E1108" w:rsidRPr="00FE1108" w:rsidRDefault="00FE1108" w:rsidP="00501FB3">
                  <w:pPr>
                    <w:rPr>
                      <w:sz w:val="22"/>
                      <w:szCs w:val="22"/>
                    </w:rPr>
                  </w:pPr>
                  <w:r w:rsidRPr="00FE1108">
                    <w:rPr>
                      <w:sz w:val="22"/>
                      <w:szCs w:val="22"/>
                    </w:rPr>
                    <w:t xml:space="preserve">Вид 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E1108" w:rsidRPr="00FE1108" w:rsidRDefault="00FE1108" w:rsidP="00FE110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6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E1108" w:rsidRPr="00FE1108" w:rsidRDefault="00501FB3" w:rsidP="00FE1108">
                  <w:pPr>
                    <w:jc w:val="center"/>
                    <w:rPr>
                      <w:color w:val="000000"/>
                      <w:sz w:val="21"/>
                      <w:szCs w:val="21"/>
                      <w:bdr w:val="single" w:sz="2" w:space="0" w:color="E5E7EB" w:frame="1"/>
                    </w:rPr>
                  </w:pPr>
                  <w:r>
                    <w:rPr>
                      <w:color w:val="000000"/>
                      <w:sz w:val="21"/>
                      <w:szCs w:val="21"/>
                      <w:bdr w:val="single" w:sz="2" w:space="0" w:color="E5E7EB" w:frame="1"/>
                    </w:rPr>
                    <w:t>Гранитный</w:t>
                  </w:r>
                </w:p>
              </w:tc>
            </w:tr>
            <w:tr w:rsidR="00FE1108" w:rsidRPr="00FE1108" w:rsidTr="001755BA">
              <w:trPr>
                <w:trHeight w:val="174"/>
              </w:trPr>
              <w:tc>
                <w:tcPr>
                  <w:tcW w:w="95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E1108" w:rsidRPr="00FE1108" w:rsidRDefault="00FE1108" w:rsidP="00FE1108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sz w:val="22"/>
                      <w:szCs w:val="22"/>
                    </w:rPr>
                  </w:pPr>
                  <w:r w:rsidRPr="00FE1108">
                    <w:rPr>
                      <w:noProof/>
                      <w:sz w:val="22"/>
                      <w:szCs w:val="22"/>
                    </w:rPr>
                    <w:t>1.2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E1108" w:rsidRPr="00FE1108" w:rsidRDefault="00501FB3" w:rsidP="00FE1108">
                  <w:pPr>
                    <w:rPr>
                      <w:sz w:val="22"/>
                      <w:szCs w:val="22"/>
                    </w:rPr>
                  </w:pPr>
                  <w:r w:rsidRPr="00501FB3">
                    <w:rPr>
                      <w:sz w:val="22"/>
                      <w:szCs w:val="22"/>
                    </w:rPr>
                    <w:t>Фракция (смесь фракций)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E1108" w:rsidRPr="00FE1108" w:rsidRDefault="00501FB3" w:rsidP="00FE1108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мм</w:t>
                  </w:r>
                </w:p>
              </w:tc>
              <w:tc>
                <w:tcPr>
                  <w:tcW w:w="286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E1108" w:rsidRPr="00FE1108" w:rsidRDefault="00501FB3" w:rsidP="00FE1108">
                  <w:pPr>
                    <w:jc w:val="center"/>
                    <w:rPr>
                      <w:sz w:val="22"/>
                      <w:szCs w:val="22"/>
                    </w:rPr>
                  </w:pPr>
                  <w:r w:rsidRPr="00501FB3">
                    <w:rPr>
                      <w:sz w:val="22"/>
                      <w:szCs w:val="22"/>
                    </w:rPr>
                    <w:t>св. 20 до 40</w:t>
                  </w:r>
                </w:p>
              </w:tc>
            </w:tr>
            <w:tr w:rsidR="00FE1108" w:rsidRPr="00FE1108" w:rsidTr="001755BA">
              <w:trPr>
                <w:trHeight w:val="134"/>
              </w:trPr>
              <w:tc>
                <w:tcPr>
                  <w:tcW w:w="95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E1108" w:rsidRPr="00FE1108" w:rsidRDefault="00FE1108" w:rsidP="00FE1108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sz w:val="22"/>
                      <w:szCs w:val="22"/>
                    </w:rPr>
                  </w:pPr>
                  <w:r w:rsidRPr="00FE1108">
                    <w:rPr>
                      <w:noProof/>
                      <w:sz w:val="22"/>
                      <w:szCs w:val="22"/>
                    </w:rPr>
                    <w:t>1.3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E1108" w:rsidRPr="00FE1108" w:rsidRDefault="003D5902" w:rsidP="00FE1108">
                  <w:pPr>
                    <w:rPr>
                      <w:sz w:val="22"/>
                      <w:szCs w:val="22"/>
                    </w:rPr>
                  </w:pPr>
                  <w:r w:rsidRPr="003D5902">
                    <w:rPr>
                      <w:sz w:val="22"/>
                      <w:szCs w:val="22"/>
                    </w:rPr>
                    <w:t>Марка по морозостойкости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E1108" w:rsidRPr="00FE1108" w:rsidRDefault="00FE1108" w:rsidP="00FE110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6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E1108" w:rsidRPr="00FE1108" w:rsidRDefault="003D5902" w:rsidP="00FE1108">
                  <w:pPr>
                    <w:jc w:val="center"/>
                    <w:rPr>
                      <w:sz w:val="22"/>
                      <w:szCs w:val="22"/>
                    </w:rPr>
                  </w:pPr>
                  <w:r w:rsidRPr="003D5902">
                    <w:rPr>
                      <w:sz w:val="22"/>
                      <w:szCs w:val="22"/>
                    </w:rPr>
                    <w:t>F300</w:t>
                  </w:r>
                </w:p>
              </w:tc>
            </w:tr>
            <w:tr w:rsidR="00FE1108" w:rsidRPr="00FE1108" w:rsidTr="001755BA">
              <w:trPr>
                <w:trHeight w:val="120"/>
              </w:trPr>
              <w:tc>
                <w:tcPr>
                  <w:tcW w:w="95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E1108" w:rsidRPr="00FE1108" w:rsidRDefault="00FE1108" w:rsidP="00FE1108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sz w:val="22"/>
                      <w:szCs w:val="22"/>
                    </w:rPr>
                  </w:pPr>
                  <w:r w:rsidRPr="00FE1108">
                    <w:rPr>
                      <w:noProof/>
                      <w:sz w:val="22"/>
                      <w:szCs w:val="22"/>
                    </w:rPr>
                    <w:t>1.4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E1108" w:rsidRPr="00FE1108" w:rsidRDefault="003D5902" w:rsidP="00FE1108">
                  <w:pPr>
                    <w:rPr>
                      <w:sz w:val="22"/>
                      <w:szCs w:val="22"/>
                    </w:rPr>
                  </w:pPr>
                  <w:r w:rsidRPr="003D5902">
                    <w:rPr>
                      <w:sz w:val="22"/>
                      <w:szCs w:val="22"/>
                    </w:rPr>
                    <w:t>Марка по дробимости щебня из горных пород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E1108" w:rsidRPr="00FE1108" w:rsidRDefault="00FE1108" w:rsidP="00FE110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6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E1108" w:rsidRPr="00FE1108" w:rsidRDefault="003D5902" w:rsidP="00FE1108">
                  <w:pPr>
                    <w:jc w:val="center"/>
                    <w:rPr>
                      <w:sz w:val="22"/>
                      <w:szCs w:val="22"/>
                    </w:rPr>
                  </w:pPr>
                  <w:r w:rsidRPr="003D5902">
                    <w:rPr>
                      <w:sz w:val="22"/>
                      <w:szCs w:val="22"/>
                    </w:rPr>
                    <w:t>М1200</w:t>
                  </w:r>
                </w:p>
              </w:tc>
            </w:tr>
          </w:tbl>
          <w:p w:rsidR="00FE1108" w:rsidRPr="00FE1108" w:rsidRDefault="00FE1108" w:rsidP="00FE1108">
            <w:pPr>
              <w:rPr>
                <w:sz w:val="22"/>
                <w:szCs w:val="22"/>
              </w:rPr>
            </w:pPr>
          </w:p>
        </w:tc>
        <w:tc>
          <w:tcPr>
            <w:tcW w:w="107" w:type="pct"/>
            <w:gridSpan w:val="2"/>
            <w:tcBorders>
              <w:top w:val="nil"/>
              <w:bottom w:val="nil"/>
              <w:right w:val="nil"/>
            </w:tcBorders>
          </w:tcPr>
          <w:p w:rsidR="00FE1108" w:rsidRPr="00FE1108" w:rsidRDefault="00FE1108" w:rsidP="00FE1108">
            <w:pPr>
              <w:rPr>
                <w:sz w:val="22"/>
                <w:szCs w:val="22"/>
              </w:rPr>
            </w:pPr>
          </w:p>
        </w:tc>
      </w:tr>
    </w:tbl>
    <w:p w:rsidR="00FE1108" w:rsidRPr="00FE1108" w:rsidRDefault="00FE1108" w:rsidP="00FE1108">
      <w:pPr>
        <w:widowControl w:val="0"/>
        <w:suppressAutoHyphens/>
        <w:ind w:right="-20"/>
        <w:rPr>
          <w:bCs/>
          <w:color w:val="000000"/>
          <w:spacing w:val="5"/>
          <w:lang w:eastAsia="ar-SA"/>
        </w:rPr>
      </w:pPr>
      <w:r w:rsidRPr="00FE1108">
        <w:rPr>
          <w:bCs/>
          <w:color w:val="000000"/>
          <w:spacing w:val="5"/>
          <w:lang w:eastAsia="ar-SA"/>
        </w:rPr>
        <w:t>Приложение к Описанию объекта закупки</w:t>
      </w:r>
    </w:p>
    <w:p w:rsidR="00FE1108" w:rsidRPr="00FE1108" w:rsidRDefault="00FE1108" w:rsidP="00FE1108">
      <w:pPr>
        <w:widowControl w:val="0"/>
        <w:numPr>
          <w:ilvl w:val="0"/>
          <w:numId w:val="31"/>
        </w:numPr>
        <w:suppressAutoHyphens/>
        <w:spacing w:after="160" w:line="259" w:lineRule="auto"/>
        <w:ind w:right="-20"/>
        <w:contextualSpacing/>
        <w:rPr>
          <w:bCs/>
          <w:color w:val="000000"/>
          <w:spacing w:val="5"/>
          <w:lang w:eastAsia="ar-SA"/>
        </w:rPr>
      </w:pPr>
      <w:r w:rsidRPr="00FE1108">
        <w:rPr>
          <w:bCs/>
          <w:color w:val="000000"/>
          <w:spacing w:val="5"/>
          <w:lang w:eastAsia="ar-SA"/>
        </w:rPr>
        <w:t>Приложение 1 Иные требования к Товару</w:t>
      </w:r>
    </w:p>
    <w:p w:rsidR="00FE1108" w:rsidRPr="00FE1108" w:rsidRDefault="00FE1108" w:rsidP="00FE1108">
      <w:pPr>
        <w:spacing w:after="160" w:line="259" w:lineRule="auto"/>
        <w:rPr>
          <w:b/>
          <w:bCs/>
          <w:color w:val="000000"/>
          <w:spacing w:val="5"/>
          <w:lang w:eastAsia="ar-SA"/>
        </w:rPr>
      </w:pPr>
      <w:r w:rsidRPr="00FE1108">
        <w:rPr>
          <w:rFonts w:ascii="Calibri" w:hAnsi="Calibri"/>
          <w:b/>
          <w:bCs/>
          <w:color w:val="000000"/>
          <w:spacing w:val="5"/>
          <w:sz w:val="22"/>
          <w:lang w:eastAsia="ar-SA"/>
        </w:rPr>
        <w:br w:type="page"/>
      </w:r>
    </w:p>
    <w:p w:rsidR="00FE1108" w:rsidRPr="00FE1108" w:rsidRDefault="00FE1108" w:rsidP="00FE1108">
      <w:pPr>
        <w:widowControl w:val="0"/>
        <w:suppressAutoHyphens/>
        <w:ind w:left="720" w:right="-20"/>
        <w:contextualSpacing/>
        <w:rPr>
          <w:b/>
          <w:bCs/>
          <w:color w:val="000000"/>
          <w:spacing w:val="5"/>
          <w:lang w:eastAsia="ar-SA"/>
        </w:rPr>
      </w:pPr>
    </w:p>
    <w:p w:rsidR="00FE1108" w:rsidRPr="00FE1108" w:rsidRDefault="00FE1108" w:rsidP="00FE1108">
      <w:pPr>
        <w:widowControl w:val="0"/>
        <w:suppressAutoHyphens/>
        <w:ind w:left="720" w:right="-20"/>
        <w:contextualSpacing/>
        <w:jc w:val="right"/>
        <w:rPr>
          <w:bCs/>
          <w:color w:val="000000"/>
          <w:spacing w:val="5"/>
          <w:lang w:eastAsia="ar-SA"/>
        </w:rPr>
      </w:pPr>
      <w:r w:rsidRPr="00FE1108">
        <w:rPr>
          <w:bCs/>
          <w:color w:val="000000"/>
          <w:spacing w:val="5"/>
          <w:lang w:eastAsia="ar-SA"/>
        </w:rPr>
        <w:t>Приложение 1 Иные требования к Товару</w:t>
      </w:r>
    </w:p>
    <w:p w:rsidR="00FE1108" w:rsidRPr="00FE1108" w:rsidRDefault="00FE1108" w:rsidP="00FE1108">
      <w:pPr>
        <w:widowControl w:val="0"/>
        <w:suppressAutoHyphens/>
        <w:ind w:left="720" w:right="-20"/>
        <w:contextualSpacing/>
        <w:jc w:val="right"/>
        <w:rPr>
          <w:b/>
          <w:bCs/>
          <w:color w:val="000000"/>
          <w:spacing w:val="5"/>
          <w:lang w:eastAsia="ar-SA"/>
        </w:rPr>
      </w:pPr>
    </w:p>
    <w:p w:rsidR="00FE1108" w:rsidRPr="00FE1108" w:rsidRDefault="00FE1108" w:rsidP="00FE1108">
      <w:pPr>
        <w:spacing w:line="240" w:lineRule="exact"/>
        <w:jc w:val="center"/>
        <w:rPr>
          <w:b/>
        </w:rPr>
      </w:pPr>
      <w:r w:rsidRPr="00FE1108">
        <w:rPr>
          <w:b/>
        </w:rPr>
        <w:t xml:space="preserve">       Требования к упаковке, маркировке (этикеткам), подтверждению соответствия, процессам и методам производства в соответствии с требованиями технических регламентов, стандартов, технических условий</w:t>
      </w:r>
    </w:p>
    <w:p w:rsidR="00FE1108" w:rsidRPr="00FE1108" w:rsidRDefault="00FE1108" w:rsidP="00FE1108">
      <w:pPr>
        <w:jc w:val="both"/>
      </w:pPr>
      <w:r w:rsidRPr="00FE1108">
        <w:t xml:space="preserve">          Товар должен поставляться в упаковке, обеспечивающей его сохранность, товарный вид, предохраняющей от всякого рода повреждений при транспортировке и хранении, погрузочно-разгрузочных работа, исключающей порчу и (или) уничтожение его до приемки Заказчиком.</w:t>
      </w:r>
    </w:p>
    <w:p w:rsidR="00FE1108" w:rsidRPr="00FE1108" w:rsidRDefault="00FE1108" w:rsidP="00FE1108">
      <w:pPr>
        <w:jc w:val="both"/>
      </w:pPr>
      <w:r w:rsidRPr="00FE1108">
        <w:t xml:space="preserve">          Маркировка каждой единицы тары (упаковки) Товара должна быть нанесена хорошо читаемым шрифтом, на русском языке и содержать информацию согласно действующему законодательству РФ</w:t>
      </w:r>
    </w:p>
    <w:p w:rsidR="00FE1108" w:rsidRPr="00FE1108" w:rsidRDefault="00FE1108" w:rsidP="00FE1108">
      <w:pPr>
        <w:jc w:val="center"/>
        <w:rPr>
          <w:b/>
        </w:rPr>
      </w:pPr>
    </w:p>
    <w:p w:rsidR="00FE1108" w:rsidRPr="00FE1108" w:rsidRDefault="00FE1108" w:rsidP="00FE1108">
      <w:pPr>
        <w:jc w:val="center"/>
        <w:rPr>
          <w:b/>
        </w:rPr>
      </w:pPr>
      <w:r w:rsidRPr="00FE1108">
        <w:rPr>
          <w:b/>
        </w:rPr>
        <w:t>Требования к году (месяцу) изготовления товара</w:t>
      </w:r>
    </w:p>
    <w:p w:rsidR="00FE1108" w:rsidRPr="00FE1108" w:rsidRDefault="00FE1108" w:rsidP="00FE1108">
      <w:pPr>
        <w:jc w:val="both"/>
      </w:pPr>
      <w:r w:rsidRPr="00FE1108">
        <w:t>Товар должен быть новым, изготовленным не ранее 2025 года.</w:t>
      </w:r>
    </w:p>
    <w:p w:rsidR="00FE1108" w:rsidRPr="00FE1108" w:rsidRDefault="00FE1108" w:rsidP="00FE1108">
      <w:pPr>
        <w:jc w:val="both"/>
      </w:pPr>
    </w:p>
    <w:p w:rsidR="00FE1108" w:rsidRPr="00FE1108" w:rsidRDefault="00FE1108" w:rsidP="00FE1108">
      <w:pPr>
        <w:jc w:val="both"/>
        <w:rPr>
          <w:rFonts w:eastAsia="Calibri"/>
          <w:b/>
          <w:sz w:val="20"/>
          <w:szCs w:val="20"/>
        </w:rPr>
      </w:pPr>
      <w:r w:rsidRPr="00FE1108">
        <w:rPr>
          <w:rFonts w:eastAsia="Calibri"/>
          <w:b/>
          <w:sz w:val="20"/>
          <w:szCs w:val="20"/>
        </w:rPr>
        <w:t xml:space="preserve">Примечание: </w:t>
      </w:r>
    </w:p>
    <w:p w:rsidR="00FE1108" w:rsidRPr="00FE1108" w:rsidRDefault="00FE1108" w:rsidP="00FE1108">
      <w:pPr>
        <w:spacing w:line="240" w:lineRule="exact"/>
        <w:jc w:val="both"/>
      </w:pPr>
      <w:r w:rsidRPr="00FE1108">
        <w:rPr>
          <w:rFonts w:eastAsia="Calibri"/>
          <w:sz w:val="20"/>
          <w:szCs w:val="20"/>
        </w:rPr>
        <w:t>Во всех случаях, когда в Технической части или в приложениях к ней (при наличии) имеются ссылки на конкретные стандарты и нормы, которым должны соответствовать поставляемые товары, применяются положения последнего выпущенного или пересмотренного издания соответствующих действующих стандартов и норм, если иное специально не предусмотрено такими стандартами и нормами. В случае если к моменту начала или в процессе исполнения обязательств по контракту отдельные стандарты и нормы утратят силу, такие стандарты и нормы будут иметь рекомендательный характер в части, не противоречащей действующим к такому моменту нормативным актам.</w:t>
      </w:r>
    </w:p>
    <w:p w:rsidR="00FE1108" w:rsidRPr="00FE1108" w:rsidRDefault="00FE1108" w:rsidP="00FE1108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E1108" w:rsidRPr="00FE1108" w:rsidRDefault="00FE1108" w:rsidP="00FE1108">
      <w:pPr>
        <w:jc w:val="both"/>
      </w:pPr>
    </w:p>
    <w:p w:rsidR="00FE1108" w:rsidRPr="00FE1108" w:rsidRDefault="00FE1108" w:rsidP="00FE1108">
      <w:pPr>
        <w:autoSpaceDE w:val="0"/>
        <w:autoSpaceDN w:val="0"/>
        <w:adjustRightInd w:val="0"/>
        <w:spacing w:line="240" w:lineRule="exact"/>
        <w:jc w:val="center"/>
        <w:rPr>
          <w:rFonts w:eastAsia="Calibri"/>
          <w:b/>
          <w:bCs/>
          <w:lang w:eastAsia="en-US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240"/>
        <w:gridCol w:w="5226"/>
      </w:tblGrid>
      <w:tr w:rsidR="00FE1108" w:rsidRPr="00FB64BE" w:rsidTr="001755BA">
        <w:trPr>
          <w:trHeight w:val="980"/>
        </w:trPr>
        <w:tc>
          <w:tcPr>
            <w:tcW w:w="5341" w:type="dxa"/>
          </w:tcPr>
          <w:p w:rsidR="00FE1108" w:rsidRPr="008C3F10" w:rsidRDefault="00FE1108" w:rsidP="001755BA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noProof/>
                <w:sz w:val="20"/>
                <w:szCs w:val="20"/>
              </w:rPr>
            </w:pPr>
          </w:p>
          <w:p w:rsidR="00FE1108" w:rsidRPr="009F4875" w:rsidRDefault="00FE1108" w:rsidP="001755BA">
            <w:pPr>
              <w:rPr>
                <w:bCs/>
                <w:sz w:val="20"/>
                <w:szCs w:val="20"/>
              </w:rPr>
            </w:pPr>
            <w:r w:rsidRPr="009F4875">
              <w:rPr>
                <w:bCs/>
                <w:sz w:val="20"/>
                <w:szCs w:val="20"/>
              </w:rPr>
              <w:t xml:space="preserve">Директор </w:t>
            </w:r>
            <w:r w:rsidRPr="00FB64BE">
              <w:rPr>
                <w:bCs/>
                <w:sz w:val="20"/>
                <w:szCs w:val="20"/>
              </w:rPr>
              <w:t>__________</w:t>
            </w:r>
            <w:r>
              <w:rPr>
                <w:bCs/>
                <w:sz w:val="20"/>
                <w:szCs w:val="20"/>
              </w:rPr>
              <w:t>__________</w:t>
            </w:r>
            <w:r w:rsidRPr="00FB64BE">
              <w:rPr>
                <w:bCs/>
                <w:sz w:val="20"/>
                <w:szCs w:val="20"/>
              </w:rPr>
              <w:t xml:space="preserve">_ </w:t>
            </w:r>
            <w:r w:rsidRPr="009F4875">
              <w:rPr>
                <w:bCs/>
                <w:sz w:val="20"/>
                <w:szCs w:val="20"/>
              </w:rPr>
              <w:t>Ярица О.Ю.</w:t>
            </w:r>
          </w:p>
          <w:p w:rsidR="00FE1108" w:rsidRPr="008C3F10" w:rsidRDefault="00FE1108" w:rsidP="001755BA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noProof/>
                <w:sz w:val="20"/>
                <w:szCs w:val="20"/>
              </w:rPr>
            </w:pPr>
            <w:r w:rsidRPr="009F4875">
              <w:rPr>
                <w:bCs/>
                <w:sz w:val="20"/>
                <w:szCs w:val="20"/>
              </w:rPr>
              <w:t>М.П.</w:t>
            </w:r>
          </w:p>
        </w:tc>
        <w:tc>
          <w:tcPr>
            <w:tcW w:w="5341" w:type="dxa"/>
          </w:tcPr>
          <w:p w:rsidR="00FE1108" w:rsidRPr="00FB64BE" w:rsidRDefault="00FE1108" w:rsidP="001755BA">
            <w:pPr>
              <w:rPr>
                <w:sz w:val="20"/>
                <w:szCs w:val="20"/>
              </w:rPr>
            </w:pPr>
          </w:p>
          <w:p w:rsidR="00FE1108" w:rsidRDefault="001F70D5" w:rsidP="001755BA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</w:t>
            </w:r>
            <w:r w:rsidR="00FE1108">
              <w:rPr>
                <w:bCs/>
                <w:sz w:val="18"/>
                <w:szCs w:val="18"/>
              </w:rPr>
              <w:t xml:space="preserve"> </w:t>
            </w:r>
            <w:r w:rsidR="00FE1108" w:rsidRPr="00DE4EFE">
              <w:rPr>
                <w:bCs/>
                <w:sz w:val="18"/>
                <w:szCs w:val="18"/>
              </w:rPr>
              <w:t xml:space="preserve">___________________ </w:t>
            </w:r>
          </w:p>
          <w:p w:rsidR="00FE1108" w:rsidRPr="00FB64BE" w:rsidRDefault="00FE1108" w:rsidP="001755BA">
            <w:pPr>
              <w:rPr>
                <w:sz w:val="20"/>
                <w:szCs w:val="20"/>
              </w:rPr>
            </w:pPr>
            <w:r w:rsidRPr="00B73861">
              <w:rPr>
                <w:bCs/>
                <w:sz w:val="18"/>
                <w:szCs w:val="18"/>
              </w:rPr>
              <w:t>М.П.</w:t>
            </w:r>
          </w:p>
        </w:tc>
      </w:tr>
    </w:tbl>
    <w:p w:rsidR="00FE1108" w:rsidRPr="00FE1108" w:rsidRDefault="00FE1108" w:rsidP="00FE1108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83165D" w:rsidRPr="008D42B6" w:rsidRDefault="0083165D" w:rsidP="0083165D">
      <w:pPr>
        <w:tabs>
          <w:tab w:val="left" w:pos="0"/>
        </w:tabs>
        <w:spacing w:line="240" w:lineRule="exact"/>
        <w:jc w:val="center"/>
        <w:rPr>
          <w:rFonts w:eastAsia="Calibri"/>
          <w:b/>
          <w:color w:val="FF0000"/>
          <w:sz w:val="28"/>
          <w:szCs w:val="28"/>
        </w:rPr>
      </w:pPr>
    </w:p>
    <w:p w:rsidR="003172D3" w:rsidRPr="00D766FE" w:rsidRDefault="003172D3" w:rsidP="0083165D"/>
    <w:sectPr w:rsidR="003172D3" w:rsidRPr="00D766FE" w:rsidSect="00416BFA">
      <w:headerReference w:type="default" r:id="rId11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0E7" w:rsidRDefault="00D660E7">
      <w:r>
        <w:separator/>
      </w:r>
    </w:p>
  </w:endnote>
  <w:endnote w:type="continuationSeparator" w:id="0">
    <w:p w:rsidR="00D660E7" w:rsidRDefault="00D66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ultant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0E7" w:rsidRDefault="00D660E7" w:rsidP="00416BFA">
      <w:r>
        <w:separator/>
      </w:r>
    </w:p>
  </w:footnote>
  <w:footnote w:type="continuationSeparator" w:id="0">
    <w:p w:rsidR="00D660E7" w:rsidRDefault="00D660E7" w:rsidP="00416B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6178417"/>
      <w:docPartObj>
        <w:docPartGallery w:val="Page Numbers (Top of Page)"/>
        <w:docPartUnique/>
      </w:docPartObj>
    </w:sdtPr>
    <w:sdtEndPr/>
    <w:sdtContent>
      <w:p w:rsidR="00DE4EFE" w:rsidRDefault="00DE4EF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7963">
          <w:rPr>
            <w:noProof/>
          </w:rPr>
          <w:t>10</w:t>
        </w:r>
        <w:r>
          <w:fldChar w:fldCharType="end"/>
        </w:r>
      </w:p>
    </w:sdtContent>
  </w:sdt>
  <w:p w:rsidR="00DE4EFE" w:rsidRDefault="00DE4EF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34170"/>
    <w:multiLevelType w:val="multilevel"/>
    <w:tmpl w:val="9F3AEAA2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1">
      <w:start w:val="4"/>
      <w:numFmt w:val="decimal"/>
      <w:lvlText w:val="%1.%2."/>
      <w:lvlJc w:val="left"/>
      <w:pPr>
        <w:ind w:left="82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" w15:restartNumberingAfterBreak="0">
    <w:nsid w:val="113A16D8"/>
    <w:multiLevelType w:val="multilevel"/>
    <w:tmpl w:val="20E2C8C6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87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5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2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20" w:hanging="2160"/>
      </w:pPr>
      <w:rPr>
        <w:rFonts w:hint="default"/>
      </w:rPr>
    </w:lvl>
  </w:abstractNum>
  <w:abstractNum w:abstractNumId="2" w15:restartNumberingAfterBreak="0">
    <w:nsid w:val="140A6778"/>
    <w:multiLevelType w:val="multilevel"/>
    <w:tmpl w:val="6688DE6A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7" w:hanging="66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18FD615D"/>
    <w:multiLevelType w:val="multilevel"/>
    <w:tmpl w:val="3B30F904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7E563C"/>
    <w:multiLevelType w:val="hybridMultilevel"/>
    <w:tmpl w:val="47B66D84"/>
    <w:lvl w:ilvl="0" w:tplc="BE7AC1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BA3342" w:tentative="1">
      <w:start w:val="1"/>
      <w:numFmt w:val="lowerLetter"/>
      <w:lvlText w:val="%2."/>
      <w:lvlJc w:val="left"/>
      <w:pPr>
        <w:ind w:left="1440" w:hanging="360"/>
      </w:pPr>
    </w:lvl>
    <w:lvl w:ilvl="2" w:tplc="C88050AC" w:tentative="1">
      <w:start w:val="1"/>
      <w:numFmt w:val="lowerRoman"/>
      <w:lvlText w:val="%3."/>
      <w:lvlJc w:val="right"/>
      <w:pPr>
        <w:ind w:left="2160" w:hanging="180"/>
      </w:pPr>
    </w:lvl>
    <w:lvl w:ilvl="3" w:tplc="2FD0A28C" w:tentative="1">
      <w:start w:val="1"/>
      <w:numFmt w:val="decimal"/>
      <w:lvlText w:val="%4."/>
      <w:lvlJc w:val="left"/>
      <w:pPr>
        <w:ind w:left="2880" w:hanging="360"/>
      </w:pPr>
    </w:lvl>
    <w:lvl w:ilvl="4" w:tplc="833ADEF8" w:tentative="1">
      <w:start w:val="1"/>
      <w:numFmt w:val="lowerLetter"/>
      <w:lvlText w:val="%5."/>
      <w:lvlJc w:val="left"/>
      <w:pPr>
        <w:ind w:left="3600" w:hanging="360"/>
      </w:pPr>
    </w:lvl>
    <w:lvl w:ilvl="5" w:tplc="89A2B11E" w:tentative="1">
      <w:start w:val="1"/>
      <w:numFmt w:val="lowerRoman"/>
      <w:lvlText w:val="%6."/>
      <w:lvlJc w:val="right"/>
      <w:pPr>
        <w:ind w:left="4320" w:hanging="180"/>
      </w:pPr>
    </w:lvl>
    <w:lvl w:ilvl="6" w:tplc="4C32B0A6" w:tentative="1">
      <w:start w:val="1"/>
      <w:numFmt w:val="decimal"/>
      <w:lvlText w:val="%7."/>
      <w:lvlJc w:val="left"/>
      <w:pPr>
        <w:ind w:left="5040" w:hanging="360"/>
      </w:pPr>
    </w:lvl>
    <w:lvl w:ilvl="7" w:tplc="432C697C" w:tentative="1">
      <w:start w:val="1"/>
      <w:numFmt w:val="lowerLetter"/>
      <w:lvlText w:val="%8."/>
      <w:lvlJc w:val="left"/>
      <w:pPr>
        <w:ind w:left="5760" w:hanging="360"/>
      </w:pPr>
    </w:lvl>
    <w:lvl w:ilvl="8" w:tplc="48F417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204D4"/>
    <w:multiLevelType w:val="multilevel"/>
    <w:tmpl w:val="888829F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6" w15:restartNumberingAfterBreak="0">
    <w:nsid w:val="268213B1"/>
    <w:multiLevelType w:val="multilevel"/>
    <w:tmpl w:val="47F4EF56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6DC7E6F"/>
    <w:multiLevelType w:val="multilevel"/>
    <w:tmpl w:val="035E90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9D053BA"/>
    <w:multiLevelType w:val="hybridMultilevel"/>
    <w:tmpl w:val="389ABB2A"/>
    <w:lvl w:ilvl="0" w:tplc="8924B4F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1152F2A8" w:tentative="1">
      <w:start w:val="1"/>
      <w:numFmt w:val="lowerLetter"/>
      <w:lvlText w:val="%2."/>
      <w:lvlJc w:val="left"/>
      <w:pPr>
        <w:ind w:left="1440" w:hanging="360"/>
      </w:pPr>
    </w:lvl>
    <w:lvl w:ilvl="2" w:tplc="C4963430" w:tentative="1">
      <w:start w:val="1"/>
      <w:numFmt w:val="lowerRoman"/>
      <w:lvlText w:val="%3."/>
      <w:lvlJc w:val="right"/>
      <w:pPr>
        <w:ind w:left="2160" w:hanging="180"/>
      </w:pPr>
    </w:lvl>
    <w:lvl w:ilvl="3" w:tplc="5D1A2030" w:tentative="1">
      <w:start w:val="1"/>
      <w:numFmt w:val="decimal"/>
      <w:lvlText w:val="%4."/>
      <w:lvlJc w:val="left"/>
      <w:pPr>
        <w:ind w:left="2880" w:hanging="360"/>
      </w:pPr>
    </w:lvl>
    <w:lvl w:ilvl="4" w:tplc="496ACE24" w:tentative="1">
      <w:start w:val="1"/>
      <w:numFmt w:val="lowerLetter"/>
      <w:lvlText w:val="%5."/>
      <w:lvlJc w:val="left"/>
      <w:pPr>
        <w:ind w:left="3600" w:hanging="360"/>
      </w:pPr>
    </w:lvl>
    <w:lvl w:ilvl="5" w:tplc="D52EC704" w:tentative="1">
      <w:start w:val="1"/>
      <w:numFmt w:val="lowerRoman"/>
      <w:lvlText w:val="%6."/>
      <w:lvlJc w:val="right"/>
      <w:pPr>
        <w:ind w:left="4320" w:hanging="180"/>
      </w:pPr>
    </w:lvl>
    <w:lvl w:ilvl="6" w:tplc="7EBECF80" w:tentative="1">
      <w:start w:val="1"/>
      <w:numFmt w:val="decimal"/>
      <w:lvlText w:val="%7."/>
      <w:lvlJc w:val="left"/>
      <w:pPr>
        <w:ind w:left="5040" w:hanging="360"/>
      </w:pPr>
    </w:lvl>
    <w:lvl w:ilvl="7" w:tplc="FAA0546C" w:tentative="1">
      <w:start w:val="1"/>
      <w:numFmt w:val="lowerLetter"/>
      <w:lvlText w:val="%8."/>
      <w:lvlJc w:val="left"/>
      <w:pPr>
        <w:ind w:left="5760" w:hanging="360"/>
      </w:pPr>
    </w:lvl>
    <w:lvl w:ilvl="8" w:tplc="07E2C3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C43782"/>
    <w:multiLevelType w:val="multilevel"/>
    <w:tmpl w:val="5450FB90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8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60" w:hanging="1800"/>
      </w:pPr>
      <w:rPr>
        <w:rFonts w:hint="default"/>
      </w:rPr>
    </w:lvl>
  </w:abstractNum>
  <w:abstractNum w:abstractNumId="10" w15:restartNumberingAfterBreak="0">
    <w:nsid w:val="33BF6319"/>
    <w:multiLevelType w:val="multilevel"/>
    <w:tmpl w:val="5038E5F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55E0AA8"/>
    <w:multiLevelType w:val="multilevel"/>
    <w:tmpl w:val="254C1A8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67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83E5CBC"/>
    <w:multiLevelType w:val="multilevel"/>
    <w:tmpl w:val="08B8F6AC"/>
    <w:lvl w:ilvl="0">
      <w:start w:val="16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A621160"/>
    <w:multiLevelType w:val="multilevel"/>
    <w:tmpl w:val="3D8A55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4F6CCA"/>
    <w:multiLevelType w:val="multilevel"/>
    <w:tmpl w:val="449C867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38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60" w:hanging="1800"/>
      </w:pPr>
      <w:rPr>
        <w:rFonts w:hint="default"/>
      </w:rPr>
    </w:lvl>
  </w:abstractNum>
  <w:abstractNum w:abstractNumId="15" w15:restartNumberingAfterBreak="0">
    <w:nsid w:val="44900023"/>
    <w:multiLevelType w:val="multilevel"/>
    <w:tmpl w:val="7786CA6E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5E17B9B"/>
    <w:multiLevelType w:val="multilevel"/>
    <w:tmpl w:val="6932169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242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DB445C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DEC2192"/>
    <w:multiLevelType w:val="multilevel"/>
    <w:tmpl w:val="19320386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E4A3069"/>
    <w:multiLevelType w:val="hybridMultilevel"/>
    <w:tmpl w:val="F6BC395E"/>
    <w:lvl w:ilvl="0" w:tplc="B05079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C942951A" w:tentative="1">
      <w:start w:val="1"/>
      <w:numFmt w:val="lowerLetter"/>
      <w:lvlText w:val="%2."/>
      <w:lvlJc w:val="left"/>
      <w:pPr>
        <w:ind w:left="1440" w:hanging="360"/>
      </w:pPr>
    </w:lvl>
    <w:lvl w:ilvl="2" w:tplc="B094AB6C" w:tentative="1">
      <w:start w:val="1"/>
      <w:numFmt w:val="lowerRoman"/>
      <w:lvlText w:val="%3."/>
      <w:lvlJc w:val="right"/>
      <w:pPr>
        <w:ind w:left="2160" w:hanging="180"/>
      </w:pPr>
    </w:lvl>
    <w:lvl w:ilvl="3" w:tplc="FA261880" w:tentative="1">
      <w:start w:val="1"/>
      <w:numFmt w:val="decimal"/>
      <w:lvlText w:val="%4."/>
      <w:lvlJc w:val="left"/>
      <w:pPr>
        <w:ind w:left="2880" w:hanging="360"/>
      </w:pPr>
    </w:lvl>
    <w:lvl w:ilvl="4" w:tplc="4AAC0310" w:tentative="1">
      <w:start w:val="1"/>
      <w:numFmt w:val="lowerLetter"/>
      <w:lvlText w:val="%5."/>
      <w:lvlJc w:val="left"/>
      <w:pPr>
        <w:ind w:left="3600" w:hanging="360"/>
      </w:pPr>
    </w:lvl>
    <w:lvl w:ilvl="5" w:tplc="CD98F9EA" w:tentative="1">
      <w:start w:val="1"/>
      <w:numFmt w:val="lowerRoman"/>
      <w:lvlText w:val="%6."/>
      <w:lvlJc w:val="right"/>
      <w:pPr>
        <w:ind w:left="4320" w:hanging="180"/>
      </w:pPr>
    </w:lvl>
    <w:lvl w:ilvl="6" w:tplc="4C3879A0" w:tentative="1">
      <w:start w:val="1"/>
      <w:numFmt w:val="decimal"/>
      <w:lvlText w:val="%7."/>
      <w:lvlJc w:val="left"/>
      <w:pPr>
        <w:ind w:left="5040" w:hanging="360"/>
      </w:pPr>
    </w:lvl>
    <w:lvl w:ilvl="7" w:tplc="4CEEC086" w:tentative="1">
      <w:start w:val="1"/>
      <w:numFmt w:val="lowerLetter"/>
      <w:lvlText w:val="%8."/>
      <w:lvlJc w:val="left"/>
      <w:pPr>
        <w:ind w:left="5760" w:hanging="360"/>
      </w:pPr>
    </w:lvl>
    <w:lvl w:ilvl="8" w:tplc="66E6FD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B75F0C"/>
    <w:multiLevelType w:val="multilevel"/>
    <w:tmpl w:val="4340562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2FB3A78"/>
    <w:multiLevelType w:val="multilevel"/>
    <w:tmpl w:val="97309CA2"/>
    <w:lvl w:ilvl="0">
      <w:start w:val="4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38149F0"/>
    <w:multiLevelType w:val="hybridMultilevel"/>
    <w:tmpl w:val="CA68A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803130"/>
    <w:multiLevelType w:val="multilevel"/>
    <w:tmpl w:val="652CD36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1E715F8"/>
    <w:multiLevelType w:val="multilevel"/>
    <w:tmpl w:val="ED64D2CA"/>
    <w:lvl w:ilvl="0">
      <w:start w:val="12"/>
      <w:numFmt w:val="decimal"/>
      <w:lvlText w:val="%1."/>
      <w:lvlJc w:val="left"/>
      <w:pPr>
        <w:ind w:left="3174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2DE2678"/>
    <w:multiLevelType w:val="multilevel"/>
    <w:tmpl w:val="7F48784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37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26" w15:restartNumberingAfterBreak="0">
    <w:nsid w:val="65F83724"/>
    <w:multiLevelType w:val="multilevel"/>
    <w:tmpl w:val="E8AA41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AB20BD5"/>
    <w:multiLevelType w:val="multilevel"/>
    <w:tmpl w:val="5DD071A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B6E1CB2"/>
    <w:multiLevelType w:val="hybridMultilevel"/>
    <w:tmpl w:val="93906648"/>
    <w:lvl w:ilvl="0" w:tplc="8F7AE7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6E2F6B2" w:tentative="1">
      <w:start w:val="1"/>
      <w:numFmt w:val="lowerLetter"/>
      <w:lvlText w:val="%2."/>
      <w:lvlJc w:val="left"/>
      <w:pPr>
        <w:ind w:left="1788" w:hanging="360"/>
      </w:pPr>
    </w:lvl>
    <w:lvl w:ilvl="2" w:tplc="9244A0C2" w:tentative="1">
      <w:start w:val="1"/>
      <w:numFmt w:val="lowerRoman"/>
      <w:lvlText w:val="%3."/>
      <w:lvlJc w:val="right"/>
      <w:pPr>
        <w:ind w:left="2508" w:hanging="180"/>
      </w:pPr>
    </w:lvl>
    <w:lvl w:ilvl="3" w:tplc="D7E85E32" w:tentative="1">
      <w:start w:val="1"/>
      <w:numFmt w:val="decimal"/>
      <w:lvlText w:val="%4."/>
      <w:lvlJc w:val="left"/>
      <w:pPr>
        <w:ind w:left="3228" w:hanging="360"/>
      </w:pPr>
    </w:lvl>
    <w:lvl w:ilvl="4" w:tplc="33C221F0" w:tentative="1">
      <w:start w:val="1"/>
      <w:numFmt w:val="lowerLetter"/>
      <w:lvlText w:val="%5."/>
      <w:lvlJc w:val="left"/>
      <w:pPr>
        <w:ind w:left="3948" w:hanging="360"/>
      </w:pPr>
    </w:lvl>
    <w:lvl w:ilvl="5" w:tplc="629439A0" w:tentative="1">
      <w:start w:val="1"/>
      <w:numFmt w:val="lowerRoman"/>
      <w:lvlText w:val="%6."/>
      <w:lvlJc w:val="right"/>
      <w:pPr>
        <w:ind w:left="4668" w:hanging="180"/>
      </w:pPr>
    </w:lvl>
    <w:lvl w:ilvl="6" w:tplc="09763FCC" w:tentative="1">
      <w:start w:val="1"/>
      <w:numFmt w:val="decimal"/>
      <w:lvlText w:val="%7."/>
      <w:lvlJc w:val="left"/>
      <w:pPr>
        <w:ind w:left="5388" w:hanging="360"/>
      </w:pPr>
    </w:lvl>
    <w:lvl w:ilvl="7" w:tplc="E154F05E" w:tentative="1">
      <w:start w:val="1"/>
      <w:numFmt w:val="lowerLetter"/>
      <w:lvlText w:val="%8."/>
      <w:lvlJc w:val="left"/>
      <w:pPr>
        <w:ind w:left="6108" w:hanging="360"/>
      </w:pPr>
    </w:lvl>
    <w:lvl w:ilvl="8" w:tplc="08C82CC0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008230E"/>
    <w:multiLevelType w:val="multilevel"/>
    <w:tmpl w:val="2DB2588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8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60" w:hanging="1800"/>
      </w:pPr>
      <w:rPr>
        <w:rFonts w:hint="default"/>
      </w:rPr>
    </w:lvl>
  </w:abstractNum>
  <w:abstractNum w:abstractNumId="30" w15:restartNumberingAfterBreak="0">
    <w:nsid w:val="7F19398D"/>
    <w:multiLevelType w:val="multilevel"/>
    <w:tmpl w:val="1416E5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num w:numId="1">
    <w:abstractNumId w:val="10"/>
  </w:num>
  <w:num w:numId="2">
    <w:abstractNumId w:val="6"/>
  </w:num>
  <w:num w:numId="3">
    <w:abstractNumId w:val="23"/>
  </w:num>
  <w:num w:numId="4">
    <w:abstractNumId w:val="11"/>
  </w:num>
  <w:num w:numId="5">
    <w:abstractNumId w:val="2"/>
  </w:num>
  <w:num w:numId="6">
    <w:abstractNumId w:val="20"/>
  </w:num>
  <w:num w:numId="7">
    <w:abstractNumId w:val="25"/>
  </w:num>
  <w:num w:numId="8">
    <w:abstractNumId w:val="1"/>
  </w:num>
  <w:num w:numId="9">
    <w:abstractNumId w:val="0"/>
  </w:num>
  <w:num w:numId="10">
    <w:abstractNumId w:val="27"/>
  </w:num>
  <w:num w:numId="11">
    <w:abstractNumId w:val="29"/>
  </w:num>
  <w:num w:numId="12">
    <w:abstractNumId w:val="21"/>
  </w:num>
  <w:num w:numId="13">
    <w:abstractNumId w:val="15"/>
  </w:num>
  <w:num w:numId="14">
    <w:abstractNumId w:val="24"/>
  </w:num>
  <w:num w:numId="15">
    <w:abstractNumId w:val="18"/>
  </w:num>
  <w:num w:numId="16">
    <w:abstractNumId w:val="12"/>
  </w:num>
  <w:num w:numId="17">
    <w:abstractNumId w:val="13"/>
  </w:num>
  <w:num w:numId="18">
    <w:abstractNumId w:val="26"/>
  </w:num>
  <w:num w:numId="19">
    <w:abstractNumId w:val="4"/>
  </w:num>
  <w:num w:numId="20">
    <w:abstractNumId w:val="14"/>
  </w:num>
  <w:num w:numId="21">
    <w:abstractNumId w:val="9"/>
  </w:num>
  <w:num w:numId="22">
    <w:abstractNumId w:val="17"/>
  </w:num>
  <w:num w:numId="23">
    <w:abstractNumId w:val="7"/>
  </w:num>
  <w:num w:numId="24">
    <w:abstractNumId w:val="5"/>
  </w:num>
  <w:num w:numId="25">
    <w:abstractNumId w:val="3"/>
  </w:num>
  <w:num w:numId="26">
    <w:abstractNumId w:val="16"/>
  </w:num>
  <w:num w:numId="27">
    <w:abstractNumId w:val="30"/>
  </w:num>
  <w:num w:numId="28">
    <w:abstractNumId w:val="8"/>
  </w:num>
  <w:num w:numId="29">
    <w:abstractNumId w:val="19"/>
  </w:num>
  <w:num w:numId="30">
    <w:abstractNumId w:val="28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D4D"/>
    <w:rsid w:val="00014636"/>
    <w:rsid w:val="00045F31"/>
    <w:rsid w:val="00047557"/>
    <w:rsid w:val="00070E48"/>
    <w:rsid w:val="000B0C1F"/>
    <w:rsid w:val="000C3A8C"/>
    <w:rsid w:val="000C6AD1"/>
    <w:rsid w:val="000D21DA"/>
    <w:rsid w:val="000F01F6"/>
    <w:rsid w:val="000F11E2"/>
    <w:rsid w:val="00115F70"/>
    <w:rsid w:val="001260A5"/>
    <w:rsid w:val="00131ED6"/>
    <w:rsid w:val="00140952"/>
    <w:rsid w:val="001571EA"/>
    <w:rsid w:val="001612C0"/>
    <w:rsid w:val="001749D1"/>
    <w:rsid w:val="001A325B"/>
    <w:rsid w:val="001A46A1"/>
    <w:rsid w:val="001B790F"/>
    <w:rsid w:val="001F70D5"/>
    <w:rsid w:val="00201379"/>
    <w:rsid w:val="00272A17"/>
    <w:rsid w:val="002731B9"/>
    <w:rsid w:val="0028210F"/>
    <w:rsid w:val="002D5379"/>
    <w:rsid w:val="00302C3B"/>
    <w:rsid w:val="00310337"/>
    <w:rsid w:val="003172D3"/>
    <w:rsid w:val="003178D7"/>
    <w:rsid w:val="003244B8"/>
    <w:rsid w:val="00330AEF"/>
    <w:rsid w:val="00336E26"/>
    <w:rsid w:val="0034099B"/>
    <w:rsid w:val="00351845"/>
    <w:rsid w:val="0035323E"/>
    <w:rsid w:val="0036728D"/>
    <w:rsid w:val="003C0A78"/>
    <w:rsid w:val="003D4776"/>
    <w:rsid w:val="003D5902"/>
    <w:rsid w:val="003E5130"/>
    <w:rsid w:val="003E71FC"/>
    <w:rsid w:val="00413072"/>
    <w:rsid w:val="00416BFA"/>
    <w:rsid w:val="00440EE6"/>
    <w:rsid w:val="00446B6C"/>
    <w:rsid w:val="00451B66"/>
    <w:rsid w:val="0045401C"/>
    <w:rsid w:val="004607DB"/>
    <w:rsid w:val="0047150F"/>
    <w:rsid w:val="0047620B"/>
    <w:rsid w:val="0049028C"/>
    <w:rsid w:val="004C1182"/>
    <w:rsid w:val="004C7528"/>
    <w:rsid w:val="004C7553"/>
    <w:rsid w:val="004D2915"/>
    <w:rsid w:val="004E3E15"/>
    <w:rsid w:val="00501FB3"/>
    <w:rsid w:val="00512CA1"/>
    <w:rsid w:val="0051562E"/>
    <w:rsid w:val="00520506"/>
    <w:rsid w:val="00531176"/>
    <w:rsid w:val="0054557A"/>
    <w:rsid w:val="00550C7D"/>
    <w:rsid w:val="005A1828"/>
    <w:rsid w:val="005A2976"/>
    <w:rsid w:val="005A7A6F"/>
    <w:rsid w:val="005B4741"/>
    <w:rsid w:val="005C2CA8"/>
    <w:rsid w:val="005C7C4E"/>
    <w:rsid w:val="00622B20"/>
    <w:rsid w:val="00634366"/>
    <w:rsid w:val="006536FD"/>
    <w:rsid w:val="00677137"/>
    <w:rsid w:val="006F1D18"/>
    <w:rsid w:val="006F573D"/>
    <w:rsid w:val="00700AA8"/>
    <w:rsid w:val="00701C8A"/>
    <w:rsid w:val="0072400C"/>
    <w:rsid w:val="00727E99"/>
    <w:rsid w:val="00744F2B"/>
    <w:rsid w:val="00782642"/>
    <w:rsid w:val="007B3E33"/>
    <w:rsid w:val="007B544A"/>
    <w:rsid w:val="007F20BD"/>
    <w:rsid w:val="00802BFE"/>
    <w:rsid w:val="008220A0"/>
    <w:rsid w:val="0083165D"/>
    <w:rsid w:val="008A2EE5"/>
    <w:rsid w:val="008A7EF8"/>
    <w:rsid w:val="008B0EE4"/>
    <w:rsid w:val="008D42B6"/>
    <w:rsid w:val="009033AE"/>
    <w:rsid w:val="0096470B"/>
    <w:rsid w:val="00995830"/>
    <w:rsid w:val="009D30FB"/>
    <w:rsid w:val="009D6E3D"/>
    <w:rsid w:val="009E2382"/>
    <w:rsid w:val="009F4875"/>
    <w:rsid w:val="00A05559"/>
    <w:rsid w:val="00A6609D"/>
    <w:rsid w:val="00AE14B8"/>
    <w:rsid w:val="00AE7B44"/>
    <w:rsid w:val="00B00007"/>
    <w:rsid w:val="00B067EE"/>
    <w:rsid w:val="00B0759C"/>
    <w:rsid w:val="00B33F74"/>
    <w:rsid w:val="00B50DA9"/>
    <w:rsid w:val="00B71DA6"/>
    <w:rsid w:val="00B73861"/>
    <w:rsid w:val="00BD3AB3"/>
    <w:rsid w:val="00BE7B18"/>
    <w:rsid w:val="00C07963"/>
    <w:rsid w:val="00C25524"/>
    <w:rsid w:val="00C30CC6"/>
    <w:rsid w:val="00C605AD"/>
    <w:rsid w:val="00C6311A"/>
    <w:rsid w:val="00C63DD8"/>
    <w:rsid w:val="00C97762"/>
    <w:rsid w:val="00CC0FEE"/>
    <w:rsid w:val="00CD135D"/>
    <w:rsid w:val="00D24381"/>
    <w:rsid w:val="00D46608"/>
    <w:rsid w:val="00D554AD"/>
    <w:rsid w:val="00D624AC"/>
    <w:rsid w:val="00D63390"/>
    <w:rsid w:val="00D660E7"/>
    <w:rsid w:val="00D75E92"/>
    <w:rsid w:val="00D95291"/>
    <w:rsid w:val="00D955FB"/>
    <w:rsid w:val="00DE47A6"/>
    <w:rsid w:val="00DE4EFE"/>
    <w:rsid w:val="00E1560B"/>
    <w:rsid w:val="00E40FA5"/>
    <w:rsid w:val="00E5042F"/>
    <w:rsid w:val="00E60ADE"/>
    <w:rsid w:val="00E71D4D"/>
    <w:rsid w:val="00E94109"/>
    <w:rsid w:val="00EF27B7"/>
    <w:rsid w:val="00EF2D4B"/>
    <w:rsid w:val="00F045DB"/>
    <w:rsid w:val="00F06F0B"/>
    <w:rsid w:val="00F154DC"/>
    <w:rsid w:val="00F15B64"/>
    <w:rsid w:val="00F40470"/>
    <w:rsid w:val="00F51B06"/>
    <w:rsid w:val="00F645E5"/>
    <w:rsid w:val="00F81959"/>
    <w:rsid w:val="00FD1864"/>
    <w:rsid w:val="00FE1108"/>
    <w:rsid w:val="00FF22A0"/>
    <w:rsid w:val="00FF43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531AE"/>
  <w15:docId w15:val="{466C2A21-EDD8-4316-A9B9-CA77779AC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F42"/>
    <w:pPr>
      <w:ind w:firstLine="0"/>
      <w:jc w:val="left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1C0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CA4F42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CA4F42"/>
    <w:pPr>
      <w:widowControl w:val="0"/>
      <w:ind w:firstLine="0"/>
      <w:jc w:val="left"/>
    </w:pPr>
    <w:rPr>
      <w:rFonts w:ascii="Courier New" w:eastAsia="Times New Roman" w:hAnsi="Courier New"/>
      <w:snapToGrid w:val="0"/>
      <w:sz w:val="20"/>
      <w:szCs w:val="20"/>
      <w:lang w:eastAsia="ru-RU"/>
    </w:rPr>
  </w:style>
  <w:style w:type="paragraph" w:customStyle="1" w:styleId="ConsNormal">
    <w:name w:val="ConsNormal"/>
    <w:link w:val="ConsNormal0"/>
    <w:rsid w:val="00CA4F42"/>
    <w:pPr>
      <w:widowControl w:val="0"/>
      <w:suppressAutoHyphens/>
      <w:ind w:firstLine="720"/>
      <w:jc w:val="left"/>
    </w:pPr>
    <w:rPr>
      <w:rFonts w:ascii="Consultant" w:eastAsia="Arial" w:hAnsi="Consultant"/>
      <w:sz w:val="28"/>
      <w:lang w:eastAsia="ar-SA"/>
    </w:rPr>
  </w:style>
  <w:style w:type="character" w:customStyle="1" w:styleId="ConsNormal0">
    <w:name w:val="ConsNormal Знак"/>
    <w:link w:val="ConsNormal"/>
    <w:rsid w:val="00CA4F42"/>
    <w:rPr>
      <w:rFonts w:ascii="Consultant" w:eastAsia="Arial" w:hAnsi="Consultant"/>
      <w:sz w:val="28"/>
      <w:lang w:eastAsia="ar-SA"/>
    </w:rPr>
  </w:style>
  <w:style w:type="paragraph" w:styleId="a4">
    <w:name w:val="Body Text"/>
    <w:basedOn w:val="a"/>
    <w:link w:val="a5"/>
    <w:unhideWhenUsed/>
    <w:rsid w:val="00CA4F42"/>
    <w:pPr>
      <w:spacing w:after="120"/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CA4F42"/>
    <w:rPr>
      <w:rFonts w:eastAsia="Times New Roman"/>
      <w:szCs w:val="20"/>
      <w:lang w:eastAsia="ru-RU"/>
    </w:rPr>
  </w:style>
  <w:style w:type="character" w:customStyle="1" w:styleId="Arial8">
    <w:name w:val="Стиль (латиница) Arial 8 пт Синий"/>
    <w:uiPriority w:val="99"/>
    <w:rsid w:val="00CA4F42"/>
    <w:rPr>
      <w:rFonts w:ascii="Times New Roman" w:hAnsi="Times New Roman" w:cs="Times New Roman" w:hint="default"/>
      <w:color w:val="0000FF"/>
      <w:sz w:val="24"/>
    </w:rPr>
  </w:style>
  <w:style w:type="character" w:customStyle="1" w:styleId="ConsPlusNormal0">
    <w:name w:val="ConsPlusNormal Знак"/>
    <w:link w:val="ConsPlusNormal"/>
    <w:uiPriority w:val="99"/>
    <w:rsid w:val="00CA4F42"/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1F3295"/>
    <w:pPr>
      <w:ind w:firstLine="0"/>
      <w:jc w:val="left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9483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483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A689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A689D"/>
    <w:rPr>
      <w:rFonts w:eastAsia="Times New Roman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A689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A689D"/>
    <w:rPr>
      <w:rFonts w:eastAsia="Times New Roman"/>
      <w:szCs w:val="24"/>
      <w:lang w:eastAsia="ru-RU"/>
    </w:rPr>
  </w:style>
  <w:style w:type="paragraph" w:customStyle="1" w:styleId="Normal0">
    <w:name w:val="Normal_0"/>
    <w:qFormat/>
    <w:rsid w:val="00AB4D1D"/>
    <w:pPr>
      <w:ind w:firstLine="0"/>
      <w:jc w:val="left"/>
    </w:pPr>
    <w:rPr>
      <w:rFonts w:eastAsia="Times New Roman"/>
      <w:szCs w:val="24"/>
      <w:lang w:eastAsia="ru-RU"/>
    </w:rPr>
  </w:style>
  <w:style w:type="paragraph" w:styleId="ad">
    <w:name w:val="footnote text"/>
    <w:basedOn w:val="a"/>
    <w:link w:val="ae"/>
    <w:uiPriority w:val="99"/>
    <w:unhideWhenUsed/>
    <w:rsid w:val="00884159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884159"/>
    <w:rPr>
      <w:rFonts w:eastAsia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884159"/>
    <w:rPr>
      <w:vertAlign w:val="superscript"/>
    </w:rPr>
  </w:style>
  <w:style w:type="character" w:customStyle="1" w:styleId="highlight">
    <w:name w:val="highlight"/>
    <w:rsid w:val="0074468A"/>
  </w:style>
  <w:style w:type="paragraph" w:customStyle="1" w:styleId="af0">
    <w:name w:val="Содержимое таблицы"/>
    <w:basedOn w:val="a"/>
    <w:rsid w:val="0074468A"/>
    <w:pPr>
      <w:widowControl w:val="0"/>
      <w:suppressLineNumbers/>
      <w:suppressAutoHyphens/>
    </w:pPr>
    <w:rPr>
      <w:rFonts w:ascii="Arial" w:eastAsia="Lucida Sans Unicode" w:hAnsi="Arial"/>
      <w:lang w:eastAsia="ar-SA"/>
    </w:rPr>
  </w:style>
  <w:style w:type="paragraph" w:customStyle="1" w:styleId="af1">
    <w:name w:val="Заголовок таблицы"/>
    <w:basedOn w:val="af0"/>
    <w:rsid w:val="0074468A"/>
    <w:pPr>
      <w:jc w:val="center"/>
    </w:pPr>
    <w:rPr>
      <w:b/>
      <w:bCs/>
      <w:i/>
      <w:iCs/>
    </w:rPr>
  </w:style>
  <w:style w:type="character" w:customStyle="1" w:styleId="Bodytext">
    <w:name w:val="Body text_"/>
    <w:basedOn w:val="a0"/>
    <w:link w:val="2"/>
    <w:rsid w:val="0074468A"/>
    <w:rPr>
      <w:rFonts w:eastAsia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74468A"/>
    <w:pPr>
      <w:widowControl w:val="0"/>
      <w:shd w:val="clear" w:color="auto" w:fill="FFFFFF"/>
      <w:spacing w:before="600" w:line="389" w:lineRule="exact"/>
      <w:ind w:hanging="960"/>
      <w:jc w:val="both"/>
    </w:pPr>
    <w:rPr>
      <w:sz w:val="28"/>
      <w:szCs w:val="28"/>
      <w:lang w:eastAsia="en-US"/>
    </w:rPr>
  </w:style>
  <w:style w:type="character" w:customStyle="1" w:styleId="Bodytext6NotItalic">
    <w:name w:val="Body text (6) + Not Italic"/>
    <w:basedOn w:val="a0"/>
    <w:rsid w:val="0074468A"/>
    <w:rPr>
      <w:rFonts w:eastAsia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BodytextItalic">
    <w:name w:val="Body text + Italic"/>
    <w:basedOn w:val="Bodytext"/>
    <w:rsid w:val="0074468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Bodytext6">
    <w:name w:val="Body text (6)_"/>
    <w:basedOn w:val="a0"/>
    <w:link w:val="Bodytext60"/>
    <w:rsid w:val="0074468A"/>
    <w:rPr>
      <w:rFonts w:eastAsia="Times New Roman"/>
      <w:i/>
      <w:iCs/>
      <w:sz w:val="28"/>
      <w:szCs w:val="28"/>
      <w:shd w:val="clear" w:color="auto" w:fill="FFFFFF"/>
    </w:rPr>
  </w:style>
  <w:style w:type="paragraph" w:customStyle="1" w:styleId="Bodytext60">
    <w:name w:val="Body text (6)"/>
    <w:basedOn w:val="a"/>
    <w:link w:val="Bodytext6"/>
    <w:rsid w:val="0074468A"/>
    <w:pPr>
      <w:widowControl w:val="0"/>
      <w:shd w:val="clear" w:color="auto" w:fill="FFFFFF"/>
      <w:spacing w:line="0" w:lineRule="atLeast"/>
      <w:ind w:hanging="1640"/>
    </w:pPr>
    <w:rPr>
      <w:i/>
      <w:iCs/>
      <w:sz w:val="28"/>
      <w:szCs w:val="28"/>
      <w:lang w:eastAsia="en-US"/>
    </w:rPr>
  </w:style>
  <w:style w:type="character" w:customStyle="1" w:styleId="BodytextSmallCaps">
    <w:name w:val="Body text + Small Caps"/>
    <w:basedOn w:val="Bodytext"/>
    <w:rsid w:val="0074468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Headerorfooter">
    <w:name w:val="Header or footer_"/>
    <w:basedOn w:val="a0"/>
    <w:link w:val="Headerorfooter0"/>
    <w:rsid w:val="0074468A"/>
    <w:rPr>
      <w:rFonts w:eastAsia="Times New Roman"/>
      <w:sz w:val="27"/>
      <w:szCs w:val="27"/>
      <w:shd w:val="clear" w:color="auto" w:fill="FFFFFF"/>
    </w:rPr>
  </w:style>
  <w:style w:type="paragraph" w:customStyle="1" w:styleId="Headerorfooter0">
    <w:name w:val="Header or footer"/>
    <w:basedOn w:val="a"/>
    <w:link w:val="Headerorfooter"/>
    <w:rsid w:val="0074468A"/>
    <w:pPr>
      <w:widowControl w:val="0"/>
      <w:shd w:val="clear" w:color="auto" w:fill="FFFFFF"/>
      <w:spacing w:line="0" w:lineRule="atLeast"/>
    </w:pPr>
    <w:rPr>
      <w:sz w:val="27"/>
      <w:szCs w:val="27"/>
      <w:lang w:eastAsia="en-US"/>
    </w:rPr>
  </w:style>
  <w:style w:type="character" w:customStyle="1" w:styleId="Bodytext11">
    <w:name w:val="Body text (11)_"/>
    <w:basedOn w:val="a0"/>
    <w:link w:val="Bodytext110"/>
    <w:rsid w:val="0074468A"/>
    <w:rPr>
      <w:rFonts w:ascii="Sylfaen" w:eastAsia="Sylfaen" w:hAnsi="Sylfaen" w:cs="Sylfaen"/>
      <w:sz w:val="18"/>
      <w:szCs w:val="18"/>
      <w:shd w:val="clear" w:color="auto" w:fill="FFFFFF"/>
    </w:rPr>
  </w:style>
  <w:style w:type="paragraph" w:customStyle="1" w:styleId="Bodytext110">
    <w:name w:val="Body text (11)"/>
    <w:basedOn w:val="a"/>
    <w:link w:val="Bodytext11"/>
    <w:rsid w:val="0074468A"/>
    <w:pPr>
      <w:widowControl w:val="0"/>
      <w:shd w:val="clear" w:color="auto" w:fill="FFFFFF"/>
      <w:spacing w:line="317" w:lineRule="exact"/>
    </w:pPr>
    <w:rPr>
      <w:rFonts w:ascii="Sylfaen" w:eastAsia="Sylfaen" w:hAnsi="Sylfaen" w:cs="Sylfaen"/>
      <w:sz w:val="18"/>
      <w:szCs w:val="18"/>
      <w:lang w:eastAsia="en-US"/>
    </w:rPr>
  </w:style>
  <w:style w:type="character" w:customStyle="1" w:styleId="HeaderorfooterFranklinGothicMedium145pt">
    <w:name w:val="Header or footer + Franklin Gothic Medium;14;5 pt"/>
    <w:basedOn w:val="Headerorfooter"/>
    <w:rsid w:val="0074468A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shd w:val="clear" w:color="auto" w:fill="FFFFFF"/>
    </w:rPr>
  </w:style>
  <w:style w:type="character" w:customStyle="1" w:styleId="Bodytext105ptBold">
    <w:name w:val="Body text + 10;5 pt;Bold"/>
    <w:basedOn w:val="Bodytext"/>
    <w:rsid w:val="007446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">
    <w:name w:val="Основной текст1"/>
    <w:basedOn w:val="Bodytext"/>
    <w:rsid w:val="007446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/>
    </w:rPr>
  </w:style>
  <w:style w:type="character" w:customStyle="1" w:styleId="Bodytext13">
    <w:name w:val="Body text (13)_"/>
    <w:basedOn w:val="a0"/>
    <w:link w:val="Bodytext130"/>
    <w:rsid w:val="0074468A"/>
    <w:rPr>
      <w:rFonts w:ascii="Century Schoolbook" w:eastAsia="Century Schoolbook" w:hAnsi="Century Schoolbook" w:cs="Century Schoolbook"/>
      <w:b/>
      <w:bCs/>
      <w:spacing w:val="90"/>
      <w:sz w:val="25"/>
      <w:szCs w:val="25"/>
      <w:shd w:val="clear" w:color="auto" w:fill="FFFFFF"/>
    </w:rPr>
  </w:style>
  <w:style w:type="character" w:customStyle="1" w:styleId="Bodytext14">
    <w:name w:val="Body text (14)_"/>
    <w:basedOn w:val="a0"/>
    <w:link w:val="Bodytext140"/>
    <w:rsid w:val="0074468A"/>
    <w:rPr>
      <w:rFonts w:ascii="Sylfaen" w:eastAsia="Sylfaen" w:hAnsi="Sylfaen" w:cs="Sylfaen"/>
      <w:sz w:val="20"/>
      <w:szCs w:val="20"/>
      <w:shd w:val="clear" w:color="auto" w:fill="FFFFFF"/>
    </w:rPr>
  </w:style>
  <w:style w:type="paragraph" w:customStyle="1" w:styleId="Bodytext130">
    <w:name w:val="Body text (13)"/>
    <w:basedOn w:val="a"/>
    <w:link w:val="Bodytext13"/>
    <w:rsid w:val="0074468A"/>
    <w:pPr>
      <w:widowControl w:val="0"/>
      <w:shd w:val="clear" w:color="auto" w:fill="FFFFFF"/>
      <w:spacing w:before="420" w:line="322" w:lineRule="exact"/>
      <w:jc w:val="center"/>
    </w:pPr>
    <w:rPr>
      <w:rFonts w:ascii="Century Schoolbook" w:eastAsia="Century Schoolbook" w:hAnsi="Century Schoolbook" w:cs="Century Schoolbook"/>
      <w:b/>
      <w:bCs/>
      <w:spacing w:val="90"/>
      <w:sz w:val="25"/>
      <w:szCs w:val="25"/>
      <w:lang w:eastAsia="en-US"/>
    </w:rPr>
  </w:style>
  <w:style w:type="paragraph" w:customStyle="1" w:styleId="Bodytext140">
    <w:name w:val="Body text (14)"/>
    <w:basedOn w:val="a"/>
    <w:link w:val="Bodytext14"/>
    <w:rsid w:val="0074468A"/>
    <w:pPr>
      <w:widowControl w:val="0"/>
      <w:shd w:val="clear" w:color="auto" w:fill="FFFFFF"/>
      <w:spacing w:line="317" w:lineRule="exact"/>
    </w:pPr>
    <w:rPr>
      <w:rFonts w:ascii="Sylfaen" w:eastAsia="Sylfaen" w:hAnsi="Sylfaen" w:cs="Sylfaen"/>
      <w:sz w:val="20"/>
      <w:szCs w:val="20"/>
      <w:lang w:eastAsia="en-US"/>
    </w:rPr>
  </w:style>
  <w:style w:type="paragraph" w:customStyle="1" w:styleId="ConsPlusTitle">
    <w:name w:val="ConsPlusTitle"/>
    <w:rsid w:val="0074468A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74468A"/>
    <w:rPr>
      <w:rFonts w:ascii="Courier New" w:eastAsia="Times New Roman" w:hAnsi="Courier New"/>
      <w:snapToGrid w:val="0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446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4468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No Spacing"/>
    <w:uiPriority w:val="1"/>
    <w:qFormat/>
    <w:rsid w:val="00070E48"/>
    <w:pPr>
      <w:ind w:firstLine="0"/>
      <w:jc w:val="left"/>
    </w:pPr>
    <w:rPr>
      <w:rFonts w:asciiTheme="minorHAnsi" w:hAnsiTheme="minorHAnsi" w:cstheme="minorBidi"/>
      <w:sz w:val="22"/>
    </w:rPr>
  </w:style>
  <w:style w:type="table" w:customStyle="1" w:styleId="10">
    <w:name w:val="Сетка таблицы1"/>
    <w:basedOn w:val="a1"/>
    <w:next w:val="a6"/>
    <w:uiPriority w:val="59"/>
    <w:rsid w:val="008D42B6"/>
    <w:pPr>
      <w:ind w:firstLine="0"/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6F573D"/>
    <w:rPr>
      <w:color w:val="0000FF" w:themeColor="hyperlink"/>
      <w:u w:val="single"/>
    </w:rPr>
  </w:style>
  <w:style w:type="table" w:customStyle="1" w:styleId="20">
    <w:name w:val="Сетка таблицы2"/>
    <w:basedOn w:val="a1"/>
    <w:next w:val="a6"/>
    <w:uiPriority w:val="59"/>
    <w:rsid w:val="00700AA8"/>
    <w:pPr>
      <w:ind w:firstLine="0"/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97155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1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5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7897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1705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11" w:color="D4DCDD"/>
                    <w:right w:val="none" w:sz="0" w:space="0" w:color="auto"/>
                  </w:divBdr>
                  <w:divsChild>
                    <w:div w:id="51271971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78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380241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CDD"/>
                        <w:left w:val="single" w:sz="6" w:space="0" w:color="D4DCDD"/>
                        <w:bottom w:val="single" w:sz="6" w:space="0" w:color="D4DCDD"/>
                        <w:right w:val="single" w:sz="6" w:space="0" w:color="D4DCDD"/>
                      </w:divBdr>
                      <w:divsChild>
                        <w:div w:id="966277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95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802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334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0618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97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83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9806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121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27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568519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CDD"/>
                        <w:left w:val="single" w:sz="6" w:space="0" w:color="D4DCDD"/>
                        <w:bottom w:val="single" w:sz="6" w:space="0" w:color="D4DCDD"/>
                        <w:right w:val="single" w:sz="6" w:space="0" w:color="D4DCDD"/>
                      </w:divBdr>
                      <w:divsChild>
                        <w:div w:id="188910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80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452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120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8196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047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928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2770;fld=13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main?base=MLAW;n=129338;fld=134;dst=100180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0776083F0FD0DB4C27E804789C45E7A1A177644E5AA4BFFF96AE4053C1FD5780533A2A5986296C3A1888F4C3D7FC5212C7777C2A75E4BB1cFK9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8959318-662A-452B-A6FA-F8465AEC1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4757</Words>
  <Characters>27117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gzakaz</Company>
  <LinksUpToDate>false</LinksUpToDate>
  <CharactersWithSpaces>31811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gz29</dc:creator>
  <cp:keywords/>
  <dc:description/>
  <cp:lastModifiedBy>Марина</cp:lastModifiedBy>
  <cp:revision>2</cp:revision>
  <cp:lastPrinted>2014-01-21T06:28:00Z</cp:lastPrinted>
  <dcterms:created xsi:type="dcterms:W3CDTF">2026-06-03T09:12:00Z</dcterms:created>
  <dcterms:modified xsi:type="dcterms:W3CDTF">2026-06-03T09:12:00Z</dcterms:modified>
</cp:coreProperties>
</file>