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Участники</w:t>
      </w:r>
      <w:r>
        <w:rPr>
          <w:sz w:val="22"/>
          <w:szCs w:val="22"/>
        </w:rPr>
        <w:t xml:space="preserve"> закупки должны соответствовать следующим требованиям согласно статье 31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- Закон): 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соответствие требованиям, установленным в соответствии с законодательством Российской Федерации к лицам, осуществляющим оценочную деятельность: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требованиям, установленным Федеральным законом «Об оценочной деятельности в Российской Федерации»: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физических лиц: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являться членами одной из саморегулируемых организаций оценщиков;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застраховать свою ответственность в соответствии с требованиями Федерального закона «Об оценочной деятельности в Российской Федерации»;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осуществлять оценочную деятельность самостоятельно, занимаясь частной практикой;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осуществлять оценочную деятельность по направлениям, указанным в квалификационном аттестате;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юридических лиц: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иметь в штате не менее двух оценщиков, право осуществления оценочной деятельности которых не приостановлено;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страховать свою ответственность за нарушение договора на проведение оценки и ответственность за причинение вреда имуществу третьих лиц в</w:t>
      </w:r>
      <w:r>
        <w:rPr>
          <w:sz w:val="22"/>
          <w:szCs w:val="22"/>
        </w:rPr>
        <w:t xml:space="preserve"> результате нарушения требований настоящего Федерального закона,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 на срок не менее чем один год;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До заключения Контракта Участник обязан предоставить следующие документы:</w:t>
      </w:r>
      <w:r>
        <w:rPr>
          <w:b/>
          <w:bCs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Документы (или их копии), подтверждающие соответствие участника закупки требованиям, установленным п. 1 ч. 1 ст. 31 Закона о контрактной системе: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физических лиц: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документ о членстве в саморегулируемой организации оценщиков (ст. 15, ст. 24, Федеральный закон от 29.07.1998 г. № 135-ФЗ «Об оценочной деятельности в Российской Федерации») – свидетельство, подтверждающее членство в саморегулируемой организации оценщиков;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заверенная саморегулируемой организацией оценщиков (электронной цифровой подписью, если иное не предусмотрено за</w:t>
      </w:r>
      <w:r>
        <w:rPr>
          <w:sz w:val="22"/>
          <w:szCs w:val="22"/>
        </w:rPr>
        <w:t xml:space="preserve">конодательством, саморегулируемой организацией оценщиков) выписка из реестра членов саморегулируемой организации оценщиков, членом которой он является (ст. 15, Федеральный закон от 29.07.1998 г. № 135-ФЗ «Об оценочной деятельности в Российской Федерации»);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документ, подтверждающий страхование гражданской ответственности по работам (услугам) в области оценочной деятельности (ст. 15, ст. 15.1, ст. 24.7 Федеральный закон от 29.07.1998 г. № 135-ФЗ «Об оценочной деятельности в Российской Федерации»);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квалификационный аттестат в области оценочной деятельности по направлению оценочной деятельности «Оценка движимого имущества»;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 о постановке на учет физического лица в налоговом органе в качестве оценщика, занимающегося частной практикой (ст. 4, Федеральный закон «Об оценочной деятельности в Российской Федерации»).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юридических лиц: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документы, подтверждающие наличие в штат</w:t>
      </w:r>
      <w:r>
        <w:rPr>
          <w:sz w:val="22"/>
          <w:szCs w:val="22"/>
        </w:rPr>
        <w:t xml:space="preserve">е не менее двух Оценщиков, право осуществления оценочной деятельности которых не приостановлено, состоящих в трудовых отношениях с юридическим лицом (ст. 15.1, Федеральный закон от 29.07.1998 г. № 135-ФЗ «Об оценочной деятельности в Российской Федерации»):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  <w:t xml:space="preserve">штатное расписание, составленное в соответствии с установленной формой (ст. 15 ТК РФ) либо информация об установлении трудовых</w:t>
      </w:r>
      <w:r>
        <w:rPr>
          <w:sz w:val="22"/>
          <w:szCs w:val="22"/>
        </w:rPr>
        <w:t xml:space="preserve"> отношений – отношений, основанных на соглашении между работником и работодателем о личном выполнении работником за плату трудовой функции (работы по должности в соответствии со штатным расписанием), то есть по форме утвержденной руководителем организации;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  <w:t xml:space="preserve"> приказы (распоряжения) о назначении на должность, составленные в соответствии с установленной формой (ст. 68 ТК РФ) – при наличии;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  <w:t xml:space="preserve">трудовые книжки (ст. 66 ТК РФ) и (или) сведения о трудовой деятельности (статья 66.1 ТК РФ);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  <w:t xml:space="preserve">трудовые договоры (ст. 56, ст. 67 ТК РФ, ст. 4, Федеральный закон от 29.07.1998 г. № 135-ФЗ «Об оценочной деятельности в Российской Федерации»);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информация, подтверждающая </w:t>
      </w:r>
      <w:r>
        <w:rPr>
          <w:sz w:val="22"/>
          <w:szCs w:val="22"/>
        </w:rPr>
        <w:t xml:space="preserve">неприостановление</w:t>
      </w:r>
      <w:r>
        <w:rPr>
          <w:sz w:val="22"/>
          <w:szCs w:val="22"/>
        </w:rPr>
        <w:t xml:space="preserve"> права осуществления оценочной деятельности оценщиков: заверенные саморегулируемой организацией оценщиков (электронными цифровыми подписями, если иное не предусмотрено законодательством, ВС</w:t>
      </w:r>
      <w:r>
        <w:rPr>
          <w:sz w:val="22"/>
          <w:szCs w:val="22"/>
        </w:rPr>
        <w:t xml:space="preserve">ЕХ саморегулируемых организаций оценщиков, в случае, если Оценщики являются членами разных саморегулируемых организаций) выписки из реестра членов саморегулируемой организации оценщиков, саморегулируемой организацией оценщиков подтверждающие, в том числе, </w:t>
      </w:r>
      <w:r>
        <w:rPr>
          <w:sz w:val="22"/>
          <w:szCs w:val="22"/>
        </w:rPr>
        <w:t xml:space="preserve">неприостановление</w:t>
      </w:r>
      <w:r>
        <w:rPr>
          <w:sz w:val="22"/>
          <w:szCs w:val="22"/>
        </w:rPr>
        <w:t xml:space="preserve"> оценочной деятельности оценщиков на дату подачи заявки на участие в Закупке;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либо иных документов, подтверждающих </w:t>
      </w:r>
      <w:r>
        <w:rPr>
          <w:sz w:val="22"/>
          <w:szCs w:val="22"/>
        </w:rPr>
        <w:t xml:space="preserve">неприостановление</w:t>
      </w:r>
      <w:r>
        <w:rPr>
          <w:sz w:val="22"/>
          <w:szCs w:val="22"/>
        </w:rPr>
        <w:t xml:space="preserve"> оценочной деятельности оценщиков на дату подачи заявки на участие в закупке, предусмотренных саморегулируемой организацией оценщиков, членами которых являются оценщики).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документы, подтверждающие страхование ответ</w:t>
      </w:r>
      <w:r>
        <w:rPr>
          <w:sz w:val="22"/>
          <w:szCs w:val="22"/>
        </w:rPr>
        <w:t xml:space="preserve">ственности за нарушение договора на проведение оценки и ответственность за причинение вреда имуществу третьих лиц в результате нарушения требований Федерального закона от 29.07.1998 г. № 135-ФЗ «Об оценочной деятельности в Российской Федерации», федеральны</w:t>
      </w:r>
      <w:r>
        <w:rPr>
          <w:sz w:val="22"/>
          <w:szCs w:val="22"/>
        </w:rPr>
        <w:t xml:space="preserve">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 на срок не менее чем один год. Страховая сумма, в пределах которой страховщик обязуется произвести выплат</w:t>
      </w:r>
      <w:r>
        <w:rPr>
          <w:sz w:val="22"/>
          <w:szCs w:val="22"/>
        </w:rPr>
        <w:t xml:space="preserve">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лица, заключившего с заказчиком договор на проведение оценки, не может быть менее чем пять миллионов </w:t>
      </w:r>
      <w:r>
        <w:rPr>
          <w:sz w:val="22"/>
          <w:szCs w:val="22"/>
        </w:rPr>
        <w:t xml:space="preserve">рублей  (</w:t>
      </w:r>
      <w:r>
        <w:rPr>
          <w:sz w:val="22"/>
          <w:szCs w:val="22"/>
        </w:rPr>
        <w:t xml:space="preserve">ст. 15.1 Федерального закона от 29.07.1998 г. № 135-ФЗ «Об оценочной деятельности в Российской Федерации»);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копии документов, подтверждающих соответствие каждого из указанных лиц (Оценщиков) требованиям законодательства: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документы о членстве в саморегулируемой организации оценщиков (ст. 15, ст. 24 Федеральный закон от 29.07.1998 г. № 135-ФЗ «Об оценочной деятельности в Российской Федерации») - свидетельства, подтверждающие членство в саморегулируемой организации оценщиков;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  <w:t xml:space="preserve">заверенные саморегулируемой организацией оценщиков (электронными цифровыми подписями, если иное не предусмотрено законодательством, ВСЕХ саморегулируемых организаций оценщиков, в случае, если Оценщ</w:t>
      </w:r>
      <w:r>
        <w:rPr>
          <w:sz w:val="22"/>
          <w:szCs w:val="22"/>
        </w:rPr>
        <w:t xml:space="preserve">ики являются членами разных саморегулируемых организаций) выписки из реестра членов саморегулируемой организации оценщиков, членом которой он является (ст. 15, Федеральный закон от 29.07.1998 г. № 135-ФЗ «Об оценочной деятельности в Российской Федерации»);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</w:t>
      </w:r>
      <w:r>
        <w:rPr>
          <w:sz w:val="22"/>
          <w:szCs w:val="22"/>
        </w:rPr>
        <w:tab/>
        <w:t xml:space="preserve">документы, подтверждающие страхование гражданской ответственности по работам (услугам) в области оценочной деятельности (ст. 15, ст. 15.1, ст. 24.7 Федеральный закон от 29.07.1998 г. № 135-ФЗ «Об оценочной деятельности в Российской Федерации»);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квалификационный аттестат в области оценочной деятельности по направлению оценочной деятельности «Оценка движимого имущества».</w:t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</w:t>
      </w:r>
      <w:r>
        <w:rPr>
          <w:sz w:val="22"/>
          <w:szCs w:val="22"/>
        </w:rPr>
        <w:tab/>
        <w:t xml:space="preserve"> по своему усмотрению Участники размещения заказа в составе заявки вправе представить копии рекомендательных писем от саморегулируемой организации оценщиков, членами которой они являются.</w:t>
      </w:r>
      <w:r>
        <w:rPr>
          <w:sz w:val="22"/>
          <w:szCs w:val="22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Грихорий</dc:creator>
  <cp:keywords/>
  <dc:description/>
  <cp:lastModifiedBy>olesia.gritsiuk</cp:lastModifiedBy>
  <cp:revision>5</cp:revision>
  <dcterms:created xsi:type="dcterms:W3CDTF">2026-07-26T20:06:00Z</dcterms:created>
  <dcterms:modified xsi:type="dcterms:W3CDTF">2026-07-28T07:11:45Z</dcterms:modified>
</cp:coreProperties>
</file>