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BC" w:rsidRDefault="00131ABC" w:rsidP="00131A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131ABC" w:rsidRPr="00131ABC" w:rsidRDefault="00131ABC" w:rsidP="00131A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31ABC">
        <w:rPr>
          <w:rFonts w:ascii="Times New Roman" w:hAnsi="Times New Roman" w:cs="Times New Roman"/>
          <w:sz w:val="24"/>
          <w:szCs w:val="24"/>
        </w:rPr>
        <w:t xml:space="preserve">Внешние габаритные размеры: длина 1500 мм, глубина 900 мм, высота 2400 мм, столешница бесшовная керамика защитным керамическим бортиком по периметру. Фронтальные пилоны закруглены для минимизации закруглений, сзади шкафа предусмотрено </w:t>
      </w:r>
      <w:proofErr w:type="gramStart"/>
      <w:r w:rsidRPr="00131ABC">
        <w:rPr>
          <w:rFonts w:ascii="Times New Roman" w:hAnsi="Times New Roman" w:cs="Times New Roman"/>
          <w:sz w:val="24"/>
          <w:szCs w:val="24"/>
        </w:rPr>
        <w:t>свободное</w:t>
      </w:r>
      <w:proofErr w:type="gramEnd"/>
      <w:r w:rsidRPr="00131ABC">
        <w:rPr>
          <w:rFonts w:ascii="Times New Roman" w:hAnsi="Times New Roman" w:cs="Times New Roman"/>
          <w:sz w:val="24"/>
          <w:szCs w:val="24"/>
        </w:rPr>
        <w:t xml:space="preserve"> пространства для транзитных или подключаемых трубопроводов. Пилоны выполнены из алюминиевых профилей. Каркас шкафа вытяжного выполнен из алюминиевых порошково-окрашенных профилей, подвергнутых, предварительному анодированию, порошковой окраске и высокотемпературной закалке. Внутренняя глубина рабочей зоны 800 мм, внутренняя длина рабочей зоны 1140-1440 мм.  </w:t>
      </w:r>
    </w:p>
    <w:p w:rsidR="00131ABC" w:rsidRPr="00131ABC" w:rsidRDefault="00131ABC" w:rsidP="00131A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31ABC">
        <w:rPr>
          <w:rFonts w:ascii="Times New Roman" w:hAnsi="Times New Roman" w:cs="Times New Roman"/>
          <w:sz w:val="24"/>
          <w:szCs w:val="24"/>
        </w:rPr>
        <w:t>Рабочая зона камеры закрыта подъёмным экраном из закаленного стекла в раме, плавно передвигающегося по направл</w:t>
      </w:r>
      <w:bookmarkStart w:id="0" w:name="_GoBack"/>
      <w:bookmarkEnd w:id="0"/>
      <w:r w:rsidRPr="00131ABC">
        <w:rPr>
          <w:rFonts w:ascii="Times New Roman" w:hAnsi="Times New Roman" w:cs="Times New Roman"/>
          <w:sz w:val="24"/>
          <w:szCs w:val="24"/>
        </w:rPr>
        <w:t>яющим с противовесом, находящимся в передней левой стойке с легкосъемной заглушкой. Эргономичная Ручка экрана интегрирована, собственно, в экран и может быть установлена в двух положениях – позиция защиты от брызг или в положении максимальной эффективности воздушных потоков. Имеется три фронтальных байпаса.</w:t>
      </w:r>
    </w:p>
    <w:p w:rsidR="00131ABC" w:rsidRPr="00131ABC" w:rsidRDefault="00131ABC" w:rsidP="00131A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31ABC">
        <w:rPr>
          <w:rFonts w:ascii="Times New Roman" w:hAnsi="Times New Roman" w:cs="Times New Roman"/>
          <w:sz w:val="24"/>
          <w:szCs w:val="24"/>
        </w:rPr>
        <w:t xml:space="preserve">Подъемный экран имеет высоту подъема 750. Дополнительный верхний передний прозрачный экран из закаленного стекла высотой 300 мм. Усилие на подъем и опускание экрана не более 27 Н, использованы кевларовые полиамидные фалы </w:t>
      </w:r>
      <w:proofErr w:type="gramStart"/>
      <w:r w:rsidRPr="00131AB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1ABC">
        <w:rPr>
          <w:rFonts w:ascii="Times New Roman" w:hAnsi="Times New Roman" w:cs="Times New Roman"/>
          <w:sz w:val="24"/>
          <w:szCs w:val="24"/>
        </w:rPr>
        <w:t>избежание</w:t>
      </w:r>
      <w:proofErr w:type="gramEnd"/>
      <w:r w:rsidRPr="00131ABC">
        <w:rPr>
          <w:rFonts w:ascii="Times New Roman" w:hAnsi="Times New Roman" w:cs="Times New Roman"/>
          <w:sz w:val="24"/>
          <w:szCs w:val="24"/>
        </w:rPr>
        <w:t xml:space="preserve"> коррозии. Фалы скрыты в специальных каналах. Задняя стенка и внутренний экран и крыша</w:t>
      </w:r>
      <w:proofErr w:type="gramStart"/>
      <w:r w:rsidRPr="00131A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31ABC">
        <w:rPr>
          <w:rFonts w:ascii="Times New Roman" w:hAnsi="Times New Roman" w:cs="Times New Roman"/>
          <w:sz w:val="24"/>
          <w:szCs w:val="24"/>
        </w:rPr>
        <w:t xml:space="preserve"> боковые стенки выполнены из HPL в рамах из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экструдированного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алюминиевого профиля.  Внутренний дополнительный навесной экран выполнен из полипропилена с перфорацией для обеспечения ламинарных аспирационных потоков и вытяжки с разных уровней.</w:t>
      </w:r>
    </w:p>
    <w:p w:rsidR="00131ABC" w:rsidRPr="00131ABC" w:rsidRDefault="00131ABC" w:rsidP="00131A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31ABC">
        <w:rPr>
          <w:rFonts w:ascii="Times New Roman" w:hAnsi="Times New Roman" w:cs="Times New Roman"/>
          <w:sz w:val="24"/>
          <w:szCs w:val="24"/>
        </w:rPr>
        <w:t xml:space="preserve">Шкаф вытяжной оснащен </w:t>
      </w:r>
      <w:proofErr w:type="gramStart"/>
      <w:r w:rsidRPr="00131ABC">
        <w:rPr>
          <w:rFonts w:ascii="Times New Roman" w:hAnsi="Times New Roman" w:cs="Times New Roman"/>
          <w:sz w:val="24"/>
          <w:szCs w:val="24"/>
        </w:rPr>
        <w:t>вертикальными</w:t>
      </w:r>
      <w:proofErr w:type="gramEnd"/>
      <w:r w:rsidRPr="00131ABC">
        <w:rPr>
          <w:rFonts w:ascii="Times New Roman" w:hAnsi="Times New Roman" w:cs="Times New Roman"/>
          <w:sz w:val="24"/>
          <w:szCs w:val="24"/>
        </w:rPr>
        <w:t xml:space="preserve"> и горизонтальной сервисной панелью кассетного типа. Органы управления расположены на эргономичной высоте 800-1650 мм. В горизонтальной панели расположены 2 брызгозащищённые розетки 230В/16A/2P+E класса IP 54 и автомат аварийного отключения питания. В правом вертикальном пилоне </w:t>
      </w:r>
      <w:proofErr w:type="gramStart"/>
      <w:r w:rsidRPr="00131ABC">
        <w:rPr>
          <w:rFonts w:ascii="Times New Roman" w:hAnsi="Times New Roman" w:cs="Times New Roman"/>
          <w:sz w:val="24"/>
          <w:szCs w:val="24"/>
        </w:rPr>
        <w:t>расположена</w:t>
      </w:r>
      <w:proofErr w:type="gramEnd"/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электропанель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с выключателем освещения и двумя брызгозащищенными розетками 230В/16A/2P+E класса IP 54 и выключатель аварийного режима. В базовой комплектации шкаф оснащен тремя светодиодными светильниками каждый мощностью не менее 40 Вт для обеспечения трех режимов по мощности освещения. </w:t>
      </w:r>
    </w:p>
    <w:p w:rsidR="00131ABC" w:rsidRPr="00131ABC" w:rsidRDefault="00131ABC" w:rsidP="00131A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31ABC">
        <w:rPr>
          <w:rFonts w:ascii="Times New Roman" w:hAnsi="Times New Roman" w:cs="Times New Roman"/>
          <w:sz w:val="24"/>
          <w:szCs w:val="24"/>
        </w:rPr>
        <w:t xml:space="preserve">Устанавливается система аудио-видео предупреждения превышения безопасной высоты подъема экрана выше 1400 мм от пола с кнопкой отключения звука при загрузке габаритного оборудования. </w:t>
      </w:r>
    </w:p>
    <w:p w:rsidR="00131ABC" w:rsidRPr="00131ABC" w:rsidRDefault="00131ABC" w:rsidP="00131A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31ABC">
        <w:rPr>
          <w:rFonts w:ascii="Times New Roman" w:hAnsi="Times New Roman" w:cs="Times New Roman"/>
          <w:sz w:val="24"/>
          <w:szCs w:val="24"/>
        </w:rPr>
        <w:t xml:space="preserve">Три противовзрывных клапана установлены на крыше. Вытяжка производится с рабочей зоны и дополнительно с тумбы. Подключение к вытяжной вентиляции тумб осуществляется в случае, если тумба стационарная. </w:t>
      </w:r>
    </w:p>
    <w:p w:rsidR="00131ABC" w:rsidRPr="00131ABC" w:rsidRDefault="00131ABC" w:rsidP="00131A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31ABC">
        <w:rPr>
          <w:rFonts w:ascii="Times New Roman" w:hAnsi="Times New Roman" w:cs="Times New Roman"/>
          <w:sz w:val="24"/>
          <w:szCs w:val="24"/>
        </w:rPr>
        <w:t xml:space="preserve">Столешница из бесшовной керамики 1140х800 мм толщиной не менее 12 мм с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противопроливочным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керамическим бортиком высотой 6-8 мм и глубиной 25 мм по всему периметру. Дополнительный передний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противопроливочный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бортик из керамики глубиной 60 мм. </w:t>
      </w:r>
    </w:p>
    <w:p w:rsidR="00131ABC" w:rsidRPr="00131ABC" w:rsidRDefault="00131ABC" w:rsidP="00131A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31ABC">
        <w:rPr>
          <w:rFonts w:ascii="Times New Roman" w:hAnsi="Times New Roman" w:cs="Times New Roman"/>
          <w:sz w:val="24"/>
          <w:szCs w:val="24"/>
        </w:rPr>
        <w:t xml:space="preserve">В комплекте поставляется полимерный объемный коллектор сбора вытяжных паров с системой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кондесатосбора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на фланце подключения и шиберной заслонкой механического типа, встроенный в систему вытяжки вентилятор. На передней вертикальной сервисной панели установлен цифровой монитор потока аспирации в единице измерения 0,35-150 </w:t>
      </w:r>
      <w:r w:rsidRPr="00131ABC">
        <w:rPr>
          <w:rFonts w:ascii="Times New Roman" w:hAnsi="Times New Roman" w:cs="Times New Roman"/>
          <w:sz w:val="24"/>
          <w:szCs w:val="24"/>
        </w:rPr>
        <w:lastRenderedPageBreak/>
        <w:t xml:space="preserve">м/с и блок управления электромеханической шиберной заслонкой с плавным открытием и закрытием в диапазоне 0-90°. </w:t>
      </w:r>
    </w:p>
    <w:p w:rsidR="00131ABC" w:rsidRPr="00131ABC" w:rsidRDefault="00131ABC" w:rsidP="00131A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31ABC">
        <w:rPr>
          <w:rFonts w:ascii="Times New Roman" w:hAnsi="Times New Roman" w:cs="Times New Roman"/>
          <w:sz w:val="24"/>
          <w:szCs w:val="24"/>
        </w:rPr>
        <w:t xml:space="preserve">Шкаф ввиду сборно-разборной конструкции может быть внесен в любые проемы, лестницы и двери. В комплекте аксессуары для подключения сливной раковины к канализации, и разводка для подключения холодной воды в заявленных инсталляционных точках.  В столешнице расположена сливная полипропиленовая раковина овального типа 250-150-125 мм. На горизонтальной сервисной панели располагается выносной вентиль холодной воды.                                                              </w:t>
      </w:r>
    </w:p>
    <w:p w:rsidR="00131ABC" w:rsidRPr="00131ABC" w:rsidRDefault="00131ABC" w:rsidP="00131A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31ABC">
        <w:rPr>
          <w:rFonts w:ascii="Times New Roman" w:hAnsi="Times New Roman" w:cs="Times New Roman"/>
          <w:sz w:val="24"/>
          <w:szCs w:val="24"/>
        </w:rPr>
        <w:t xml:space="preserve">Каркас тумбы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подкатной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для шкафа вытяжного выполнен из алюминиевых порошково-окрашенных профилей. Заполнение каркаса тумбы выполнено из компакт-ламината высокого давления. Тумба имеет распашные глухие фасады и полку внутри, выполненную из компакт-ламината высокого давления. Фасады тумбы выполнены из компакт-ламината высокого давления в порошково-окрашенном алюминиевом корпусе. Ручки выполнены из полимерного материала, болты крепления из полимерного материала.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Беспетлевая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система крепления фасадов.</w:t>
      </w:r>
    </w:p>
    <w:p w:rsidR="00621C6B" w:rsidRPr="00131ABC" w:rsidRDefault="00131ABC" w:rsidP="00131A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Подкатная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тумба имеет 4 поворачиваемых колеса диаметром 75 мм, высотой 100 мм, 2 колеса с тормозным устройством. В основе </w:t>
      </w:r>
      <w:proofErr w:type="spellStart"/>
      <w:proofErr w:type="gramStart"/>
      <w:r w:rsidRPr="00131ABC">
        <w:rPr>
          <w:rFonts w:ascii="Times New Roman" w:hAnsi="Times New Roman" w:cs="Times New Roman"/>
          <w:sz w:val="24"/>
          <w:szCs w:val="24"/>
        </w:rPr>
        <w:t>пов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орот</w:t>
      </w:r>
      <w:proofErr w:type="spellEnd"/>
      <w:proofErr w:type="gramEnd"/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ханизма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колеса  нах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одится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двухряд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ш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ариковый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 подшипник. В  о</w:t>
      </w:r>
      <w:r w:rsidRPr="00131ABC">
        <w:rPr>
          <w:rFonts w:ascii="Times New Roman" w:hAnsi="Times New Roman" w:cs="Times New Roman"/>
          <w:sz w:val="24"/>
          <w:szCs w:val="24"/>
        </w:rPr>
        <w:t xml:space="preserve">си колеса </w:t>
      </w:r>
      <w:proofErr w:type="gramStart"/>
      <w:r w:rsidRPr="00131ABC">
        <w:rPr>
          <w:rFonts w:ascii="Times New Roman" w:hAnsi="Times New Roman" w:cs="Times New Roman"/>
          <w:sz w:val="24"/>
          <w:szCs w:val="24"/>
        </w:rPr>
        <w:t xml:space="preserve">прим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енена</w:t>
      </w:r>
      <w:proofErr w:type="spellEnd"/>
      <w:proofErr w:type="gramEnd"/>
      <w:r w:rsidRPr="00131ABC">
        <w:rPr>
          <w:rFonts w:ascii="Times New Roman" w:hAnsi="Times New Roman" w:cs="Times New Roman"/>
          <w:sz w:val="24"/>
          <w:szCs w:val="24"/>
        </w:rPr>
        <w:t xml:space="preserve">  втулка ск</w:t>
      </w:r>
      <w:r w:rsidRPr="00131ABC">
        <w:rPr>
          <w:rFonts w:ascii="Times New Roman" w:hAnsi="Times New Roman" w:cs="Times New Roman"/>
          <w:sz w:val="24"/>
          <w:szCs w:val="24"/>
        </w:rPr>
        <w:t xml:space="preserve">оль 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жения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>.</w:t>
      </w:r>
    </w:p>
    <w:p w:rsidR="00131ABC" w:rsidRPr="00131ABC" w:rsidRDefault="00131ABC" w:rsidP="00131A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31ABC">
        <w:rPr>
          <w:rFonts w:ascii="Times New Roman" w:hAnsi="Times New Roman" w:cs="Times New Roman"/>
          <w:sz w:val="24"/>
          <w:szCs w:val="24"/>
        </w:rPr>
        <w:t>Об</w:t>
      </w:r>
      <w:r w:rsidRPr="00131ABC">
        <w:rPr>
          <w:rFonts w:ascii="Times New Roman" w:hAnsi="Times New Roman" w:cs="Times New Roman"/>
          <w:sz w:val="24"/>
          <w:szCs w:val="24"/>
        </w:rPr>
        <w:t xml:space="preserve">одная часть колеса изготовляется из полипропилена с двумя боковыми пыльниками, защищающими осевой механизм от повреждения посторонними веществами и пылью. </w:t>
      </w:r>
    </w:p>
    <w:p w:rsidR="00131ABC" w:rsidRPr="00131ABC" w:rsidRDefault="00131ABC" w:rsidP="00131A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1A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31ABC">
        <w:rPr>
          <w:rFonts w:ascii="Times New Roman" w:hAnsi="Times New Roman" w:cs="Times New Roman"/>
          <w:sz w:val="24"/>
          <w:szCs w:val="24"/>
        </w:rPr>
        <w:t>Цвет всех алюминиевых деталей светло-серый, RAL 7035 шагрень. Возможно подключение тумбы к вытяжной аспирации.  Масса вытяжного шкафа в сборе не более 210 кг без встраиваемо-</w:t>
      </w:r>
      <w:proofErr w:type="spellStart"/>
      <w:r w:rsidRPr="00131ABC">
        <w:rPr>
          <w:rFonts w:ascii="Times New Roman" w:hAnsi="Times New Roman" w:cs="Times New Roman"/>
          <w:sz w:val="24"/>
          <w:szCs w:val="24"/>
        </w:rPr>
        <w:t>подкатной</w:t>
      </w:r>
      <w:proofErr w:type="spellEnd"/>
      <w:r w:rsidRPr="00131ABC">
        <w:rPr>
          <w:rFonts w:ascii="Times New Roman" w:hAnsi="Times New Roman" w:cs="Times New Roman"/>
          <w:sz w:val="24"/>
          <w:szCs w:val="24"/>
        </w:rPr>
        <w:t xml:space="preserve"> тумбы.</w:t>
      </w:r>
    </w:p>
    <w:sectPr w:rsidR="00131ABC" w:rsidRPr="00131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A6A"/>
    <w:rsid w:val="00131ABC"/>
    <w:rsid w:val="00275A6A"/>
    <w:rsid w:val="0062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739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Сергеевна</dc:creator>
  <cp:keywords/>
  <dc:description/>
  <cp:lastModifiedBy>Юлия Сергеевна</cp:lastModifiedBy>
  <cp:revision>3</cp:revision>
  <dcterms:created xsi:type="dcterms:W3CDTF">2026-07-30T08:17:00Z</dcterms:created>
  <dcterms:modified xsi:type="dcterms:W3CDTF">2026-07-30T08:21:00Z</dcterms:modified>
</cp:coreProperties>
</file>