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5DA" w:rsidRDefault="004B35DA">
      <w:pPr>
        <w:pStyle w:val="12"/>
        <w:ind w:firstLine="567"/>
        <w:jc w:val="center"/>
      </w:pPr>
      <w:bookmarkStart w:id="0" w:name="_GoBack"/>
      <w:bookmarkEnd w:id="0"/>
    </w:p>
    <w:p w:rsidR="004B35DA" w:rsidRDefault="00577532">
      <w:pPr>
        <w:pStyle w:val="12"/>
        <w:ind w:firstLine="567"/>
        <w:jc w:val="center"/>
      </w:pPr>
      <w:r>
        <w:rPr>
          <w:b/>
          <w:bCs/>
          <w:sz w:val="24"/>
          <w:szCs w:val="24"/>
        </w:rPr>
        <w:t>КОНТРАКТ № РГМУ33022</w:t>
      </w:r>
    </w:p>
    <w:p w:rsidR="004B35DA" w:rsidRDefault="00577532">
      <w:pPr>
        <w:pStyle w:val="Standard"/>
        <w:ind w:firstLine="567"/>
        <w:jc w:val="center"/>
      </w:pPr>
      <w:r>
        <w:rPr>
          <w:b/>
          <w:bCs/>
        </w:rPr>
        <w:t>на оказание услуг по</w:t>
      </w:r>
      <w:r>
        <w:t xml:space="preserve"> </w:t>
      </w:r>
      <w:r>
        <w:rPr>
          <w:b/>
          <w:bCs/>
        </w:rPr>
        <w:t>обязательному страхованию гражданской ответственности владельца транспортных средств (ОСАГО)</w:t>
      </w:r>
    </w:p>
    <w:p w:rsidR="004B35DA" w:rsidRDefault="00577532">
      <w:pPr>
        <w:pStyle w:val="Standard"/>
      </w:pPr>
      <w:r>
        <w:t xml:space="preserve">                                          </w:t>
      </w:r>
      <w:r>
        <w:rPr>
          <w:b/>
          <w:bCs/>
        </w:rPr>
        <w:t xml:space="preserve">   </w:t>
      </w:r>
    </w:p>
    <w:p w:rsidR="004B35DA" w:rsidRDefault="00577532">
      <w:pPr>
        <w:pStyle w:val="Standard"/>
      </w:pPr>
      <w:r>
        <w:rPr>
          <w:b/>
          <w:bCs/>
        </w:rPr>
        <w:t xml:space="preserve">                                                   ИКЗ:261616303285061630100100130000000244</w:t>
      </w:r>
    </w:p>
    <w:p w:rsidR="004B35DA" w:rsidRDefault="004B35DA">
      <w:pPr>
        <w:pStyle w:val="Standard"/>
        <w:jc w:val="center"/>
      </w:pPr>
    </w:p>
    <w:p w:rsidR="004B35DA" w:rsidRDefault="00577532">
      <w:pPr>
        <w:pStyle w:val="Standard"/>
        <w:jc w:val="right"/>
      </w:pPr>
      <w:r>
        <w:t>г. Ростов-на-Дону                                                                                                     «____» ________ 2026 г.</w:t>
      </w:r>
    </w:p>
    <w:p w:rsidR="004B35DA" w:rsidRDefault="00577532">
      <w:pPr>
        <w:pStyle w:val="15"/>
        <w:ind w:firstLine="709"/>
        <w:jc w:val="both"/>
      </w:pPr>
      <w:r>
        <w:tab/>
      </w:r>
    </w:p>
    <w:p w:rsidR="004B35DA" w:rsidRDefault="004B35DA">
      <w:pPr>
        <w:pStyle w:val="15"/>
        <w:ind w:firstLine="709"/>
        <w:jc w:val="both"/>
      </w:pPr>
    </w:p>
    <w:p w:rsidR="004B35DA" w:rsidRDefault="00577532">
      <w:pPr>
        <w:pStyle w:val="15"/>
        <w:ind w:firstLine="709"/>
        <w:jc w:val="both"/>
      </w:pPr>
      <w:r>
        <w:rPr>
          <w:b/>
          <w:bCs/>
          <w:sz w:val="24"/>
          <w:szCs w:val="24"/>
        </w:rPr>
        <w:t>_________________</w:t>
      </w:r>
      <w:r>
        <w:rPr>
          <w:b/>
          <w:bCs/>
          <w:sz w:val="24"/>
          <w:szCs w:val="24"/>
        </w:rPr>
        <w:t>_____________________________________</w:t>
      </w:r>
      <w:r>
        <w:rPr>
          <w:sz w:val="24"/>
          <w:szCs w:val="24"/>
        </w:rPr>
        <w:t xml:space="preserve">, именуемое в дальнейшем «Страховщик», в лице____________________________________________, действующего на основании_______________________________, с одной стороны, и  </w:t>
      </w:r>
      <w:r>
        <w:rPr>
          <w:b/>
          <w:bCs/>
          <w:sz w:val="24"/>
          <w:szCs w:val="24"/>
        </w:rPr>
        <w:t>Федеральное государственное бюджетное образователь</w:t>
      </w:r>
      <w:r>
        <w:rPr>
          <w:b/>
          <w:bCs/>
          <w:sz w:val="24"/>
          <w:szCs w:val="24"/>
        </w:rPr>
        <w:t>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РостГМУ Минздрава России)</w:t>
      </w:r>
      <w:r>
        <w:rPr>
          <w:sz w:val="24"/>
          <w:szCs w:val="24"/>
        </w:rPr>
        <w:t>, именуемое в дальнейшем Заказчик,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в лице и.о.ректора Шишова Михаила Алексеевича, д</w:t>
      </w:r>
      <w:r>
        <w:rPr>
          <w:sz w:val="24"/>
          <w:szCs w:val="24"/>
        </w:rPr>
        <w:t>ействующего на основании устава, с другой стороны,</w:t>
      </w:r>
      <w:r>
        <w:t xml:space="preserve"> </w:t>
      </w:r>
      <w:r>
        <w:rPr>
          <w:sz w:val="24"/>
          <w:szCs w:val="24"/>
        </w:rPr>
        <w:t>в соответствии с  пп. 4 п.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</w:t>
      </w:r>
      <w:r>
        <w:rPr>
          <w:sz w:val="24"/>
          <w:szCs w:val="24"/>
        </w:rPr>
        <w:t>стоящий Контракт о следующем:</w:t>
      </w:r>
    </w:p>
    <w:p w:rsidR="004B35DA" w:rsidRDefault="004B35DA">
      <w:pPr>
        <w:pStyle w:val="Standard"/>
        <w:ind w:firstLine="709"/>
        <w:jc w:val="center"/>
        <w:rPr>
          <w:b/>
          <w:bCs/>
          <w:color w:val="FF0000"/>
        </w:rPr>
      </w:pPr>
    </w:p>
    <w:p w:rsidR="004B35DA" w:rsidRDefault="00577532">
      <w:pPr>
        <w:pStyle w:val="Standard"/>
        <w:ind w:firstLine="709"/>
        <w:jc w:val="center"/>
      </w:pPr>
      <w:r>
        <w:rPr>
          <w:b/>
          <w:bCs/>
        </w:rPr>
        <w:t>1. Предмет Контракта.</w:t>
      </w:r>
    </w:p>
    <w:p w:rsidR="004B35DA" w:rsidRDefault="004B35DA">
      <w:pPr>
        <w:pStyle w:val="Standard"/>
        <w:ind w:firstLine="709"/>
        <w:jc w:val="both"/>
        <w:rPr>
          <w:b/>
          <w:bCs/>
        </w:rPr>
      </w:pPr>
    </w:p>
    <w:p w:rsidR="004B35DA" w:rsidRDefault="004B35DA">
      <w:pPr>
        <w:pStyle w:val="Standard"/>
        <w:ind w:firstLine="709"/>
        <w:jc w:val="both"/>
        <w:rPr>
          <w:b/>
          <w:bCs/>
        </w:rPr>
      </w:pPr>
    </w:p>
    <w:p w:rsidR="004B35DA" w:rsidRDefault="00577532">
      <w:pPr>
        <w:pStyle w:val="Standard"/>
        <w:widowControl w:val="0"/>
        <w:ind w:firstLine="708"/>
        <w:jc w:val="both"/>
      </w:pPr>
      <w:r>
        <w:t xml:space="preserve">1.1.Предметом настоящего Контракта является: </w:t>
      </w:r>
      <w:r>
        <w:rPr>
          <w:i/>
          <w:iCs/>
        </w:rPr>
        <w:t>Оказание услуг по обязательному страхованию гражданской ответственности владельцев транспортных средств (ОСАГО) для нужд ФГБОУ ВО РостГМУ Минздрава России.</w:t>
      </w:r>
    </w:p>
    <w:p w:rsidR="004B35DA" w:rsidRDefault="00577532">
      <w:pPr>
        <w:pStyle w:val="Standard"/>
        <w:widowControl w:val="0"/>
        <w:ind w:right="-285" w:firstLine="708"/>
        <w:jc w:val="both"/>
      </w:pPr>
      <w:r>
        <w:t>1.2. Страховщик обязуется оказать услуги в соответствии с условиями Контракта, Техническим заданием (Приложение № 2 к Контракту), являющимся неотъемлемой частью Контракта (далее – услуги), а Заказчик (далее Страхователь) обязуется принять и оплатить оказан</w:t>
      </w:r>
      <w:r>
        <w:t>ные услуги (результат оказанных услуг) в порядке и на условиях, предусмотренных Контрактом и Приложением № 1 к Контракту.</w:t>
      </w:r>
    </w:p>
    <w:p w:rsidR="004B35DA" w:rsidRDefault="00577532">
      <w:pPr>
        <w:pStyle w:val="Standard"/>
        <w:widowControl w:val="0"/>
        <w:ind w:right="-285" w:firstLine="708"/>
        <w:jc w:val="both"/>
      </w:pPr>
      <w:r>
        <w:t xml:space="preserve">Перечень, объем, характеристика (описание), порядок оказания услуг указываются в Техническом задании.  </w:t>
      </w:r>
    </w:p>
    <w:p w:rsidR="004B35DA" w:rsidRDefault="004B35DA">
      <w:pPr>
        <w:pStyle w:val="Standard"/>
        <w:widowControl w:val="0"/>
        <w:ind w:right="-285" w:firstLine="708"/>
        <w:jc w:val="both"/>
        <w:rPr>
          <w:color w:val="FF0000"/>
        </w:rPr>
      </w:pPr>
    </w:p>
    <w:p w:rsidR="004B35DA" w:rsidRDefault="00577532">
      <w:pPr>
        <w:pStyle w:val="12"/>
        <w:spacing w:line="240" w:lineRule="auto"/>
        <w:ind w:firstLine="0"/>
        <w:jc w:val="center"/>
      </w:pPr>
      <w:r>
        <w:rPr>
          <w:b/>
          <w:bCs/>
          <w:sz w:val="24"/>
          <w:szCs w:val="24"/>
        </w:rPr>
        <w:t>2. Объекты страхования. Страх</w:t>
      </w:r>
      <w:r>
        <w:rPr>
          <w:b/>
          <w:bCs/>
          <w:sz w:val="24"/>
          <w:szCs w:val="24"/>
        </w:rPr>
        <w:t>овой случай.</w:t>
      </w:r>
    </w:p>
    <w:p w:rsidR="004B35DA" w:rsidRDefault="004B35DA">
      <w:pPr>
        <w:pStyle w:val="12"/>
        <w:spacing w:line="240" w:lineRule="auto"/>
        <w:ind w:firstLine="0"/>
        <w:jc w:val="center"/>
      </w:pPr>
    </w:p>
    <w:p w:rsidR="004B35DA" w:rsidRDefault="004B35DA">
      <w:pPr>
        <w:pStyle w:val="12"/>
        <w:spacing w:line="240" w:lineRule="auto"/>
        <w:ind w:firstLine="0"/>
        <w:jc w:val="center"/>
      </w:pP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2.1. 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</w:t>
      </w:r>
      <w:r>
        <w:rPr>
          <w:sz w:val="24"/>
          <w:szCs w:val="24"/>
        </w:rPr>
        <w:t xml:space="preserve"> потерпевших при использовании транспортных средств, указанных в Приложении №1 к Контракту (далее – транспортные средства), на территории Российской Федерации.</w:t>
      </w:r>
    </w:p>
    <w:p w:rsidR="004B35DA" w:rsidRDefault="00577532">
      <w:pPr>
        <w:pStyle w:val="Standard"/>
        <w:ind w:firstLine="720"/>
        <w:jc w:val="both"/>
      </w:pPr>
      <w:r>
        <w:t>2.2. Страховым случаем признается наступление гражданской ответственности владельца транспортног</w:t>
      </w:r>
      <w:r>
        <w:t>о средства за причинение вреда жизни, здоровью или имуществу потерпевших при использовании транспортного средства, влекущее за собой в соответствии с полисом обязательного страхования обязанность страховщика осуществить страховую выплату.</w:t>
      </w:r>
    </w:p>
    <w:p w:rsidR="004B35DA" w:rsidRDefault="00577532">
      <w:pPr>
        <w:pStyle w:val="12"/>
        <w:widowControl/>
        <w:spacing w:line="240" w:lineRule="auto"/>
      </w:pPr>
      <w:r>
        <w:rPr>
          <w:sz w:val="24"/>
          <w:szCs w:val="24"/>
        </w:rPr>
        <w:t>2.3. В соответств</w:t>
      </w:r>
      <w:r>
        <w:rPr>
          <w:sz w:val="24"/>
          <w:szCs w:val="24"/>
        </w:rPr>
        <w:t>ии с Контрактом не возмещается вред, причиненный вследствие: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а) непреодолимой силы либо умысла потерпевшего;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б) воздействия ядерного взрыва, радиации или радиоактивного заражения;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в) военных действий, а также маневров или иных военных мероприятий;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г) гражд</w:t>
      </w:r>
      <w:r>
        <w:rPr>
          <w:sz w:val="24"/>
          <w:szCs w:val="24"/>
        </w:rPr>
        <w:t>анской войны, народных волнений или забастовок,</w:t>
      </w:r>
    </w:p>
    <w:p w:rsidR="004B35DA" w:rsidRDefault="00577532">
      <w:pPr>
        <w:pStyle w:val="Standard"/>
        <w:ind w:firstLine="540"/>
        <w:jc w:val="both"/>
      </w:pPr>
      <w:r>
        <w:lastRenderedPageBreak/>
        <w:t xml:space="preserve">  д) иных обстоятельств, освобождающих страховщика от выплаты страхового возмещения по Контракту обязательного страхования на основании действующего законодательства.</w:t>
      </w:r>
    </w:p>
    <w:p w:rsidR="004B35DA" w:rsidRDefault="004B35DA">
      <w:pPr>
        <w:pStyle w:val="12"/>
        <w:spacing w:line="240" w:lineRule="auto"/>
        <w:rPr>
          <w:sz w:val="24"/>
          <w:szCs w:val="24"/>
        </w:rPr>
      </w:pPr>
    </w:p>
    <w:p w:rsidR="004B35DA" w:rsidRDefault="004B35DA">
      <w:pPr>
        <w:pStyle w:val="12"/>
        <w:spacing w:line="240" w:lineRule="auto"/>
        <w:rPr>
          <w:color w:val="FF0000"/>
          <w:sz w:val="24"/>
          <w:szCs w:val="24"/>
        </w:rPr>
      </w:pPr>
    </w:p>
    <w:p w:rsidR="004B35DA" w:rsidRDefault="00577532">
      <w:pPr>
        <w:pStyle w:val="12"/>
        <w:spacing w:line="240" w:lineRule="auto"/>
        <w:ind w:left="40" w:firstLine="0"/>
        <w:jc w:val="center"/>
      </w:pPr>
      <w:r>
        <w:rPr>
          <w:b/>
          <w:bCs/>
          <w:sz w:val="24"/>
          <w:szCs w:val="24"/>
        </w:rPr>
        <w:t>3. Цена Контракта. Страховая сумма. Стр</w:t>
      </w:r>
      <w:r>
        <w:rPr>
          <w:b/>
          <w:bCs/>
          <w:sz w:val="24"/>
          <w:szCs w:val="24"/>
        </w:rPr>
        <w:t>аховая премия и порядок ее оплаты.</w:t>
      </w:r>
    </w:p>
    <w:p w:rsidR="004B35DA" w:rsidRDefault="004B35DA">
      <w:pPr>
        <w:pStyle w:val="12"/>
        <w:spacing w:line="240" w:lineRule="auto"/>
        <w:ind w:left="40" w:firstLine="0"/>
        <w:jc w:val="center"/>
        <w:rPr>
          <w:color w:val="FF0000"/>
        </w:rPr>
      </w:pPr>
    </w:p>
    <w:p w:rsidR="004B35DA" w:rsidRDefault="004B35DA">
      <w:pPr>
        <w:pStyle w:val="12"/>
        <w:spacing w:line="240" w:lineRule="auto"/>
        <w:ind w:left="40" w:firstLine="0"/>
        <w:jc w:val="center"/>
        <w:rPr>
          <w:color w:val="FF0000"/>
        </w:rPr>
      </w:pPr>
    </w:p>
    <w:p w:rsidR="004B35DA" w:rsidRDefault="00577532">
      <w:pPr>
        <w:pStyle w:val="Standard"/>
        <w:widowControl w:val="0"/>
        <w:ind w:right="-285" w:firstLine="708"/>
        <w:jc w:val="both"/>
      </w:pPr>
      <w:r>
        <w:t>3.1. Оплата производится за счет средств бюджетного учреждения.</w:t>
      </w:r>
    </w:p>
    <w:p w:rsidR="004B35DA" w:rsidRDefault="00577532">
      <w:pPr>
        <w:pStyle w:val="12"/>
        <w:spacing w:line="240" w:lineRule="auto"/>
        <w:ind w:firstLine="708"/>
      </w:pPr>
      <w:r>
        <w:rPr>
          <w:sz w:val="24"/>
          <w:szCs w:val="24"/>
        </w:rPr>
        <w:t xml:space="preserve">     Общая цена настоящего Контракта (страховая плата, страховая премия) составляет _____________, налогом на добавленную стоимость (НДС) не </w:t>
      </w:r>
      <w:r>
        <w:rPr>
          <w:sz w:val="24"/>
          <w:szCs w:val="24"/>
        </w:rPr>
        <w:t>облагается(облагается), и определяется как сумма страховых премий за каждое автотранспортное средство (далее – ТС).</w:t>
      </w:r>
    </w:p>
    <w:p w:rsidR="004B35DA" w:rsidRDefault="00577532">
      <w:pPr>
        <w:pStyle w:val="ConsNormal"/>
        <w:widowControl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Расчет страховой премии по настоящему Контракту на каждое ТС осуществляется Страховщиком исходя из сведений, сообщенных Страхователем по каж</w:t>
      </w:r>
      <w:r>
        <w:rPr>
          <w:rFonts w:ascii="Times New Roman" w:eastAsia="Times New Roman" w:hAnsi="Times New Roman" w:cs="Times New Roman"/>
          <w:sz w:val="24"/>
          <w:szCs w:val="24"/>
        </w:rPr>
        <w:t>дому ТС в Техническом задании Приложение №2 к  Контракту.</w:t>
      </w:r>
    </w:p>
    <w:p w:rsidR="004B35DA" w:rsidRDefault="00577532">
      <w:pPr>
        <w:pStyle w:val="ConsNormal"/>
        <w:widowControl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Цена настоящего Контракта  включает в себя компенсацию всех издержек, связанных с оказанием услуг, в том числе на уплату налогов, сборов и других обязательных платежей, а также причитающееся Страхо</w:t>
      </w:r>
      <w:r>
        <w:rPr>
          <w:rFonts w:ascii="Times New Roman" w:eastAsia="Times New Roman" w:hAnsi="Times New Roman" w:cs="Times New Roman"/>
          <w:sz w:val="24"/>
          <w:szCs w:val="24"/>
        </w:rPr>
        <w:t>вщику вознаграждение.</w:t>
      </w:r>
    </w:p>
    <w:p w:rsidR="004B35DA" w:rsidRDefault="00577532">
      <w:pPr>
        <w:pStyle w:val="Standard"/>
        <w:widowControl w:val="0"/>
        <w:ind w:right="-285" w:firstLine="708"/>
        <w:jc w:val="both"/>
      </w:pPr>
      <w:r>
        <w:t>3.2. Цена настоящего Контракта, указанная в пункте 3.1, является окончательной (твердой) и не подлежит пересмотру между Сторонами в течение всего срока действия Контрактом.</w:t>
      </w:r>
    </w:p>
    <w:p w:rsidR="004B35DA" w:rsidRDefault="00577532">
      <w:pPr>
        <w:pStyle w:val="Standard"/>
        <w:widowControl w:val="0"/>
        <w:ind w:right="-285" w:firstLine="708"/>
        <w:jc w:val="both"/>
      </w:pPr>
      <w:r>
        <w:t>3.3. Расчет страховой премии производится в соответствии с Ук</w:t>
      </w:r>
      <w:r>
        <w:t>азанием Центрального Банка России от 09.10.2025 № 7204-У «О стартовых  тарифах по обязательному страхованию гражданской ответственности владельцев транспортных средств».</w:t>
      </w:r>
    </w:p>
    <w:p w:rsidR="004B35DA" w:rsidRDefault="00577532">
      <w:pPr>
        <w:pStyle w:val="12"/>
        <w:spacing w:line="240" w:lineRule="auto"/>
        <w:ind w:firstLine="709"/>
      </w:pPr>
      <w:r>
        <w:rPr>
          <w:sz w:val="24"/>
          <w:szCs w:val="24"/>
        </w:rPr>
        <w:t>3.4. Оплата по Контракту осуществляется по безналичному расчету путем перечисления Стр</w:t>
      </w:r>
      <w:r>
        <w:rPr>
          <w:sz w:val="24"/>
          <w:szCs w:val="24"/>
        </w:rPr>
        <w:t>ахователем денежных средств на расчетный счет Страховщика, указанный в Контракте. Датой уплаты страховой премии считается день перечисления денежных средств на расчетный счет Страховщика.</w:t>
      </w:r>
    </w:p>
    <w:p w:rsidR="004B35DA" w:rsidRDefault="00577532">
      <w:pPr>
        <w:pStyle w:val="Standard"/>
        <w:ind w:firstLine="708"/>
        <w:jc w:val="both"/>
      </w:pPr>
      <w:r>
        <w:t>3.5. Оплата производиться в течение 10 (десяти) банковских дней со д</w:t>
      </w:r>
      <w:r>
        <w:t>ня получения Страхователем счета и надлежащим образом оформленных документов, которые выставляются в течение двух рабочих дней со дня подписания Контракта, в пределах определенной Контрактом страховой суммы.</w:t>
      </w:r>
    </w:p>
    <w:p w:rsidR="004B35DA" w:rsidRDefault="00577532">
      <w:pPr>
        <w:pStyle w:val="Standard"/>
        <w:ind w:firstLine="709"/>
        <w:jc w:val="both"/>
      </w:pPr>
      <w:r>
        <w:t>3.6. Страховщик обязуется за обусловленную Контр</w:t>
      </w:r>
      <w:r>
        <w:t>актом страховую плату (страховую премию) при наступлении предусмотренного в Контракте страхового случая возместить потерпевшим причиненный вследствие этого события вред их жизни, здоровью или имуществу (осуществить страховую выплату)</w:t>
      </w:r>
    </w:p>
    <w:p w:rsidR="004B35DA" w:rsidRDefault="004B35DA">
      <w:pPr>
        <w:pStyle w:val="12"/>
        <w:spacing w:line="240" w:lineRule="auto"/>
        <w:ind w:firstLine="0"/>
        <w:rPr>
          <w:color w:val="FF0000"/>
          <w:sz w:val="24"/>
          <w:szCs w:val="24"/>
        </w:rPr>
      </w:pPr>
    </w:p>
    <w:p w:rsidR="004B35DA" w:rsidRDefault="00577532">
      <w:pPr>
        <w:pStyle w:val="12"/>
        <w:spacing w:line="240" w:lineRule="auto"/>
        <w:ind w:left="40" w:firstLine="0"/>
        <w:jc w:val="center"/>
      </w:pPr>
      <w:r>
        <w:rPr>
          <w:b/>
          <w:bCs/>
          <w:sz w:val="24"/>
          <w:szCs w:val="24"/>
        </w:rPr>
        <w:t>4. Страховой полис об</w:t>
      </w:r>
      <w:r>
        <w:rPr>
          <w:b/>
          <w:bCs/>
          <w:sz w:val="24"/>
          <w:szCs w:val="24"/>
        </w:rPr>
        <w:t>язательного страхования.</w:t>
      </w:r>
    </w:p>
    <w:p w:rsidR="004B35DA" w:rsidRDefault="004B35DA">
      <w:pPr>
        <w:pStyle w:val="12"/>
        <w:spacing w:line="240" w:lineRule="auto"/>
        <w:ind w:left="40" w:firstLine="0"/>
        <w:jc w:val="center"/>
      </w:pPr>
    </w:p>
    <w:p w:rsidR="004B35DA" w:rsidRDefault="004B35DA">
      <w:pPr>
        <w:pStyle w:val="12"/>
        <w:spacing w:line="240" w:lineRule="auto"/>
        <w:ind w:left="40" w:firstLine="0"/>
        <w:jc w:val="center"/>
      </w:pPr>
    </w:p>
    <w:p w:rsidR="004B35DA" w:rsidRDefault="00577532">
      <w:pPr>
        <w:pStyle w:val="12"/>
        <w:spacing w:line="240" w:lineRule="auto"/>
        <w:ind w:left="696" w:firstLine="12"/>
      </w:pPr>
      <w:r>
        <w:rPr>
          <w:sz w:val="24"/>
          <w:szCs w:val="24"/>
        </w:rPr>
        <w:t>4.1. Страховщиком выдается Страхователю:</w:t>
      </w:r>
    </w:p>
    <w:p w:rsidR="004B35DA" w:rsidRDefault="00577532">
      <w:pPr>
        <w:pStyle w:val="12"/>
        <w:spacing w:line="240" w:lineRule="auto"/>
        <w:ind w:firstLine="540"/>
      </w:pPr>
      <w:r>
        <w:rPr>
          <w:sz w:val="24"/>
          <w:szCs w:val="24"/>
        </w:rPr>
        <w:t>а) оформленный страховой полис обязательного страхования на каждое транспортное средство в течение 1 (одного) рабочего дня, следующего за датой уплаты страховой премии Страхователем, в офи</w:t>
      </w:r>
      <w:r>
        <w:rPr>
          <w:sz w:val="24"/>
          <w:szCs w:val="24"/>
        </w:rPr>
        <w:t>циальном офисе компании по адресу : г. Ростов на Дону, ул. Текучева 232/199</w:t>
      </w:r>
      <w:r>
        <w:rPr>
          <w:sz w:val="20"/>
          <w:szCs w:val="20"/>
        </w:rPr>
        <w:t xml:space="preserve">, </w:t>
      </w:r>
      <w:r>
        <w:rPr>
          <w:sz w:val="24"/>
          <w:szCs w:val="24"/>
        </w:rPr>
        <w:t>а так же страховщик направляет ему страховой полис в виде электронного документа, который создается с использованием автоматизированной информационной системы обязательного страхо</w:t>
      </w:r>
      <w:r>
        <w:rPr>
          <w:sz w:val="24"/>
          <w:szCs w:val="24"/>
        </w:rPr>
        <w:t>вания, созданной в соответствии со статьей 30  Федерального закона № 40-ФЗ.</w:t>
      </w:r>
    </w:p>
    <w:p w:rsidR="004B35DA" w:rsidRDefault="00577532">
      <w:pPr>
        <w:pStyle w:val="Standard"/>
        <w:ind w:firstLine="540"/>
        <w:jc w:val="both"/>
      </w:pPr>
      <w:r>
        <w:t>б) перечень представителей Страховщика в субъектах Российской Федерации, содержащий информацию о месте нахождения и почтовых адресах страховщика, а также средствах связи с ними и о</w:t>
      </w:r>
      <w:r>
        <w:t xml:space="preserve"> времени их работы;</w:t>
      </w:r>
    </w:p>
    <w:p w:rsidR="004B35DA" w:rsidRDefault="00577532">
      <w:pPr>
        <w:pStyle w:val="12"/>
        <w:spacing w:line="240" w:lineRule="auto"/>
        <w:ind w:firstLine="540"/>
      </w:pPr>
      <w:r>
        <w:rPr>
          <w:sz w:val="24"/>
          <w:szCs w:val="24"/>
        </w:rPr>
        <w:t>в) два бланка извещения о дорожно-транспортном происшествии.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4.2. При утрате страхового полиса обязательного страхования Страховщик выдает Страхователю дубликаты бесплатно.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 xml:space="preserve">4.3. Период действия страхового полиса обязательного </w:t>
      </w:r>
      <w:r>
        <w:rPr>
          <w:sz w:val="24"/>
          <w:szCs w:val="24"/>
        </w:rPr>
        <w:t>страхования - 1 (один) год.</w:t>
      </w:r>
    </w:p>
    <w:p w:rsidR="004B35DA" w:rsidRDefault="004B35DA">
      <w:pPr>
        <w:pStyle w:val="12"/>
        <w:spacing w:line="240" w:lineRule="auto"/>
        <w:rPr>
          <w:sz w:val="24"/>
          <w:szCs w:val="24"/>
        </w:rPr>
      </w:pPr>
    </w:p>
    <w:p w:rsidR="004B35DA" w:rsidRDefault="004B35DA">
      <w:pPr>
        <w:pStyle w:val="12"/>
        <w:spacing w:line="240" w:lineRule="auto"/>
        <w:rPr>
          <w:color w:val="FF0000"/>
          <w:sz w:val="24"/>
          <w:szCs w:val="24"/>
        </w:rPr>
      </w:pPr>
    </w:p>
    <w:p w:rsidR="004B35DA" w:rsidRDefault="00577532">
      <w:pPr>
        <w:pStyle w:val="12"/>
        <w:jc w:val="center"/>
      </w:pPr>
      <w:r>
        <w:rPr>
          <w:b/>
          <w:bCs/>
          <w:sz w:val="24"/>
          <w:szCs w:val="24"/>
        </w:rPr>
        <w:t>5. Порядок приемки оказанных услуг</w:t>
      </w:r>
    </w:p>
    <w:p w:rsidR="004B35DA" w:rsidRDefault="004B35DA">
      <w:pPr>
        <w:pStyle w:val="12"/>
        <w:jc w:val="center"/>
      </w:pP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5.1. Страхователь осуществляет приемку оказанных услуг в течение 5 (пяти) рабочих дней со дня получения страхового полиса.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5.2. Страховщик не позднее, чем за 1 (один) рабочий день должен пис</w:t>
      </w:r>
      <w:r>
        <w:rPr>
          <w:sz w:val="24"/>
          <w:szCs w:val="24"/>
        </w:rPr>
        <w:t>ьменно уведомить Страхователя о готовности услуг к сдаче. Уведомление должно быть также направлено по электронной почте: 81_sh@mail.ru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5.3. Для проверки оказанных услуг в части соответствия условиям Контракта Страхователь может проводит экспертизу. Эксперт</w:t>
      </w:r>
      <w:r>
        <w:rPr>
          <w:sz w:val="24"/>
          <w:szCs w:val="24"/>
        </w:rPr>
        <w:t>иза проводится Страхователем своими силами или с привлечением экспертов, экспертных организаций.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5.4. В случае обнаружения недостатков (по объему, качеству, иных недостатков) Страхователь извещает Страховщика не позднее одного  рабочего дня с даты обнаруже</w:t>
      </w:r>
      <w:r>
        <w:rPr>
          <w:sz w:val="24"/>
          <w:szCs w:val="24"/>
        </w:rPr>
        <w:t xml:space="preserve">ния указанных недостатков. Извещение о выявленных недостатках с указанием сроков по устранению недостатков направляется Страховщику телеграммой, почтой, электронной почтой, факсом либо нарочным.   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5.5. По окончании приемки услуг Страхователь в течение 1 (</w:t>
      </w:r>
      <w:r>
        <w:rPr>
          <w:sz w:val="24"/>
          <w:szCs w:val="24"/>
        </w:rPr>
        <w:t>одного)  рабочего дня подписывает акт сдачи-приемки оказанных услуг либо направляет мотивированный отказ от подписания акта сдачи-приемки оказанных услуг. В случае обнаружения несоответствия услуг условиям Контракта акт сдачи-приемки оказанных услуг не под</w:t>
      </w:r>
      <w:r>
        <w:rPr>
          <w:sz w:val="24"/>
          <w:szCs w:val="24"/>
        </w:rPr>
        <w:t>писывается до устранения Страховщиком недостатков.</w:t>
      </w:r>
    </w:p>
    <w:p w:rsidR="004B35DA" w:rsidRDefault="00577532">
      <w:pPr>
        <w:pStyle w:val="12"/>
        <w:spacing w:line="240" w:lineRule="auto"/>
        <w:ind w:firstLine="709"/>
      </w:pPr>
      <w:r>
        <w:rPr>
          <w:sz w:val="24"/>
          <w:szCs w:val="24"/>
        </w:rPr>
        <w:t>5.6. Датой исполнения Страховщиком обязанностей, предусмотренных пунктом 1.2 Контракта, считается дата подписания Сторонами Акта сдачи-приемки оказанных услуг , Акта приемки ТРУ по форме ОКУД 0510452 (Прик</w:t>
      </w:r>
      <w:r>
        <w:rPr>
          <w:sz w:val="24"/>
          <w:szCs w:val="24"/>
        </w:rPr>
        <w:t>аз Минфина от 15.04.2021 №61н).</w:t>
      </w:r>
    </w:p>
    <w:p w:rsidR="004B35DA" w:rsidRDefault="004B35DA">
      <w:pPr>
        <w:pStyle w:val="12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4B35DA" w:rsidRDefault="00577532">
      <w:pPr>
        <w:pStyle w:val="12"/>
        <w:spacing w:line="240" w:lineRule="auto"/>
        <w:ind w:firstLine="0"/>
        <w:jc w:val="center"/>
      </w:pPr>
      <w:r>
        <w:rPr>
          <w:b/>
          <w:bCs/>
          <w:sz w:val="24"/>
          <w:szCs w:val="24"/>
        </w:rPr>
        <w:t>6. Права и обязанности сторон.</w:t>
      </w:r>
    </w:p>
    <w:p w:rsidR="004B35DA" w:rsidRDefault="004B35DA">
      <w:pPr>
        <w:pStyle w:val="12"/>
        <w:spacing w:line="240" w:lineRule="auto"/>
        <w:jc w:val="center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jc w:val="center"/>
        <w:rPr>
          <w:b/>
          <w:bCs/>
          <w:color w:val="FF0000"/>
          <w:sz w:val="24"/>
          <w:szCs w:val="24"/>
        </w:rPr>
      </w:pP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6.1. Страхователь обязан: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6.1.1. Предоставить Страховщику в письменном виде Заявление на страхование по установленной форме и указать в нем достоверные и достаточные для выдачи полисов свед</w:t>
      </w:r>
      <w:r>
        <w:rPr>
          <w:sz w:val="24"/>
          <w:szCs w:val="24"/>
        </w:rPr>
        <w:t>ения.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6.1.2. При наступлении страхового случая: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 xml:space="preserve">- принять все возможные и целесообразные меры с целью уменьшения возможных убытков от происшествия, записать фамилии и адреса очевидцев и указать их в извещении о ДТП, принять меры по оформлению документов в </w:t>
      </w:r>
      <w:r>
        <w:rPr>
          <w:sz w:val="24"/>
          <w:szCs w:val="24"/>
        </w:rPr>
        <w:t>соответствии с Правилами обязательного страхования гражданской ответственности владельцев транспортных средств;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-  незамедлительно сообщить в  органы ГИБДД о происшедшем ДТП;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6.1.3. Произвести оплату страховой премии в порядке безналичного расчета в порядк</w:t>
      </w:r>
      <w:r>
        <w:rPr>
          <w:sz w:val="24"/>
          <w:szCs w:val="24"/>
        </w:rPr>
        <w:t>е, предусмотренном главой 3 настоящего Контракта.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6.1.4. В период действия настоящего Контракта обязан незамедлительно сообщать в письменной форме Страховщику об изменении сведений, указанных в полисах.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 Страховщик обязан: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 xml:space="preserve">6.2.1. При заключении </w:t>
      </w:r>
      <w:r>
        <w:rPr>
          <w:sz w:val="24"/>
          <w:szCs w:val="24"/>
        </w:rPr>
        <w:t>Контракта ознакомить Страхователя с Правилами обязательного страхования гражданской ответственности владельцев транспортных средств, утвержденными Положением Банка России от 01 апреля 2024 года №837-П (далее по тексту – Правил).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6.2.2. Консультировать Стра</w:t>
      </w:r>
      <w:r>
        <w:rPr>
          <w:sz w:val="24"/>
          <w:szCs w:val="24"/>
        </w:rPr>
        <w:t>хователя по вопросам, связанным с обязательным страхованием.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6.2.3. После подписания  Контракта оформить и выдать Страхователю страховые полисы на каждое транспортное средство.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6.2.4. Бесплатно выдать перечень представителей Страховщика в субъектах Российс</w:t>
      </w:r>
      <w:r>
        <w:rPr>
          <w:sz w:val="24"/>
          <w:szCs w:val="24"/>
        </w:rPr>
        <w:t>кой Федерации.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6.2.5. Назначить ответственное лицо по исполнению и обслуживанию настоящего Контракта.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 xml:space="preserve">6.2.6. Давать Страхователю разъяснения по всем вопросам, касающимся исполнения </w:t>
      </w:r>
      <w:r>
        <w:rPr>
          <w:sz w:val="24"/>
          <w:szCs w:val="24"/>
        </w:rPr>
        <w:lastRenderedPageBreak/>
        <w:t>настоящего Контракта.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 xml:space="preserve">6.2.7. При наступлении страховых случаев рассмотреть </w:t>
      </w:r>
      <w:r>
        <w:rPr>
          <w:sz w:val="24"/>
          <w:szCs w:val="24"/>
        </w:rPr>
        <w:t>заявление о страховой выплате и приложенные к нему документы, а также произвести страховую выплату, либо мотивированно отказать в страховой выплате в срок, предусмотренный  Правилами обязательного страхования гражданской владельцев транспортных средств, ут</w:t>
      </w:r>
      <w:r>
        <w:rPr>
          <w:sz w:val="24"/>
          <w:szCs w:val="24"/>
        </w:rPr>
        <w:t>вержденных Положением Банка России от 01 апреля 2024 года №837-П (далее по тексту – Правил).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6.2.8. Незамедлительно сообщать Страхователю о любых проблемах или задержках в исполнении положений настоящего Контракта, а так же об отзыве или приостановлении Ли</w:t>
      </w:r>
      <w:r>
        <w:rPr>
          <w:sz w:val="24"/>
          <w:szCs w:val="24"/>
        </w:rPr>
        <w:t>цензии Страховщика.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6.2.9. В течение 2 (Двух) рабочих дней с момента предоставления на замену страхового полиса, в связи  с изменением сведений, содержащихся в них, выдать Страхователю переоформленные (новые) страховой полис обязательного страхования.</w:t>
      </w:r>
    </w:p>
    <w:p w:rsidR="004B35DA" w:rsidRDefault="00577532">
      <w:pPr>
        <w:pStyle w:val="12"/>
        <w:spacing w:line="240" w:lineRule="auto"/>
      </w:pPr>
      <w:r>
        <w:rPr>
          <w:sz w:val="24"/>
          <w:szCs w:val="24"/>
        </w:rPr>
        <w:t>6.2.</w:t>
      </w:r>
      <w:r>
        <w:rPr>
          <w:sz w:val="24"/>
          <w:szCs w:val="24"/>
        </w:rPr>
        <w:t>10. Возместить Страхователю расходы, произведенные в целях уменьшения убытков.</w:t>
      </w:r>
    </w:p>
    <w:p w:rsidR="004B35DA" w:rsidRDefault="004B35DA">
      <w:pPr>
        <w:pStyle w:val="12"/>
        <w:spacing w:line="240" w:lineRule="auto"/>
        <w:rPr>
          <w:sz w:val="24"/>
          <w:szCs w:val="24"/>
        </w:rPr>
      </w:pPr>
    </w:p>
    <w:p w:rsidR="004B35DA" w:rsidRDefault="004B35DA">
      <w:pPr>
        <w:pStyle w:val="12"/>
        <w:spacing w:line="240" w:lineRule="auto"/>
        <w:rPr>
          <w:sz w:val="24"/>
          <w:szCs w:val="24"/>
        </w:rPr>
      </w:pPr>
    </w:p>
    <w:p w:rsidR="004B35DA" w:rsidRDefault="00577532">
      <w:pPr>
        <w:pStyle w:val="Standard"/>
        <w:ind w:left="360"/>
        <w:jc w:val="center"/>
      </w:pPr>
      <w:r>
        <w:rPr>
          <w:b/>
          <w:bCs/>
        </w:rPr>
        <w:t>7. Ответственность сторон.</w:t>
      </w:r>
    </w:p>
    <w:p w:rsidR="004B35DA" w:rsidRDefault="004B35DA">
      <w:pPr>
        <w:pStyle w:val="Standard"/>
        <w:ind w:left="360"/>
        <w:jc w:val="center"/>
        <w:rPr>
          <w:b/>
          <w:bCs/>
          <w:color w:val="FF0000"/>
        </w:rPr>
      </w:pP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>7.1. За неисполнение или ненадлежащее исполнение условий Контракта Стороны несут ответственность в соответствии с законодательством Российской Феде</w:t>
      </w:r>
      <w:r>
        <w:rPr>
          <w:sz w:val="24"/>
          <w:szCs w:val="24"/>
        </w:rPr>
        <w:t>рации.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 xml:space="preserve">7.2. В случае просрочки исполнения Страхователем обязательств, предусмотренных Контрактом, а также в иных случаях неисполнения или ненадлежащего исполнения Страхователем обязательств, предусмотренных Контрактом, Страховщик вправе потребовать уплаты </w:t>
      </w:r>
      <w:r>
        <w:rPr>
          <w:sz w:val="24"/>
          <w:szCs w:val="24"/>
        </w:rPr>
        <w:t>неустоек (штрафов, пеней).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>7.3. Пеня начисляется за каждый день просрочки исполнения Страхователем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</w:t>
      </w:r>
      <w:r>
        <w:rPr>
          <w:sz w:val="24"/>
          <w:szCs w:val="24"/>
        </w:rPr>
        <w:t xml:space="preserve">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>7.4. За каждый факт неисполнения Страхователем обязательств, предусмотренных Контр</w:t>
      </w:r>
      <w:r>
        <w:rPr>
          <w:sz w:val="24"/>
          <w:szCs w:val="24"/>
        </w:rPr>
        <w:t xml:space="preserve">актом, за исключением просрочки исполнения обязательств, предусмотренных Контрактом, Страховщик вправе взыскать со Страхователя штраф в размере </w:t>
      </w:r>
      <w:r>
        <w:rPr>
          <w:i/>
          <w:iCs/>
          <w:sz w:val="24"/>
          <w:szCs w:val="24"/>
        </w:rPr>
        <w:t>1000 рублей;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>7.5. Общая сумма штрафов за ненадлежащее исполнение Страхователем обязательств, предусмотренных Кон</w:t>
      </w:r>
      <w:r>
        <w:rPr>
          <w:sz w:val="24"/>
          <w:szCs w:val="24"/>
        </w:rPr>
        <w:t>трактом, не может превышать цену Контракта.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>7.6. 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</w:t>
      </w:r>
      <w:r>
        <w:rPr>
          <w:sz w:val="24"/>
          <w:szCs w:val="24"/>
        </w:rPr>
        <w:t>рахователь направляет Страховщику требование об уплате неустоек (штрафов, пеней).</w:t>
      </w:r>
    </w:p>
    <w:p w:rsidR="004B35DA" w:rsidRDefault="00577532">
      <w:pPr>
        <w:widowControl/>
        <w:spacing w:before="100"/>
        <w:ind w:firstLine="567"/>
      </w:pPr>
      <w:r>
        <w:rPr>
          <w:sz w:val="24"/>
          <w:szCs w:val="24"/>
        </w:rPr>
        <w:t>7.7. Пеня начисляется за каждый день просрочки исполнения Страховщиком обязательства, предусмотренного Контрактом начиная со дня, следующего после дня истечения установленног</w:t>
      </w:r>
      <w:r>
        <w:rPr>
          <w:sz w:val="24"/>
          <w:szCs w:val="24"/>
        </w:rPr>
        <w:t xml:space="preserve">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</w:t>
      </w:r>
      <w:r>
        <w:rPr>
          <w:sz w:val="24"/>
          <w:szCs w:val="24"/>
        </w:rPr>
        <w:t>предусмотренных Контрактом и фактически исполненных Страховщиком, за исключением случаев, если законодательством Российской Федерации установлен иной порядок начисления пени.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>7.8. За каждый факт неисполнения или ненадлежащего исполнения Страховщиком обязат</w:t>
      </w:r>
      <w:r>
        <w:rPr>
          <w:sz w:val="24"/>
          <w:szCs w:val="24"/>
        </w:rPr>
        <w:t xml:space="preserve">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Страховщик выплачивает Страхователю штраф в </w:t>
      </w:r>
      <w:r>
        <w:rPr>
          <w:i/>
          <w:iCs/>
          <w:sz w:val="24"/>
          <w:szCs w:val="24"/>
        </w:rPr>
        <w:t>размере 10 процентов цены Контракта .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lastRenderedPageBreak/>
        <w:t>7.9. За каждый факт</w:t>
      </w:r>
      <w:r>
        <w:rPr>
          <w:sz w:val="24"/>
          <w:szCs w:val="24"/>
        </w:rPr>
        <w:t xml:space="preserve"> неисполнения или ненадлежащего исполнения Страховщиком обязательства, предусмотренного Контрактом, которое не имеет стоимостного выражения, Страховщик выплачивает Страхователю штраф в размере </w:t>
      </w:r>
      <w:r>
        <w:rPr>
          <w:i/>
          <w:iCs/>
          <w:sz w:val="24"/>
          <w:szCs w:val="24"/>
        </w:rPr>
        <w:t>1000 рублей.</w:t>
      </w:r>
    </w:p>
    <w:p w:rsidR="004B35DA" w:rsidRDefault="00577532">
      <w:pPr>
        <w:widowControl/>
        <w:spacing w:before="100"/>
        <w:ind w:firstLine="539"/>
      </w:pPr>
      <w:r>
        <w:rPr>
          <w:sz w:val="24"/>
          <w:szCs w:val="24"/>
        </w:rPr>
        <w:t>7.10. Общая сумма начисленных штрафов за неисполне</w:t>
      </w:r>
      <w:r>
        <w:rPr>
          <w:sz w:val="24"/>
          <w:szCs w:val="24"/>
        </w:rPr>
        <w:t>ние или ненадлежащее исполнение Страховщиком обязательств, предусмотренных Контрактом, не может превышать цену Контракта.</w:t>
      </w:r>
    </w:p>
    <w:p w:rsidR="004B35DA" w:rsidRDefault="00577532">
      <w:pPr>
        <w:widowControl/>
        <w:spacing w:before="100"/>
        <w:ind w:firstLine="567"/>
      </w:pPr>
      <w:r>
        <w:rPr>
          <w:sz w:val="24"/>
          <w:szCs w:val="24"/>
        </w:rPr>
        <w:t xml:space="preserve">7.11. Страховщик не имеет права на получение с Страхователя предусмотренных ст. 317.1 ГК РФ процентов за пользование суммой отсрочки </w:t>
      </w:r>
      <w:r>
        <w:rPr>
          <w:sz w:val="24"/>
          <w:szCs w:val="24"/>
        </w:rPr>
        <w:t>оплаты.</w:t>
      </w:r>
    </w:p>
    <w:p w:rsidR="004B35DA" w:rsidRDefault="004B35DA">
      <w:pPr>
        <w:pStyle w:val="Standard"/>
        <w:ind w:left="360"/>
        <w:jc w:val="center"/>
      </w:pPr>
    </w:p>
    <w:p w:rsidR="004B35DA" w:rsidRDefault="004B35DA">
      <w:pPr>
        <w:pStyle w:val="Standard"/>
        <w:ind w:left="360"/>
        <w:jc w:val="center"/>
      </w:pPr>
    </w:p>
    <w:p w:rsidR="004B35DA" w:rsidRDefault="00577532">
      <w:pPr>
        <w:pStyle w:val="Standard"/>
        <w:tabs>
          <w:tab w:val="left" w:pos="993"/>
        </w:tabs>
        <w:jc w:val="center"/>
      </w:pPr>
      <w:r>
        <w:rPr>
          <w:b/>
          <w:bCs/>
          <w:spacing w:val="-1"/>
        </w:rPr>
        <w:t>8.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Срок действия Контракта, порядок заключения и прекращения Контракта.</w:t>
      </w:r>
    </w:p>
    <w:p w:rsidR="004B35DA" w:rsidRDefault="004B35DA">
      <w:pPr>
        <w:pStyle w:val="Standard"/>
        <w:tabs>
          <w:tab w:val="left" w:pos="993"/>
        </w:tabs>
        <w:jc w:val="center"/>
        <w:rPr>
          <w:b/>
          <w:bCs/>
          <w:color w:val="FF0000"/>
          <w:spacing w:val="-1"/>
        </w:rPr>
      </w:pPr>
    </w:p>
    <w:p w:rsidR="004B35DA" w:rsidRDefault="00577532">
      <w:pPr>
        <w:pStyle w:val="Standard"/>
        <w:widowControl w:val="0"/>
        <w:ind w:right="-285" w:firstLine="708"/>
        <w:jc w:val="both"/>
      </w:pPr>
      <w:r>
        <w:t>8.1. Контракт вступает в силу с момента подписания Контракта и действует в течении 1(одного) года.</w:t>
      </w:r>
    </w:p>
    <w:p w:rsidR="004B35DA" w:rsidRDefault="00577532">
      <w:pPr>
        <w:pStyle w:val="12"/>
        <w:spacing w:line="240" w:lineRule="auto"/>
        <w:ind w:firstLine="700"/>
      </w:pPr>
      <w:r>
        <w:rPr>
          <w:sz w:val="24"/>
          <w:szCs w:val="24"/>
        </w:rPr>
        <w:t>8.2. Досрочное прекращение действия Контракта обязательного страхования ос</w:t>
      </w:r>
      <w:r>
        <w:rPr>
          <w:sz w:val="24"/>
          <w:szCs w:val="24"/>
        </w:rPr>
        <w:t>уществляется в соответствии с п.п. 1.13-1.16 Положени</w:t>
      </w:r>
      <w:r>
        <w:t>я</w:t>
      </w:r>
      <w:r>
        <w:rPr>
          <w:sz w:val="24"/>
          <w:szCs w:val="24"/>
        </w:rPr>
        <w:t xml:space="preserve"> о правилах обязательного страхования гражданской ответственности владельцев транспортных средств, утвержденн</w:t>
      </w:r>
      <w:r>
        <w:t>ого</w:t>
      </w:r>
      <w:r>
        <w:rPr>
          <w:sz w:val="24"/>
          <w:szCs w:val="24"/>
        </w:rPr>
        <w:t xml:space="preserve"> Банком России 01.04.2024                     </w:t>
      </w:r>
      <w:r>
        <w:t>№</w:t>
      </w:r>
      <w:r>
        <w:rPr>
          <w:sz w:val="24"/>
          <w:szCs w:val="24"/>
        </w:rPr>
        <w:t xml:space="preserve"> 837-П.</w:t>
      </w:r>
    </w:p>
    <w:p w:rsidR="004B35DA" w:rsidRDefault="004B35DA">
      <w:pPr>
        <w:pStyle w:val="12"/>
        <w:spacing w:line="240" w:lineRule="auto"/>
        <w:ind w:firstLine="700"/>
        <w:rPr>
          <w:color w:val="FF0000"/>
        </w:rPr>
      </w:pPr>
    </w:p>
    <w:p w:rsidR="004B35DA" w:rsidRDefault="00577532">
      <w:pPr>
        <w:pStyle w:val="12"/>
        <w:spacing w:line="240" w:lineRule="auto"/>
        <w:ind w:firstLine="0"/>
        <w:jc w:val="center"/>
      </w:pPr>
      <w:r>
        <w:rPr>
          <w:b/>
          <w:bCs/>
          <w:sz w:val="24"/>
          <w:szCs w:val="24"/>
        </w:rPr>
        <w:t>9. Страховая выплата.</w:t>
      </w:r>
    </w:p>
    <w:p w:rsidR="004B35DA" w:rsidRDefault="004B35DA">
      <w:pPr>
        <w:pStyle w:val="12"/>
        <w:spacing w:line="240" w:lineRule="auto"/>
        <w:jc w:val="center"/>
        <w:rPr>
          <w:b/>
          <w:bCs/>
          <w:sz w:val="24"/>
          <w:szCs w:val="24"/>
        </w:rPr>
      </w:pPr>
    </w:p>
    <w:p w:rsidR="004B35DA" w:rsidRDefault="004B35DA">
      <w:pPr>
        <w:pStyle w:val="12"/>
        <w:spacing w:line="240" w:lineRule="auto"/>
        <w:jc w:val="center"/>
        <w:rPr>
          <w:b/>
          <w:bCs/>
          <w:sz w:val="24"/>
          <w:szCs w:val="24"/>
        </w:rPr>
      </w:pPr>
    </w:p>
    <w:p w:rsidR="004B35DA" w:rsidRDefault="00577532">
      <w:pPr>
        <w:pStyle w:val="Standard"/>
        <w:ind w:firstLine="708"/>
        <w:jc w:val="both"/>
      </w:pPr>
      <w:r>
        <w:t xml:space="preserve">9.1. </w:t>
      </w:r>
      <w:r>
        <w:t>Страховщик рассматривает заявление потерпевшего о страховой выплате или прямом возмещении убытков и документы, предусмотренные правилами обязательного страхования, по страховому случаю в течение 20 календарных дней, за исключением нерабочих праздничных дне</w:t>
      </w:r>
      <w:r>
        <w:t>й, с даты их получения. В течение указанного срока Страховщик обязан составить акт о страховом случае, на основании его принять решение об осуществлении страховой выплаты потерпевшему, осуществить страховую выплату или выдать ему направление на ремонт тран</w:t>
      </w:r>
      <w:r>
        <w:t>спортного средства с указанием срока ремонта либо направить потерпевшему мотивированный отказ в страховой выплате.</w:t>
      </w:r>
    </w:p>
    <w:p w:rsidR="004B35DA" w:rsidRDefault="00577532">
      <w:pPr>
        <w:pStyle w:val="12"/>
        <w:spacing w:line="240" w:lineRule="auto"/>
        <w:ind w:firstLine="708"/>
      </w:pPr>
      <w:r>
        <w:rPr>
          <w:sz w:val="24"/>
          <w:szCs w:val="24"/>
        </w:rPr>
        <w:t>9.2. Если страховая выплата, отказ в страховой выплате или изменение ее размера зависят от результатов производства по уголовному или граждан</w:t>
      </w:r>
      <w:r>
        <w:rPr>
          <w:sz w:val="24"/>
          <w:szCs w:val="24"/>
        </w:rPr>
        <w:t>скому делу либо делу об административном правонарушении, срок страховой выплаты может быть продлен до окончания указанного производства и вступления в силу решения суда.</w:t>
      </w:r>
    </w:p>
    <w:p w:rsidR="004B35DA" w:rsidRDefault="00577532">
      <w:pPr>
        <w:pStyle w:val="Standard"/>
        <w:ind w:firstLine="708"/>
        <w:jc w:val="both"/>
      </w:pPr>
      <w:r>
        <w:t xml:space="preserve">9.3. страховая сумма, в пределах которой Страховщик обязуется при наступлении каждого </w:t>
      </w:r>
      <w:r>
        <w:t>страхового случая (независимо от их числа в течение срока действия Контракта обязательного страхования) возместить потерпевшим причиненный вред, составляет в соответствии с Федеральным законом об ОСАГО:</w:t>
      </w:r>
    </w:p>
    <w:p w:rsidR="004B35DA" w:rsidRDefault="00577532">
      <w:pPr>
        <w:pStyle w:val="Standard"/>
        <w:ind w:firstLine="708"/>
        <w:jc w:val="both"/>
      </w:pPr>
      <w:r>
        <w:t>а) в части возмещения вреда, причиненного жизни или з</w:t>
      </w:r>
      <w:r>
        <w:t>доровью каждого потерпевшего,               500 000,00 руб.;</w:t>
      </w:r>
    </w:p>
    <w:p w:rsidR="004B35DA" w:rsidRDefault="00577532">
      <w:pPr>
        <w:pStyle w:val="Standard"/>
        <w:ind w:firstLine="708"/>
        <w:jc w:val="both"/>
      </w:pPr>
      <w:r>
        <w:t>б) в части возмещения вреда, причиненного имуществу каждого потерпевшего                                  400 000,00 руб.</w:t>
      </w:r>
    </w:p>
    <w:p w:rsidR="004B35DA" w:rsidRDefault="00577532">
      <w:pPr>
        <w:pStyle w:val="Standard"/>
        <w:ind w:firstLine="708"/>
        <w:jc w:val="both"/>
      </w:pPr>
      <w:r>
        <w:t>9.4. Страховая выплата производится путем безналичного расчета и по каждо</w:t>
      </w:r>
      <w:r>
        <w:t>му страховому случаю и не может превышать величину страховой суммы, установленной Федеральным законом от 25.04.2002 № 40-ФЗ «Об обязательном страховании гражданской ответственности владельцев транспортных средств».</w:t>
      </w:r>
    </w:p>
    <w:p w:rsidR="004B35DA" w:rsidRDefault="004B35DA">
      <w:pPr>
        <w:pStyle w:val="Standard"/>
        <w:ind w:firstLine="708"/>
        <w:jc w:val="both"/>
      </w:pPr>
    </w:p>
    <w:p w:rsidR="004B35DA" w:rsidRDefault="00577532">
      <w:pPr>
        <w:pStyle w:val="Standard"/>
        <w:jc w:val="center"/>
      </w:pPr>
      <w:r>
        <w:rPr>
          <w:b/>
          <w:bCs/>
        </w:rPr>
        <w:t>10. Действие обстоятельств непреодолимой</w:t>
      </w:r>
      <w:r>
        <w:rPr>
          <w:b/>
          <w:bCs/>
        </w:rPr>
        <w:t xml:space="preserve"> силы.</w:t>
      </w:r>
    </w:p>
    <w:p w:rsidR="004B35DA" w:rsidRDefault="004B35DA">
      <w:pPr>
        <w:pStyle w:val="Standard"/>
        <w:jc w:val="center"/>
      </w:pPr>
    </w:p>
    <w:p w:rsidR="004B35DA" w:rsidRDefault="004B35DA">
      <w:pPr>
        <w:pStyle w:val="Standard"/>
        <w:jc w:val="center"/>
      </w:pPr>
    </w:p>
    <w:p w:rsidR="004B35DA" w:rsidRDefault="00577532">
      <w:pPr>
        <w:pStyle w:val="31"/>
        <w:tabs>
          <w:tab w:val="left" w:pos="-142"/>
          <w:tab w:val="left" w:pos="1134"/>
        </w:tabs>
        <w:spacing w:after="0" w:line="240" w:lineRule="auto"/>
        <w:ind w:left="0" w:firstLine="567"/>
        <w:jc w:val="both"/>
      </w:pPr>
      <w:r>
        <w:rPr>
          <w:sz w:val="24"/>
          <w:szCs w:val="24"/>
        </w:rPr>
        <w:t>10.1. Ни одна из Сторон не несет ответственности перед другой Стороной за невыполнение обязательств, обусловленных обстоятельствами, возникшими помимо воли и желания Сторон, и которые нельзя предвидеть или избежать, включая объявленную или фактиче</w:t>
      </w:r>
      <w:r>
        <w:rPr>
          <w:sz w:val="24"/>
          <w:szCs w:val="24"/>
        </w:rPr>
        <w:t xml:space="preserve">скую войну, </w:t>
      </w:r>
      <w:r>
        <w:rPr>
          <w:sz w:val="24"/>
          <w:szCs w:val="24"/>
        </w:rPr>
        <w:lastRenderedPageBreak/>
        <w:t>гражданские волнения, эпидемии, блокаду, эмбарго, землетрясения, наводнения, пожары и другие стихийные действия, оказавших непосредственное влияние на исполнение обязательств сторонами по Контракту.</w:t>
      </w:r>
    </w:p>
    <w:p w:rsidR="004B35DA" w:rsidRDefault="00577532">
      <w:pPr>
        <w:pStyle w:val="31"/>
        <w:tabs>
          <w:tab w:val="left" w:pos="1134"/>
        </w:tabs>
        <w:spacing w:after="0" w:line="240" w:lineRule="auto"/>
        <w:ind w:left="0" w:firstLine="567"/>
        <w:jc w:val="both"/>
      </w:pPr>
      <w:r>
        <w:rPr>
          <w:sz w:val="24"/>
          <w:szCs w:val="24"/>
        </w:rPr>
        <w:t>10.2. Документ, выданный соответствующим комп</w:t>
      </w:r>
      <w:r>
        <w:rPr>
          <w:sz w:val="24"/>
          <w:szCs w:val="24"/>
        </w:rPr>
        <w:t>етентным органом, является достаточным подтверждением наличия и продолжительности действия непреодолимой силы.</w:t>
      </w:r>
    </w:p>
    <w:p w:rsidR="004B35DA" w:rsidRDefault="00577532">
      <w:pPr>
        <w:pStyle w:val="31"/>
        <w:tabs>
          <w:tab w:val="left" w:pos="1134"/>
        </w:tabs>
        <w:spacing w:after="0" w:line="240" w:lineRule="auto"/>
        <w:ind w:left="0" w:firstLine="567"/>
        <w:jc w:val="both"/>
      </w:pPr>
      <w:r>
        <w:rPr>
          <w:sz w:val="24"/>
          <w:szCs w:val="24"/>
        </w:rPr>
        <w:t>10.3. Сторона, которая не исполняет своего обязательства, должна дать извещение другой Стороне о препятствии и его влиянии на исполнение обязател</w:t>
      </w:r>
      <w:r>
        <w:rPr>
          <w:sz w:val="24"/>
          <w:szCs w:val="24"/>
        </w:rPr>
        <w:t>ьств по Контракту.</w:t>
      </w:r>
    </w:p>
    <w:p w:rsidR="004B35DA" w:rsidRDefault="00577532">
      <w:pPr>
        <w:pStyle w:val="31"/>
        <w:tabs>
          <w:tab w:val="left" w:pos="1134"/>
        </w:tabs>
        <w:spacing w:after="0" w:line="240" w:lineRule="auto"/>
        <w:ind w:left="0" w:firstLine="567"/>
        <w:jc w:val="both"/>
      </w:pPr>
      <w:r>
        <w:rPr>
          <w:sz w:val="24"/>
          <w:szCs w:val="24"/>
        </w:rPr>
        <w:t>10.4. Если форс-мажорные обстоятельства и их последствия продолжают действовать более 30 дней или они или их последствия будут действовать более этого срока, Стороны в возможно короткий срок проведут переговоры с целью выявления приемлем</w:t>
      </w:r>
      <w:r>
        <w:rPr>
          <w:sz w:val="24"/>
          <w:szCs w:val="24"/>
        </w:rPr>
        <w:t>ых для обеих Сторон альтернативных способов исполнения Контракта и достижения соответствующей Контрактенности.</w:t>
      </w:r>
    </w:p>
    <w:p w:rsidR="004B35DA" w:rsidRDefault="004B35DA">
      <w:pPr>
        <w:pStyle w:val="Standard"/>
        <w:jc w:val="center"/>
        <w:rPr>
          <w:b/>
          <w:bCs/>
        </w:rPr>
      </w:pPr>
    </w:p>
    <w:p w:rsidR="004B35DA" w:rsidRDefault="004B35DA">
      <w:pPr>
        <w:pStyle w:val="Standard"/>
        <w:jc w:val="center"/>
        <w:rPr>
          <w:b/>
          <w:bCs/>
        </w:rPr>
      </w:pPr>
    </w:p>
    <w:p w:rsidR="004B35DA" w:rsidRDefault="00577532">
      <w:pPr>
        <w:pStyle w:val="12"/>
        <w:spacing w:line="240" w:lineRule="auto"/>
        <w:ind w:firstLine="0"/>
        <w:jc w:val="center"/>
      </w:pPr>
      <w:r>
        <w:rPr>
          <w:b/>
          <w:bCs/>
          <w:sz w:val="24"/>
          <w:szCs w:val="24"/>
        </w:rPr>
        <w:t>11. Порядок разрешения споров.</w:t>
      </w:r>
    </w:p>
    <w:p w:rsidR="004B35DA" w:rsidRDefault="004B35DA">
      <w:pPr>
        <w:pStyle w:val="12"/>
        <w:spacing w:line="240" w:lineRule="auto"/>
        <w:ind w:firstLine="0"/>
        <w:jc w:val="center"/>
        <w:rPr>
          <w:color w:val="FF0000"/>
        </w:rPr>
      </w:pPr>
    </w:p>
    <w:p w:rsidR="004B35DA" w:rsidRDefault="004B35DA">
      <w:pPr>
        <w:pStyle w:val="12"/>
        <w:spacing w:line="240" w:lineRule="auto"/>
        <w:ind w:firstLine="0"/>
        <w:jc w:val="center"/>
        <w:rPr>
          <w:color w:val="FF0000"/>
        </w:rPr>
      </w:pPr>
    </w:p>
    <w:p w:rsidR="004B35DA" w:rsidRDefault="00577532">
      <w:pPr>
        <w:pStyle w:val="12"/>
        <w:spacing w:line="240" w:lineRule="auto"/>
        <w:ind w:firstLine="700"/>
      </w:pPr>
      <w:r>
        <w:rPr>
          <w:sz w:val="24"/>
          <w:szCs w:val="24"/>
        </w:rPr>
        <w:t>11.1. Споры, связанные с обязательным страхованием гражданской ответственности владельца транспортных средств,</w:t>
      </w:r>
      <w:r>
        <w:rPr>
          <w:sz w:val="24"/>
          <w:szCs w:val="24"/>
        </w:rPr>
        <w:t xml:space="preserve"> разрешаются путем переговоров Сторон, а при не достижении Сторонами согласия разрешаются в порядке, установленном законодательством Российской Федерации и подлежат рассмотрению в Арбитражном суде Ростовской области.</w:t>
      </w:r>
    </w:p>
    <w:p w:rsidR="004B35DA" w:rsidRDefault="004B35DA">
      <w:pPr>
        <w:pStyle w:val="12"/>
        <w:spacing w:line="240" w:lineRule="auto"/>
        <w:ind w:firstLine="0"/>
        <w:rPr>
          <w:sz w:val="24"/>
          <w:szCs w:val="24"/>
        </w:rPr>
      </w:pPr>
    </w:p>
    <w:p w:rsidR="004B35DA" w:rsidRDefault="00577532">
      <w:pPr>
        <w:pStyle w:val="12"/>
        <w:spacing w:line="240" w:lineRule="auto"/>
        <w:ind w:firstLine="0"/>
        <w:jc w:val="center"/>
      </w:pPr>
      <w:r>
        <w:rPr>
          <w:b/>
          <w:bCs/>
          <w:sz w:val="24"/>
          <w:szCs w:val="24"/>
        </w:rPr>
        <w:t>12. Заключительные положения.</w:t>
      </w:r>
    </w:p>
    <w:p w:rsidR="004B35DA" w:rsidRDefault="004B35DA">
      <w:pPr>
        <w:pStyle w:val="12"/>
        <w:spacing w:line="240" w:lineRule="auto"/>
        <w:ind w:firstLine="0"/>
        <w:jc w:val="center"/>
      </w:pPr>
    </w:p>
    <w:p w:rsidR="004B35DA" w:rsidRDefault="00577532">
      <w:pPr>
        <w:pStyle w:val="12"/>
        <w:spacing w:line="240" w:lineRule="auto"/>
        <w:ind w:firstLine="709"/>
      </w:pPr>
      <w:r>
        <w:rPr>
          <w:sz w:val="24"/>
          <w:szCs w:val="24"/>
        </w:rPr>
        <w:t>12.1.</w:t>
      </w:r>
      <w:r>
        <w:tab/>
      </w:r>
      <w:r>
        <w:rPr>
          <w:sz w:val="24"/>
          <w:szCs w:val="24"/>
        </w:rPr>
        <w:t>П</w:t>
      </w:r>
      <w:r>
        <w:rPr>
          <w:sz w:val="24"/>
          <w:szCs w:val="24"/>
        </w:rPr>
        <w:t>ри изменении почтовых и банковских реквизитов, а также в случаях реорганизации или ликвидации, стороны обязуются в течение 10 (десяти) рабочих дней сообщить о произошедших изменениях.</w:t>
      </w:r>
    </w:p>
    <w:p w:rsidR="004B35DA" w:rsidRDefault="00577532">
      <w:pPr>
        <w:pStyle w:val="32"/>
        <w:spacing w:line="240" w:lineRule="auto"/>
        <w:ind w:firstLine="709"/>
      </w:pPr>
      <w:r>
        <w:rPr>
          <w:sz w:val="24"/>
          <w:szCs w:val="24"/>
        </w:rPr>
        <w:t>12.2. Действие лиц при наступлении страхового случая, определение размер</w:t>
      </w:r>
      <w:r>
        <w:rPr>
          <w:sz w:val="24"/>
          <w:szCs w:val="24"/>
        </w:rPr>
        <w:t>а страховой выплаты при причинении вреда жизни и здоровью потерпевших, определение размера страховой выплаты при причинении вреда имуществу потерпевшего определяются в соответствии с Положени</w:t>
      </w:r>
      <w:r>
        <w:t>ем</w:t>
      </w:r>
      <w:r>
        <w:rPr>
          <w:sz w:val="24"/>
          <w:szCs w:val="24"/>
        </w:rPr>
        <w:t xml:space="preserve"> о правилах обязательного страхования гражданской ответственнос</w:t>
      </w:r>
      <w:r>
        <w:rPr>
          <w:sz w:val="24"/>
          <w:szCs w:val="24"/>
        </w:rPr>
        <w:t>ти владельцев транспортных средств, утвержденн</w:t>
      </w:r>
      <w:r>
        <w:t>ого</w:t>
      </w:r>
      <w:r>
        <w:rPr>
          <w:sz w:val="24"/>
          <w:szCs w:val="24"/>
        </w:rPr>
        <w:t xml:space="preserve"> Банком России 01.04.2024   </w:t>
      </w:r>
      <w:r>
        <w:t>№</w:t>
      </w:r>
      <w:r>
        <w:rPr>
          <w:sz w:val="24"/>
          <w:szCs w:val="24"/>
        </w:rPr>
        <w:t xml:space="preserve"> 837-П.</w:t>
      </w:r>
    </w:p>
    <w:p w:rsidR="004B35DA" w:rsidRDefault="00577532">
      <w:pPr>
        <w:pStyle w:val="32"/>
        <w:spacing w:line="240" w:lineRule="auto"/>
        <w:ind w:firstLine="709"/>
      </w:pPr>
      <w:r>
        <w:rPr>
          <w:sz w:val="24"/>
          <w:szCs w:val="24"/>
        </w:rPr>
        <w:t>12.3. Условия, не согласованные Сторонами в Контракте, определяются нормами действующего законодательства.</w:t>
      </w:r>
    </w:p>
    <w:p w:rsidR="004B35DA" w:rsidRDefault="00577532">
      <w:pPr>
        <w:pStyle w:val="32"/>
        <w:spacing w:line="240" w:lineRule="auto"/>
        <w:ind w:firstLine="709"/>
      </w:pPr>
      <w:r>
        <w:rPr>
          <w:sz w:val="24"/>
          <w:szCs w:val="24"/>
        </w:rPr>
        <w:t xml:space="preserve">12.4. </w:t>
      </w:r>
      <w:r>
        <w:tab/>
      </w:r>
      <w:r>
        <w:rPr>
          <w:sz w:val="24"/>
          <w:szCs w:val="24"/>
        </w:rPr>
        <w:t xml:space="preserve">Контракт заключен в двух экземплярах, имеющих равную </w:t>
      </w:r>
      <w:r>
        <w:rPr>
          <w:sz w:val="24"/>
          <w:szCs w:val="24"/>
        </w:rPr>
        <w:t>юридическую силу, по одному экземпляру для каждой Стороны.</w:t>
      </w:r>
    </w:p>
    <w:p w:rsidR="004B35DA" w:rsidRDefault="00577532">
      <w:pPr>
        <w:pStyle w:val="32"/>
        <w:spacing w:line="240" w:lineRule="auto"/>
        <w:ind w:firstLine="709"/>
      </w:pPr>
      <w:r>
        <w:rPr>
          <w:sz w:val="24"/>
          <w:szCs w:val="24"/>
        </w:rPr>
        <w:t>12.5. Приложения, являющиеся неотъемлемой частью Контракта:</w:t>
      </w:r>
    </w:p>
    <w:p w:rsidR="004B35DA" w:rsidRDefault="00577532">
      <w:pPr>
        <w:pStyle w:val="32"/>
        <w:spacing w:line="240" w:lineRule="auto"/>
        <w:ind w:firstLine="709"/>
      </w:pPr>
      <w:r>
        <w:rPr>
          <w:sz w:val="24"/>
          <w:szCs w:val="24"/>
        </w:rPr>
        <w:t>Спецификация (Приложение № 1);</w:t>
      </w:r>
    </w:p>
    <w:p w:rsidR="004B35DA" w:rsidRDefault="00577532">
      <w:pPr>
        <w:pStyle w:val="32"/>
        <w:spacing w:line="240" w:lineRule="auto"/>
      </w:pPr>
      <w:r>
        <w:rPr>
          <w:sz w:val="24"/>
          <w:szCs w:val="24"/>
        </w:rPr>
        <w:t>Техническое задание (Приложение № 2).</w:t>
      </w:r>
    </w:p>
    <w:p w:rsidR="004B35DA" w:rsidRDefault="004B35DA">
      <w:pPr>
        <w:pStyle w:val="32"/>
        <w:spacing w:line="240" w:lineRule="auto"/>
        <w:rPr>
          <w:sz w:val="24"/>
          <w:szCs w:val="24"/>
        </w:rPr>
      </w:pPr>
    </w:p>
    <w:p w:rsidR="004B35DA" w:rsidRDefault="004B35DA">
      <w:pPr>
        <w:pStyle w:val="32"/>
        <w:spacing w:line="240" w:lineRule="auto"/>
        <w:rPr>
          <w:color w:val="FF0000"/>
        </w:rPr>
      </w:pPr>
    </w:p>
    <w:p w:rsidR="004B35DA" w:rsidRDefault="00577532">
      <w:pPr>
        <w:pStyle w:val="23"/>
        <w:tabs>
          <w:tab w:val="left" w:pos="1185"/>
        </w:tabs>
        <w:spacing w:line="240" w:lineRule="auto"/>
        <w:jc w:val="center"/>
      </w:pPr>
      <w:r>
        <w:rPr>
          <w:b/>
          <w:bCs/>
          <w:sz w:val="24"/>
          <w:szCs w:val="24"/>
        </w:rPr>
        <w:t>13. Юридические адреса, банковские реквизиты и подписи сторон.</w:t>
      </w:r>
    </w:p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</w:pPr>
    </w:p>
    <w:tbl>
      <w:tblPr>
        <w:tblW w:w="9932" w:type="dxa"/>
        <w:tblInd w:w="-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1"/>
        <w:gridCol w:w="5101"/>
      </w:tblGrid>
      <w:tr w:rsidR="004B35DA">
        <w:tblPrEx>
          <w:tblCellMar>
            <w:top w:w="0" w:type="dxa"/>
            <w:bottom w:w="0" w:type="dxa"/>
          </w:tblCellMar>
        </w:tblPrEx>
        <w:tc>
          <w:tcPr>
            <w:tcW w:w="48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577532">
            <w:pPr>
              <w:widowControl/>
              <w:jc w:val="center"/>
            </w:pPr>
            <w:r>
              <w:rPr>
                <w:b/>
                <w:bCs/>
                <w:sz w:val="24"/>
                <w:szCs w:val="24"/>
              </w:rPr>
              <w:t>Ст</w:t>
            </w:r>
            <w:r>
              <w:rPr>
                <w:b/>
                <w:bCs/>
                <w:sz w:val="24"/>
                <w:szCs w:val="24"/>
              </w:rPr>
              <w:t>рахователь</w:t>
            </w:r>
          </w:p>
          <w:p w:rsidR="004B35DA" w:rsidRDefault="00577532">
            <w:r>
              <w:rPr>
                <w:b/>
                <w:bCs/>
                <w:sz w:val="24"/>
                <w:szCs w:val="24"/>
              </w:rPr>
              <w:t>ФГБОУ ВО РостГМУ Минздрава России</w:t>
            </w:r>
          </w:p>
          <w:p w:rsidR="004B35DA" w:rsidRDefault="00577532">
            <w:r>
              <w:rPr>
                <w:sz w:val="24"/>
                <w:szCs w:val="24"/>
              </w:rPr>
              <w:t xml:space="preserve">344022, Ростовская область, г. Ростов-на-Дону, пер. Нахичеванский, здание 29  </w:t>
            </w:r>
          </w:p>
          <w:p w:rsidR="004B35DA" w:rsidRDefault="00577532">
            <w:r>
              <w:rPr>
                <w:sz w:val="24"/>
                <w:szCs w:val="24"/>
              </w:rPr>
              <w:t>ИНН 6163032850 КПП 616301001</w:t>
            </w:r>
          </w:p>
          <w:p w:rsidR="004B35DA" w:rsidRDefault="00577532">
            <w:r>
              <w:rPr>
                <w:sz w:val="24"/>
                <w:szCs w:val="24"/>
              </w:rPr>
              <w:t>УФК по Нижегородской области (ФГБОУ ВО РостГМУ Минздрава России л/сч.20586У68420)</w:t>
            </w:r>
          </w:p>
          <w:p w:rsidR="004B35DA" w:rsidRDefault="00577532">
            <w:r>
              <w:rPr>
                <w:sz w:val="24"/>
                <w:szCs w:val="24"/>
              </w:rPr>
              <w:t xml:space="preserve">ОКЦ №1 ВВГУ Банка </w:t>
            </w:r>
            <w:r>
              <w:rPr>
                <w:sz w:val="24"/>
                <w:szCs w:val="24"/>
              </w:rPr>
              <w:t xml:space="preserve">России//УФК по Нижегородской области, г. Нижний </w:t>
            </w:r>
            <w:r>
              <w:rPr>
                <w:sz w:val="24"/>
                <w:szCs w:val="24"/>
              </w:rPr>
              <w:lastRenderedPageBreak/>
              <w:t>Новгород)</w:t>
            </w:r>
          </w:p>
          <w:p w:rsidR="004B35DA" w:rsidRDefault="00577532">
            <w:r>
              <w:rPr>
                <w:sz w:val="24"/>
                <w:szCs w:val="24"/>
              </w:rPr>
              <w:t xml:space="preserve">ЕКС (единый казначейский  </w:t>
            </w:r>
          </w:p>
          <w:p w:rsidR="004B35DA" w:rsidRDefault="00577532">
            <w:r>
              <w:rPr>
                <w:sz w:val="24"/>
                <w:szCs w:val="24"/>
              </w:rPr>
              <w:t>счет) 40102810745370000024</w:t>
            </w:r>
          </w:p>
          <w:p w:rsidR="004B35DA" w:rsidRDefault="00577532">
            <w:r>
              <w:rPr>
                <w:sz w:val="24"/>
                <w:szCs w:val="24"/>
              </w:rPr>
              <w:t>БИК 012202102</w:t>
            </w:r>
          </w:p>
          <w:p w:rsidR="004B35DA" w:rsidRDefault="00577532">
            <w:r>
              <w:rPr>
                <w:sz w:val="24"/>
                <w:szCs w:val="24"/>
              </w:rPr>
              <w:t>Номер счета 03214643000000013230</w:t>
            </w:r>
          </w:p>
          <w:p w:rsidR="004B35DA" w:rsidRDefault="00577532">
            <w:r>
              <w:rPr>
                <w:sz w:val="24"/>
                <w:szCs w:val="24"/>
              </w:rPr>
              <w:t>ОГРН №1026103165736 от 11.11.2002 г.</w:t>
            </w:r>
          </w:p>
          <w:p w:rsidR="004B35DA" w:rsidRDefault="00577532">
            <w:r>
              <w:rPr>
                <w:sz w:val="24"/>
                <w:szCs w:val="24"/>
              </w:rPr>
              <w:t>ОКПО: 01896857; ОКТМО: 60701000; ОКВЭД: 85.22; ОКОПФ: 20903;</w:t>
            </w:r>
            <w:r>
              <w:rPr>
                <w:sz w:val="24"/>
                <w:szCs w:val="24"/>
              </w:rPr>
              <w:t xml:space="preserve"> ОКФС: 12; ОКОГУ: 1320700;</w:t>
            </w:r>
          </w:p>
          <w:p w:rsidR="004B35DA" w:rsidRDefault="004B35DA">
            <w:pPr>
              <w:widowControl/>
              <w:jc w:val="center"/>
              <w:rPr>
                <w:sz w:val="24"/>
                <w:szCs w:val="24"/>
              </w:rPr>
            </w:pPr>
          </w:p>
          <w:p w:rsidR="004B35DA" w:rsidRDefault="004B35DA">
            <w:pPr>
              <w:widowControl/>
              <w:jc w:val="center"/>
              <w:rPr>
                <w:sz w:val="24"/>
                <w:szCs w:val="24"/>
              </w:rPr>
            </w:pPr>
          </w:p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И.о. ректора ФГБОУ ВО РостГМУ Минздрава России</w:t>
            </w:r>
          </w:p>
          <w:p w:rsidR="004B35DA" w:rsidRDefault="004B35DA">
            <w:pPr>
              <w:widowControl/>
            </w:pPr>
          </w:p>
          <w:p w:rsidR="004B35DA" w:rsidRDefault="004B35DA">
            <w:pPr>
              <w:widowControl/>
            </w:pPr>
          </w:p>
          <w:p w:rsidR="004B35DA" w:rsidRDefault="00577532">
            <w:pPr>
              <w:widowControl/>
            </w:pPr>
            <w:r>
              <w:rPr>
                <w:sz w:val="22"/>
                <w:szCs w:val="22"/>
              </w:rPr>
              <w:t>_____________________</w:t>
            </w:r>
            <w:r>
              <w:rPr>
                <w:b/>
                <w:bCs/>
                <w:sz w:val="22"/>
                <w:szCs w:val="22"/>
              </w:rPr>
              <w:t>/М.А.Шишов/</w:t>
            </w:r>
          </w:p>
          <w:p w:rsidR="004B35DA" w:rsidRDefault="00577532">
            <w:pPr>
              <w:widowControl/>
            </w:pPr>
            <w:r>
              <w:rPr>
                <w:sz w:val="22"/>
                <w:szCs w:val="22"/>
              </w:rPr>
              <w:t>э.ц.п.</w:t>
            </w:r>
          </w:p>
        </w:tc>
        <w:tc>
          <w:tcPr>
            <w:tcW w:w="5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577532">
            <w:pPr>
              <w:pStyle w:val="Standard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Страховщик</w:t>
            </w:r>
          </w:p>
          <w:p w:rsidR="004B35DA" w:rsidRDefault="004B35DA">
            <w:pPr>
              <w:pStyle w:val="Standard"/>
              <w:jc w:val="center"/>
              <w:rPr>
                <w:sz w:val="20"/>
                <w:szCs w:val="20"/>
              </w:rPr>
            </w:pPr>
          </w:p>
          <w:p w:rsidR="004B35DA" w:rsidRDefault="004B35DA">
            <w:pPr>
              <w:pStyle w:val="Standard"/>
              <w:spacing w:before="120"/>
              <w:ind w:right="318"/>
              <w:jc w:val="center"/>
              <w:rPr>
                <w:b/>
                <w:bCs/>
              </w:rPr>
            </w:pPr>
          </w:p>
          <w:p w:rsidR="004B35DA" w:rsidRDefault="004B35DA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4B35DA">
            <w:pPr>
              <w:pStyle w:val="Standard"/>
              <w:widowControl w:val="0"/>
              <w:jc w:val="center"/>
            </w:pPr>
          </w:p>
          <w:p w:rsidR="004B35DA" w:rsidRDefault="00577532">
            <w:pPr>
              <w:pStyle w:val="Standard"/>
              <w:widowControl w:val="0"/>
              <w:jc w:val="center"/>
            </w:pPr>
            <w:r>
              <w:t>_____________________/ ___________ /</w:t>
            </w:r>
          </w:p>
          <w:p w:rsidR="004B35DA" w:rsidRDefault="00577532">
            <w:pPr>
              <w:pStyle w:val="Standard"/>
              <w:tabs>
                <w:tab w:val="left" w:pos="3315"/>
              </w:tabs>
              <w:jc w:val="center"/>
            </w:pPr>
            <w:r>
              <w:t>э.ц.п.</w:t>
            </w:r>
            <w:r>
              <w:tab/>
            </w:r>
          </w:p>
        </w:tc>
      </w:tr>
    </w:tbl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left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color w:val="FF0000"/>
          <w:sz w:val="24"/>
          <w:szCs w:val="24"/>
        </w:rPr>
        <w:sectPr w:rsidR="004B35DA">
          <w:headerReference w:type="default" r:id="rId6"/>
          <w:footerReference w:type="default" r:id="rId7"/>
          <w:pgSz w:w="11906" w:h="16838"/>
          <w:pgMar w:top="426" w:right="707" w:bottom="567" w:left="851" w:header="720" w:footer="720" w:gutter="0"/>
          <w:cols w:space="720"/>
        </w:sect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jc w:val="right"/>
        <w:rPr>
          <w:b/>
          <w:bCs/>
          <w:sz w:val="24"/>
          <w:szCs w:val="24"/>
        </w:rPr>
      </w:pPr>
    </w:p>
    <w:p w:rsidR="004B35DA" w:rsidRDefault="00577532">
      <w:pPr>
        <w:pStyle w:val="12"/>
        <w:spacing w:line="240" w:lineRule="auto"/>
        <w:ind w:firstLine="0"/>
        <w:jc w:val="right"/>
      </w:pPr>
      <w:r>
        <w:rPr>
          <w:b/>
          <w:bCs/>
          <w:sz w:val="24"/>
          <w:szCs w:val="24"/>
        </w:rPr>
        <w:t>Приложение № 1</w:t>
      </w:r>
    </w:p>
    <w:p w:rsidR="004B35DA" w:rsidRDefault="00577532">
      <w:pPr>
        <w:pStyle w:val="12"/>
        <w:spacing w:line="240" w:lineRule="auto"/>
        <w:ind w:firstLine="0"/>
        <w:jc w:val="right"/>
      </w:pPr>
      <w:r>
        <w:rPr>
          <w:b/>
          <w:bCs/>
          <w:sz w:val="24"/>
          <w:szCs w:val="24"/>
        </w:rPr>
        <w:t xml:space="preserve">к Контракту №РГМУ33022 </w:t>
      </w:r>
    </w:p>
    <w:p w:rsidR="004B35DA" w:rsidRDefault="00577532">
      <w:pPr>
        <w:pStyle w:val="12"/>
        <w:spacing w:line="240" w:lineRule="auto"/>
        <w:ind w:firstLine="0"/>
        <w:jc w:val="right"/>
      </w:pPr>
      <w:r>
        <w:rPr>
          <w:b/>
          <w:bCs/>
          <w:sz w:val="24"/>
          <w:szCs w:val="24"/>
        </w:rPr>
        <w:t xml:space="preserve">от </w:t>
      </w:r>
      <w:r>
        <w:rPr>
          <w:b/>
          <w:bCs/>
          <w:sz w:val="24"/>
          <w:szCs w:val="24"/>
        </w:rPr>
        <w:t>«____»________________2026 г.</w:t>
      </w:r>
    </w:p>
    <w:p w:rsidR="004B35DA" w:rsidRDefault="004B35DA">
      <w:pPr>
        <w:pStyle w:val="Standard"/>
        <w:ind w:firstLine="709"/>
        <w:jc w:val="center"/>
      </w:pPr>
    </w:p>
    <w:p w:rsidR="004B35DA" w:rsidRDefault="00577532">
      <w:pPr>
        <w:pStyle w:val="Standard"/>
        <w:ind w:firstLine="709"/>
        <w:jc w:val="center"/>
      </w:pPr>
      <w:r>
        <w:t>Спецификация</w:t>
      </w:r>
    </w:p>
    <w:p w:rsidR="004B35DA" w:rsidRDefault="00577532">
      <w:pPr>
        <w:pStyle w:val="Standard"/>
        <w:ind w:firstLine="709"/>
        <w:jc w:val="center"/>
      </w:pPr>
      <w:r>
        <w:t>На оказание услуг по обязательному страхованию гражданской ответственности владельцев транспортных средств (ОСАГО) для нужд ФГБОУ ВО РостГМУ Минздрава России.</w:t>
      </w:r>
    </w:p>
    <w:p w:rsidR="004B35DA" w:rsidRDefault="004B35DA">
      <w:pPr>
        <w:pStyle w:val="12"/>
        <w:spacing w:line="240" w:lineRule="auto"/>
        <w:ind w:left="708" w:firstLine="0"/>
        <w:rPr>
          <w:color w:val="FF0000"/>
          <w:sz w:val="28"/>
          <w:szCs w:val="28"/>
        </w:rPr>
      </w:pPr>
    </w:p>
    <w:tbl>
      <w:tblPr>
        <w:tblW w:w="13634" w:type="dxa"/>
        <w:tblInd w:w="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"/>
        <w:gridCol w:w="5069"/>
        <w:gridCol w:w="1926"/>
        <w:gridCol w:w="945"/>
        <w:gridCol w:w="870"/>
        <w:gridCol w:w="1185"/>
        <w:gridCol w:w="1620"/>
        <w:gridCol w:w="1605"/>
      </w:tblGrid>
      <w:tr w:rsidR="004B35DA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Наименование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ОКПД2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общ.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 на товар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Цена, руб., коп.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руб., коп.</w:t>
            </w: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Оказание услуг по обязательному 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Hyundai Staria  гос.номер B154KB 761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hyperlink r:id="rId8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ind w:left="709" w:hanging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  <w:ind w:left="709" w:hanging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Фиат Дукато </w:t>
            </w:r>
            <w:r>
              <w:rPr>
                <w:sz w:val="22"/>
                <w:szCs w:val="22"/>
              </w:rPr>
              <w:t>2857-0000010 гос.номер К376КН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hyperlink r:id="rId9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транспортных </w:t>
            </w:r>
            <w:r>
              <w:rPr>
                <w:sz w:val="22"/>
                <w:szCs w:val="22"/>
              </w:rPr>
              <w:t>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Фиат Дукато 2857-0000010 гос.номер К375КН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hyperlink r:id="rId10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</w:pPr>
            <w:r>
              <w:t xml:space="preserve">гражданской </w:t>
            </w:r>
            <w:r>
              <w:t>ответственности владельцев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Фиат Дукато  гос.номер К377КН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hyperlink r:id="rId11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/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обязательному </w:t>
            </w:r>
            <w:r>
              <w:rPr>
                <w:sz w:val="22"/>
                <w:szCs w:val="22"/>
              </w:rPr>
              <w:t>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Фиат Дукато  гос.номер К378КН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hyperlink r:id="rId12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</w:t>
            </w:r>
            <w:r>
              <w:rPr>
                <w:sz w:val="22"/>
                <w:szCs w:val="22"/>
              </w:rPr>
              <w:t>обязательному 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транспортных 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КО-823-10 на шасси Камаз  гос.номер Е989КМ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13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ГАЗ-33104 ТА-22  гос.номер А558СХ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14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</w:pPr>
            <w:r>
              <w:t>гражданской ответственности владельцев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Volkswagen Caravella  гос.номер   У100КТ 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15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</w:pPr>
            <w:r>
              <w:t>гражданской ответственности владельцев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 xml:space="preserve">ГАЗ-САЗ 2507  </w:t>
            </w:r>
            <w:r>
              <w:rPr>
                <w:sz w:val="22"/>
                <w:szCs w:val="22"/>
              </w:rPr>
              <w:t>гос.номер   Н644ХА 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16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</w:pPr>
            <w:r>
              <w:t>гражданской ответственности владельцев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 xml:space="preserve">транспортных средств </w:t>
            </w:r>
            <w:r>
              <w:rPr>
                <w:sz w:val="22"/>
                <w:szCs w:val="22"/>
              </w:rPr>
              <w:t>(ОСАГО)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CHANGAN Alsvin  гос.номер C148BX 761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17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</w:pPr>
            <w:r>
              <w:t>гражданской ответственности владельцев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ГАЗ Соболь  гос.номер О122ВН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18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гражданской </w:t>
            </w:r>
            <w:r>
              <w:rPr>
                <w:sz w:val="22"/>
                <w:szCs w:val="22"/>
              </w:rPr>
              <w:t>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KAIYI E5  гос.номер P604OC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19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обязательному 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ГАЗ-3302  гос.номер В107ВК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20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обязательному </w:t>
            </w:r>
            <w:r>
              <w:rPr>
                <w:sz w:val="22"/>
                <w:szCs w:val="22"/>
              </w:rPr>
              <w:t>страхованию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гражданской ответственности владельцев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транспортных средств (ОСАГО)</w:t>
            </w:r>
          </w:p>
          <w:p w:rsidR="004B35DA" w:rsidRDefault="00577532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Hyundai Santa Fe  гос.номер Р882ОС 161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hyperlink r:id="rId21" w:history="1">
              <w:r>
                <w:rPr>
                  <w:sz w:val="22"/>
                  <w:szCs w:val="22"/>
                </w:rPr>
                <w:t>65.20.21.000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усл.ед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</w:pPr>
            <w: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4B35DA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4B35DA" w:rsidRDefault="004B35DA"/>
        </w:tc>
        <w:tc>
          <w:tcPr>
            <w:tcW w:w="132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4B35DA" w:rsidRDefault="0057753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Итого:                             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</w:tbl>
    <w:p w:rsidR="004B35DA" w:rsidRDefault="004B35DA">
      <w:pPr>
        <w:pStyle w:val="12"/>
        <w:spacing w:line="240" w:lineRule="auto"/>
        <w:ind w:left="708" w:firstLine="0"/>
        <w:rPr>
          <w:color w:val="FF0000"/>
          <w:sz w:val="28"/>
          <w:szCs w:val="28"/>
        </w:rPr>
      </w:pPr>
    </w:p>
    <w:p w:rsidR="004B35DA" w:rsidRDefault="00577532">
      <w:pPr>
        <w:pStyle w:val="12"/>
        <w:spacing w:line="240" w:lineRule="auto"/>
        <w:ind w:firstLine="708"/>
      </w:pPr>
      <w:r>
        <w:rPr>
          <w:sz w:val="24"/>
          <w:szCs w:val="24"/>
        </w:rPr>
        <w:t>Итого сумма страховых премий составляет</w:t>
      </w:r>
    </w:p>
    <w:p w:rsidR="004B35DA" w:rsidRDefault="004B35DA">
      <w:pPr>
        <w:pStyle w:val="12"/>
        <w:spacing w:line="240" w:lineRule="auto"/>
        <w:ind w:left="708" w:firstLine="0"/>
        <w:rPr>
          <w:sz w:val="32"/>
          <w:szCs w:val="32"/>
        </w:rPr>
      </w:pPr>
    </w:p>
    <w:tbl>
      <w:tblPr>
        <w:tblW w:w="10506" w:type="dxa"/>
        <w:tblInd w:w="-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8"/>
        <w:gridCol w:w="5528"/>
      </w:tblGrid>
      <w:tr w:rsidR="004B35DA">
        <w:tblPrEx>
          <w:tblCellMar>
            <w:top w:w="0" w:type="dxa"/>
            <w:bottom w:w="0" w:type="dxa"/>
          </w:tblCellMar>
        </w:tblPrEx>
        <w:tc>
          <w:tcPr>
            <w:tcW w:w="49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577532">
            <w:pPr>
              <w:widowControl/>
            </w:pPr>
            <w:r>
              <w:rPr>
                <w:b/>
                <w:bCs/>
              </w:rPr>
              <w:t>Страхователь</w:t>
            </w:r>
          </w:p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И.о. ректора ФГБОУ ВО РостГМУ Минздрава России</w:t>
            </w:r>
          </w:p>
          <w:p w:rsidR="004B35DA" w:rsidRDefault="004B35DA">
            <w:pPr>
              <w:widowControl/>
            </w:pPr>
          </w:p>
          <w:p w:rsidR="004B35DA" w:rsidRDefault="004B35DA">
            <w:pPr>
              <w:widowControl/>
            </w:pPr>
          </w:p>
          <w:p w:rsidR="004B35DA" w:rsidRDefault="00577532">
            <w:pPr>
              <w:widowControl/>
            </w:pPr>
            <w:r>
              <w:rPr>
                <w:sz w:val="22"/>
                <w:szCs w:val="22"/>
              </w:rPr>
              <w:t>_____________________</w:t>
            </w:r>
            <w:r>
              <w:rPr>
                <w:b/>
                <w:bCs/>
                <w:sz w:val="22"/>
                <w:szCs w:val="22"/>
              </w:rPr>
              <w:t>/М.А.Шишов/</w:t>
            </w:r>
          </w:p>
          <w:p w:rsidR="004B35DA" w:rsidRDefault="00577532">
            <w:pPr>
              <w:widowControl/>
            </w:pPr>
            <w:r>
              <w:rPr>
                <w:sz w:val="22"/>
                <w:szCs w:val="22"/>
              </w:rPr>
              <w:t>э.ц.п.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</w:pPr>
            <w:r>
              <w:rPr>
                <w:b/>
                <w:bCs/>
              </w:rPr>
              <w:t>Страховщик</w:t>
            </w:r>
          </w:p>
          <w:p w:rsidR="004B35DA" w:rsidRDefault="004B35DA"/>
          <w:p w:rsidR="004B35DA" w:rsidRDefault="004B35DA"/>
          <w:p w:rsidR="004B35DA" w:rsidRDefault="00577532">
            <w:r>
              <w:t>__________________/ __________./</w:t>
            </w:r>
          </w:p>
          <w:p w:rsidR="004B35DA" w:rsidRDefault="00577532">
            <w:r>
              <w:t>э.ц.п.</w:t>
            </w:r>
          </w:p>
        </w:tc>
      </w:tr>
    </w:tbl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  <w:sectPr w:rsidR="004B35DA">
          <w:headerReference w:type="default" r:id="rId22"/>
          <w:footerReference w:type="default" r:id="rId23"/>
          <w:pgSz w:w="16848" w:h="11908" w:orient="landscape"/>
          <w:pgMar w:top="425" w:right="709" w:bottom="567" w:left="850" w:header="720" w:footer="720" w:gutter="0"/>
          <w:cols w:space="720"/>
        </w:sectPr>
      </w:pPr>
    </w:p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12"/>
        <w:spacing w:line="240" w:lineRule="auto"/>
        <w:ind w:firstLine="0"/>
        <w:rPr>
          <w:b/>
          <w:bCs/>
          <w:color w:val="FF0000"/>
          <w:sz w:val="24"/>
          <w:szCs w:val="24"/>
        </w:rPr>
      </w:pPr>
    </w:p>
    <w:p w:rsidR="004B35DA" w:rsidRDefault="004B35DA">
      <w:pPr>
        <w:pStyle w:val="Standard"/>
        <w:widowControl w:val="0"/>
        <w:rPr>
          <w:b/>
          <w:bCs/>
        </w:rPr>
      </w:pPr>
    </w:p>
    <w:p w:rsidR="004B35DA" w:rsidRDefault="004B35DA">
      <w:pPr>
        <w:pStyle w:val="Standard"/>
        <w:widowControl w:val="0"/>
        <w:jc w:val="right"/>
        <w:rPr>
          <w:b/>
          <w:bCs/>
        </w:rPr>
      </w:pPr>
    </w:p>
    <w:p w:rsidR="004B35DA" w:rsidRDefault="00577532">
      <w:pPr>
        <w:pStyle w:val="Standard"/>
        <w:widowControl w:val="0"/>
        <w:jc w:val="right"/>
      </w:pPr>
      <w:r>
        <w:rPr>
          <w:b/>
          <w:bCs/>
        </w:rPr>
        <w:t>Приложение № 2</w:t>
      </w:r>
    </w:p>
    <w:p w:rsidR="004B35DA" w:rsidRDefault="00577532">
      <w:pPr>
        <w:pStyle w:val="Standard"/>
        <w:widowControl w:val="0"/>
        <w:jc w:val="right"/>
      </w:pPr>
      <w:r>
        <w:rPr>
          <w:b/>
          <w:bCs/>
        </w:rPr>
        <w:t xml:space="preserve">к Контракту №РГМУ33022 </w:t>
      </w:r>
    </w:p>
    <w:p w:rsidR="004B35DA" w:rsidRDefault="00577532">
      <w:pPr>
        <w:pStyle w:val="Standard"/>
        <w:widowControl w:val="0"/>
        <w:jc w:val="right"/>
      </w:pPr>
      <w:r>
        <w:rPr>
          <w:b/>
          <w:bCs/>
        </w:rPr>
        <w:t xml:space="preserve"> от «____» _______________2026г.</w:t>
      </w:r>
    </w:p>
    <w:p w:rsidR="004B35DA" w:rsidRDefault="004B35DA">
      <w:pPr>
        <w:pStyle w:val="Standard"/>
        <w:widowControl w:val="0"/>
        <w:jc w:val="both"/>
        <w:rPr>
          <w:b/>
          <w:bCs/>
        </w:rPr>
      </w:pPr>
    </w:p>
    <w:p w:rsidR="004B35DA" w:rsidRDefault="00577532">
      <w:pPr>
        <w:pStyle w:val="Standard"/>
        <w:jc w:val="center"/>
      </w:pPr>
      <w:r>
        <w:rPr>
          <w:b/>
          <w:bCs/>
          <w:caps/>
        </w:rPr>
        <w:t>Техническое задание</w:t>
      </w:r>
    </w:p>
    <w:p w:rsidR="004B35DA" w:rsidRDefault="004B35DA">
      <w:pPr>
        <w:pStyle w:val="Standard"/>
        <w:widowControl w:val="0"/>
        <w:jc w:val="both"/>
      </w:pPr>
    </w:p>
    <w:p w:rsidR="004B35DA" w:rsidRDefault="00577532">
      <w:pPr>
        <w:pStyle w:val="Standard"/>
        <w:widowControl w:val="0"/>
        <w:jc w:val="both"/>
      </w:pPr>
      <w:r>
        <w:t>на оказание услуг по обязательному страхованию гражданской ответственности владельца транспортных средств (ОСАГО)</w:t>
      </w:r>
      <w:r>
        <w:t xml:space="preserve"> для нужд ФГБОУ ВО РостГМУ Минздрава России</w:t>
      </w:r>
    </w:p>
    <w:p w:rsidR="004B35DA" w:rsidRDefault="004B35DA">
      <w:pPr>
        <w:pStyle w:val="Standard"/>
        <w:widowControl w:val="0"/>
        <w:tabs>
          <w:tab w:val="left" w:pos="-3261"/>
        </w:tabs>
        <w:ind w:firstLine="709"/>
        <w:jc w:val="both"/>
        <w:rPr>
          <w:b/>
          <w:bCs/>
          <w:sz w:val="14"/>
          <w:szCs w:val="14"/>
        </w:rPr>
      </w:pPr>
    </w:p>
    <w:p w:rsidR="004B35DA" w:rsidRDefault="00577532">
      <w:pPr>
        <w:pStyle w:val="Standard"/>
        <w:widowControl w:val="0"/>
        <w:tabs>
          <w:tab w:val="left" w:pos="-3261"/>
        </w:tabs>
        <w:ind w:firstLine="709"/>
        <w:jc w:val="both"/>
      </w:pPr>
      <w:r>
        <w:rPr>
          <w:b/>
          <w:bCs/>
        </w:rPr>
        <w:t>1. Заказчик:</w:t>
      </w:r>
      <w:r>
        <w:t xml:space="preserve">  ФГБОУ ВО РостГМУ Минздрава России</w:t>
      </w:r>
    </w:p>
    <w:p w:rsidR="004B35DA" w:rsidRDefault="00577532">
      <w:pPr>
        <w:pStyle w:val="Standard"/>
        <w:widowControl w:val="0"/>
        <w:tabs>
          <w:tab w:val="left" w:pos="-3261"/>
        </w:tabs>
        <w:ind w:firstLine="709"/>
        <w:jc w:val="both"/>
      </w:pPr>
      <w:r>
        <w:rPr>
          <w:b/>
          <w:bCs/>
        </w:rPr>
        <w:t xml:space="preserve">2. Предмет: </w:t>
      </w:r>
      <w:r>
        <w:t>оказание услуг по обязательному страхованию гражданской ответственности владельца транспортных средств (ОСАГО) для нужд ФГБОУ ВО РостГМУ Минздрава Росс</w:t>
      </w:r>
      <w:r>
        <w:t>ии</w:t>
      </w:r>
    </w:p>
    <w:p w:rsidR="004B35DA" w:rsidRDefault="00577532">
      <w:pPr>
        <w:widowControl/>
        <w:spacing w:line="276" w:lineRule="auto"/>
        <w:jc w:val="both"/>
      </w:pPr>
      <w:r>
        <w:rPr>
          <w:b/>
          <w:bCs/>
          <w:sz w:val="24"/>
          <w:szCs w:val="24"/>
        </w:rPr>
        <w:t>3. Характеристики оказываемых услуг.</w:t>
      </w:r>
    </w:p>
    <w:p w:rsidR="004B35DA" w:rsidRDefault="00577532">
      <w:pPr>
        <w:widowControl/>
        <w:spacing w:line="276" w:lineRule="auto"/>
        <w:ind w:firstLine="709"/>
        <w:jc w:val="both"/>
      </w:pPr>
      <w:bookmarkStart w:id="1" w:name="_%D0%A7%D0%90%D0%A1%D0%A2%D0%AC_III__%D0"/>
      <w:bookmarkEnd w:id="1"/>
      <w:r>
        <w:rPr>
          <w:b/>
          <w:bCs/>
          <w:sz w:val="24"/>
          <w:szCs w:val="24"/>
        </w:rPr>
        <w:t>3.1.</w:t>
      </w:r>
      <w:r>
        <w:rPr>
          <w:sz w:val="24"/>
          <w:szCs w:val="24"/>
        </w:rPr>
        <w:t xml:space="preserve"> Услуги по осуществлению обязательного страхования гражданской ответственности владельца транспортных средств должны оказываться Страховщиком в соответствии с действующим на территории Российской Федерации станда</w:t>
      </w:r>
      <w:r>
        <w:rPr>
          <w:sz w:val="24"/>
          <w:szCs w:val="24"/>
        </w:rPr>
        <w:t>ртам, утвержденным на данный вид услуги, требованиям законодательства Российской Федерации, в частности:</w:t>
      </w:r>
    </w:p>
    <w:p w:rsidR="004B35DA" w:rsidRDefault="00577532">
      <w:pPr>
        <w:widowControl/>
        <w:spacing w:line="276" w:lineRule="auto"/>
        <w:ind w:firstLine="709"/>
        <w:jc w:val="both"/>
      </w:pPr>
      <w:r>
        <w:rPr>
          <w:sz w:val="24"/>
          <w:szCs w:val="24"/>
        </w:rPr>
        <w:t xml:space="preserve">Глава 48 </w:t>
      </w:r>
      <w:hyperlink r:id="rId24" w:history="1">
        <w:r>
          <w:rPr>
            <w:color w:val="000080"/>
            <w:sz w:val="24"/>
            <w:szCs w:val="24"/>
            <w:u w:val="single"/>
          </w:rPr>
          <w:t>Гражданского Кодекса РФ</w:t>
        </w:r>
      </w:hyperlink>
      <w:r>
        <w:rPr>
          <w:sz w:val="24"/>
          <w:szCs w:val="24"/>
        </w:rPr>
        <w:t>;</w:t>
      </w:r>
    </w:p>
    <w:p w:rsidR="004B35DA" w:rsidRDefault="00577532">
      <w:pPr>
        <w:widowControl/>
        <w:spacing w:line="276" w:lineRule="auto"/>
        <w:ind w:firstLine="709"/>
        <w:jc w:val="both"/>
      </w:pPr>
      <w:hyperlink r:id="rId25" w:history="1">
        <w:r>
          <w:rPr>
            <w:color w:val="000080"/>
            <w:sz w:val="24"/>
            <w:szCs w:val="24"/>
            <w:u w:val="single"/>
          </w:rPr>
          <w:t>Федеральный закон от 25.04.2002 № 40-ФЗ «Об обязательном страховании гражданской ответственности владельцев транспортных средств»</w:t>
        </w:r>
      </w:hyperlink>
      <w:r>
        <w:rPr>
          <w:sz w:val="24"/>
          <w:szCs w:val="24"/>
        </w:rPr>
        <w:t>;</w:t>
      </w:r>
    </w:p>
    <w:p w:rsidR="004B35DA" w:rsidRDefault="00577532">
      <w:pPr>
        <w:widowControl/>
        <w:spacing w:line="276" w:lineRule="auto"/>
        <w:ind w:firstLine="709"/>
        <w:jc w:val="both"/>
      </w:pPr>
      <w:hyperlink r:id="rId26" w:history="1">
        <w:r>
          <w:rPr>
            <w:color w:val="000080"/>
            <w:sz w:val="24"/>
            <w:szCs w:val="24"/>
            <w:u w:val="single"/>
          </w:rPr>
          <w:t xml:space="preserve">Закон </w:t>
        </w:r>
      </w:hyperlink>
      <w:hyperlink r:id="rId27" w:history="1">
        <w:r>
          <w:rPr>
            <w:color w:val="000080"/>
            <w:sz w:val="24"/>
            <w:szCs w:val="24"/>
            <w:u w:val="single"/>
          </w:rPr>
          <w:t>Российской Федерации</w:t>
        </w:r>
      </w:hyperlink>
      <w:hyperlink r:id="rId28" w:history="1">
        <w:r>
          <w:rPr>
            <w:color w:val="000080"/>
            <w:sz w:val="24"/>
            <w:szCs w:val="24"/>
            <w:u w:val="single"/>
          </w:rPr>
          <w:t xml:space="preserve"> от 27.11.1992 № 4015-I «Об организации страхового дела</w:t>
        </w:r>
        <w:r>
          <w:rPr>
            <w:color w:val="000080"/>
            <w:sz w:val="24"/>
            <w:szCs w:val="24"/>
            <w:u w:val="single"/>
          </w:rPr>
          <w:t xml:space="preserve"> в Российской Федерации»</w:t>
        </w:r>
      </w:hyperlink>
      <w:r>
        <w:rPr>
          <w:sz w:val="24"/>
          <w:szCs w:val="24"/>
        </w:rPr>
        <w:t>;</w:t>
      </w:r>
    </w:p>
    <w:p w:rsidR="004B35DA" w:rsidRDefault="00577532">
      <w:pPr>
        <w:widowControl/>
        <w:tabs>
          <w:tab w:val="left" w:pos="-3261"/>
        </w:tabs>
        <w:spacing w:line="276" w:lineRule="auto"/>
        <w:ind w:firstLine="709"/>
        <w:jc w:val="both"/>
      </w:pPr>
      <w:r>
        <w:rPr>
          <w:sz w:val="24"/>
          <w:szCs w:val="24"/>
        </w:rPr>
        <w:t>Положение о правилах обязательного страхования гражданской ответственности владельцев транспортных средств, утвержденных Банком России 01.04.2024 № 837-П;</w:t>
      </w:r>
    </w:p>
    <w:p w:rsidR="004B35DA" w:rsidRDefault="00577532">
      <w:pPr>
        <w:widowControl/>
        <w:spacing w:line="276" w:lineRule="auto"/>
        <w:ind w:firstLine="708"/>
        <w:jc w:val="both"/>
      </w:pPr>
      <w:r>
        <w:rPr>
          <w:sz w:val="24"/>
          <w:szCs w:val="24"/>
        </w:rPr>
        <w:t>Положение Банка России от 4 марта 2021 г. N 755-П "О единой методике опреде</w:t>
      </w:r>
      <w:r>
        <w:rPr>
          <w:sz w:val="24"/>
          <w:szCs w:val="24"/>
        </w:rPr>
        <w:t>ления размера расходов на восстановительный ремонт в отношении поврежденного транспортного средства";</w:t>
      </w:r>
    </w:p>
    <w:p w:rsidR="004B35DA" w:rsidRDefault="00577532">
      <w:pPr>
        <w:widowControl/>
        <w:spacing w:line="276" w:lineRule="auto"/>
        <w:ind w:firstLine="708"/>
        <w:jc w:val="both"/>
      </w:pPr>
      <w:hyperlink r:id="rId29" w:history="1">
        <w:r>
          <w:rPr>
            <w:color w:val="000080"/>
            <w:sz w:val="24"/>
            <w:szCs w:val="24"/>
            <w:u w:val="single"/>
          </w:rPr>
          <w:t xml:space="preserve">Положение Банка России от 19 сентября 2014 г. № 433-П </w:t>
        </w:r>
      </w:hyperlink>
      <w:r>
        <w:rPr>
          <w:sz w:val="24"/>
          <w:szCs w:val="24"/>
        </w:rPr>
        <w:t xml:space="preserve">«О правилах проведения независимой технической </w:t>
      </w:r>
      <w:r>
        <w:rPr>
          <w:sz w:val="24"/>
          <w:szCs w:val="24"/>
        </w:rPr>
        <w:t>экспертизы транспортного средства»;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Указание Центрального Банка России от 09.10.2025 № 7204-У «О стартовых  тарифах по обязательному страхованию гражданской ответственности владельцев транспортных средств».</w:t>
      </w:r>
    </w:p>
    <w:p w:rsidR="004B35DA" w:rsidRDefault="00577532">
      <w:pPr>
        <w:spacing w:line="276" w:lineRule="auto"/>
        <w:ind w:firstLine="709"/>
        <w:jc w:val="both"/>
      </w:pPr>
      <w:r>
        <w:rPr>
          <w:b/>
          <w:bCs/>
          <w:sz w:val="24"/>
          <w:szCs w:val="24"/>
        </w:rPr>
        <w:t>3.2.</w:t>
      </w:r>
      <w:r>
        <w:rPr>
          <w:sz w:val="24"/>
          <w:szCs w:val="24"/>
        </w:rPr>
        <w:t xml:space="preserve"> Страховщик предоставляет услуги по страхован</w:t>
      </w:r>
      <w:r>
        <w:rPr>
          <w:sz w:val="24"/>
          <w:szCs w:val="24"/>
        </w:rPr>
        <w:t>ию по программе обязательного страхования гражданской ответственности владельцев транспортных средств (ОСАГО), в соответствии с требованиями действующего законодательства и исходя из следующих условий: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-наличие круглосуточного телефона оператора Страховщик</w:t>
      </w:r>
      <w:r>
        <w:rPr>
          <w:sz w:val="24"/>
          <w:szCs w:val="24"/>
        </w:rPr>
        <w:t>а для информационно-диспетчерского обслуживания (услуги диспетчера) по сопровождению страховых случаев, получения консультаций, при необходимости вызова сотрудников ГИБДД, «Скорой медицинской помощи», эвакуатора на место дорожно-транспортного происшествия;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-прямое урегулирование убытков;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-выезд представителя Страховщика на место дорожно-транспортного происшествия;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-бесплатная эвакуацию автомобиля Заказчика неограниченное количество раз при наступлении страхового случая, один раз по каждому страховому случаю</w:t>
      </w:r>
      <w:r>
        <w:rPr>
          <w:sz w:val="24"/>
          <w:szCs w:val="24"/>
        </w:rPr>
        <w:t>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lastRenderedPageBreak/>
        <w:t>-организация и оказание помощи при сборе необходимого пакета документов сотрудникам Страховщика для получения выплаты по страховому случаю;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-закрепление сотрудника Страховщика за Страхователем;</w:t>
      </w:r>
    </w:p>
    <w:p w:rsidR="004B35DA" w:rsidRDefault="00577532">
      <w:pPr>
        <w:widowControl/>
        <w:ind w:right="425" w:firstLine="709"/>
        <w:jc w:val="both"/>
      </w:pPr>
      <w:r>
        <w:rPr>
          <w:sz w:val="24"/>
          <w:szCs w:val="24"/>
        </w:rPr>
        <w:t xml:space="preserve">- бесплатная доставка страховых полисов, а так же других </w:t>
      </w:r>
      <w:r>
        <w:rPr>
          <w:sz w:val="24"/>
          <w:szCs w:val="24"/>
        </w:rPr>
        <w:t>документов сотрудникам Страховщика по адресу Страхователя.</w:t>
      </w:r>
    </w:p>
    <w:p w:rsidR="004B35DA" w:rsidRDefault="004B35DA">
      <w:pPr>
        <w:spacing w:line="360" w:lineRule="auto"/>
        <w:ind w:firstLine="709"/>
        <w:jc w:val="both"/>
        <w:rPr>
          <w:sz w:val="24"/>
          <w:szCs w:val="24"/>
        </w:rPr>
      </w:pPr>
    </w:p>
    <w:p w:rsidR="004B35DA" w:rsidRDefault="00577532">
      <w:pPr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3.3.</w:t>
      </w:r>
      <w:r>
        <w:rPr>
          <w:sz w:val="24"/>
          <w:szCs w:val="24"/>
        </w:rPr>
        <w:t xml:space="preserve"> Страховщик обязан: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-иметь действующую лицензию на страхование автотранспортных средств, подлежащих обязательному страхованию автогражданской ответственности (ОСАГО);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-иметь свидетельство о чл</w:t>
      </w:r>
      <w:r>
        <w:rPr>
          <w:sz w:val="24"/>
          <w:szCs w:val="24"/>
        </w:rPr>
        <w:t>енстве в Российском Союзе автостраховщиков (РСА);</w:t>
      </w:r>
    </w:p>
    <w:p w:rsidR="004B35DA" w:rsidRDefault="00577532">
      <w:pPr>
        <w:spacing w:line="276" w:lineRule="auto"/>
        <w:ind w:firstLine="709"/>
        <w:jc w:val="both"/>
      </w:pPr>
      <w:r>
        <w:rPr>
          <w:sz w:val="24"/>
          <w:szCs w:val="24"/>
        </w:rPr>
        <w:t>-иметь доступ к автоматизированной информационной системе обязательного страхования.</w:t>
      </w:r>
    </w:p>
    <w:p w:rsidR="004B35DA" w:rsidRDefault="00577532">
      <w:pPr>
        <w:widowControl/>
        <w:spacing w:line="276" w:lineRule="auto"/>
        <w:ind w:firstLine="709"/>
      </w:pPr>
      <w:r>
        <w:rPr>
          <w:b/>
          <w:bCs/>
          <w:sz w:val="24"/>
          <w:szCs w:val="24"/>
        </w:rPr>
        <w:t>3.4.</w:t>
      </w:r>
      <w:r>
        <w:rPr>
          <w:sz w:val="24"/>
          <w:szCs w:val="24"/>
        </w:rPr>
        <w:t xml:space="preserve"> Место оказания услуг: вся территория Российской Федерации.</w:t>
      </w:r>
    </w:p>
    <w:p w:rsidR="004B35DA" w:rsidRDefault="00577532">
      <w:pPr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3.5.</w:t>
      </w:r>
      <w:r>
        <w:rPr>
          <w:sz w:val="24"/>
          <w:szCs w:val="24"/>
        </w:rPr>
        <w:t xml:space="preserve"> Срок оказания услуг:12 месяцев с момента выдачи и на</w:t>
      </w:r>
      <w:r>
        <w:rPr>
          <w:sz w:val="24"/>
          <w:szCs w:val="24"/>
        </w:rPr>
        <w:t>чала действия полисов ОСАГО.</w:t>
      </w:r>
    </w:p>
    <w:p w:rsidR="004B35DA" w:rsidRDefault="00577532">
      <w:pPr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Объем услуг.</w:t>
      </w:r>
    </w:p>
    <w:p w:rsidR="004B35DA" w:rsidRDefault="00577532">
      <w:pPr>
        <w:widowControl/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4.1.</w:t>
      </w:r>
      <w:r>
        <w:rPr>
          <w:sz w:val="24"/>
          <w:szCs w:val="24"/>
        </w:rPr>
        <w:t xml:space="preserve"> В соответствии с Приложением № 1 к настоящему техническому заданию.</w:t>
      </w:r>
    </w:p>
    <w:p w:rsidR="004B35DA" w:rsidRDefault="00577532">
      <w:pPr>
        <w:spacing w:line="360" w:lineRule="auto"/>
        <w:ind w:firstLine="720"/>
        <w:jc w:val="both"/>
      </w:pPr>
      <w:r>
        <w:rPr>
          <w:b/>
          <w:bCs/>
          <w:sz w:val="24"/>
          <w:szCs w:val="24"/>
        </w:rPr>
        <w:t>4.2.</w:t>
      </w:r>
      <w:r>
        <w:rPr>
          <w:sz w:val="24"/>
          <w:szCs w:val="24"/>
        </w:rPr>
        <w:t xml:space="preserve"> Действие оформленного Страховщиком страхового полиса ОСАГО должно начинаться с момента окончания срока действия текущего страхового п</w:t>
      </w:r>
      <w:r>
        <w:rPr>
          <w:sz w:val="24"/>
          <w:szCs w:val="24"/>
        </w:rPr>
        <w:t>олиса ОСАГО на данном транспортном средстве (срок действия текущих страховых полисов ОСАГО указан в Приложении №1 к настоящему Техническому заданию).</w:t>
      </w:r>
    </w:p>
    <w:p w:rsidR="004B35DA" w:rsidRDefault="00577532">
      <w:pPr>
        <w:widowControl/>
        <w:spacing w:line="360" w:lineRule="auto"/>
        <w:ind w:firstLine="709"/>
        <w:jc w:val="both"/>
      </w:pPr>
      <w:r>
        <w:rPr>
          <w:b/>
          <w:bCs/>
          <w:sz w:val="24"/>
          <w:szCs w:val="24"/>
        </w:rPr>
        <w:t>4.3.</w:t>
      </w:r>
      <w:r>
        <w:rPr>
          <w:sz w:val="24"/>
          <w:szCs w:val="24"/>
        </w:rPr>
        <w:t xml:space="preserve">  Срок на осмотр поврежденного имущества и организацию его независимой экспертизы (оценки) должен сост</w:t>
      </w:r>
      <w:r>
        <w:rPr>
          <w:sz w:val="24"/>
          <w:szCs w:val="24"/>
        </w:rPr>
        <w:t>авлять не более 5 (пяти) рабочих дней со дня получения от потерпевшего заявления о страховой выплате и документов, предусмотренных Правилами ОСАГО.</w:t>
      </w:r>
    </w:p>
    <w:p w:rsidR="004B35DA" w:rsidRDefault="00577532">
      <w:pPr>
        <w:pStyle w:val="Standard"/>
        <w:widowControl w:val="0"/>
        <w:tabs>
          <w:tab w:val="left" w:pos="284"/>
          <w:tab w:val="left" w:pos="709"/>
        </w:tabs>
        <w:ind w:firstLine="709"/>
        <w:jc w:val="both"/>
      </w:pPr>
      <w:r>
        <w:rPr>
          <w:b/>
          <w:bCs/>
        </w:rPr>
        <w:t>5</w:t>
      </w:r>
      <w:r>
        <w:t>.</w:t>
      </w:r>
      <w:r>
        <w:rPr>
          <w:b/>
          <w:bCs/>
        </w:rPr>
        <w:t xml:space="preserve"> </w:t>
      </w:r>
      <w:r>
        <w:t xml:space="preserve"> </w:t>
      </w:r>
      <w:r>
        <w:rPr>
          <w:b/>
          <w:bCs/>
        </w:rPr>
        <w:t>Стоимость оказания услуг.</w:t>
      </w:r>
    </w:p>
    <w:p w:rsidR="004B35DA" w:rsidRDefault="00577532">
      <w:pPr>
        <w:pStyle w:val="Standard"/>
        <w:widowControl w:val="0"/>
        <w:tabs>
          <w:tab w:val="left" w:pos="284"/>
          <w:tab w:val="left" w:pos="709"/>
        </w:tabs>
        <w:ind w:firstLine="709"/>
        <w:jc w:val="both"/>
      </w:pPr>
      <w:r>
        <w:rPr>
          <w:b/>
          <w:bCs/>
        </w:rPr>
        <w:t>5.1</w:t>
      </w:r>
      <w:r>
        <w:t>. Стоимость оказания услуг должна рассчитываться в соответствии с постановл</w:t>
      </w:r>
      <w:r>
        <w:t>ением Правительства РФ от 13.01.2014 № 19 «Об установлении случаев, в которых при заключении Контракта в документации о закупке указываются формула цены и максимальное значение цены Контракта», а также настоящим техническим заданием, при этом страховая пре</w:t>
      </w:r>
      <w:r>
        <w:t>мия в отношении каждого автотранспортного средства определяется по формуле, указанной в Приложении № 1 к настоящему Техническому заданию.</w:t>
      </w:r>
    </w:p>
    <w:p w:rsidR="004B35DA" w:rsidRDefault="00577532">
      <w:pPr>
        <w:pStyle w:val="Standard"/>
        <w:widowControl w:val="0"/>
        <w:ind w:firstLine="709"/>
        <w:jc w:val="both"/>
      </w:pPr>
      <w:r>
        <w:rPr>
          <w:b/>
          <w:bCs/>
        </w:rPr>
        <w:t>5.2.</w:t>
      </w:r>
      <w:r>
        <w:t xml:space="preserve"> Стоимость оказания услуг </w:t>
      </w:r>
      <w:r>
        <w:rPr>
          <w:spacing w:val="-4"/>
        </w:rPr>
        <w:t>включает в себя,</w:t>
      </w:r>
      <w:r>
        <w:t xml:space="preserve"> в том числе, расходы на страхование и другие обязательные платежи, влия</w:t>
      </w:r>
      <w:r>
        <w:t>ющие на стоимость Контракта.</w:t>
      </w:r>
    </w:p>
    <w:tbl>
      <w:tblPr>
        <w:tblW w:w="105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8"/>
        <w:gridCol w:w="5528"/>
      </w:tblGrid>
      <w:tr w:rsidR="004B35DA">
        <w:tblPrEx>
          <w:tblCellMar>
            <w:top w:w="0" w:type="dxa"/>
            <w:bottom w:w="0" w:type="dxa"/>
          </w:tblCellMar>
        </w:tblPrEx>
        <w:tc>
          <w:tcPr>
            <w:tcW w:w="49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Страхователь</w:t>
            </w:r>
          </w:p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И.о. ректора ФГБОУ ВО РостГМУ Минздрава России</w:t>
            </w:r>
          </w:p>
          <w:p w:rsidR="004B35DA" w:rsidRDefault="004B35DA">
            <w:pPr>
              <w:widowControl/>
            </w:pPr>
          </w:p>
          <w:p w:rsidR="004B35DA" w:rsidRDefault="004B35DA">
            <w:pPr>
              <w:widowControl/>
            </w:pPr>
          </w:p>
          <w:p w:rsidR="004B35DA" w:rsidRDefault="00577532">
            <w:pPr>
              <w:widowControl/>
            </w:pPr>
            <w:r>
              <w:rPr>
                <w:sz w:val="22"/>
                <w:szCs w:val="22"/>
              </w:rPr>
              <w:t>_____________________</w:t>
            </w:r>
            <w:r>
              <w:rPr>
                <w:b/>
                <w:bCs/>
                <w:sz w:val="22"/>
                <w:szCs w:val="22"/>
              </w:rPr>
              <w:t>/М.А.Шишов/</w:t>
            </w:r>
          </w:p>
          <w:p w:rsidR="004B35DA" w:rsidRDefault="00577532">
            <w:pPr>
              <w:widowControl/>
            </w:pPr>
            <w:r>
              <w:rPr>
                <w:sz w:val="22"/>
                <w:szCs w:val="22"/>
              </w:rPr>
              <w:t>э.ц.п.</w:t>
            </w:r>
          </w:p>
        </w:tc>
        <w:tc>
          <w:tcPr>
            <w:tcW w:w="5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Страховщик</w:t>
            </w:r>
          </w:p>
          <w:p w:rsidR="004B35DA" w:rsidRDefault="004B35DA">
            <w:pPr>
              <w:rPr>
                <w:sz w:val="24"/>
                <w:szCs w:val="24"/>
              </w:rPr>
            </w:pPr>
          </w:p>
          <w:p w:rsidR="004B35DA" w:rsidRDefault="004B35DA">
            <w:pPr>
              <w:rPr>
                <w:sz w:val="24"/>
                <w:szCs w:val="24"/>
              </w:rPr>
            </w:pPr>
          </w:p>
          <w:p w:rsidR="004B35DA" w:rsidRDefault="004B35DA"/>
          <w:p w:rsidR="004B35DA" w:rsidRDefault="004B35DA"/>
          <w:p w:rsidR="004B35DA" w:rsidRDefault="004B35DA"/>
          <w:p w:rsidR="004B35DA" w:rsidRDefault="00577532">
            <w:r>
              <w:rPr>
                <w:sz w:val="24"/>
                <w:szCs w:val="24"/>
              </w:rPr>
              <w:t xml:space="preserve"> __________________/ ___________/</w:t>
            </w:r>
          </w:p>
          <w:p w:rsidR="004B35DA" w:rsidRDefault="00577532">
            <w:r>
              <w:rPr>
                <w:sz w:val="24"/>
                <w:szCs w:val="24"/>
              </w:rPr>
              <w:t xml:space="preserve">    э.ц.п.</w:t>
            </w:r>
          </w:p>
        </w:tc>
      </w:tr>
    </w:tbl>
    <w:p w:rsidR="00000000" w:rsidRDefault="00577532">
      <w:pPr>
        <w:sectPr w:rsidR="00000000">
          <w:headerReference w:type="default" r:id="rId30"/>
          <w:footerReference w:type="default" r:id="rId31"/>
          <w:pgSz w:w="11906" w:h="16838"/>
          <w:pgMar w:top="426" w:right="707" w:bottom="567" w:left="851" w:header="720" w:footer="720" w:gutter="0"/>
          <w:cols w:space="720"/>
        </w:sectPr>
      </w:pPr>
    </w:p>
    <w:p w:rsidR="004B35DA" w:rsidRDefault="004B35DA">
      <w:pPr>
        <w:widowControl/>
        <w:jc w:val="center"/>
        <w:rPr>
          <w:b/>
          <w:bCs/>
        </w:rPr>
      </w:pPr>
    </w:p>
    <w:p w:rsidR="004B35DA" w:rsidRDefault="004B35DA">
      <w:pPr>
        <w:widowControl/>
        <w:jc w:val="center"/>
        <w:rPr>
          <w:b/>
          <w:bCs/>
        </w:rPr>
      </w:pPr>
    </w:p>
    <w:p w:rsidR="004B35DA" w:rsidRDefault="00577532">
      <w:pPr>
        <w:widowControl/>
        <w:jc w:val="center"/>
      </w:pPr>
      <w:r>
        <w:rPr>
          <w:b/>
          <w:bCs/>
        </w:rPr>
        <w:t>Перечень транспортных средств</w:t>
      </w:r>
    </w:p>
    <w:p w:rsidR="004B35DA" w:rsidRDefault="004B35DA">
      <w:pPr>
        <w:widowControl/>
        <w:jc w:val="center"/>
        <w:rPr>
          <w:b/>
          <w:bCs/>
        </w:rPr>
      </w:pPr>
    </w:p>
    <w:p w:rsidR="004B35DA" w:rsidRDefault="00577532">
      <w:pPr>
        <w:widowControl/>
        <w:jc w:val="right"/>
      </w:pPr>
      <w:r>
        <w:t xml:space="preserve">Приложение№1 к техническому </w:t>
      </w:r>
      <w:r>
        <w:t>заданию</w:t>
      </w:r>
    </w:p>
    <w:tbl>
      <w:tblPr>
        <w:tblW w:w="151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1559"/>
        <w:gridCol w:w="1276"/>
        <w:gridCol w:w="708"/>
        <w:gridCol w:w="1418"/>
        <w:gridCol w:w="992"/>
        <w:gridCol w:w="1134"/>
        <w:gridCol w:w="1276"/>
        <w:gridCol w:w="1276"/>
        <w:gridCol w:w="708"/>
        <w:gridCol w:w="851"/>
        <w:gridCol w:w="850"/>
        <w:gridCol w:w="993"/>
        <w:gridCol w:w="567"/>
        <w:gridCol w:w="1105"/>
      </w:tblGrid>
      <w:tr w:rsidR="004B35DA">
        <w:tblPrEx>
          <w:tblCellMar>
            <w:top w:w="0" w:type="dxa"/>
            <w:bottom w:w="0" w:type="dxa"/>
          </w:tblCellMar>
        </w:tblPrEx>
        <w:trPr>
          <w:trHeight w:hRule="exact" w:val="2840"/>
        </w:trPr>
        <w:tc>
          <w:tcPr>
            <w:tcW w:w="42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Марка ТС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Государственный регистрационный знак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Категория ТС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Идентификационный номер транспортного средства</w:t>
            </w: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(VIN)</w:t>
            </w:r>
          </w:p>
          <w:p w:rsidR="004B35DA" w:rsidRDefault="004B35DA">
            <w:pPr>
              <w:widowControl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Мощность</w:t>
            </w: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Л.С, для категории B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Возможность использования с прицепом</w:t>
            </w: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>(КПр)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rPr>
                <w:b/>
                <w:bCs/>
              </w:rPr>
            </w:pPr>
            <w:r>
              <w:rPr>
                <w:b/>
                <w:bCs/>
              </w:rPr>
              <w:t xml:space="preserve">Территория </w:t>
            </w:r>
            <w:r>
              <w:rPr>
                <w:b/>
                <w:bCs/>
              </w:rPr>
              <w:t>преимущественного использования ТС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Тбаз</w:t>
            </w: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КБМ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Км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  <w:rPr>
                <w:b/>
                <w:bCs/>
              </w:rPr>
            </w:pPr>
          </w:p>
          <w:p w:rsidR="004B35DA" w:rsidRDefault="0057753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Кт</w:t>
            </w:r>
          </w:p>
          <w:p w:rsidR="004B35DA" w:rsidRDefault="004B35DA">
            <w:pPr>
              <w:widowControl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Hyundai Staria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B154KB 761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  <w:p w:rsidR="004B35DA" w:rsidRDefault="004B35DA">
            <w:pPr>
              <w:widowControl/>
              <w:jc w:val="center"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ind w:left="709" w:hanging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Фиат Дукато 2857-0000010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К376КН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Фиат Дукато 2857-0000010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К375КН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Фиат Дукато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К377КН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Фиат Дукато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К378КН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КО-823-10 на шасси Камаз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Е989КМ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ГАЗ-33104 ТА-22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А558СХ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Volkswagen Caravella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У100КТ 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ГАЗ-САЗ 2507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Н644ХА 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CHANGAN Alsvin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C148BX 761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Соболь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О122ВН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KAIYI E5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P604OC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ГАЗ-3302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В107ВК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  <w:tr w:rsidR="004B35DA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Hyundai Santa Fe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577532">
            <w:pPr>
              <w:widowControl/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Р882ОС 161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5DA" w:rsidRDefault="004B35DA">
            <w:pPr>
              <w:widowControl/>
            </w:pPr>
          </w:p>
        </w:tc>
      </w:tr>
    </w:tbl>
    <w:p w:rsidR="004B35DA" w:rsidRDefault="004B35DA">
      <w:pPr>
        <w:widowControl/>
      </w:pPr>
    </w:p>
    <w:p w:rsidR="004B35DA" w:rsidRDefault="00577532">
      <w:pPr>
        <w:widowControl/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</w:t>
      </w:r>
    </w:p>
    <w:p w:rsidR="004B35DA" w:rsidRDefault="00577532">
      <w:pPr>
        <w:widowControl/>
      </w:pPr>
      <w:r>
        <w:t>Заказчик указывает количество месяцев, на которые подлежит страхованию транспортное средство.</w:t>
      </w:r>
    </w:p>
    <w:p w:rsidR="004B35DA" w:rsidRDefault="00577532">
      <w:pPr>
        <w:widowControl/>
      </w:pPr>
      <w:r>
        <w:t>Для транспортных средств категории "B", "BE": Т = ТБ x КТ x КБМ x КО x КМ x КС x КН x КПр, где КО = 1,97;</w:t>
      </w:r>
    </w:p>
    <w:p w:rsidR="004B35DA" w:rsidRDefault="00577532">
      <w:pPr>
        <w:widowControl/>
      </w:pPr>
      <w:r>
        <w:t>Для транспортных средств категорий "A", "M", "</w:t>
      </w:r>
      <w:r>
        <w:t>C", "CE", "D", "DE", "Tb", "Tm", тракторы, самоходные дорожно-строительные и иные машины, за исключением транспортных средств, не имеющих колесных движителей: Т = ТБ x КТ x КБМ x КО x КС x КН x КПр, где КО = 1,97</w:t>
      </w:r>
    </w:p>
    <w:p w:rsidR="004B35DA" w:rsidRDefault="00577532">
      <w:pPr>
        <w:widowControl/>
      </w:pPr>
      <w:r>
        <w:t>Доставка страховых полисов и документов для</w:t>
      </w:r>
      <w:r>
        <w:t xml:space="preserve"> оплаты осуществляется по адресу: 344018, г. Ростов-на-Дону, пер. ул. Текучева 232/199</w:t>
      </w:r>
    </w:p>
    <w:p w:rsidR="004B35DA" w:rsidRDefault="004B35DA">
      <w:pPr>
        <w:spacing w:line="360" w:lineRule="auto"/>
        <w:jc w:val="both"/>
        <w:rPr>
          <w:sz w:val="24"/>
          <w:szCs w:val="24"/>
        </w:rPr>
      </w:pPr>
    </w:p>
    <w:tbl>
      <w:tblPr>
        <w:tblW w:w="14900" w:type="dxa"/>
        <w:tblInd w:w="-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6"/>
        <w:gridCol w:w="6804"/>
      </w:tblGrid>
      <w:tr w:rsidR="004B35DA">
        <w:tblPrEx>
          <w:tblCellMar>
            <w:top w:w="0" w:type="dxa"/>
            <w:bottom w:w="0" w:type="dxa"/>
          </w:tblCellMar>
        </w:tblPrEx>
        <w:trPr>
          <w:trHeight w:val="1720"/>
        </w:trPr>
        <w:tc>
          <w:tcPr>
            <w:tcW w:w="80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Страхователь</w:t>
            </w:r>
          </w:p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И.о. ректора ФГБОУ ВО</w:t>
            </w:r>
          </w:p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РостГМУ Минздрава России</w:t>
            </w:r>
          </w:p>
          <w:p w:rsidR="004B35DA" w:rsidRDefault="004B35DA">
            <w:pPr>
              <w:widowControl/>
            </w:pPr>
          </w:p>
          <w:p w:rsidR="004B35DA" w:rsidRDefault="004B35DA">
            <w:pPr>
              <w:widowControl/>
            </w:pPr>
          </w:p>
          <w:p w:rsidR="004B35DA" w:rsidRDefault="00577532">
            <w:pPr>
              <w:widowControl/>
            </w:pPr>
            <w:r>
              <w:rPr>
                <w:sz w:val="22"/>
                <w:szCs w:val="22"/>
              </w:rPr>
              <w:t>_____________________</w:t>
            </w:r>
            <w:r>
              <w:rPr>
                <w:b/>
                <w:bCs/>
                <w:sz w:val="22"/>
                <w:szCs w:val="22"/>
              </w:rPr>
              <w:t>/М.А.Шишов/</w:t>
            </w:r>
          </w:p>
          <w:p w:rsidR="004B35DA" w:rsidRDefault="00577532">
            <w:pPr>
              <w:pStyle w:val="Standard"/>
            </w:pPr>
            <w:r>
              <w:rPr>
                <w:sz w:val="22"/>
                <w:szCs w:val="22"/>
              </w:rPr>
              <w:t>э.ц.п.</w:t>
            </w:r>
          </w:p>
        </w:tc>
        <w:tc>
          <w:tcPr>
            <w:tcW w:w="68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5DA" w:rsidRDefault="00577532">
            <w:pPr>
              <w:widowControl/>
            </w:pPr>
            <w:r>
              <w:rPr>
                <w:b/>
                <w:bCs/>
                <w:sz w:val="24"/>
                <w:szCs w:val="24"/>
              </w:rPr>
              <w:t>Страховщик</w:t>
            </w:r>
          </w:p>
          <w:p w:rsidR="004B35DA" w:rsidRDefault="004B35DA">
            <w:pPr>
              <w:rPr>
                <w:sz w:val="24"/>
                <w:szCs w:val="24"/>
              </w:rPr>
            </w:pPr>
          </w:p>
          <w:p w:rsidR="004B35DA" w:rsidRDefault="00577532">
            <w:r>
              <w:rPr>
                <w:sz w:val="24"/>
                <w:szCs w:val="24"/>
              </w:rPr>
              <w:t>__________________/ _________./</w:t>
            </w:r>
          </w:p>
          <w:p w:rsidR="004B35DA" w:rsidRDefault="00577532">
            <w:r>
              <w:rPr>
                <w:sz w:val="24"/>
                <w:szCs w:val="24"/>
              </w:rPr>
              <w:t>э.ц.п.</w:t>
            </w:r>
          </w:p>
        </w:tc>
      </w:tr>
    </w:tbl>
    <w:p w:rsidR="004B35DA" w:rsidRDefault="004B35DA">
      <w:pPr>
        <w:pStyle w:val="af4"/>
        <w:rPr>
          <w:color w:val="FF0000"/>
        </w:rPr>
      </w:pPr>
    </w:p>
    <w:sectPr w:rsidR="004B35DA">
      <w:headerReference w:type="default" r:id="rId32"/>
      <w:footerReference w:type="default" r:id="rId33"/>
      <w:pgSz w:w="16838" w:h="11906" w:orient="landscape"/>
      <w:pgMar w:top="720" w:right="964" w:bottom="709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532" w:rsidRDefault="00577532">
      <w:r>
        <w:separator/>
      </w:r>
    </w:p>
  </w:endnote>
  <w:endnote w:type="continuationSeparator" w:id="0">
    <w:p w:rsidR="00577532" w:rsidRDefault="0057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532" w:rsidRDefault="00577532">
      <w:r>
        <w:separator/>
      </w:r>
    </w:p>
  </w:footnote>
  <w:footnote w:type="continuationSeparator" w:id="0">
    <w:p w:rsidR="00577532" w:rsidRDefault="00577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05C" w:rsidRDefault="00577532"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B35DA"/>
    <w:rsid w:val="004B35DA"/>
    <w:rsid w:val="00577532"/>
    <w:rsid w:val="00E4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01EEF-AB3F-4AD1-859C-50A89AAC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kern w:val="3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next w:val="Standard"/>
    <w:pPr>
      <w:suppressAutoHyphens/>
      <w:spacing w:before="120" w:after="120"/>
      <w:jc w:val="both"/>
      <w:outlineLvl w:val="0"/>
    </w:pPr>
    <w:rPr>
      <w:rFonts w:ascii="XO Thames" w:eastAsia="XO Thames" w:hAnsi="XO Thames" w:cs="XO Thames"/>
      <w:b/>
      <w:bCs/>
      <w:sz w:val="32"/>
      <w:szCs w:val="32"/>
    </w:rPr>
  </w:style>
  <w:style w:type="paragraph" w:styleId="2">
    <w:name w:val="heading 2"/>
    <w:next w:val="Standard"/>
    <w:pPr>
      <w:suppressAutoHyphens/>
      <w:spacing w:before="120" w:after="120"/>
      <w:jc w:val="both"/>
      <w:outlineLvl w:val="1"/>
    </w:pPr>
    <w:rPr>
      <w:rFonts w:ascii="XO Thames" w:eastAsia="XO Thames" w:hAnsi="XO Thames" w:cs="XO Thames"/>
      <w:b/>
      <w:bCs/>
      <w:sz w:val="28"/>
      <w:szCs w:val="28"/>
    </w:rPr>
  </w:style>
  <w:style w:type="paragraph" w:styleId="3">
    <w:name w:val="heading 3"/>
    <w:next w:val="Standard"/>
    <w:pPr>
      <w:suppressAutoHyphens/>
      <w:spacing w:before="120" w:after="120"/>
      <w:jc w:val="both"/>
      <w:outlineLvl w:val="2"/>
    </w:pPr>
    <w:rPr>
      <w:rFonts w:ascii="XO Thames" w:eastAsia="XO Thames" w:hAnsi="XO Thames" w:cs="XO Thames"/>
      <w:b/>
      <w:bCs/>
      <w:sz w:val="26"/>
      <w:szCs w:val="26"/>
    </w:rPr>
  </w:style>
  <w:style w:type="paragraph" w:styleId="4">
    <w:name w:val="heading 4"/>
    <w:next w:val="Standard"/>
    <w:pPr>
      <w:suppressAutoHyphens/>
      <w:spacing w:before="120" w:after="120"/>
      <w:jc w:val="both"/>
      <w:outlineLvl w:val="3"/>
    </w:pPr>
    <w:rPr>
      <w:rFonts w:ascii="XO Thames" w:eastAsia="XO Thames" w:hAnsi="XO Thames" w:cs="XO Thames"/>
      <w:b/>
      <w:bCs/>
      <w:sz w:val="24"/>
      <w:szCs w:val="24"/>
    </w:rPr>
  </w:style>
  <w:style w:type="paragraph" w:styleId="5">
    <w:name w:val="heading 5"/>
    <w:next w:val="Standard"/>
    <w:pPr>
      <w:suppressAutoHyphens/>
      <w:spacing w:before="120" w:after="120"/>
      <w:jc w:val="both"/>
      <w:outlineLvl w:val="4"/>
    </w:pPr>
    <w:rPr>
      <w:rFonts w:ascii="XO Thames" w:eastAsia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8Num4z0">
    <w:name w:val="WW8Num4z0"/>
    <w:pPr>
      <w:suppressAutoHyphens/>
    </w:pPr>
  </w:style>
  <w:style w:type="paragraph" w:customStyle="1" w:styleId="10">
    <w:name w:val="Основной шрифт абзаца1"/>
    <w:pPr>
      <w:suppressAutoHyphens/>
    </w:pPr>
  </w:style>
  <w:style w:type="paragraph" w:customStyle="1" w:styleId="Contents2">
    <w:name w:val="Contents 2"/>
    <w:next w:val="Standard"/>
    <w:pPr>
      <w:suppressAutoHyphens/>
      <w:ind w:left="200"/>
    </w:pPr>
    <w:rPr>
      <w:rFonts w:ascii="XO Thames" w:eastAsia="XO Thames" w:hAnsi="XO Thames" w:cs="XO Thames"/>
      <w:sz w:val="28"/>
      <w:szCs w:val="28"/>
    </w:rPr>
  </w:style>
  <w:style w:type="paragraph" w:customStyle="1" w:styleId="11">
    <w:name w:val="Гиперссылка1"/>
    <w:basedOn w:val="10"/>
    <w:next w:val="10"/>
    <w:rPr>
      <w:color w:val="0563C1"/>
      <w:u w:val="single"/>
    </w:rPr>
  </w:style>
  <w:style w:type="paragraph" w:customStyle="1" w:styleId="30">
    <w:name w:val="Основной текст с отступом 3 Знак"/>
    <w:pPr>
      <w:suppressAutoHyphens/>
    </w:pPr>
    <w:rPr>
      <w:sz w:val="16"/>
      <w:szCs w:val="16"/>
    </w:rPr>
  </w:style>
  <w:style w:type="paragraph" w:customStyle="1" w:styleId="WW8Num2z0">
    <w:name w:val="WW8Num2z0"/>
    <w:pPr>
      <w:suppressAutoHyphens/>
    </w:pPr>
  </w:style>
  <w:style w:type="paragraph" w:customStyle="1" w:styleId="Contents4">
    <w:name w:val="Contents 4"/>
    <w:next w:val="Standard"/>
    <w:pPr>
      <w:suppressAutoHyphens/>
      <w:ind w:left="600"/>
    </w:pPr>
    <w:rPr>
      <w:rFonts w:ascii="XO Thames" w:eastAsia="XO Thames" w:hAnsi="XO Thames" w:cs="XO Thames"/>
      <w:sz w:val="28"/>
      <w:szCs w:val="28"/>
    </w:rPr>
  </w:style>
  <w:style w:type="paragraph" w:customStyle="1" w:styleId="Contents6">
    <w:name w:val="Contents 6"/>
    <w:next w:val="Standard"/>
    <w:pPr>
      <w:suppressAutoHyphens/>
      <w:ind w:left="1000"/>
    </w:pPr>
    <w:rPr>
      <w:rFonts w:ascii="XO Thames" w:eastAsia="XO Thames" w:hAnsi="XO Thames" w:cs="XO Thames"/>
      <w:sz w:val="28"/>
      <w:szCs w:val="28"/>
    </w:rPr>
  </w:style>
  <w:style w:type="paragraph" w:customStyle="1" w:styleId="Contents7">
    <w:name w:val="Contents 7"/>
    <w:next w:val="Standard"/>
    <w:pPr>
      <w:suppressAutoHyphens/>
      <w:ind w:left="1200"/>
    </w:pPr>
    <w:rPr>
      <w:rFonts w:ascii="XO Thames" w:eastAsia="XO Thames" w:hAnsi="XO Thames" w:cs="XO Thames"/>
      <w:sz w:val="28"/>
      <w:szCs w:val="28"/>
    </w:rPr>
  </w:style>
  <w:style w:type="paragraph" w:styleId="a3">
    <w:name w:val="footer"/>
    <w:basedOn w:val="Standard"/>
    <w:next w:val="Standard"/>
    <w:pPr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/>
      <w:suppressAutoHyphens/>
    </w:pPr>
    <w:rPr>
      <w:sz w:val="24"/>
      <w:szCs w:val="24"/>
    </w:rPr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Index">
    <w:name w:val="Index"/>
    <w:basedOn w:val="Standard"/>
    <w:next w:val="Standard"/>
  </w:style>
  <w:style w:type="paragraph" w:customStyle="1" w:styleId="Textbodyindent">
    <w:name w:val="Text body indent"/>
    <w:basedOn w:val="Standard"/>
    <w:next w:val="Standard"/>
    <w:pPr>
      <w:spacing w:after="120"/>
      <w:ind w:left="283"/>
    </w:pPr>
  </w:style>
  <w:style w:type="paragraph" w:customStyle="1" w:styleId="Endnote">
    <w:name w:val="Endnote"/>
    <w:pPr>
      <w:suppressAutoHyphens/>
      <w:ind w:firstLine="851"/>
      <w:jc w:val="both"/>
    </w:pPr>
    <w:rPr>
      <w:rFonts w:ascii="XO Thames" w:eastAsia="XO Thames" w:hAnsi="XO Thames" w:cs="XO Thames"/>
      <w:sz w:val="22"/>
      <w:szCs w:val="22"/>
    </w:rPr>
  </w:style>
  <w:style w:type="paragraph" w:customStyle="1" w:styleId="21">
    <w:name w:val="Основной текст с отступом 21"/>
    <w:basedOn w:val="Standard"/>
    <w:next w:val="Standard"/>
    <w:pPr>
      <w:spacing w:after="120" w:line="480" w:lineRule="auto"/>
      <w:ind w:left="283"/>
    </w:pPr>
  </w:style>
  <w:style w:type="paragraph" w:customStyle="1" w:styleId="a4">
    <w:name w:val="Цветовое выделение"/>
    <w:pPr>
      <w:suppressAutoHyphens/>
    </w:pPr>
    <w:rPr>
      <w:b/>
      <w:bCs/>
      <w:color w:val="000080"/>
    </w:rPr>
  </w:style>
  <w:style w:type="paragraph" w:customStyle="1" w:styleId="31">
    <w:name w:val="Основной текст с отступом 31"/>
    <w:basedOn w:val="Standard"/>
    <w:next w:val="Standard"/>
    <w:pPr>
      <w:spacing w:after="120" w:line="360" w:lineRule="auto"/>
      <w:ind w:left="283" w:firstLine="720"/>
    </w:pPr>
    <w:rPr>
      <w:sz w:val="16"/>
      <w:szCs w:val="16"/>
    </w:rPr>
  </w:style>
  <w:style w:type="paragraph" w:customStyle="1" w:styleId="a5">
    <w:name w:val="Основной текст с отступом Знак"/>
    <w:pPr>
      <w:suppressAutoHyphens/>
    </w:pPr>
    <w:rPr>
      <w:sz w:val="24"/>
      <w:szCs w:val="24"/>
    </w:rPr>
  </w:style>
  <w:style w:type="paragraph" w:customStyle="1" w:styleId="12">
    <w:name w:val="Обычный1"/>
    <w:pPr>
      <w:suppressAutoHyphens/>
      <w:spacing w:line="300" w:lineRule="auto"/>
      <w:ind w:firstLine="720"/>
      <w:jc w:val="both"/>
    </w:pPr>
    <w:rPr>
      <w:sz w:val="22"/>
      <w:szCs w:val="22"/>
    </w:rPr>
  </w:style>
  <w:style w:type="paragraph" w:customStyle="1" w:styleId="32">
    <w:name w:val="Обычный3"/>
    <w:pPr>
      <w:suppressAutoHyphens/>
      <w:spacing w:line="300" w:lineRule="auto"/>
      <w:ind w:firstLine="720"/>
      <w:jc w:val="both"/>
    </w:pPr>
    <w:rPr>
      <w:sz w:val="22"/>
      <w:szCs w:val="22"/>
    </w:rPr>
  </w:style>
  <w:style w:type="paragraph" w:customStyle="1" w:styleId="TableHeading">
    <w:name w:val="Table Heading"/>
    <w:basedOn w:val="TableContents"/>
    <w:next w:val="TableContents"/>
    <w:pPr>
      <w:jc w:val="center"/>
    </w:pPr>
    <w:rPr>
      <w:b/>
      <w:bCs/>
    </w:rPr>
  </w:style>
  <w:style w:type="paragraph" w:customStyle="1" w:styleId="13">
    <w:name w:val="Название1"/>
    <w:basedOn w:val="Standard"/>
    <w:next w:val="Standard"/>
    <w:pPr>
      <w:spacing w:before="120" w:after="120"/>
    </w:pPr>
    <w:rPr>
      <w:i/>
      <w:iCs/>
    </w:rPr>
  </w:style>
  <w:style w:type="paragraph" w:customStyle="1" w:styleId="Contents3">
    <w:name w:val="Contents 3"/>
    <w:next w:val="Standard"/>
    <w:pPr>
      <w:suppressAutoHyphens/>
      <w:ind w:left="400"/>
    </w:pPr>
    <w:rPr>
      <w:rFonts w:ascii="XO Thames" w:eastAsia="XO Thames" w:hAnsi="XO Thames" w:cs="XO Thames"/>
      <w:sz w:val="28"/>
      <w:szCs w:val="28"/>
    </w:rPr>
  </w:style>
  <w:style w:type="paragraph" w:customStyle="1" w:styleId="210">
    <w:name w:val="Основной текст 21"/>
    <w:basedOn w:val="Standard"/>
    <w:next w:val="Standard"/>
    <w:pPr>
      <w:widowControl w:val="0"/>
      <w:spacing w:after="120" w:line="480" w:lineRule="auto"/>
    </w:pPr>
    <w:rPr>
      <w:sz w:val="20"/>
      <w:szCs w:val="20"/>
    </w:rPr>
  </w:style>
  <w:style w:type="paragraph" w:customStyle="1" w:styleId="a6">
    <w:name w:val="Нижний колонтитул Знак"/>
    <w:basedOn w:val="10"/>
    <w:next w:val="10"/>
    <w:rPr>
      <w:sz w:val="24"/>
      <w:szCs w:val="24"/>
    </w:rPr>
  </w:style>
  <w:style w:type="paragraph" w:customStyle="1" w:styleId="a7">
    <w:name w:val="Знак"/>
    <w:basedOn w:val="Standard"/>
    <w:next w:val="Standard"/>
    <w:pPr>
      <w:widowControl w:val="0"/>
      <w:spacing w:after="160" w:line="240" w:lineRule="exact"/>
      <w:jc w:val="right"/>
    </w:pPr>
    <w:rPr>
      <w:sz w:val="20"/>
      <w:szCs w:val="20"/>
    </w:rPr>
  </w:style>
  <w:style w:type="paragraph" w:customStyle="1" w:styleId="14">
    <w:name w:val="Заголовок1"/>
    <w:basedOn w:val="Standard"/>
    <w:next w:val="Standard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15">
    <w:name w:val="???????1"/>
    <w:pPr>
      <w:widowControl/>
      <w:suppressAutoHyphens/>
    </w:pPr>
  </w:style>
  <w:style w:type="paragraph" w:styleId="a8">
    <w:name w:val="Balloon Text"/>
    <w:basedOn w:val="Standard"/>
    <w:next w:val="Standard"/>
    <w:rPr>
      <w:rFonts w:ascii="Tahoma" w:eastAsia="Tahoma" w:hAnsi="Tahoma" w:cs="Tahoma"/>
      <w:sz w:val="16"/>
      <w:szCs w:val="16"/>
    </w:rPr>
  </w:style>
  <w:style w:type="paragraph" w:customStyle="1" w:styleId="a9">
    <w:name w:val="Текст сноски Знак"/>
    <w:basedOn w:val="16"/>
    <w:next w:val="16"/>
  </w:style>
  <w:style w:type="paragraph" w:customStyle="1" w:styleId="Heading">
    <w:name w:val="Heading"/>
    <w:basedOn w:val="Standard"/>
    <w:next w:val="Standard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17">
    <w:name w:val="Знак сноски1"/>
    <w:pPr>
      <w:suppressAutoHyphens/>
    </w:pPr>
    <w:rPr>
      <w:vertAlign w:val="superscript"/>
    </w:rPr>
  </w:style>
  <w:style w:type="paragraph" w:styleId="aa">
    <w:name w:val="Normal (Web)"/>
    <w:basedOn w:val="Standard"/>
    <w:next w:val="Standard"/>
    <w:pPr>
      <w:spacing w:before="100" w:after="100"/>
      <w:ind w:firstLine="709"/>
      <w:jc w:val="both"/>
    </w:pPr>
  </w:style>
  <w:style w:type="paragraph" w:customStyle="1" w:styleId="ab">
    <w:name w:val="Верхний колонтитул Знак"/>
    <w:pPr>
      <w:suppressAutoHyphens/>
    </w:pPr>
    <w:rPr>
      <w:sz w:val="24"/>
      <w:szCs w:val="24"/>
    </w:rPr>
  </w:style>
  <w:style w:type="paragraph" w:customStyle="1" w:styleId="ac">
    <w:name w:val="Нормальный"/>
    <w:pPr>
      <w:suppressAutoHyphens/>
    </w:pPr>
  </w:style>
  <w:style w:type="paragraph" w:customStyle="1" w:styleId="TableContents">
    <w:name w:val="Table Contents"/>
    <w:basedOn w:val="Standard"/>
    <w:next w:val="Standard"/>
  </w:style>
  <w:style w:type="paragraph" w:styleId="ad">
    <w:name w:val="Revision"/>
    <w:pPr>
      <w:widowControl/>
      <w:suppressAutoHyphens/>
    </w:pPr>
    <w:rPr>
      <w:sz w:val="24"/>
      <w:szCs w:val="24"/>
    </w:rPr>
  </w:style>
  <w:style w:type="paragraph" w:customStyle="1" w:styleId="Internetlink">
    <w:name w:val="Internet link"/>
    <w:pPr>
      <w:suppressAutoHyphens/>
    </w:pPr>
    <w:rPr>
      <w:color w:val="000080"/>
      <w:u w:val="single"/>
    </w:rPr>
  </w:style>
  <w:style w:type="paragraph" w:customStyle="1" w:styleId="Footnote">
    <w:name w:val="Footnote"/>
    <w:basedOn w:val="Standard"/>
    <w:next w:val="Standard"/>
    <w:pPr>
      <w:ind w:left="283" w:hanging="283"/>
    </w:pPr>
    <w:rPr>
      <w:sz w:val="20"/>
      <w:szCs w:val="20"/>
    </w:rPr>
  </w:style>
  <w:style w:type="paragraph" w:customStyle="1" w:styleId="Contents1">
    <w:name w:val="Contents 1"/>
    <w:next w:val="Standard"/>
    <w:pPr>
      <w:suppressAutoHyphens/>
    </w:pPr>
    <w:rPr>
      <w:rFonts w:ascii="XO Thames" w:eastAsia="XO Thames" w:hAnsi="XO Thames" w:cs="XO Thames"/>
      <w:b/>
      <w:bCs/>
      <w:sz w:val="28"/>
      <w:szCs w:val="28"/>
    </w:rPr>
  </w:style>
  <w:style w:type="paragraph" w:styleId="ae">
    <w:name w:val="List"/>
    <w:basedOn w:val="Textbody"/>
    <w:next w:val="Textbody"/>
  </w:style>
  <w:style w:type="paragraph" w:customStyle="1" w:styleId="18">
    <w:name w:val="Просмотренная гиперссылка1"/>
    <w:basedOn w:val="10"/>
    <w:next w:val="10"/>
    <w:rPr>
      <w:color w:val="954F72"/>
      <w:u w:val="single"/>
    </w:rPr>
  </w:style>
  <w:style w:type="paragraph" w:customStyle="1" w:styleId="HeaderandFooter">
    <w:name w:val="Header and Footer"/>
    <w:pPr>
      <w:suppressAutoHyphens/>
      <w:jc w:val="both"/>
    </w:pPr>
    <w:rPr>
      <w:rFonts w:ascii="XO Thames" w:eastAsia="XO Thames" w:hAnsi="XO Thames" w:cs="XO Thames"/>
      <w:sz w:val="28"/>
      <w:szCs w:val="28"/>
    </w:rPr>
  </w:style>
  <w:style w:type="paragraph" w:customStyle="1" w:styleId="16">
    <w:name w:val="Основной шрифт абзаца1"/>
    <w:pPr>
      <w:suppressAutoHyphens/>
    </w:pPr>
  </w:style>
  <w:style w:type="paragraph" w:customStyle="1" w:styleId="Contents9">
    <w:name w:val="Contents 9"/>
    <w:next w:val="Standard"/>
    <w:pPr>
      <w:suppressAutoHyphens/>
      <w:ind w:left="1600"/>
    </w:pPr>
    <w:rPr>
      <w:rFonts w:ascii="XO Thames" w:eastAsia="XO Thames" w:hAnsi="XO Thames" w:cs="XO Thames"/>
      <w:sz w:val="28"/>
      <w:szCs w:val="28"/>
    </w:rPr>
  </w:style>
  <w:style w:type="paragraph" w:customStyle="1" w:styleId="Framecontents">
    <w:name w:val="Frame contents"/>
    <w:basedOn w:val="Textbody"/>
    <w:next w:val="Textbody"/>
  </w:style>
  <w:style w:type="paragraph" w:styleId="af">
    <w:name w:val="header"/>
    <w:basedOn w:val="Standard"/>
    <w:next w:val="Standard"/>
    <w:pPr>
      <w:tabs>
        <w:tab w:val="center" w:pos="4819"/>
        <w:tab w:val="right" w:pos="9638"/>
      </w:tabs>
    </w:pPr>
  </w:style>
  <w:style w:type="paragraph" w:customStyle="1" w:styleId="ConsNonformat">
    <w:name w:val="ConsNonformat"/>
    <w:pPr>
      <w:suppressAutoHyphens/>
    </w:pPr>
    <w:rPr>
      <w:rFonts w:ascii="Courier New" w:eastAsia="Courier New" w:hAnsi="Courier New" w:cs="Courier New"/>
    </w:rPr>
  </w:style>
  <w:style w:type="paragraph" w:customStyle="1" w:styleId="Contents8">
    <w:name w:val="Contents 8"/>
    <w:next w:val="Standard"/>
    <w:pPr>
      <w:suppressAutoHyphens/>
      <w:ind w:left="1400"/>
    </w:pPr>
    <w:rPr>
      <w:rFonts w:ascii="XO Thames" w:eastAsia="XO Thames" w:hAnsi="XO Thames" w:cs="XO Thames"/>
      <w:sz w:val="28"/>
      <w:szCs w:val="28"/>
    </w:rPr>
  </w:style>
  <w:style w:type="paragraph" w:customStyle="1" w:styleId="20">
    <w:name w:val="Основной текст 2 Знак"/>
    <w:basedOn w:val="16"/>
    <w:next w:val="16"/>
  </w:style>
  <w:style w:type="paragraph" w:customStyle="1" w:styleId="Footnoteanchor">
    <w:name w:val="Footnote anchor"/>
    <w:pPr>
      <w:suppressAutoHyphens/>
    </w:pPr>
    <w:rPr>
      <w:vertAlign w:val="superscript"/>
    </w:rPr>
  </w:style>
  <w:style w:type="paragraph" w:customStyle="1" w:styleId="Contents5">
    <w:name w:val="Contents 5"/>
    <w:next w:val="Standard"/>
    <w:pPr>
      <w:suppressAutoHyphens/>
      <w:ind w:left="800"/>
    </w:pPr>
    <w:rPr>
      <w:rFonts w:ascii="XO Thames" w:eastAsia="XO Thames" w:hAnsi="XO Thames" w:cs="XO Thames"/>
      <w:sz w:val="28"/>
      <w:szCs w:val="28"/>
    </w:rPr>
  </w:style>
  <w:style w:type="paragraph" w:customStyle="1" w:styleId="af0">
    <w:name w:val="Текст выноски Знак"/>
    <w:pPr>
      <w:suppressAutoHyphens/>
    </w:pPr>
    <w:rPr>
      <w:rFonts w:ascii="Tahoma" w:eastAsia="Tahoma" w:hAnsi="Tahoma" w:cs="Tahoma"/>
      <w:sz w:val="16"/>
      <w:szCs w:val="16"/>
    </w:rPr>
  </w:style>
  <w:style w:type="paragraph" w:customStyle="1" w:styleId="22">
    <w:name w:val="Заголовок 2 Знак"/>
    <w:basedOn w:val="10"/>
    <w:next w:val="10"/>
    <w:rPr>
      <w:rFonts w:ascii="Cambria" w:eastAsia="Cambria" w:hAnsi="Cambria" w:cs="Cambria"/>
      <w:b/>
      <w:bCs/>
      <w:color w:val="4F81BD"/>
      <w:sz w:val="26"/>
      <w:szCs w:val="26"/>
    </w:rPr>
  </w:style>
  <w:style w:type="paragraph" w:customStyle="1" w:styleId="23">
    <w:name w:val="Обычный2"/>
    <w:pPr>
      <w:suppressAutoHyphens/>
      <w:spacing w:line="300" w:lineRule="auto"/>
      <w:ind w:firstLine="720"/>
      <w:jc w:val="both"/>
    </w:pPr>
    <w:rPr>
      <w:sz w:val="22"/>
      <w:szCs w:val="22"/>
    </w:rPr>
  </w:style>
  <w:style w:type="paragraph" w:customStyle="1" w:styleId="19">
    <w:name w:val="Указатель1"/>
    <w:basedOn w:val="Standard"/>
    <w:next w:val="Standard"/>
  </w:style>
  <w:style w:type="paragraph" w:styleId="af1">
    <w:name w:val="Subtitle"/>
    <w:next w:val="Standard"/>
    <w:pPr>
      <w:suppressAutoHyphens/>
      <w:jc w:val="both"/>
    </w:pPr>
    <w:rPr>
      <w:rFonts w:ascii="XO Thames" w:eastAsia="XO Thames" w:hAnsi="XO Thames" w:cs="XO Thames"/>
      <w:i/>
      <w:iCs/>
      <w:sz w:val="24"/>
      <w:szCs w:val="24"/>
    </w:rPr>
  </w:style>
  <w:style w:type="paragraph" w:styleId="af2">
    <w:name w:val="Title"/>
    <w:next w:val="Standard"/>
    <w:pPr>
      <w:suppressAutoHyphens/>
      <w:spacing w:before="567" w:after="567"/>
      <w:jc w:val="center"/>
    </w:pPr>
    <w:rPr>
      <w:rFonts w:ascii="XO Thames" w:eastAsia="XO Thames" w:hAnsi="XO Thames" w:cs="XO Thames"/>
      <w:b/>
      <w:bCs/>
      <w:caps/>
      <w:sz w:val="40"/>
      <w:szCs w:val="40"/>
    </w:rPr>
  </w:style>
  <w:style w:type="paragraph" w:customStyle="1" w:styleId="1a">
    <w:name w:val="Номер страницы1"/>
    <w:basedOn w:val="16"/>
    <w:next w:val="16"/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 w:cs="Arial"/>
    </w:rPr>
  </w:style>
  <w:style w:type="paragraph" w:styleId="af3">
    <w:name w:val="List Paragraph"/>
    <w:basedOn w:val="Standard"/>
    <w:next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xtbody">
    <w:name w:val="Text body"/>
    <w:basedOn w:val="Standard"/>
    <w:next w:val="Standard"/>
    <w:pPr>
      <w:jc w:val="both"/>
    </w:pPr>
  </w:style>
  <w:style w:type="paragraph" w:styleId="af4">
    <w:name w:val="footnote text"/>
    <w:basedOn w:val="Standard"/>
    <w:next w:val="Standard"/>
    <w:rPr>
      <w:sz w:val="20"/>
      <w:szCs w:val="20"/>
    </w:rPr>
  </w:style>
  <w:style w:type="paragraph" w:customStyle="1" w:styleId="FootnoteSymbol">
    <w:name w:val="Footnote Symbol"/>
    <w:pPr>
      <w:suppressAutoHyphens/>
    </w:pPr>
    <w:rPr>
      <w:vertAlign w:val="superscript"/>
    </w:rPr>
  </w:style>
  <w:style w:type="paragraph" w:styleId="af5">
    <w:name w:val="caption"/>
    <w:basedOn w:val="Standard"/>
    <w:next w:val="Standard"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65.20.21.000&amp;expanded=true" TargetMode="External"/><Relationship Id="rId13" Type="http://schemas.openxmlformats.org/officeDocument/2006/relationships/hyperlink" Target="https://agregatoreat.ru/classifier/ktru-list?search=65.20.21.000&amp;expanded=true" TargetMode="External"/><Relationship Id="rId18" Type="http://schemas.openxmlformats.org/officeDocument/2006/relationships/hyperlink" Target="https://agregatoreat.ru/classifier/ktru-list?search=65.20.21.000&amp;expanded=true" TargetMode="External"/><Relationship Id="rId26" Type="http://schemas.openxmlformats.org/officeDocument/2006/relationships/hyperlink" Target="http://www.autoins.ru/ru/osago/zakon/ins_law/index.wb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gregatoreat.ru/classifier/ktru-list?search=65.20.21.000&amp;expanded=true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agregatoreat.ru/classifier/ktru-list?search=65.20.21.000&amp;expanded=true" TargetMode="External"/><Relationship Id="rId17" Type="http://schemas.openxmlformats.org/officeDocument/2006/relationships/hyperlink" Target="https://agregatoreat.ru/classifier/ktru-list?search=65.20.21.000&amp;expanded=true" TargetMode="External"/><Relationship Id="rId25" Type="http://schemas.openxmlformats.org/officeDocument/2006/relationships/hyperlink" Target="http://www.autoins.ru/media/CDAC7646-214B-4AE4-98D5-F67419C96BC6/E34B7FFB-13DE-4DAC-AD3D-133E176126BE/FZ_40.doc" TargetMode="External"/><Relationship Id="rId33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yperlink" Target="https://agregatoreat.ru/classifier/ktru-list?search=65.20.21.000&amp;expanded=true" TargetMode="External"/><Relationship Id="rId20" Type="http://schemas.openxmlformats.org/officeDocument/2006/relationships/hyperlink" Target="https://agregatoreat.ru/classifier/ktru-list?search=65.20.21.000&amp;expanded=true" TargetMode="External"/><Relationship Id="rId29" Type="http://schemas.openxmlformats.org/officeDocument/2006/relationships/hyperlink" Target="http://www.znay.ru/law/pbr433-p.rtf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agregatoreat.ru/classifier/ktru-list?search=65.20.21.000&amp;expanded=true" TargetMode="External"/><Relationship Id="rId24" Type="http://schemas.openxmlformats.org/officeDocument/2006/relationships/hyperlink" Target="http://www.autoins.ru/ru/osago/zakon/GK_RF48/index.wbp" TargetMode="External"/><Relationship Id="rId32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https://agregatoreat.ru/classifier/ktru-list?search=65.20.21.000&amp;expanded=true" TargetMode="External"/><Relationship Id="rId23" Type="http://schemas.openxmlformats.org/officeDocument/2006/relationships/footer" Target="footer2.xml"/><Relationship Id="rId28" Type="http://schemas.openxmlformats.org/officeDocument/2006/relationships/hyperlink" Target="http://www.autoins.ru/ru/osago/zakon/ins_law/index.wbp" TargetMode="External"/><Relationship Id="rId10" Type="http://schemas.openxmlformats.org/officeDocument/2006/relationships/hyperlink" Target="https://agregatoreat.ru/classifier/ktru-list?search=65.20.21.000&amp;expanded=true" TargetMode="External"/><Relationship Id="rId19" Type="http://schemas.openxmlformats.org/officeDocument/2006/relationships/hyperlink" Target="https://agregatoreat.ru/classifier/ktru-list?search=65.20.21.000&amp;expanded=true" TargetMode="External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agregatoreat.ru/classifier/ktru-list?search=65.20.21.000&amp;expanded=true" TargetMode="External"/><Relationship Id="rId14" Type="http://schemas.openxmlformats.org/officeDocument/2006/relationships/hyperlink" Target="https://agregatoreat.ru/classifier/ktru-list?search=65.20.21.000&amp;expanded=true" TargetMode="External"/><Relationship Id="rId22" Type="http://schemas.openxmlformats.org/officeDocument/2006/relationships/header" Target="header2.xml"/><Relationship Id="rId27" Type="http://schemas.openxmlformats.org/officeDocument/2006/relationships/hyperlink" Target="http://www.autoins.ru/ru/osago/zakon/ins_law/index.wbp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Fetukov_VA</dc:creator>
  <cp:lastModifiedBy>SOV</cp:lastModifiedBy>
  <cp:revision>2</cp:revision>
  <dcterms:created xsi:type="dcterms:W3CDTF">2026-08-18T10:50:00Z</dcterms:created>
  <dcterms:modified xsi:type="dcterms:W3CDTF">2026-08-18T10:50:00Z</dcterms:modified>
</cp:coreProperties>
</file>