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AAD5" w14:textId="77777777" w:rsidR="00A64376" w:rsidRPr="00D31D8E" w:rsidRDefault="00A64376">
      <w:pPr>
        <w:jc w:val="center"/>
        <w:rPr>
          <w:sz w:val="22"/>
          <w:szCs w:val="22"/>
        </w:rPr>
      </w:pPr>
      <w:r w:rsidRPr="00D31D8E">
        <w:rPr>
          <w:b/>
          <w:bCs/>
          <w:sz w:val="22"/>
          <w:szCs w:val="22"/>
        </w:rPr>
        <w:t xml:space="preserve">ДОГОВОР № </w:t>
      </w:r>
      <w:r w:rsidR="000D139A" w:rsidRPr="00D31D8E">
        <w:rPr>
          <w:b/>
          <w:bCs/>
          <w:sz w:val="22"/>
          <w:szCs w:val="22"/>
        </w:rPr>
        <w:t>_____</w:t>
      </w:r>
    </w:p>
    <w:p w14:paraId="40B9B2AD" w14:textId="77777777" w:rsidR="00207866" w:rsidRPr="00D31D8E" w:rsidRDefault="00207866" w:rsidP="00AF51BC">
      <w:pPr>
        <w:jc w:val="center"/>
        <w:rPr>
          <w:bCs/>
          <w:sz w:val="22"/>
          <w:szCs w:val="22"/>
        </w:rPr>
      </w:pPr>
    </w:p>
    <w:p w14:paraId="2F087615" w14:textId="77777777" w:rsidR="000F3143" w:rsidRPr="00D31D8E" w:rsidRDefault="000F3143" w:rsidP="00AF51BC">
      <w:pPr>
        <w:jc w:val="center"/>
        <w:rPr>
          <w:bCs/>
          <w:sz w:val="22"/>
          <w:szCs w:val="22"/>
        </w:rPr>
      </w:pPr>
    </w:p>
    <w:p w14:paraId="72A6D84C" w14:textId="77777777" w:rsidR="00A64376" w:rsidRPr="00D31D8E" w:rsidRDefault="00A64376">
      <w:pPr>
        <w:rPr>
          <w:sz w:val="22"/>
          <w:szCs w:val="22"/>
        </w:rPr>
      </w:pPr>
      <w:r w:rsidRPr="00D31D8E">
        <w:rPr>
          <w:sz w:val="22"/>
          <w:szCs w:val="22"/>
        </w:rPr>
        <w:t xml:space="preserve">г. Новосибирск                                                                 </w:t>
      </w:r>
      <w:r w:rsidR="000D139A" w:rsidRPr="00D31D8E">
        <w:rPr>
          <w:sz w:val="22"/>
          <w:szCs w:val="22"/>
        </w:rPr>
        <w:t xml:space="preserve">                              </w:t>
      </w:r>
      <w:r w:rsidRPr="00D31D8E">
        <w:rPr>
          <w:sz w:val="22"/>
          <w:szCs w:val="22"/>
        </w:rPr>
        <w:t>«</w:t>
      </w:r>
      <w:r w:rsidR="000D139A" w:rsidRPr="00D31D8E">
        <w:rPr>
          <w:sz w:val="22"/>
          <w:szCs w:val="22"/>
        </w:rPr>
        <w:t>__</w:t>
      </w:r>
      <w:r w:rsidRPr="00D31D8E">
        <w:rPr>
          <w:sz w:val="22"/>
          <w:szCs w:val="22"/>
        </w:rPr>
        <w:t xml:space="preserve">» </w:t>
      </w:r>
      <w:r w:rsidR="000D139A" w:rsidRPr="00D31D8E">
        <w:rPr>
          <w:sz w:val="22"/>
          <w:szCs w:val="22"/>
        </w:rPr>
        <w:t>________</w:t>
      </w:r>
      <w:r w:rsidRPr="00D31D8E">
        <w:rPr>
          <w:sz w:val="22"/>
          <w:szCs w:val="22"/>
        </w:rPr>
        <w:t xml:space="preserve"> 20</w:t>
      </w:r>
      <w:r w:rsidR="00061D1F" w:rsidRPr="00D31D8E">
        <w:rPr>
          <w:sz w:val="22"/>
          <w:szCs w:val="22"/>
        </w:rPr>
        <w:t>2</w:t>
      </w:r>
      <w:r w:rsidR="000004C0" w:rsidRPr="00D31D8E">
        <w:rPr>
          <w:sz w:val="22"/>
          <w:szCs w:val="22"/>
        </w:rPr>
        <w:t>6</w:t>
      </w:r>
      <w:r w:rsidRPr="00D31D8E">
        <w:rPr>
          <w:sz w:val="22"/>
          <w:szCs w:val="22"/>
        </w:rPr>
        <w:t xml:space="preserve"> г.</w:t>
      </w:r>
    </w:p>
    <w:p w14:paraId="05C4BF31" w14:textId="77777777" w:rsidR="00A64376" w:rsidRPr="00D31D8E" w:rsidRDefault="00A64376">
      <w:pPr>
        <w:rPr>
          <w:sz w:val="22"/>
          <w:szCs w:val="22"/>
        </w:rPr>
      </w:pPr>
    </w:p>
    <w:p w14:paraId="67E77DB6" w14:textId="1576B2A4" w:rsidR="00A64376" w:rsidRPr="00DA0B89" w:rsidRDefault="007F5952" w:rsidP="000D139A">
      <w:pPr>
        <w:ind w:firstLine="567"/>
        <w:jc w:val="both"/>
        <w:rPr>
          <w:sz w:val="22"/>
          <w:szCs w:val="22"/>
        </w:rPr>
      </w:pPr>
      <w:r>
        <w:rPr>
          <w:b/>
          <w:sz w:val="22"/>
          <w:szCs w:val="22"/>
        </w:rPr>
        <w:t>_______________________________________________</w:t>
      </w:r>
      <w:r w:rsidR="00551A61" w:rsidRPr="00110AC4">
        <w:rPr>
          <w:sz w:val="22"/>
          <w:szCs w:val="22"/>
        </w:rPr>
        <w:t xml:space="preserve">, именуемое в дальнейшем «Исполнитель» в лице </w:t>
      </w:r>
      <w:r>
        <w:rPr>
          <w:sz w:val="22"/>
          <w:szCs w:val="22"/>
        </w:rPr>
        <w:t>_________________________________</w:t>
      </w:r>
      <w:r w:rsidR="00551A61" w:rsidRPr="00110AC4">
        <w:rPr>
          <w:sz w:val="22"/>
          <w:szCs w:val="22"/>
        </w:rPr>
        <w:t xml:space="preserve">, действующего на основании </w:t>
      </w:r>
      <w:r>
        <w:rPr>
          <w:sz w:val="22"/>
          <w:szCs w:val="22"/>
        </w:rPr>
        <w:t>_________________________________</w:t>
      </w:r>
      <w:r w:rsidR="00551A61" w:rsidRPr="00110AC4">
        <w:rPr>
          <w:sz w:val="22"/>
          <w:szCs w:val="22"/>
        </w:rPr>
        <w:t>, с одной стороны и</w:t>
      </w:r>
      <w:r w:rsidR="00551A61" w:rsidRPr="00110AC4">
        <w:rPr>
          <w:b/>
          <w:sz w:val="22"/>
          <w:szCs w:val="22"/>
        </w:rPr>
        <w:t xml:space="preserve"> Федеральное государственное бюджетное учреждение науки Институт гидродинамики им. М.А.</w:t>
      </w:r>
      <w:r w:rsidR="00767D65">
        <w:rPr>
          <w:b/>
          <w:sz w:val="22"/>
          <w:szCs w:val="22"/>
        </w:rPr>
        <w:t> Л</w:t>
      </w:r>
      <w:r w:rsidR="00551A61" w:rsidRPr="00110AC4">
        <w:rPr>
          <w:b/>
          <w:sz w:val="22"/>
          <w:szCs w:val="22"/>
        </w:rPr>
        <w:t xml:space="preserve">аврентьева </w:t>
      </w:r>
      <w:r w:rsidR="00551A61">
        <w:rPr>
          <w:b/>
          <w:sz w:val="22"/>
          <w:szCs w:val="22"/>
        </w:rPr>
        <w:t>С</w:t>
      </w:r>
      <w:r w:rsidR="00551A61" w:rsidRPr="00110AC4">
        <w:rPr>
          <w:b/>
          <w:sz w:val="22"/>
          <w:szCs w:val="22"/>
        </w:rPr>
        <w:t>ибирского отделения  Российской академии наук (ИГиЛ СО РАН)</w:t>
      </w:r>
      <w:r w:rsidR="00551A61" w:rsidRPr="00110AC4">
        <w:rPr>
          <w:sz w:val="22"/>
          <w:szCs w:val="22"/>
        </w:rPr>
        <w:t>,</w:t>
      </w:r>
      <w:r w:rsidR="00551A61">
        <w:rPr>
          <w:sz w:val="22"/>
          <w:szCs w:val="22"/>
        </w:rPr>
        <w:t xml:space="preserve"> </w:t>
      </w:r>
      <w:r w:rsidR="00551A61" w:rsidRPr="00110AC4">
        <w:rPr>
          <w:sz w:val="22"/>
          <w:szCs w:val="22"/>
        </w:rPr>
        <w:t xml:space="preserve">именуемое в дальнейшем «Заказчик» в лице </w:t>
      </w:r>
      <w:r w:rsidR="00551A61">
        <w:rPr>
          <w:sz w:val="22"/>
          <w:szCs w:val="22"/>
          <w:lang w:bidi="ru-RU"/>
        </w:rPr>
        <w:t>и.о. директора Рудого Евгения Михайловича</w:t>
      </w:r>
      <w:r w:rsidR="00551A61" w:rsidRPr="00110AC4">
        <w:rPr>
          <w:sz w:val="22"/>
          <w:szCs w:val="22"/>
          <w:lang w:bidi="ru-RU"/>
        </w:rPr>
        <w:t xml:space="preserve">, действующего на основании Устава, </w:t>
      </w:r>
      <w:r w:rsidR="00551A61" w:rsidRPr="00110AC4">
        <w:rPr>
          <w:sz w:val="22"/>
          <w:szCs w:val="22"/>
        </w:rPr>
        <w:t xml:space="preserve"> с другой стороны, вместе именуемые «Стороны», </w:t>
      </w:r>
      <w:r w:rsidR="00BE5046" w:rsidRPr="00BE5046">
        <w:rPr>
          <w:sz w:val="22"/>
          <w:szCs w:val="22"/>
        </w:rPr>
        <w:t>руководствуясь п. 5 части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(далее – Договор) о нижеследующем:</w:t>
      </w:r>
    </w:p>
    <w:p w14:paraId="36CE90D3" w14:textId="5DAEB699" w:rsidR="00A64376" w:rsidRDefault="00A64376">
      <w:pPr>
        <w:ind w:firstLine="567"/>
        <w:jc w:val="both"/>
        <w:rPr>
          <w:sz w:val="22"/>
          <w:szCs w:val="22"/>
        </w:rPr>
      </w:pPr>
    </w:p>
    <w:p w14:paraId="12A0027F" w14:textId="77777777" w:rsidR="00FB7033" w:rsidRPr="00D31D8E" w:rsidRDefault="00FB7033">
      <w:pPr>
        <w:ind w:firstLine="567"/>
        <w:jc w:val="both"/>
        <w:rPr>
          <w:sz w:val="22"/>
          <w:szCs w:val="22"/>
        </w:rPr>
      </w:pPr>
    </w:p>
    <w:p w14:paraId="2D96C319" w14:textId="77777777" w:rsidR="00A64376" w:rsidRPr="00D31D8E" w:rsidRDefault="00D31D8E">
      <w:pPr>
        <w:jc w:val="center"/>
        <w:rPr>
          <w:sz w:val="22"/>
          <w:szCs w:val="22"/>
        </w:rPr>
      </w:pPr>
      <w:r>
        <w:rPr>
          <w:b/>
          <w:bCs/>
          <w:sz w:val="22"/>
          <w:szCs w:val="22"/>
        </w:rPr>
        <w:t>1. Предмет Д</w:t>
      </w:r>
      <w:r w:rsidR="00A64376" w:rsidRPr="00D31D8E">
        <w:rPr>
          <w:b/>
          <w:bCs/>
          <w:sz w:val="22"/>
          <w:szCs w:val="22"/>
        </w:rPr>
        <w:t>оговора.</w:t>
      </w:r>
    </w:p>
    <w:p w14:paraId="0BC764C3" w14:textId="77777777" w:rsidR="00A64376" w:rsidRPr="00D31D8E" w:rsidRDefault="00A64376" w:rsidP="00B55274">
      <w:pPr>
        <w:ind w:firstLine="567"/>
        <w:jc w:val="both"/>
        <w:rPr>
          <w:sz w:val="22"/>
          <w:szCs w:val="22"/>
        </w:rPr>
      </w:pPr>
      <w:r w:rsidRPr="00D31D8E">
        <w:rPr>
          <w:sz w:val="22"/>
          <w:szCs w:val="22"/>
        </w:rPr>
        <w:t xml:space="preserve">1.1. Исполнитель принимает на себя </w:t>
      </w:r>
      <w:r w:rsidR="00567B41" w:rsidRPr="00D31D8E">
        <w:rPr>
          <w:sz w:val="22"/>
          <w:szCs w:val="22"/>
        </w:rPr>
        <w:t xml:space="preserve">обязательства по предоставлению услуг: «Проведение </w:t>
      </w:r>
      <w:r w:rsidR="00061D1F" w:rsidRPr="00D31D8E">
        <w:rPr>
          <w:sz w:val="22"/>
          <w:szCs w:val="22"/>
        </w:rPr>
        <w:t xml:space="preserve">Международной конференции </w:t>
      </w:r>
      <w:r w:rsidR="006120B2" w:rsidRPr="00D31D8E">
        <w:rPr>
          <w:b/>
          <w:bCs/>
          <w:sz w:val="22"/>
          <w:szCs w:val="22"/>
        </w:rPr>
        <w:t>“Синхротронное излучение и лазеры на свободных эл</w:t>
      </w:r>
      <w:r w:rsidR="009D7B2D" w:rsidRPr="00D31D8E">
        <w:rPr>
          <w:b/>
          <w:bCs/>
          <w:sz w:val="22"/>
          <w:szCs w:val="22"/>
        </w:rPr>
        <w:t>ектронах</w:t>
      </w:r>
      <w:r w:rsidR="006120B2" w:rsidRPr="00D31D8E">
        <w:rPr>
          <w:b/>
          <w:bCs/>
          <w:sz w:val="22"/>
          <w:szCs w:val="22"/>
        </w:rPr>
        <w:t>” (СИ и ЛСЭ - 202</w:t>
      </w:r>
      <w:r w:rsidR="000004C0" w:rsidRPr="00D31D8E">
        <w:rPr>
          <w:b/>
          <w:bCs/>
          <w:sz w:val="22"/>
          <w:szCs w:val="22"/>
        </w:rPr>
        <w:t>6</w:t>
      </w:r>
      <w:r w:rsidR="006120B2" w:rsidRPr="00D31D8E">
        <w:rPr>
          <w:b/>
          <w:bCs/>
          <w:sz w:val="22"/>
          <w:szCs w:val="22"/>
        </w:rPr>
        <w:t>)</w:t>
      </w:r>
      <w:r w:rsidR="00567B41" w:rsidRPr="00D31D8E">
        <w:rPr>
          <w:sz w:val="22"/>
          <w:szCs w:val="22"/>
        </w:rPr>
        <w:t>,</w:t>
      </w:r>
      <w:r w:rsidR="00061D1F" w:rsidRPr="00D31D8E">
        <w:rPr>
          <w:sz w:val="22"/>
          <w:szCs w:val="22"/>
        </w:rPr>
        <w:t xml:space="preserve"> </w:t>
      </w:r>
      <w:r w:rsidR="00567B41" w:rsidRPr="00D31D8E">
        <w:rPr>
          <w:sz w:val="22"/>
          <w:szCs w:val="22"/>
        </w:rPr>
        <w:t xml:space="preserve">а </w:t>
      </w:r>
      <w:r w:rsidRPr="00D31D8E">
        <w:rPr>
          <w:sz w:val="22"/>
          <w:szCs w:val="22"/>
        </w:rPr>
        <w:t xml:space="preserve">Заказчик обязуется своевременно оплатить </w:t>
      </w:r>
      <w:r w:rsidR="00567B41" w:rsidRPr="00D31D8E">
        <w:rPr>
          <w:sz w:val="22"/>
          <w:szCs w:val="22"/>
        </w:rPr>
        <w:t xml:space="preserve">эти </w:t>
      </w:r>
      <w:r w:rsidRPr="00D31D8E">
        <w:rPr>
          <w:sz w:val="22"/>
          <w:szCs w:val="22"/>
        </w:rPr>
        <w:t>услуги.</w:t>
      </w:r>
    </w:p>
    <w:p w14:paraId="7B7135AC" w14:textId="77777777" w:rsidR="00567B41" w:rsidRPr="00D31D8E" w:rsidRDefault="00567B41" w:rsidP="00567B41">
      <w:pPr>
        <w:ind w:firstLine="567"/>
        <w:jc w:val="both"/>
        <w:rPr>
          <w:sz w:val="22"/>
          <w:szCs w:val="22"/>
        </w:rPr>
      </w:pPr>
      <w:r w:rsidRPr="00D31D8E">
        <w:rPr>
          <w:sz w:val="22"/>
          <w:szCs w:val="22"/>
        </w:rPr>
        <w:t xml:space="preserve">1.2. Срок оказания услуг: с </w:t>
      </w:r>
      <w:r w:rsidR="006120B2" w:rsidRPr="00D31D8E">
        <w:rPr>
          <w:sz w:val="22"/>
          <w:szCs w:val="22"/>
        </w:rPr>
        <w:t>2</w:t>
      </w:r>
      <w:r w:rsidR="000004C0" w:rsidRPr="00D31D8E">
        <w:rPr>
          <w:sz w:val="22"/>
          <w:szCs w:val="22"/>
        </w:rPr>
        <w:t>2</w:t>
      </w:r>
      <w:r w:rsidRPr="00D31D8E">
        <w:rPr>
          <w:sz w:val="22"/>
          <w:szCs w:val="22"/>
        </w:rPr>
        <w:t>.0</w:t>
      </w:r>
      <w:r w:rsidR="006120B2" w:rsidRPr="00D31D8E">
        <w:rPr>
          <w:sz w:val="22"/>
          <w:szCs w:val="22"/>
        </w:rPr>
        <w:t>6</w:t>
      </w:r>
      <w:r w:rsidRPr="00D31D8E">
        <w:rPr>
          <w:sz w:val="22"/>
          <w:szCs w:val="22"/>
        </w:rPr>
        <w:t>.202</w:t>
      </w:r>
      <w:r w:rsidR="000004C0" w:rsidRPr="00D31D8E">
        <w:rPr>
          <w:sz w:val="22"/>
          <w:szCs w:val="22"/>
        </w:rPr>
        <w:t>6</w:t>
      </w:r>
      <w:r w:rsidRPr="00D31D8E">
        <w:rPr>
          <w:sz w:val="22"/>
          <w:szCs w:val="22"/>
        </w:rPr>
        <w:t xml:space="preserve"> г. по </w:t>
      </w:r>
      <w:r w:rsidR="006120B2" w:rsidRPr="00D31D8E">
        <w:rPr>
          <w:sz w:val="22"/>
          <w:szCs w:val="22"/>
        </w:rPr>
        <w:t>2</w:t>
      </w:r>
      <w:r w:rsidR="000004C0" w:rsidRPr="00D31D8E">
        <w:rPr>
          <w:sz w:val="22"/>
          <w:szCs w:val="22"/>
        </w:rPr>
        <w:t>5</w:t>
      </w:r>
      <w:r w:rsidRPr="00D31D8E">
        <w:rPr>
          <w:sz w:val="22"/>
          <w:szCs w:val="22"/>
        </w:rPr>
        <w:t>.0</w:t>
      </w:r>
      <w:r w:rsidR="006120B2" w:rsidRPr="00D31D8E">
        <w:rPr>
          <w:sz w:val="22"/>
          <w:szCs w:val="22"/>
        </w:rPr>
        <w:t>6</w:t>
      </w:r>
      <w:r w:rsidRPr="00D31D8E">
        <w:rPr>
          <w:sz w:val="22"/>
          <w:szCs w:val="22"/>
        </w:rPr>
        <w:t>.202</w:t>
      </w:r>
      <w:r w:rsidR="000004C0" w:rsidRPr="00D31D8E">
        <w:rPr>
          <w:sz w:val="22"/>
          <w:szCs w:val="22"/>
        </w:rPr>
        <w:t>6</w:t>
      </w:r>
      <w:r w:rsidRPr="00D31D8E">
        <w:rPr>
          <w:sz w:val="22"/>
          <w:szCs w:val="22"/>
        </w:rPr>
        <w:t xml:space="preserve"> г. Возмож</w:t>
      </w:r>
      <w:r w:rsidR="00D31D8E">
        <w:rPr>
          <w:sz w:val="22"/>
          <w:szCs w:val="22"/>
        </w:rPr>
        <w:t>но досрочное оказание услуг по Д</w:t>
      </w:r>
      <w:r w:rsidRPr="00D31D8E">
        <w:rPr>
          <w:sz w:val="22"/>
          <w:szCs w:val="22"/>
        </w:rPr>
        <w:t>оговору.</w:t>
      </w:r>
    </w:p>
    <w:p w14:paraId="41250776" w14:textId="77777777" w:rsidR="00567B41" w:rsidRPr="00D31D8E" w:rsidRDefault="00567B41" w:rsidP="00567B41">
      <w:pPr>
        <w:ind w:firstLine="567"/>
        <w:jc w:val="both"/>
        <w:rPr>
          <w:sz w:val="22"/>
          <w:szCs w:val="22"/>
        </w:rPr>
      </w:pPr>
      <w:r w:rsidRPr="00D31D8E">
        <w:rPr>
          <w:sz w:val="22"/>
          <w:szCs w:val="22"/>
        </w:rPr>
        <w:t xml:space="preserve">1.3. Место проведения конференции: г. Новосибирск, </w:t>
      </w:r>
      <w:r w:rsidR="00B2383D" w:rsidRPr="00D31D8E">
        <w:rPr>
          <w:sz w:val="22"/>
          <w:szCs w:val="22"/>
        </w:rPr>
        <w:t xml:space="preserve">пр. Лаврентьева, 11, </w:t>
      </w:r>
      <w:r w:rsidRPr="00D31D8E">
        <w:rPr>
          <w:sz w:val="22"/>
          <w:szCs w:val="22"/>
        </w:rPr>
        <w:t>ИЯФ СО РАН.</w:t>
      </w:r>
    </w:p>
    <w:p w14:paraId="449C1CFF" w14:textId="77777777" w:rsidR="00A64376" w:rsidRPr="00D31D8E" w:rsidRDefault="00A64376">
      <w:pPr>
        <w:ind w:firstLine="567"/>
        <w:jc w:val="both"/>
        <w:rPr>
          <w:sz w:val="22"/>
          <w:szCs w:val="22"/>
        </w:rPr>
      </w:pPr>
      <w:r w:rsidRPr="00D31D8E">
        <w:rPr>
          <w:sz w:val="22"/>
          <w:szCs w:val="22"/>
        </w:rPr>
        <w:t>1.</w:t>
      </w:r>
      <w:r w:rsidR="00567B41" w:rsidRPr="00D31D8E">
        <w:rPr>
          <w:sz w:val="22"/>
          <w:szCs w:val="22"/>
        </w:rPr>
        <w:t>4</w:t>
      </w:r>
      <w:r w:rsidRPr="00D31D8E">
        <w:rPr>
          <w:sz w:val="22"/>
          <w:szCs w:val="22"/>
        </w:rPr>
        <w:t>. Со стороны Заказчика в конференции принима</w:t>
      </w:r>
      <w:r w:rsidR="000004C0" w:rsidRPr="00D31D8E">
        <w:rPr>
          <w:sz w:val="22"/>
          <w:szCs w:val="22"/>
        </w:rPr>
        <w:t>ю</w:t>
      </w:r>
      <w:r w:rsidRPr="00D31D8E">
        <w:rPr>
          <w:sz w:val="22"/>
          <w:szCs w:val="22"/>
        </w:rPr>
        <w:t xml:space="preserve">т участие: </w:t>
      </w:r>
    </w:p>
    <w:p w14:paraId="66188CB0" w14:textId="3F0A2D5B" w:rsidR="00F55778" w:rsidRPr="00D31D8E" w:rsidRDefault="000F2635" w:rsidP="00F55778">
      <w:pPr>
        <w:ind w:firstLine="708"/>
        <w:jc w:val="both"/>
        <w:rPr>
          <w:sz w:val="22"/>
          <w:szCs w:val="22"/>
        </w:rPr>
      </w:pPr>
      <w:r>
        <w:rPr>
          <w:sz w:val="22"/>
          <w:szCs w:val="22"/>
        </w:rPr>
        <w:t xml:space="preserve">6 человек </w:t>
      </w:r>
    </w:p>
    <w:p w14:paraId="6FC4DF47" w14:textId="1B87523C" w:rsidR="00B55274" w:rsidRPr="00F55778" w:rsidRDefault="00B55274" w:rsidP="00F55778">
      <w:pPr>
        <w:ind w:firstLine="708"/>
        <w:jc w:val="both"/>
        <w:rPr>
          <w:sz w:val="22"/>
          <w:szCs w:val="22"/>
        </w:rPr>
      </w:pPr>
    </w:p>
    <w:p w14:paraId="316A7F9F" w14:textId="77777777" w:rsidR="00FB7033" w:rsidRPr="00D31D8E" w:rsidRDefault="00FB7033">
      <w:pPr>
        <w:ind w:left="360" w:firstLine="567"/>
        <w:jc w:val="both"/>
        <w:rPr>
          <w:b/>
          <w:bCs/>
          <w:sz w:val="22"/>
          <w:szCs w:val="22"/>
        </w:rPr>
      </w:pPr>
    </w:p>
    <w:p w14:paraId="6EB68A38" w14:textId="77777777" w:rsidR="00A64376" w:rsidRPr="00D31D8E" w:rsidRDefault="00A64376">
      <w:pPr>
        <w:jc w:val="center"/>
        <w:rPr>
          <w:sz w:val="22"/>
          <w:szCs w:val="22"/>
        </w:rPr>
      </w:pPr>
      <w:r w:rsidRPr="00D31D8E">
        <w:rPr>
          <w:b/>
          <w:bCs/>
          <w:sz w:val="22"/>
          <w:szCs w:val="22"/>
        </w:rPr>
        <w:t xml:space="preserve">2. </w:t>
      </w:r>
      <w:r w:rsidR="00D31D8E">
        <w:rPr>
          <w:b/>
          <w:bCs/>
          <w:sz w:val="22"/>
          <w:szCs w:val="22"/>
        </w:rPr>
        <w:t>Цена Д</w:t>
      </w:r>
      <w:r w:rsidR="00567B41" w:rsidRPr="00D31D8E">
        <w:rPr>
          <w:b/>
          <w:bCs/>
          <w:sz w:val="22"/>
          <w:szCs w:val="22"/>
        </w:rPr>
        <w:t>оговора</w:t>
      </w:r>
      <w:r w:rsidRPr="00D31D8E">
        <w:rPr>
          <w:b/>
          <w:bCs/>
          <w:sz w:val="22"/>
          <w:szCs w:val="22"/>
        </w:rPr>
        <w:t xml:space="preserve"> и порядок расчетов.</w:t>
      </w:r>
    </w:p>
    <w:p w14:paraId="6BE1880B" w14:textId="58360616" w:rsidR="00F032A9" w:rsidRPr="00D31D8E" w:rsidRDefault="00A64376">
      <w:pPr>
        <w:ind w:firstLine="567"/>
        <w:jc w:val="both"/>
        <w:rPr>
          <w:sz w:val="22"/>
          <w:szCs w:val="22"/>
        </w:rPr>
      </w:pPr>
      <w:r w:rsidRPr="00D31D8E">
        <w:rPr>
          <w:sz w:val="22"/>
          <w:szCs w:val="22"/>
        </w:rPr>
        <w:t>2.1.</w:t>
      </w:r>
      <w:r w:rsidR="00A91809" w:rsidRPr="00D31D8E">
        <w:rPr>
          <w:sz w:val="22"/>
          <w:szCs w:val="22"/>
        </w:rPr>
        <w:t xml:space="preserve"> </w:t>
      </w:r>
      <w:r w:rsidR="00F032A9" w:rsidRPr="00D31D8E">
        <w:rPr>
          <w:sz w:val="22"/>
          <w:szCs w:val="22"/>
        </w:rPr>
        <w:t xml:space="preserve">Стоимость услуг по настоящему Договору составляет </w:t>
      </w:r>
      <w:r w:rsidR="00D90926" w:rsidRPr="00D90926">
        <w:rPr>
          <w:sz w:val="22"/>
          <w:szCs w:val="22"/>
        </w:rPr>
        <w:t>65</w:t>
      </w:r>
      <w:r w:rsidR="00D90926">
        <w:rPr>
          <w:sz w:val="22"/>
          <w:szCs w:val="22"/>
        </w:rPr>
        <w:t> </w:t>
      </w:r>
      <w:r w:rsidR="00D90926" w:rsidRPr="00D90926">
        <w:rPr>
          <w:sz w:val="22"/>
          <w:szCs w:val="22"/>
        </w:rPr>
        <w:t>880</w:t>
      </w:r>
      <w:r w:rsidR="009A3344" w:rsidRPr="00D31D8E">
        <w:rPr>
          <w:sz w:val="22"/>
          <w:szCs w:val="22"/>
        </w:rPr>
        <w:t>,00 руб. (</w:t>
      </w:r>
      <w:r w:rsidR="0053630A">
        <w:rPr>
          <w:sz w:val="22"/>
          <w:szCs w:val="22"/>
        </w:rPr>
        <w:t>шестьдесят пять тысяч восемьсот восемьдесят</w:t>
      </w:r>
      <w:r w:rsidR="009A3344" w:rsidRPr="00D31D8E">
        <w:rPr>
          <w:sz w:val="22"/>
          <w:szCs w:val="22"/>
        </w:rPr>
        <w:t xml:space="preserve"> рублей 00 копеек), в том числе НДС 22% </w:t>
      </w:r>
      <w:r w:rsidR="00D90926">
        <w:rPr>
          <w:sz w:val="22"/>
          <w:szCs w:val="22"/>
        </w:rPr>
        <w:t>11 880</w:t>
      </w:r>
      <w:r w:rsidR="009A3344" w:rsidRPr="00D31D8E">
        <w:rPr>
          <w:sz w:val="22"/>
          <w:szCs w:val="22"/>
        </w:rPr>
        <w:t>,00 руб. (</w:t>
      </w:r>
      <w:r w:rsidR="0053630A">
        <w:rPr>
          <w:sz w:val="22"/>
          <w:szCs w:val="22"/>
        </w:rPr>
        <w:t>одиннадцать тысяч</w:t>
      </w:r>
      <w:r w:rsidR="009A3344" w:rsidRPr="00D31D8E">
        <w:rPr>
          <w:sz w:val="22"/>
          <w:szCs w:val="22"/>
        </w:rPr>
        <w:t xml:space="preserve"> </w:t>
      </w:r>
      <w:r w:rsidR="0053630A">
        <w:rPr>
          <w:sz w:val="22"/>
          <w:szCs w:val="22"/>
        </w:rPr>
        <w:t>восемьсот восемьдесят</w:t>
      </w:r>
      <w:r w:rsidR="0053630A" w:rsidRPr="00D31D8E">
        <w:rPr>
          <w:sz w:val="22"/>
          <w:szCs w:val="22"/>
        </w:rPr>
        <w:t xml:space="preserve"> рублей </w:t>
      </w:r>
      <w:r w:rsidR="009A3344" w:rsidRPr="00D31D8E">
        <w:rPr>
          <w:sz w:val="22"/>
          <w:szCs w:val="22"/>
        </w:rPr>
        <w:t>00 копеек).</w:t>
      </w:r>
    </w:p>
    <w:p w14:paraId="462CF805" w14:textId="10AC0025" w:rsidR="00A64376" w:rsidRDefault="00A64376">
      <w:pPr>
        <w:ind w:firstLine="567"/>
        <w:jc w:val="both"/>
        <w:rPr>
          <w:sz w:val="22"/>
          <w:szCs w:val="22"/>
        </w:rPr>
      </w:pPr>
      <w:r w:rsidRPr="00D31D8E">
        <w:rPr>
          <w:sz w:val="22"/>
          <w:szCs w:val="22"/>
        </w:rPr>
        <w:t xml:space="preserve">Стоимость </w:t>
      </w:r>
      <w:r w:rsidR="00F032A9" w:rsidRPr="00D31D8E">
        <w:rPr>
          <w:sz w:val="22"/>
          <w:szCs w:val="22"/>
        </w:rPr>
        <w:t>услуг за одного участника составляет</w:t>
      </w:r>
      <w:r w:rsidRPr="00D31D8E">
        <w:rPr>
          <w:sz w:val="22"/>
          <w:szCs w:val="22"/>
        </w:rPr>
        <w:t xml:space="preserve"> </w:t>
      </w:r>
      <w:r w:rsidR="000004C0" w:rsidRPr="00D31D8E">
        <w:rPr>
          <w:sz w:val="22"/>
          <w:szCs w:val="22"/>
        </w:rPr>
        <w:t>10</w:t>
      </w:r>
      <w:r w:rsidR="00C86DE2">
        <w:rPr>
          <w:sz w:val="22"/>
          <w:szCs w:val="22"/>
        </w:rPr>
        <w:t> </w:t>
      </w:r>
      <w:r w:rsidR="000004C0" w:rsidRPr="00D31D8E">
        <w:rPr>
          <w:sz w:val="22"/>
          <w:szCs w:val="22"/>
        </w:rPr>
        <w:t>980</w:t>
      </w:r>
      <w:r w:rsidR="00165DE3" w:rsidRPr="00D31D8E">
        <w:rPr>
          <w:sz w:val="22"/>
          <w:szCs w:val="22"/>
        </w:rPr>
        <w:t>,00</w:t>
      </w:r>
      <w:r w:rsidRPr="00D31D8E">
        <w:rPr>
          <w:sz w:val="22"/>
          <w:szCs w:val="22"/>
        </w:rPr>
        <w:t xml:space="preserve"> руб. (</w:t>
      </w:r>
      <w:r w:rsidR="00F328DD">
        <w:rPr>
          <w:sz w:val="22"/>
          <w:szCs w:val="22"/>
        </w:rPr>
        <w:t>д</w:t>
      </w:r>
      <w:r w:rsidR="000004C0" w:rsidRPr="00D31D8E">
        <w:rPr>
          <w:sz w:val="22"/>
          <w:szCs w:val="22"/>
        </w:rPr>
        <w:t>есять</w:t>
      </w:r>
      <w:r w:rsidRPr="00D31D8E">
        <w:rPr>
          <w:sz w:val="22"/>
          <w:szCs w:val="22"/>
        </w:rPr>
        <w:t xml:space="preserve"> </w:t>
      </w:r>
      <w:r w:rsidR="00CF7587" w:rsidRPr="00D31D8E">
        <w:rPr>
          <w:sz w:val="22"/>
          <w:szCs w:val="22"/>
        </w:rPr>
        <w:t xml:space="preserve">тысяч </w:t>
      </w:r>
      <w:r w:rsidR="000004C0" w:rsidRPr="00D31D8E">
        <w:rPr>
          <w:sz w:val="22"/>
          <w:szCs w:val="22"/>
        </w:rPr>
        <w:t>девятьсот восемьдесят</w:t>
      </w:r>
      <w:r w:rsidR="006120B2" w:rsidRPr="00D31D8E">
        <w:rPr>
          <w:sz w:val="22"/>
          <w:szCs w:val="22"/>
        </w:rPr>
        <w:t xml:space="preserve"> </w:t>
      </w:r>
      <w:r w:rsidR="00CF7587" w:rsidRPr="00D31D8E">
        <w:rPr>
          <w:sz w:val="22"/>
          <w:szCs w:val="22"/>
        </w:rPr>
        <w:t>рублей</w:t>
      </w:r>
      <w:r w:rsidR="00567B41" w:rsidRPr="00D31D8E">
        <w:rPr>
          <w:sz w:val="22"/>
          <w:szCs w:val="22"/>
        </w:rPr>
        <w:t xml:space="preserve"> 00 копеек</w:t>
      </w:r>
      <w:r w:rsidR="00CF7587" w:rsidRPr="00D31D8E">
        <w:rPr>
          <w:sz w:val="22"/>
          <w:szCs w:val="22"/>
        </w:rPr>
        <w:t xml:space="preserve">), в том числе НДС </w:t>
      </w:r>
      <w:r w:rsidR="001F02D4" w:rsidRPr="00D31D8E">
        <w:rPr>
          <w:sz w:val="22"/>
          <w:szCs w:val="22"/>
        </w:rPr>
        <w:t>2</w:t>
      </w:r>
      <w:r w:rsidR="000004C0" w:rsidRPr="00D31D8E">
        <w:rPr>
          <w:sz w:val="22"/>
          <w:szCs w:val="22"/>
        </w:rPr>
        <w:t>2</w:t>
      </w:r>
      <w:r w:rsidRPr="00D31D8E">
        <w:rPr>
          <w:sz w:val="22"/>
          <w:szCs w:val="22"/>
        </w:rPr>
        <w:t xml:space="preserve">% </w:t>
      </w:r>
      <w:r w:rsidR="006120B2" w:rsidRPr="00D31D8E">
        <w:rPr>
          <w:sz w:val="22"/>
          <w:szCs w:val="22"/>
        </w:rPr>
        <w:t>1</w:t>
      </w:r>
      <w:r w:rsidR="00BD7557" w:rsidRPr="00D31D8E">
        <w:rPr>
          <w:sz w:val="22"/>
          <w:szCs w:val="22"/>
        </w:rPr>
        <w:t xml:space="preserve"> </w:t>
      </w:r>
      <w:r w:rsidR="000004C0" w:rsidRPr="00D31D8E">
        <w:rPr>
          <w:sz w:val="22"/>
          <w:szCs w:val="22"/>
        </w:rPr>
        <w:t>980</w:t>
      </w:r>
      <w:r w:rsidR="00165DE3" w:rsidRPr="00D31D8E">
        <w:rPr>
          <w:sz w:val="22"/>
          <w:szCs w:val="22"/>
        </w:rPr>
        <w:t>,00</w:t>
      </w:r>
      <w:r w:rsidRPr="00D31D8E">
        <w:rPr>
          <w:sz w:val="22"/>
          <w:szCs w:val="22"/>
        </w:rPr>
        <w:t xml:space="preserve"> руб</w:t>
      </w:r>
      <w:r w:rsidR="007849C5" w:rsidRPr="00D31D8E">
        <w:rPr>
          <w:sz w:val="22"/>
          <w:szCs w:val="22"/>
        </w:rPr>
        <w:t>.</w:t>
      </w:r>
      <w:r w:rsidRPr="00D31D8E">
        <w:rPr>
          <w:sz w:val="22"/>
          <w:szCs w:val="22"/>
        </w:rPr>
        <w:t xml:space="preserve"> (</w:t>
      </w:r>
      <w:r w:rsidR="00F328DD">
        <w:rPr>
          <w:sz w:val="22"/>
          <w:szCs w:val="22"/>
        </w:rPr>
        <w:t>о</w:t>
      </w:r>
      <w:r w:rsidR="006120B2" w:rsidRPr="00D31D8E">
        <w:rPr>
          <w:sz w:val="22"/>
          <w:szCs w:val="22"/>
        </w:rPr>
        <w:t>дна</w:t>
      </w:r>
      <w:r w:rsidR="001F02D4" w:rsidRPr="00D31D8E">
        <w:rPr>
          <w:sz w:val="22"/>
          <w:szCs w:val="22"/>
        </w:rPr>
        <w:t xml:space="preserve"> тысяч</w:t>
      </w:r>
      <w:r w:rsidR="006120B2" w:rsidRPr="00D31D8E">
        <w:rPr>
          <w:sz w:val="22"/>
          <w:szCs w:val="22"/>
        </w:rPr>
        <w:t>а</w:t>
      </w:r>
      <w:r w:rsidR="00C80936" w:rsidRPr="00D31D8E">
        <w:rPr>
          <w:sz w:val="22"/>
          <w:szCs w:val="22"/>
        </w:rPr>
        <w:t xml:space="preserve"> </w:t>
      </w:r>
      <w:r w:rsidR="000004C0" w:rsidRPr="00D31D8E">
        <w:rPr>
          <w:sz w:val="22"/>
          <w:szCs w:val="22"/>
        </w:rPr>
        <w:t xml:space="preserve">девятьсот восемьдесят </w:t>
      </w:r>
      <w:r w:rsidR="001F02D4" w:rsidRPr="00D31D8E">
        <w:rPr>
          <w:sz w:val="22"/>
          <w:szCs w:val="22"/>
        </w:rPr>
        <w:t>рублей</w:t>
      </w:r>
      <w:r w:rsidR="00567B41" w:rsidRPr="00D31D8E">
        <w:rPr>
          <w:sz w:val="22"/>
          <w:szCs w:val="22"/>
        </w:rPr>
        <w:t xml:space="preserve"> 00 копеек</w:t>
      </w:r>
      <w:r w:rsidR="00B55274" w:rsidRPr="00D31D8E">
        <w:rPr>
          <w:sz w:val="22"/>
          <w:szCs w:val="22"/>
        </w:rPr>
        <w:t>)</w:t>
      </w:r>
      <w:r w:rsidRPr="00D31D8E">
        <w:rPr>
          <w:sz w:val="22"/>
          <w:szCs w:val="22"/>
        </w:rPr>
        <w:t>.</w:t>
      </w:r>
    </w:p>
    <w:p w14:paraId="1AF9F19D" w14:textId="7ADDDF86" w:rsidR="000F2635" w:rsidRPr="00D31D8E" w:rsidRDefault="000F2635">
      <w:pPr>
        <w:ind w:firstLine="567"/>
        <w:jc w:val="both"/>
        <w:rPr>
          <w:sz w:val="22"/>
          <w:szCs w:val="22"/>
        </w:rPr>
      </w:pPr>
      <w:r w:rsidRPr="00F15192">
        <w:rPr>
          <w:sz w:val="22"/>
          <w:szCs w:val="22"/>
        </w:rPr>
        <w:t>Цена Договора является твердой и определена на весь срок исполнения Договора.</w:t>
      </w:r>
    </w:p>
    <w:p w14:paraId="4633B28E" w14:textId="5CFD0342" w:rsidR="00A91809" w:rsidRPr="00D31D8E" w:rsidRDefault="00A64376" w:rsidP="00A91809">
      <w:pPr>
        <w:ind w:firstLine="567"/>
        <w:jc w:val="both"/>
        <w:rPr>
          <w:sz w:val="22"/>
          <w:szCs w:val="22"/>
        </w:rPr>
      </w:pPr>
      <w:r w:rsidRPr="00D31D8E">
        <w:rPr>
          <w:sz w:val="22"/>
          <w:szCs w:val="22"/>
        </w:rPr>
        <w:t xml:space="preserve">2.2. </w:t>
      </w:r>
      <w:r w:rsidR="00BD7557" w:rsidRPr="00D31D8E">
        <w:rPr>
          <w:sz w:val="22"/>
          <w:szCs w:val="22"/>
        </w:rPr>
        <w:t>Порядок расчета: предоплата</w:t>
      </w:r>
      <w:r w:rsidRPr="00D31D8E">
        <w:rPr>
          <w:sz w:val="22"/>
          <w:szCs w:val="22"/>
        </w:rPr>
        <w:t xml:space="preserve"> в размере 100% стоимости услуг по </w:t>
      </w:r>
      <w:r w:rsidR="00BD7557" w:rsidRPr="00D31D8E">
        <w:rPr>
          <w:sz w:val="22"/>
          <w:szCs w:val="22"/>
        </w:rPr>
        <w:t>Д</w:t>
      </w:r>
      <w:r w:rsidRPr="00D31D8E">
        <w:rPr>
          <w:sz w:val="22"/>
          <w:szCs w:val="22"/>
        </w:rPr>
        <w:t xml:space="preserve">оговору, в течение </w:t>
      </w:r>
      <w:r w:rsidR="00C65F4F">
        <w:rPr>
          <w:sz w:val="22"/>
          <w:szCs w:val="22"/>
        </w:rPr>
        <w:t xml:space="preserve">7 </w:t>
      </w:r>
      <w:r w:rsidR="00490332" w:rsidRPr="00D31D8E">
        <w:rPr>
          <w:sz w:val="22"/>
          <w:szCs w:val="22"/>
        </w:rPr>
        <w:t>(</w:t>
      </w:r>
      <w:r w:rsidR="00C65F4F">
        <w:rPr>
          <w:sz w:val="22"/>
          <w:szCs w:val="22"/>
        </w:rPr>
        <w:t>семи</w:t>
      </w:r>
      <w:r w:rsidR="00490332" w:rsidRPr="00D31D8E">
        <w:rPr>
          <w:sz w:val="22"/>
          <w:szCs w:val="22"/>
        </w:rPr>
        <w:t xml:space="preserve">) </w:t>
      </w:r>
      <w:r w:rsidR="000F2635">
        <w:rPr>
          <w:sz w:val="22"/>
          <w:szCs w:val="22"/>
        </w:rPr>
        <w:t>рабочих</w:t>
      </w:r>
      <w:r w:rsidR="00BD7557" w:rsidRPr="00D31D8E">
        <w:rPr>
          <w:sz w:val="22"/>
          <w:szCs w:val="22"/>
        </w:rPr>
        <w:t xml:space="preserve"> дней после подписания Д</w:t>
      </w:r>
      <w:r w:rsidRPr="00D31D8E">
        <w:rPr>
          <w:sz w:val="22"/>
          <w:szCs w:val="22"/>
        </w:rPr>
        <w:t>оговора и выставления счета.</w:t>
      </w:r>
    </w:p>
    <w:p w14:paraId="4855CA27" w14:textId="77777777" w:rsidR="00A91809" w:rsidRPr="00D31D8E" w:rsidRDefault="00A91809" w:rsidP="00A91809">
      <w:pPr>
        <w:ind w:firstLine="567"/>
        <w:jc w:val="both"/>
        <w:rPr>
          <w:sz w:val="22"/>
          <w:szCs w:val="22"/>
        </w:rPr>
      </w:pPr>
      <w:r w:rsidRPr="00D31D8E">
        <w:rPr>
          <w:sz w:val="22"/>
          <w:szCs w:val="22"/>
        </w:rPr>
        <w:t>2.3. При завершении оказания услуг Исполнитель пред</w:t>
      </w:r>
      <w:r w:rsidR="009C071A" w:rsidRPr="00D31D8E">
        <w:rPr>
          <w:sz w:val="22"/>
          <w:szCs w:val="22"/>
        </w:rPr>
        <w:t>о</w:t>
      </w:r>
      <w:r w:rsidRPr="00D31D8E">
        <w:rPr>
          <w:sz w:val="22"/>
          <w:szCs w:val="22"/>
        </w:rPr>
        <w:t>ставляет Заказчику акт сдачи-приемки услуг в двух экземплярах и счет-фактуру.</w:t>
      </w:r>
    </w:p>
    <w:p w14:paraId="1E390878" w14:textId="65EC8785" w:rsidR="00A91809" w:rsidRPr="00D31D8E" w:rsidRDefault="00A91809" w:rsidP="00A91809">
      <w:pPr>
        <w:ind w:firstLine="567"/>
        <w:jc w:val="both"/>
        <w:rPr>
          <w:sz w:val="22"/>
          <w:szCs w:val="22"/>
        </w:rPr>
      </w:pPr>
      <w:r w:rsidRPr="00D31D8E">
        <w:rPr>
          <w:sz w:val="22"/>
          <w:szCs w:val="22"/>
        </w:rPr>
        <w:t xml:space="preserve">2.4. Заказчик в течение 10 (десяти) </w:t>
      </w:r>
      <w:r w:rsidR="000F2635">
        <w:rPr>
          <w:sz w:val="22"/>
          <w:szCs w:val="22"/>
        </w:rPr>
        <w:t xml:space="preserve">рабочих </w:t>
      </w:r>
      <w:r w:rsidRPr="00D31D8E">
        <w:rPr>
          <w:sz w:val="22"/>
          <w:szCs w:val="22"/>
        </w:rPr>
        <w:t>дней со дня получения акта сдачи-приемки услуг обязан направить Исполнителю подписанный акт сдачи-приемки или мотивированный отказ от приемки услуг</w:t>
      </w:r>
      <w:r w:rsidR="000F3143" w:rsidRPr="00D31D8E">
        <w:rPr>
          <w:sz w:val="22"/>
          <w:szCs w:val="22"/>
        </w:rPr>
        <w:t xml:space="preserve"> с указанием выявленных недостатков и сроков их устранения</w:t>
      </w:r>
      <w:r w:rsidRPr="00D31D8E">
        <w:rPr>
          <w:sz w:val="22"/>
          <w:szCs w:val="22"/>
        </w:rPr>
        <w:t>.</w:t>
      </w:r>
    </w:p>
    <w:p w14:paraId="0D06B651" w14:textId="7DB02F13" w:rsidR="00A91809" w:rsidRPr="00D31D8E" w:rsidRDefault="00A91809" w:rsidP="00A91809">
      <w:pPr>
        <w:ind w:firstLine="567"/>
        <w:jc w:val="both"/>
        <w:rPr>
          <w:sz w:val="22"/>
          <w:szCs w:val="22"/>
        </w:rPr>
      </w:pPr>
      <w:r w:rsidRPr="00D31D8E">
        <w:rPr>
          <w:sz w:val="22"/>
          <w:szCs w:val="22"/>
        </w:rPr>
        <w:t xml:space="preserve">2.5. В случае не подписания Заказчиком акта в течение 10 (десяти) </w:t>
      </w:r>
      <w:r w:rsidR="000F2635">
        <w:rPr>
          <w:sz w:val="22"/>
          <w:szCs w:val="22"/>
        </w:rPr>
        <w:t>рабочих</w:t>
      </w:r>
      <w:r w:rsidRPr="00D31D8E">
        <w:rPr>
          <w:sz w:val="22"/>
          <w:szCs w:val="22"/>
        </w:rPr>
        <w:t xml:space="preserve"> дней с </w:t>
      </w:r>
      <w:r w:rsidR="009C071A" w:rsidRPr="00D31D8E">
        <w:rPr>
          <w:sz w:val="22"/>
          <w:szCs w:val="22"/>
        </w:rPr>
        <w:t>даты</w:t>
      </w:r>
      <w:r w:rsidRPr="00D31D8E">
        <w:rPr>
          <w:sz w:val="22"/>
          <w:szCs w:val="22"/>
        </w:rPr>
        <w:t xml:space="preserve"> его получения от Исполнителя или его не предоставления Исполнителю, а также отсутствия письменного мотивированного отказа от его подписания, услуги по </w:t>
      </w:r>
      <w:r w:rsidR="00D31D8E">
        <w:rPr>
          <w:sz w:val="22"/>
          <w:szCs w:val="22"/>
        </w:rPr>
        <w:t>Д</w:t>
      </w:r>
      <w:r w:rsidRPr="00D31D8E">
        <w:rPr>
          <w:sz w:val="22"/>
          <w:szCs w:val="22"/>
        </w:rPr>
        <w:t>оговору считаются оказанными надлежащим образом.</w:t>
      </w:r>
    </w:p>
    <w:p w14:paraId="558D0948" w14:textId="5281DF63" w:rsidR="00A64376" w:rsidRDefault="00A64376">
      <w:pPr>
        <w:ind w:firstLine="567"/>
        <w:rPr>
          <w:sz w:val="22"/>
          <w:szCs w:val="22"/>
        </w:rPr>
      </w:pPr>
    </w:p>
    <w:p w14:paraId="1EA9F06A" w14:textId="77777777" w:rsidR="00A64376" w:rsidRPr="00D31D8E" w:rsidRDefault="00A64376">
      <w:pPr>
        <w:jc w:val="center"/>
        <w:rPr>
          <w:sz w:val="22"/>
          <w:szCs w:val="22"/>
        </w:rPr>
      </w:pPr>
      <w:r w:rsidRPr="00D31D8E">
        <w:rPr>
          <w:b/>
          <w:bCs/>
          <w:sz w:val="22"/>
          <w:szCs w:val="22"/>
        </w:rPr>
        <w:t>3. Обязанности сторон.</w:t>
      </w:r>
    </w:p>
    <w:p w14:paraId="7878E381" w14:textId="77777777" w:rsidR="00A64376" w:rsidRPr="00D31D8E" w:rsidRDefault="00A64376">
      <w:pPr>
        <w:ind w:firstLine="567"/>
        <w:jc w:val="both"/>
        <w:rPr>
          <w:sz w:val="22"/>
          <w:szCs w:val="22"/>
        </w:rPr>
      </w:pPr>
      <w:r w:rsidRPr="00D31D8E">
        <w:rPr>
          <w:sz w:val="22"/>
          <w:szCs w:val="22"/>
        </w:rPr>
        <w:t>3.1. Исполнитель обязан:</w:t>
      </w:r>
    </w:p>
    <w:p w14:paraId="50BCB343" w14:textId="77777777" w:rsidR="00A64376" w:rsidRPr="00D31D8E" w:rsidRDefault="00A64376">
      <w:pPr>
        <w:ind w:firstLine="567"/>
        <w:jc w:val="both"/>
        <w:rPr>
          <w:sz w:val="22"/>
          <w:szCs w:val="22"/>
        </w:rPr>
      </w:pPr>
      <w:r w:rsidRPr="00D31D8E">
        <w:rPr>
          <w:sz w:val="22"/>
          <w:szCs w:val="22"/>
        </w:rPr>
        <w:t xml:space="preserve">3.1.1. Своевременно и в полном объеме </w:t>
      </w:r>
      <w:r w:rsidR="005A6BC9" w:rsidRPr="00D31D8E">
        <w:rPr>
          <w:sz w:val="22"/>
          <w:szCs w:val="22"/>
        </w:rPr>
        <w:t>оказать</w:t>
      </w:r>
      <w:r w:rsidRPr="00D31D8E">
        <w:rPr>
          <w:sz w:val="22"/>
          <w:szCs w:val="22"/>
        </w:rPr>
        <w:t xml:space="preserve"> услуги по подготовке и проведению конференции, которые включают в себя:</w:t>
      </w:r>
    </w:p>
    <w:p w14:paraId="723604A7" w14:textId="77777777" w:rsidR="00A64376" w:rsidRPr="00D31D8E" w:rsidRDefault="00A64376">
      <w:pPr>
        <w:ind w:firstLine="567"/>
        <w:jc w:val="both"/>
        <w:rPr>
          <w:sz w:val="22"/>
          <w:szCs w:val="22"/>
        </w:rPr>
      </w:pPr>
      <w:r w:rsidRPr="00D31D8E">
        <w:rPr>
          <w:sz w:val="22"/>
          <w:szCs w:val="22"/>
        </w:rPr>
        <w:t xml:space="preserve">-  Оповещение участников </w:t>
      </w:r>
      <w:r w:rsidR="006120B2" w:rsidRPr="00D31D8E">
        <w:rPr>
          <w:sz w:val="22"/>
          <w:szCs w:val="22"/>
        </w:rPr>
        <w:t>Конференции</w:t>
      </w:r>
      <w:r w:rsidRPr="00D31D8E">
        <w:rPr>
          <w:sz w:val="22"/>
          <w:szCs w:val="22"/>
        </w:rPr>
        <w:t xml:space="preserve"> через сеть Интернет и электронную почту;</w:t>
      </w:r>
    </w:p>
    <w:p w14:paraId="1D5D696A" w14:textId="77777777" w:rsidR="00A64376" w:rsidRPr="00D31D8E" w:rsidRDefault="00A64376">
      <w:pPr>
        <w:ind w:firstLine="567"/>
        <w:jc w:val="both"/>
        <w:rPr>
          <w:sz w:val="22"/>
          <w:szCs w:val="22"/>
        </w:rPr>
      </w:pPr>
      <w:r w:rsidRPr="00D31D8E">
        <w:rPr>
          <w:sz w:val="22"/>
          <w:szCs w:val="22"/>
        </w:rPr>
        <w:t>- Осуществление информационной поддержки участников в период подготовки мероприятий;</w:t>
      </w:r>
    </w:p>
    <w:p w14:paraId="23A1CCF8" w14:textId="77777777" w:rsidR="00A64376" w:rsidRPr="00D31D8E" w:rsidRDefault="00A64376">
      <w:pPr>
        <w:ind w:firstLine="567"/>
        <w:jc w:val="both"/>
        <w:rPr>
          <w:sz w:val="22"/>
          <w:szCs w:val="22"/>
        </w:rPr>
      </w:pPr>
      <w:r w:rsidRPr="00D31D8E">
        <w:rPr>
          <w:sz w:val="22"/>
          <w:szCs w:val="22"/>
        </w:rPr>
        <w:t>- Сбор заявок и тезисов участников по установленным формам;</w:t>
      </w:r>
    </w:p>
    <w:p w14:paraId="1141082F" w14:textId="77777777" w:rsidR="00A64376" w:rsidRPr="00D31D8E" w:rsidRDefault="00A64376">
      <w:pPr>
        <w:ind w:firstLine="567"/>
        <w:jc w:val="both"/>
        <w:rPr>
          <w:sz w:val="22"/>
          <w:szCs w:val="22"/>
        </w:rPr>
      </w:pPr>
      <w:r w:rsidRPr="00D31D8E">
        <w:rPr>
          <w:sz w:val="22"/>
          <w:szCs w:val="22"/>
        </w:rPr>
        <w:t>- Подготовка и издание программы, и распространение ее среди участников;</w:t>
      </w:r>
    </w:p>
    <w:p w14:paraId="06E3AE7F" w14:textId="77777777" w:rsidR="00A64376" w:rsidRPr="00D31D8E" w:rsidRDefault="00A64376">
      <w:pPr>
        <w:ind w:firstLine="567"/>
        <w:jc w:val="both"/>
        <w:rPr>
          <w:sz w:val="22"/>
          <w:szCs w:val="22"/>
        </w:rPr>
      </w:pPr>
      <w:r w:rsidRPr="00D31D8E">
        <w:rPr>
          <w:sz w:val="22"/>
          <w:szCs w:val="22"/>
        </w:rPr>
        <w:t>- Организация заседаний участников для представления устных и стендовых докладов;</w:t>
      </w:r>
    </w:p>
    <w:p w14:paraId="67A9F32F" w14:textId="77777777" w:rsidR="00A64376" w:rsidRPr="00D31D8E" w:rsidRDefault="00A64376">
      <w:pPr>
        <w:ind w:firstLine="567"/>
        <w:jc w:val="both"/>
        <w:rPr>
          <w:sz w:val="22"/>
          <w:szCs w:val="22"/>
        </w:rPr>
      </w:pPr>
      <w:r w:rsidRPr="00D31D8E">
        <w:rPr>
          <w:sz w:val="22"/>
          <w:szCs w:val="22"/>
        </w:rPr>
        <w:t>- Организация кофе-брейков</w:t>
      </w:r>
      <w:r w:rsidR="00DD7D8C" w:rsidRPr="00D31D8E">
        <w:rPr>
          <w:sz w:val="22"/>
          <w:szCs w:val="22"/>
        </w:rPr>
        <w:t>;</w:t>
      </w:r>
    </w:p>
    <w:p w14:paraId="7DE342FD" w14:textId="77777777" w:rsidR="00A64376" w:rsidRPr="00D31D8E" w:rsidRDefault="00A64376">
      <w:pPr>
        <w:ind w:firstLine="567"/>
        <w:jc w:val="both"/>
        <w:rPr>
          <w:sz w:val="22"/>
          <w:szCs w:val="22"/>
        </w:rPr>
      </w:pPr>
      <w:r w:rsidRPr="00D31D8E">
        <w:rPr>
          <w:sz w:val="22"/>
          <w:szCs w:val="22"/>
        </w:rPr>
        <w:t>- Издание трудов конференции.</w:t>
      </w:r>
    </w:p>
    <w:p w14:paraId="128DD9DA" w14:textId="77777777" w:rsidR="00A64376" w:rsidRPr="00D31D8E" w:rsidRDefault="00A64376">
      <w:pPr>
        <w:ind w:firstLine="567"/>
        <w:jc w:val="both"/>
        <w:rPr>
          <w:sz w:val="22"/>
          <w:szCs w:val="22"/>
        </w:rPr>
      </w:pPr>
      <w:r w:rsidRPr="00D31D8E">
        <w:rPr>
          <w:sz w:val="22"/>
          <w:szCs w:val="22"/>
        </w:rPr>
        <w:lastRenderedPageBreak/>
        <w:t>3.1.2. Своевременно информировать Заказчика об обстоятельствах, препятствующих проведению конференции или о причинах проведения ее в более поздние сроки.</w:t>
      </w:r>
    </w:p>
    <w:p w14:paraId="66EB3013" w14:textId="77777777" w:rsidR="00A64376" w:rsidRPr="00D31D8E" w:rsidRDefault="00A64376">
      <w:pPr>
        <w:ind w:firstLine="567"/>
        <w:jc w:val="both"/>
        <w:rPr>
          <w:sz w:val="22"/>
          <w:szCs w:val="22"/>
        </w:rPr>
      </w:pPr>
      <w:r w:rsidRPr="00D31D8E">
        <w:rPr>
          <w:bCs/>
          <w:sz w:val="22"/>
          <w:szCs w:val="22"/>
        </w:rPr>
        <w:t>3.2. Заказчик обязан:</w:t>
      </w:r>
    </w:p>
    <w:p w14:paraId="67A0255D" w14:textId="77777777" w:rsidR="00A64376" w:rsidRPr="00D31D8E" w:rsidRDefault="00A64376">
      <w:pPr>
        <w:ind w:firstLine="567"/>
        <w:jc w:val="both"/>
        <w:rPr>
          <w:sz w:val="22"/>
          <w:szCs w:val="22"/>
        </w:rPr>
      </w:pPr>
      <w:r w:rsidRPr="00D31D8E">
        <w:rPr>
          <w:sz w:val="22"/>
          <w:szCs w:val="22"/>
        </w:rPr>
        <w:t>- предоставить заявку на участие в конференции;</w:t>
      </w:r>
    </w:p>
    <w:p w14:paraId="05C6402C" w14:textId="77777777" w:rsidR="00A64376" w:rsidRPr="00D31D8E" w:rsidRDefault="00A64376">
      <w:pPr>
        <w:ind w:firstLine="567"/>
        <w:jc w:val="both"/>
        <w:rPr>
          <w:sz w:val="22"/>
          <w:szCs w:val="22"/>
        </w:rPr>
      </w:pPr>
      <w:r w:rsidRPr="00D31D8E">
        <w:rPr>
          <w:sz w:val="22"/>
          <w:szCs w:val="22"/>
        </w:rPr>
        <w:t xml:space="preserve">- оплатить </w:t>
      </w:r>
      <w:r w:rsidR="00BD7557" w:rsidRPr="00D31D8E">
        <w:rPr>
          <w:sz w:val="22"/>
          <w:szCs w:val="22"/>
        </w:rPr>
        <w:t>услуги</w:t>
      </w:r>
      <w:r w:rsidRPr="00D31D8E">
        <w:rPr>
          <w:sz w:val="22"/>
          <w:szCs w:val="22"/>
        </w:rPr>
        <w:t xml:space="preserve"> Исполнителя, согласно раздела 2 настоящего Договора.</w:t>
      </w:r>
    </w:p>
    <w:p w14:paraId="2198943B" w14:textId="77777777" w:rsidR="0087399D" w:rsidRPr="00D31D8E" w:rsidRDefault="00CF7587">
      <w:pPr>
        <w:ind w:firstLine="567"/>
        <w:jc w:val="both"/>
        <w:rPr>
          <w:sz w:val="22"/>
          <w:szCs w:val="22"/>
        </w:rPr>
      </w:pPr>
      <w:r w:rsidRPr="00D31D8E">
        <w:rPr>
          <w:sz w:val="22"/>
          <w:szCs w:val="22"/>
        </w:rPr>
        <w:t>3.3.</w:t>
      </w:r>
      <w:r w:rsidR="007106F0" w:rsidRPr="00D31D8E">
        <w:rPr>
          <w:sz w:val="22"/>
          <w:szCs w:val="22"/>
        </w:rPr>
        <w:t xml:space="preserve"> </w:t>
      </w:r>
      <w:r w:rsidRPr="00D31D8E">
        <w:rPr>
          <w:sz w:val="22"/>
          <w:szCs w:val="22"/>
        </w:rPr>
        <w:t>Заказчик вправе:</w:t>
      </w:r>
      <w:r w:rsidR="007106F0" w:rsidRPr="00D31D8E">
        <w:rPr>
          <w:sz w:val="22"/>
          <w:szCs w:val="22"/>
        </w:rPr>
        <w:t xml:space="preserve"> </w:t>
      </w:r>
    </w:p>
    <w:p w14:paraId="757B5068" w14:textId="77777777" w:rsidR="00CF7587" w:rsidRPr="00D31D8E" w:rsidRDefault="007106F0">
      <w:pPr>
        <w:ind w:firstLine="567"/>
        <w:jc w:val="both"/>
        <w:rPr>
          <w:sz w:val="22"/>
          <w:szCs w:val="22"/>
        </w:rPr>
      </w:pPr>
      <w:r w:rsidRPr="00D31D8E">
        <w:rPr>
          <w:sz w:val="22"/>
          <w:szCs w:val="22"/>
        </w:rPr>
        <w:t xml:space="preserve">- до начала конференции произвести замену </w:t>
      </w:r>
      <w:r w:rsidR="001E7E0C" w:rsidRPr="00D31D8E">
        <w:rPr>
          <w:sz w:val="22"/>
          <w:szCs w:val="22"/>
        </w:rPr>
        <w:t>участника</w:t>
      </w:r>
      <w:r w:rsidR="003F57C0" w:rsidRPr="00D31D8E">
        <w:rPr>
          <w:sz w:val="22"/>
          <w:szCs w:val="22"/>
        </w:rPr>
        <w:t>;</w:t>
      </w:r>
    </w:p>
    <w:p w14:paraId="16C88FBC" w14:textId="77777777" w:rsidR="0087399D" w:rsidRPr="00D31D8E" w:rsidRDefault="0087399D" w:rsidP="0087399D">
      <w:pPr>
        <w:ind w:firstLine="567"/>
        <w:jc w:val="both"/>
        <w:rPr>
          <w:sz w:val="22"/>
          <w:szCs w:val="22"/>
        </w:rPr>
      </w:pPr>
      <w:r w:rsidRPr="00D31D8E">
        <w:rPr>
          <w:sz w:val="22"/>
          <w:szCs w:val="22"/>
        </w:rPr>
        <w:t xml:space="preserve">- отказаться от участия в конференции, сообщив об этом </w:t>
      </w:r>
      <w:r w:rsidR="00143A32">
        <w:rPr>
          <w:sz w:val="22"/>
          <w:szCs w:val="22"/>
        </w:rPr>
        <w:t>Исполнителю</w:t>
      </w:r>
      <w:r w:rsidRPr="00D31D8E">
        <w:rPr>
          <w:sz w:val="22"/>
          <w:szCs w:val="22"/>
        </w:rPr>
        <w:t xml:space="preserve"> не позднее, чем за 1</w:t>
      </w:r>
      <w:r w:rsidR="00BD7557" w:rsidRPr="00D31D8E">
        <w:rPr>
          <w:sz w:val="22"/>
          <w:szCs w:val="22"/>
        </w:rPr>
        <w:t>0 (десят</w:t>
      </w:r>
      <w:r w:rsidR="00143A32">
        <w:rPr>
          <w:sz w:val="22"/>
          <w:szCs w:val="22"/>
        </w:rPr>
        <w:t>ь</w:t>
      </w:r>
      <w:r w:rsidR="00BD7557" w:rsidRPr="00D31D8E">
        <w:rPr>
          <w:sz w:val="22"/>
          <w:szCs w:val="22"/>
        </w:rPr>
        <w:t>) рабочих</w:t>
      </w:r>
      <w:r w:rsidRPr="00D31D8E">
        <w:rPr>
          <w:sz w:val="22"/>
          <w:szCs w:val="22"/>
        </w:rPr>
        <w:t xml:space="preserve"> дней до начала мероприятия. В противном случае </w:t>
      </w:r>
      <w:r w:rsidR="00BD7557" w:rsidRPr="00D31D8E">
        <w:rPr>
          <w:sz w:val="22"/>
          <w:szCs w:val="22"/>
        </w:rPr>
        <w:t>предоплата</w:t>
      </w:r>
      <w:r w:rsidRPr="00D31D8E">
        <w:rPr>
          <w:sz w:val="22"/>
          <w:szCs w:val="22"/>
        </w:rPr>
        <w:t xml:space="preserve"> за услуги по проведению конференции не возвращается.</w:t>
      </w:r>
    </w:p>
    <w:p w14:paraId="273ECCC8" w14:textId="31113A9B" w:rsidR="00A64376" w:rsidRDefault="00A64376">
      <w:pPr>
        <w:jc w:val="center"/>
        <w:rPr>
          <w:b/>
          <w:bCs/>
          <w:sz w:val="22"/>
          <w:szCs w:val="22"/>
        </w:rPr>
      </w:pPr>
    </w:p>
    <w:p w14:paraId="7D020B8B" w14:textId="77777777" w:rsidR="00FB7033" w:rsidRPr="00D31D8E" w:rsidRDefault="00FB7033">
      <w:pPr>
        <w:jc w:val="center"/>
        <w:rPr>
          <w:b/>
          <w:bCs/>
          <w:sz w:val="22"/>
          <w:szCs w:val="22"/>
        </w:rPr>
      </w:pPr>
    </w:p>
    <w:p w14:paraId="2F42D1F3" w14:textId="77777777" w:rsidR="00A64376" w:rsidRPr="00D31D8E" w:rsidRDefault="00A64376">
      <w:pPr>
        <w:jc w:val="center"/>
        <w:rPr>
          <w:sz w:val="22"/>
          <w:szCs w:val="22"/>
        </w:rPr>
      </w:pPr>
      <w:r w:rsidRPr="00D31D8E">
        <w:rPr>
          <w:b/>
          <w:bCs/>
          <w:sz w:val="22"/>
          <w:szCs w:val="22"/>
        </w:rPr>
        <w:t>4. Ответственность сторон.</w:t>
      </w:r>
    </w:p>
    <w:p w14:paraId="317D2115" w14:textId="77777777" w:rsidR="00207866" w:rsidRPr="00D31D8E" w:rsidRDefault="00207866" w:rsidP="00207866">
      <w:pPr>
        <w:ind w:firstLine="567"/>
        <w:jc w:val="both"/>
        <w:rPr>
          <w:sz w:val="22"/>
          <w:szCs w:val="22"/>
          <w:lang w:val="x-none"/>
        </w:rPr>
      </w:pPr>
      <w:r w:rsidRPr="00D31D8E">
        <w:rPr>
          <w:sz w:val="22"/>
          <w:szCs w:val="22"/>
          <w:lang w:val="x-none"/>
        </w:rPr>
        <w:t>4.1. В случае просрочки исполнения обязательств, предусмотренн</w:t>
      </w:r>
      <w:r w:rsidR="00490332" w:rsidRPr="00D31D8E">
        <w:rPr>
          <w:sz w:val="22"/>
          <w:szCs w:val="22"/>
        </w:rPr>
        <w:t>ых</w:t>
      </w:r>
      <w:r w:rsidRPr="00D31D8E">
        <w:rPr>
          <w:sz w:val="22"/>
          <w:szCs w:val="22"/>
          <w:lang w:val="x-none"/>
        </w:rPr>
        <w:t xml:space="preserve"> </w:t>
      </w:r>
      <w:r w:rsidR="00BD7557" w:rsidRPr="00D31D8E">
        <w:rPr>
          <w:sz w:val="22"/>
          <w:szCs w:val="22"/>
        </w:rPr>
        <w:t>Д</w:t>
      </w:r>
      <w:r w:rsidRPr="00D31D8E">
        <w:rPr>
          <w:sz w:val="22"/>
          <w:szCs w:val="22"/>
          <w:lang w:val="x-none"/>
        </w:rPr>
        <w:t>оговором, Исполнитель вправе потребовать уплату пен</w:t>
      </w:r>
      <w:r w:rsidR="000F3143" w:rsidRPr="00D31D8E">
        <w:rPr>
          <w:sz w:val="22"/>
          <w:szCs w:val="22"/>
        </w:rPr>
        <w:t>и</w:t>
      </w:r>
      <w:r w:rsidRPr="00D31D8E">
        <w:rPr>
          <w:sz w:val="22"/>
          <w:szCs w:val="22"/>
          <w:lang w:val="x-none"/>
        </w:rPr>
        <w:t xml:space="preserve"> в размере одной трехсотой действующей на день уплаты ключевой ставки Центральн</w:t>
      </w:r>
      <w:r w:rsidR="00BD7557" w:rsidRPr="00D31D8E">
        <w:rPr>
          <w:sz w:val="22"/>
          <w:szCs w:val="22"/>
          <w:lang w:val="x-none"/>
        </w:rPr>
        <w:t xml:space="preserve">ого банка Российской Федерации </w:t>
      </w:r>
      <w:r w:rsidRPr="00D31D8E">
        <w:rPr>
          <w:sz w:val="22"/>
          <w:szCs w:val="22"/>
          <w:lang w:val="x-none"/>
        </w:rPr>
        <w:t xml:space="preserve">от стоимости неоплаченных </w:t>
      </w:r>
      <w:r w:rsidR="00490332" w:rsidRPr="00D31D8E">
        <w:rPr>
          <w:sz w:val="22"/>
          <w:szCs w:val="22"/>
        </w:rPr>
        <w:t>услуг</w:t>
      </w:r>
      <w:r w:rsidRPr="00D31D8E">
        <w:rPr>
          <w:sz w:val="22"/>
          <w:szCs w:val="22"/>
          <w:lang w:val="x-none"/>
        </w:rPr>
        <w:t xml:space="preserve"> за каждый день просрочки до фактического исполнения обязательств. </w:t>
      </w:r>
    </w:p>
    <w:p w14:paraId="286AF93F" w14:textId="77777777" w:rsidR="00207866" w:rsidRPr="00D31D8E" w:rsidRDefault="00207866" w:rsidP="00207866">
      <w:pPr>
        <w:ind w:firstLine="567"/>
        <w:jc w:val="both"/>
        <w:rPr>
          <w:sz w:val="22"/>
          <w:szCs w:val="22"/>
          <w:lang w:val="x-none"/>
        </w:rPr>
      </w:pPr>
      <w:r w:rsidRPr="00D31D8E">
        <w:rPr>
          <w:sz w:val="22"/>
          <w:szCs w:val="22"/>
          <w:lang w:val="x-none"/>
        </w:rPr>
        <w:t>4.2. За просрочку своевременного оказания услуг Заказчик вправе потребовать уплату пен</w:t>
      </w:r>
      <w:r w:rsidR="000F3143" w:rsidRPr="00D31D8E">
        <w:rPr>
          <w:sz w:val="22"/>
          <w:szCs w:val="22"/>
        </w:rPr>
        <w:t>и</w:t>
      </w:r>
      <w:r w:rsidRPr="00D31D8E">
        <w:rPr>
          <w:sz w:val="22"/>
          <w:szCs w:val="22"/>
          <w:lang w:val="x-none"/>
        </w:rPr>
        <w:t xml:space="preserve"> в размере одной трехсотой действующей на день уплаты ключевой ставки Центрального банка Российской Фед</w:t>
      </w:r>
      <w:r w:rsidR="00BD7557" w:rsidRPr="00D31D8E">
        <w:rPr>
          <w:sz w:val="22"/>
          <w:szCs w:val="22"/>
          <w:lang w:val="x-none"/>
        </w:rPr>
        <w:t xml:space="preserve">ерации  от стоимости </w:t>
      </w:r>
      <w:r w:rsidR="00BD7557" w:rsidRPr="00D31D8E">
        <w:rPr>
          <w:sz w:val="22"/>
          <w:szCs w:val="22"/>
        </w:rPr>
        <w:t>Д</w:t>
      </w:r>
      <w:r w:rsidRPr="00D31D8E">
        <w:rPr>
          <w:sz w:val="22"/>
          <w:szCs w:val="22"/>
          <w:lang w:val="x-none"/>
        </w:rPr>
        <w:t xml:space="preserve">оговора за каждый день просрочки до фактического исполнения обязательств. </w:t>
      </w:r>
    </w:p>
    <w:p w14:paraId="2AE8BED4" w14:textId="77777777" w:rsidR="00207866" w:rsidRPr="00D31D8E" w:rsidRDefault="00207866" w:rsidP="00207866">
      <w:pPr>
        <w:ind w:firstLine="567"/>
        <w:jc w:val="both"/>
        <w:rPr>
          <w:sz w:val="22"/>
          <w:szCs w:val="22"/>
          <w:lang w:val="x-none"/>
        </w:rPr>
      </w:pPr>
      <w:r w:rsidRPr="00D31D8E">
        <w:rPr>
          <w:sz w:val="22"/>
          <w:szCs w:val="22"/>
          <w:lang w:val="x-none"/>
        </w:rPr>
        <w:t>4.3. Уплата неустойки и возмещение убытков не освобождает Исполнителя и Заказчика</w:t>
      </w:r>
      <w:r w:rsidR="00BD7557" w:rsidRPr="00D31D8E">
        <w:rPr>
          <w:sz w:val="22"/>
          <w:szCs w:val="22"/>
          <w:lang w:val="x-none"/>
        </w:rPr>
        <w:t xml:space="preserve"> от исполнения обязательств по </w:t>
      </w:r>
      <w:r w:rsidR="00BD7557" w:rsidRPr="00D31D8E">
        <w:rPr>
          <w:sz w:val="22"/>
          <w:szCs w:val="22"/>
        </w:rPr>
        <w:t>Д</w:t>
      </w:r>
      <w:r w:rsidRPr="00D31D8E">
        <w:rPr>
          <w:sz w:val="22"/>
          <w:szCs w:val="22"/>
          <w:lang w:val="x-none"/>
        </w:rPr>
        <w:t>оговору. Убытки взыскиваются в полной сумме сверх неустойки.</w:t>
      </w:r>
    </w:p>
    <w:p w14:paraId="3DED95CB" w14:textId="77777777" w:rsidR="00F032A9" w:rsidRPr="00D31D8E" w:rsidRDefault="00207866" w:rsidP="00207866">
      <w:pPr>
        <w:ind w:firstLine="567"/>
        <w:jc w:val="both"/>
        <w:rPr>
          <w:sz w:val="22"/>
          <w:szCs w:val="22"/>
          <w:lang w:val="x-none"/>
        </w:rPr>
      </w:pPr>
      <w:r w:rsidRPr="00D31D8E">
        <w:rPr>
          <w:sz w:val="22"/>
          <w:szCs w:val="22"/>
          <w:lang w:val="x-none"/>
        </w:rPr>
        <w:t xml:space="preserve">4.4. Меры ответственности сторон, </w:t>
      </w:r>
      <w:r w:rsidR="00BD7557" w:rsidRPr="00D31D8E">
        <w:rPr>
          <w:sz w:val="22"/>
          <w:szCs w:val="22"/>
          <w:lang w:val="x-none"/>
        </w:rPr>
        <w:t xml:space="preserve">не предусмотренные в </w:t>
      </w:r>
      <w:r w:rsidR="00BD7557" w:rsidRPr="00D31D8E">
        <w:rPr>
          <w:sz w:val="22"/>
          <w:szCs w:val="22"/>
        </w:rPr>
        <w:t>Д</w:t>
      </w:r>
      <w:r w:rsidRPr="00D31D8E">
        <w:rPr>
          <w:sz w:val="22"/>
          <w:szCs w:val="22"/>
          <w:lang w:val="x-none"/>
        </w:rPr>
        <w:t>оговоре, применяются в соответствии с нормами гражданского законодательства, действующего на территории Российской Федерации.</w:t>
      </w:r>
    </w:p>
    <w:p w14:paraId="5E987139" w14:textId="040DFD05" w:rsidR="00207866" w:rsidRDefault="00207866" w:rsidP="00207866">
      <w:pPr>
        <w:ind w:firstLine="567"/>
        <w:jc w:val="both"/>
        <w:rPr>
          <w:sz w:val="22"/>
          <w:szCs w:val="22"/>
        </w:rPr>
      </w:pPr>
    </w:p>
    <w:p w14:paraId="193C87CD" w14:textId="77777777" w:rsidR="00A64376" w:rsidRPr="00D31D8E" w:rsidRDefault="00A64376">
      <w:pPr>
        <w:jc w:val="center"/>
        <w:rPr>
          <w:sz w:val="22"/>
          <w:szCs w:val="22"/>
        </w:rPr>
      </w:pPr>
      <w:r w:rsidRPr="00D31D8E">
        <w:rPr>
          <w:b/>
          <w:bCs/>
          <w:sz w:val="22"/>
          <w:szCs w:val="22"/>
        </w:rPr>
        <w:t>5. Порядок разрешения споров.</w:t>
      </w:r>
    </w:p>
    <w:p w14:paraId="4232931F" w14:textId="77777777" w:rsidR="00A64376" w:rsidRPr="00D31D8E" w:rsidRDefault="00A64376">
      <w:pPr>
        <w:ind w:firstLine="567"/>
        <w:jc w:val="both"/>
        <w:rPr>
          <w:sz w:val="22"/>
          <w:szCs w:val="22"/>
        </w:rPr>
      </w:pPr>
      <w:r w:rsidRPr="00D31D8E">
        <w:rPr>
          <w:sz w:val="22"/>
          <w:szCs w:val="22"/>
        </w:rPr>
        <w:t xml:space="preserve">5.1. Все споры или разногласия, возникающие между сторонами по </w:t>
      </w:r>
      <w:r w:rsidR="00D31D8E">
        <w:rPr>
          <w:sz w:val="22"/>
          <w:szCs w:val="22"/>
        </w:rPr>
        <w:t>Д</w:t>
      </w:r>
      <w:r w:rsidRPr="00D31D8E">
        <w:rPr>
          <w:sz w:val="22"/>
          <w:szCs w:val="22"/>
        </w:rPr>
        <w:t>оговору или в связи с ним, разрешаются с обязательным соблюдением претензионного порядка. Срок ответа на претензию - 15 дней с момента получения.  Споры, не урегулированные в претензионном порядке</w:t>
      </w:r>
      <w:r w:rsidR="00D2141F" w:rsidRPr="00D31D8E">
        <w:rPr>
          <w:sz w:val="22"/>
          <w:szCs w:val="22"/>
        </w:rPr>
        <w:t>, передаются на рассмотрение в А</w:t>
      </w:r>
      <w:r w:rsidRPr="00D31D8E">
        <w:rPr>
          <w:sz w:val="22"/>
          <w:szCs w:val="22"/>
        </w:rPr>
        <w:t xml:space="preserve">рбитражный суд </w:t>
      </w:r>
      <w:r w:rsidR="00D2141F" w:rsidRPr="00D31D8E">
        <w:rPr>
          <w:sz w:val="22"/>
          <w:szCs w:val="22"/>
        </w:rPr>
        <w:t>Новосибирской области</w:t>
      </w:r>
      <w:r w:rsidRPr="00D31D8E">
        <w:rPr>
          <w:sz w:val="22"/>
          <w:szCs w:val="22"/>
        </w:rPr>
        <w:t>.</w:t>
      </w:r>
    </w:p>
    <w:p w14:paraId="2942E953" w14:textId="77777777" w:rsidR="00A64376" w:rsidRPr="00D31D8E" w:rsidRDefault="00A64376">
      <w:pPr>
        <w:tabs>
          <w:tab w:val="left" w:pos="988"/>
        </w:tabs>
        <w:ind w:firstLine="567"/>
        <w:jc w:val="both"/>
        <w:rPr>
          <w:sz w:val="22"/>
          <w:szCs w:val="22"/>
        </w:rPr>
      </w:pPr>
      <w:r w:rsidRPr="00D31D8E">
        <w:rPr>
          <w:sz w:val="22"/>
          <w:szCs w:val="22"/>
        </w:rPr>
        <w:t>5.2. Положения, не урегулированные настоящим Договором, регулируются положениями действующего законодательства РФ.</w:t>
      </w:r>
    </w:p>
    <w:p w14:paraId="4CB9841C" w14:textId="77777777" w:rsidR="00FB7033" w:rsidRPr="00D31D8E" w:rsidRDefault="00FB7033">
      <w:pPr>
        <w:ind w:left="360" w:firstLine="567"/>
        <w:jc w:val="both"/>
        <w:rPr>
          <w:sz w:val="22"/>
          <w:szCs w:val="22"/>
        </w:rPr>
      </w:pPr>
    </w:p>
    <w:p w14:paraId="54763296" w14:textId="77777777" w:rsidR="00A64376" w:rsidRPr="00D31D8E" w:rsidRDefault="00A64376">
      <w:pPr>
        <w:jc w:val="center"/>
        <w:rPr>
          <w:sz w:val="22"/>
          <w:szCs w:val="22"/>
        </w:rPr>
      </w:pPr>
      <w:r w:rsidRPr="00D31D8E">
        <w:rPr>
          <w:b/>
          <w:sz w:val="22"/>
          <w:szCs w:val="22"/>
        </w:rPr>
        <w:t xml:space="preserve">6. Форс-мажорные обстоятельства </w:t>
      </w:r>
    </w:p>
    <w:p w14:paraId="557F82D3" w14:textId="77777777" w:rsidR="00A64376" w:rsidRPr="00D31D8E" w:rsidRDefault="00A64376">
      <w:pPr>
        <w:pStyle w:val="aa"/>
        <w:spacing w:after="0"/>
        <w:ind w:left="0" w:firstLine="567"/>
        <w:jc w:val="both"/>
        <w:rPr>
          <w:sz w:val="22"/>
          <w:szCs w:val="22"/>
        </w:rPr>
      </w:pPr>
      <w:r w:rsidRPr="00D31D8E">
        <w:rPr>
          <w:sz w:val="22"/>
          <w:szCs w:val="22"/>
        </w:rPr>
        <w:t>6.1. Стороны освобождаются от ответственности за частичное или полно</w:t>
      </w:r>
      <w:r w:rsidR="00D31D8E">
        <w:rPr>
          <w:sz w:val="22"/>
          <w:szCs w:val="22"/>
        </w:rPr>
        <w:t xml:space="preserve">е неисполнение обязательств по </w:t>
      </w:r>
      <w:r w:rsidR="00D31D8E">
        <w:rPr>
          <w:sz w:val="22"/>
          <w:szCs w:val="22"/>
          <w:lang w:val="ru-RU"/>
        </w:rPr>
        <w:t>Д</w:t>
      </w:r>
      <w:r w:rsidRPr="00D31D8E">
        <w:rPr>
          <w:sz w:val="22"/>
          <w:szCs w:val="22"/>
        </w:rPr>
        <w:t>оговору, если оно явилось следствием непреодолимой силы, обстоятельств которые не зависят от воли Сторон,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Сторон.</w:t>
      </w:r>
    </w:p>
    <w:p w14:paraId="17CACCCB" w14:textId="77777777" w:rsidR="00A64376" w:rsidRPr="00D31D8E" w:rsidRDefault="00A64376">
      <w:pPr>
        <w:shd w:val="clear" w:color="auto" w:fill="FFFFFF"/>
        <w:tabs>
          <w:tab w:val="left" w:pos="-1843"/>
        </w:tabs>
        <w:ind w:firstLine="567"/>
        <w:jc w:val="both"/>
        <w:rPr>
          <w:sz w:val="22"/>
          <w:szCs w:val="22"/>
        </w:rPr>
      </w:pPr>
      <w:r w:rsidRPr="00D31D8E">
        <w:rPr>
          <w:sz w:val="22"/>
          <w:szCs w:val="22"/>
        </w:rPr>
        <w:t>6.2. При наступлении обст</w:t>
      </w:r>
      <w:r w:rsidR="00D31D8E">
        <w:rPr>
          <w:sz w:val="22"/>
          <w:szCs w:val="22"/>
        </w:rPr>
        <w:t>оятельств, указанных в п. 6.1. Д</w:t>
      </w:r>
      <w:r w:rsidRPr="00D31D8E">
        <w:rPr>
          <w:sz w:val="22"/>
          <w:szCs w:val="22"/>
        </w:rPr>
        <w:t xml:space="preserve">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w:t>
      </w:r>
      <w:r w:rsidR="00D31D8E">
        <w:rPr>
          <w:sz w:val="22"/>
          <w:szCs w:val="22"/>
        </w:rPr>
        <w:t>Стороной своих обязательств по Д</w:t>
      </w:r>
      <w:r w:rsidRPr="00D31D8E">
        <w:rPr>
          <w:sz w:val="22"/>
          <w:szCs w:val="22"/>
        </w:rPr>
        <w:t>оговору.</w:t>
      </w:r>
    </w:p>
    <w:p w14:paraId="5A1F500D" w14:textId="77777777" w:rsidR="00A64376" w:rsidRPr="00D31D8E" w:rsidRDefault="00A64376">
      <w:pPr>
        <w:pStyle w:val="aa"/>
        <w:spacing w:after="0"/>
        <w:ind w:left="0" w:firstLine="567"/>
        <w:jc w:val="both"/>
        <w:rPr>
          <w:sz w:val="22"/>
          <w:szCs w:val="22"/>
        </w:rPr>
      </w:pPr>
      <w:r w:rsidRPr="00D31D8E">
        <w:rPr>
          <w:sz w:val="22"/>
          <w:szCs w:val="22"/>
        </w:rPr>
        <w:t>6.3. Несвоевременное уведомление об обстоятельствах непреодолимой силы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7E4EE76C" w14:textId="77777777" w:rsidR="00A64376" w:rsidRPr="00D31D8E" w:rsidRDefault="00A64376">
      <w:pPr>
        <w:pStyle w:val="aa"/>
        <w:spacing w:after="0"/>
        <w:ind w:left="0" w:firstLine="567"/>
        <w:jc w:val="both"/>
        <w:rPr>
          <w:sz w:val="22"/>
          <w:szCs w:val="22"/>
        </w:rPr>
      </w:pPr>
      <w:r w:rsidRPr="00D31D8E">
        <w:rPr>
          <w:sz w:val="22"/>
          <w:szCs w:val="22"/>
        </w:rPr>
        <w:t>6.4. Если наступившие обстоятельства, перечисленные в п. 6.1. Договора и их последствия продолжают действовать более пятнадцати календарных дней, стороны проводят дополнительные переговоры для выявления приемлемых альт</w:t>
      </w:r>
      <w:r w:rsidR="00D31D8E">
        <w:rPr>
          <w:sz w:val="22"/>
          <w:szCs w:val="22"/>
        </w:rPr>
        <w:t xml:space="preserve">ернативных способов исполнения </w:t>
      </w:r>
      <w:r w:rsidR="00D31D8E">
        <w:rPr>
          <w:sz w:val="22"/>
          <w:szCs w:val="22"/>
          <w:lang w:val="ru-RU"/>
        </w:rPr>
        <w:t>Д</w:t>
      </w:r>
      <w:r w:rsidRPr="00D31D8E">
        <w:rPr>
          <w:sz w:val="22"/>
          <w:szCs w:val="22"/>
        </w:rPr>
        <w:t>оговора.</w:t>
      </w:r>
    </w:p>
    <w:p w14:paraId="34111F3C" w14:textId="46987A1B" w:rsidR="00A64376" w:rsidRDefault="00A64376">
      <w:pPr>
        <w:jc w:val="center"/>
        <w:rPr>
          <w:b/>
          <w:bCs/>
          <w:sz w:val="22"/>
          <w:szCs w:val="22"/>
        </w:rPr>
      </w:pPr>
    </w:p>
    <w:p w14:paraId="0FE80429" w14:textId="77777777" w:rsidR="00A64376" w:rsidRPr="00D31D8E" w:rsidRDefault="00A64376">
      <w:pPr>
        <w:pStyle w:val="aa"/>
        <w:spacing w:after="0" w:line="276" w:lineRule="auto"/>
        <w:ind w:left="284"/>
        <w:jc w:val="center"/>
        <w:rPr>
          <w:sz w:val="22"/>
          <w:szCs w:val="22"/>
        </w:rPr>
      </w:pPr>
      <w:r w:rsidRPr="00D31D8E">
        <w:rPr>
          <w:b/>
          <w:sz w:val="22"/>
          <w:szCs w:val="22"/>
        </w:rPr>
        <w:t xml:space="preserve">7. </w:t>
      </w:r>
      <w:r w:rsidRPr="00D31D8E">
        <w:rPr>
          <w:b/>
          <w:sz w:val="22"/>
          <w:szCs w:val="22"/>
          <w:lang w:val="ru-RU"/>
        </w:rPr>
        <w:t>Антикоррупционная оговорка</w:t>
      </w:r>
    </w:p>
    <w:p w14:paraId="52F457AF" w14:textId="4636A562" w:rsidR="00A64376" w:rsidRPr="00D31D8E" w:rsidRDefault="00A64376" w:rsidP="000F2635">
      <w:pPr>
        <w:ind w:firstLine="567"/>
        <w:jc w:val="both"/>
        <w:rPr>
          <w:sz w:val="22"/>
          <w:szCs w:val="22"/>
        </w:rPr>
      </w:pPr>
      <w:r w:rsidRPr="00D31D8E">
        <w:rPr>
          <w:sz w:val="22"/>
          <w:szCs w:val="22"/>
        </w:rPr>
        <w:t xml:space="preserve">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w:t>
      </w:r>
      <w:r w:rsidRPr="00D31D8E">
        <w:rPr>
          <w:sz w:val="22"/>
          <w:szCs w:val="22"/>
        </w:rPr>
        <w:lastRenderedPageBreak/>
        <w:t>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2D4B6A9" w14:textId="77777777" w:rsidR="00A64376" w:rsidRPr="00D31D8E" w:rsidRDefault="00A64376" w:rsidP="000F2635">
      <w:pPr>
        <w:ind w:firstLine="567"/>
        <w:jc w:val="both"/>
        <w:rPr>
          <w:sz w:val="22"/>
          <w:szCs w:val="22"/>
        </w:rPr>
      </w:pPr>
      <w:r w:rsidRPr="00D31D8E">
        <w:rPr>
          <w:sz w:val="22"/>
          <w:szCs w:val="22"/>
        </w:rPr>
        <w:t>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5701BF4" w14:textId="77777777" w:rsidR="00A64376" w:rsidRPr="00D31D8E" w:rsidRDefault="00A64376">
      <w:pPr>
        <w:jc w:val="center"/>
        <w:rPr>
          <w:b/>
          <w:bCs/>
          <w:sz w:val="22"/>
          <w:szCs w:val="22"/>
        </w:rPr>
      </w:pPr>
    </w:p>
    <w:p w14:paraId="28ED4014" w14:textId="77777777" w:rsidR="00A64376" w:rsidRPr="00D31D8E" w:rsidRDefault="00A64376">
      <w:pPr>
        <w:jc w:val="center"/>
        <w:rPr>
          <w:sz w:val="22"/>
          <w:szCs w:val="22"/>
        </w:rPr>
      </w:pPr>
      <w:r w:rsidRPr="00D31D8E">
        <w:rPr>
          <w:b/>
          <w:bCs/>
          <w:sz w:val="22"/>
          <w:szCs w:val="22"/>
        </w:rPr>
        <w:t>8. Прочие условия</w:t>
      </w:r>
    </w:p>
    <w:p w14:paraId="30C000FB" w14:textId="77777777" w:rsidR="00A64376" w:rsidRPr="00D31D8E" w:rsidRDefault="00A64376">
      <w:pPr>
        <w:tabs>
          <w:tab w:val="left" w:pos="988"/>
        </w:tabs>
        <w:ind w:firstLine="567"/>
        <w:jc w:val="both"/>
        <w:rPr>
          <w:sz w:val="22"/>
          <w:szCs w:val="22"/>
        </w:rPr>
      </w:pPr>
      <w:r w:rsidRPr="00D31D8E">
        <w:rPr>
          <w:sz w:val="22"/>
          <w:szCs w:val="22"/>
        </w:rPr>
        <w:t xml:space="preserve">8.1. Срок действия </w:t>
      </w:r>
      <w:r w:rsidR="00D31D8E">
        <w:rPr>
          <w:sz w:val="22"/>
          <w:szCs w:val="22"/>
        </w:rPr>
        <w:t>Д</w:t>
      </w:r>
      <w:r w:rsidRPr="00D31D8E">
        <w:rPr>
          <w:sz w:val="22"/>
          <w:szCs w:val="22"/>
        </w:rPr>
        <w:t>оговора устанавливается с момента его подписания и действует до полного исполнения сторонами своих обязательств.</w:t>
      </w:r>
    </w:p>
    <w:p w14:paraId="50F25C1F" w14:textId="77777777" w:rsidR="00A64376" w:rsidRPr="00D31D8E" w:rsidRDefault="00A64376">
      <w:pPr>
        <w:tabs>
          <w:tab w:val="left" w:pos="900"/>
        </w:tabs>
        <w:ind w:firstLine="567"/>
        <w:jc w:val="both"/>
        <w:rPr>
          <w:sz w:val="22"/>
          <w:szCs w:val="22"/>
        </w:rPr>
      </w:pPr>
      <w:r w:rsidRPr="00D31D8E">
        <w:rPr>
          <w:sz w:val="22"/>
          <w:szCs w:val="22"/>
        </w:rPr>
        <w:t xml:space="preserve">8.2. </w:t>
      </w:r>
      <w:r w:rsidR="00D31D8E">
        <w:rPr>
          <w:sz w:val="22"/>
          <w:szCs w:val="22"/>
        </w:rPr>
        <w:t>Д</w:t>
      </w:r>
      <w:r w:rsidRPr="00D31D8E">
        <w:rPr>
          <w:sz w:val="22"/>
          <w:szCs w:val="22"/>
        </w:rPr>
        <w:t>оговор составлен в 2-х экземплярах</w:t>
      </w:r>
      <w:r w:rsidR="00011AD0">
        <w:rPr>
          <w:sz w:val="22"/>
          <w:szCs w:val="22"/>
        </w:rPr>
        <w:t>, имеющих равную юридическую силу</w:t>
      </w:r>
      <w:r w:rsidRPr="00D31D8E">
        <w:rPr>
          <w:sz w:val="22"/>
          <w:szCs w:val="22"/>
        </w:rPr>
        <w:t>, по одному для каждой из сторон.</w:t>
      </w:r>
    </w:p>
    <w:p w14:paraId="7CC50147" w14:textId="77777777" w:rsidR="00A64376" w:rsidRPr="00D31D8E" w:rsidRDefault="00AE25DD">
      <w:pPr>
        <w:ind w:firstLine="567"/>
        <w:jc w:val="both"/>
        <w:rPr>
          <w:sz w:val="22"/>
          <w:szCs w:val="22"/>
        </w:rPr>
      </w:pPr>
      <w:r w:rsidRPr="00D31D8E">
        <w:rPr>
          <w:sz w:val="22"/>
          <w:szCs w:val="22"/>
        </w:rPr>
        <w:t>8.3.</w:t>
      </w:r>
      <w:r w:rsidR="00D31D8E" w:rsidRPr="00D31D8E">
        <w:rPr>
          <w:sz w:val="22"/>
          <w:szCs w:val="22"/>
        </w:rPr>
        <w:t xml:space="preserve"> </w:t>
      </w:r>
      <w:r w:rsidR="00A64376" w:rsidRPr="00D31D8E">
        <w:rPr>
          <w:sz w:val="22"/>
          <w:szCs w:val="22"/>
        </w:rPr>
        <w:t>Стороны обязаны сообщать друг другу об изменении юридических адресов, банковских реквизитов в пятидневный срок с момента их изменений.</w:t>
      </w:r>
    </w:p>
    <w:p w14:paraId="2CCEEFD7" w14:textId="77777777" w:rsidR="00A64376" w:rsidRPr="00D31D8E" w:rsidRDefault="00AE25DD" w:rsidP="00AE25DD">
      <w:pPr>
        <w:ind w:firstLine="567"/>
        <w:jc w:val="both"/>
        <w:rPr>
          <w:sz w:val="22"/>
          <w:szCs w:val="22"/>
        </w:rPr>
      </w:pPr>
      <w:r w:rsidRPr="00D31D8E">
        <w:rPr>
          <w:sz w:val="22"/>
          <w:szCs w:val="22"/>
        </w:rPr>
        <w:t xml:space="preserve">8.4. </w:t>
      </w:r>
      <w:r w:rsidR="00011AD0">
        <w:rPr>
          <w:sz w:val="22"/>
          <w:szCs w:val="22"/>
        </w:rPr>
        <w:t>Д</w:t>
      </w:r>
      <w:r w:rsidRPr="00D31D8E">
        <w:rPr>
          <w:sz w:val="22"/>
          <w:szCs w:val="22"/>
        </w:rPr>
        <w:t>оговор может</w:t>
      </w:r>
      <w:r w:rsidR="00011AD0">
        <w:rPr>
          <w:sz w:val="22"/>
          <w:szCs w:val="22"/>
        </w:rPr>
        <w:t xml:space="preserve"> быть расторгнут по соглашению С</w:t>
      </w:r>
      <w:r w:rsidRPr="00D31D8E">
        <w:rPr>
          <w:sz w:val="22"/>
          <w:szCs w:val="22"/>
        </w:rPr>
        <w:t xml:space="preserve">торон, по решению суда </w:t>
      </w:r>
      <w:r w:rsidR="00011AD0">
        <w:rPr>
          <w:sz w:val="22"/>
          <w:szCs w:val="22"/>
        </w:rPr>
        <w:t>или вследствие отказа одной из Сторон от исполнения Д</w:t>
      </w:r>
      <w:r w:rsidRPr="00D31D8E">
        <w:rPr>
          <w:sz w:val="22"/>
          <w:szCs w:val="22"/>
        </w:rPr>
        <w:t xml:space="preserve">оговора. </w:t>
      </w:r>
    </w:p>
    <w:p w14:paraId="19D3C614" w14:textId="35680BF4" w:rsidR="00AE25DD" w:rsidRDefault="00AE25DD" w:rsidP="00AE25DD">
      <w:pPr>
        <w:ind w:firstLine="567"/>
        <w:jc w:val="both"/>
        <w:rPr>
          <w:sz w:val="22"/>
          <w:szCs w:val="22"/>
        </w:rPr>
      </w:pPr>
    </w:p>
    <w:p w14:paraId="739F6FFF" w14:textId="77777777" w:rsidR="00FB7033" w:rsidRPr="00D31D8E" w:rsidRDefault="00FB7033" w:rsidP="00AE25DD">
      <w:pPr>
        <w:ind w:firstLine="567"/>
        <w:jc w:val="both"/>
        <w:rPr>
          <w:sz w:val="22"/>
          <w:szCs w:val="22"/>
        </w:rPr>
      </w:pPr>
    </w:p>
    <w:p w14:paraId="6C629EDE" w14:textId="77777777" w:rsidR="00A64376" w:rsidRPr="00D31D8E" w:rsidRDefault="00A64376">
      <w:pPr>
        <w:jc w:val="center"/>
        <w:rPr>
          <w:b/>
          <w:sz w:val="22"/>
          <w:szCs w:val="22"/>
        </w:rPr>
      </w:pPr>
      <w:r w:rsidRPr="00D31D8E">
        <w:rPr>
          <w:b/>
          <w:bCs/>
          <w:sz w:val="22"/>
          <w:szCs w:val="22"/>
        </w:rPr>
        <w:t>9</w:t>
      </w:r>
      <w:r w:rsidRPr="00D31D8E">
        <w:rPr>
          <w:sz w:val="22"/>
          <w:szCs w:val="22"/>
        </w:rPr>
        <w:t xml:space="preserve">. </w:t>
      </w:r>
      <w:r w:rsidRPr="00D31D8E">
        <w:rPr>
          <w:b/>
          <w:sz w:val="22"/>
          <w:szCs w:val="22"/>
        </w:rPr>
        <w:t>Адреса и реквизиты сторон</w:t>
      </w:r>
    </w:p>
    <w:p w14:paraId="1E758DEE" w14:textId="77777777" w:rsidR="00D31D8E" w:rsidRPr="00D31D8E" w:rsidRDefault="00D31D8E">
      <w:pPr>
        <w:jc w:val="center"/>
        <w:rPr>
          <w:b/>
          <w:sz w:val="22"/>
          <w:szCs w:val="22"/>
        </w:rPr>
      </w:pPr>
    </w:p>
    <w:tbl>
      <w:tblPr>
        <w:tblW w:w="9498" w:type="dxa"/>
        <w:tblInd w:w="108" w:type="dxa"/>
        <w:tblLayout w:type="fixed"/>
        <w:tblLook w:val="0000" w:firstRow="0" w:lastRow="0" w:firstColumn="0" w:lastColumn="0" w:noHBand="0" w:noVBand="0"/>
      </w:tblPr>
      <w:tblGrid>
        <w:gridCol w:w="4820"/>
        <w:gridCol w:w="4678"/>
      </w:tblGrid>
      <w:tr w:rsidR="00A64376" w:rsidRPr="00D31D8E" w14:paraId="33B27041" w14:textId="77777777" w:rsidTr="00FB7033">
        <w:tc>
          <w:tcPr>
            <w:tcW w:w="4820" w:type="dxa"/>
          </w:tcPr>
          <w:p w14:paraId="1ED2B0DD" w14:textId="7CE973DD" w:rsidR="00A64376" w:rsidRPr="00D31D8E" w:rsidRDefault="00D31D8E" w:rsidP="00174C9B">
            <w:pPr>
              <w:rPr>
                <w:sz w:val="22"/>
                <w:szCs w:val="22"/>
              </w:rPr>
            </w:pPr>
            <w:r w:rsidRPr="00D31D8E">
              <w:rPr>
                <w:b/>
                <w:sz w:val="22"/>
                <w:szCs w:val="22"/>
              </w:rPr>
              <w:t>ИСПОЛНИТЕЛЬ:</w:t>
            </w:r>
            <w:r w:rsidRPr="00D31D8E">
              <w:rPr>
                <w:sz w:val="22"/>
                <w:szCs w:val="22"/>
              </w:rPr>
              <w:t xml:space="preserve"> </w:t>
            </w:r>
          </w:p>
          <w:p w14:paraId="6C7B4671" w14:textId="682F62AD" w:rsidR="005A6BC9" w:rsidRPr="00D31D8E" w:rsidRDefault="005A6BC9" w:rsidP="006120B2">
            <w:pPr>
              <w:rPr>
                <w:sz w:val="22"/>
                <w:szCs w:val="22"/>
              </w:rPr>
            </w:pPr>
          </w:p>
        </w:tc>
        <w:tc>
          <w:tcPr>
            <w:tcW w:w="4678" w:type="dxa"/>
          </w:tcPr>
          <w:p w14:paraId="504A4C65" w14:textId="5093A36D" w:rsidR="00A64376" w:rsidRPr="00D31D8E" w:rsidRDefault="00D31D8E" w:rsidP="00174C9B">
            <w:pPr>
              <w:rPr>
                <w:b/>
                <w:sz w:val="22"/>
                <w:szCs w:val="22"/>
              </w:rPr>
            </w:pPr>
            <w:r w:rsidRPr="00D31D8E">
              <w:rPr>
                <w:b/>
                <w:sz w:val="22"/>
                <w:szCs w:val="22"/>
              </w:rPr>
              <w:t>ЗАКАЗЧИК:</w:t>
            </w:r>
            <w:r w:rsidR="00174C9B">
              <w:rPr>
                <w:b/>
                <w:sz w:val="22"/>
                <w:szCs w:val="22"/>
              </w:rPr>
              <w:t xml:space="preserve"> </w:t>
            </w:r>
            <w:r w:rsidR="00174C9B" w:rsidRPr="00110AC4">
              <w:rPr>
                <w:b/>
                <w:sz w:val="22"/>
                <w:szCs w:val="22"/>
              </w:rPr>
              <w:t>ИГиЛ СО РАН</w:t>
            </w:r>
          </w:p>
          <w:p w14:paraId="57EB0BB0" w14:textId="77777777" w:rsidR="009A3344" w:rsidRPr="00110AC4" w:rsidRDefault="009A3344" w:rsidP="009A3344">
            <w:pPr>
              <w:tabs>
                <w:tab w:val="center" w:pos="306"/>
              </w:tabs>
              <w:ind w:left="22"/>
              <w:rPr>
                <w:sz w:val="22"/>
                <w:szCs w:val="22"/>
              </w:rPr>
            </w:pPr>
            <w:r>
              <w:rPr>
                <w:sz w:val="22"/>
                <w:szCs w:val="22"/>
              </w:rPr>
              <w:t>А</w:t>
            </w:r>
            <w:r w:rsidRPr="00110AC4">
              <w:rPr>
                <w:sz w:val="22"/>
                <w:szCs w:val="22"/>
              </w:rPr>
              <w:t>дрес: 630090, г. Новосибирск,</w:t>
            </w:r>
          </w:p>
          <w:p w14:paraId="6F2C3B87" w14:textId="37F1244A" w:rsidR="009A3344" w:rsidRPr="00110AC4" w:rsidRDefault="000F2635" w:rsidP="009A3344">
            <w:pPr>
              <w:tabs>
                <w:tab w:val="center" w:pos="306"/>
              </w:tabs>
              <w:ind w:left="22"/>
              <w:rPr>
                <w:sz w:val="22"/>
                <w:szCs w:val="22"/>
              </w:rPr>
            </w:pPr>
            <w:r>
              <w:rPr>
                <w:bCs/>
                <w:sz w:val="22"/>
                <w:szCs w:val="22"/>
              </w:rPr>
              <w:t>п</w:t>
            </w:r>
            <w:r w:rsidR="009A3344" w:rsidRPr="00110AC4">
              <w:rPr>
                <w:bCs/>
                <w:sz w:val="22"/>
                <w:szCs w:val="22"/>
              </w:rPr>
              <w:t>роспект</w:t>
            </w:r>
            <w:r w:rsidR="009A3344" w:rsidRPr="00110AC4">
              <w:rPr>
                <w:sz w:val="22"/>
                <w:szCs w:val="22"/>
              </w:rPr>
              <w:t xml:space="preserve"> Академика Лаврентьева,</w:t>
            </w:r>
            <w:r w:rsidR="009A3344">
              <w:rPr>
                <w:sz w:val="22"/>
                <w:szCs w:val="22"/>
              </w:rPr>
              <w:t xml:space="preserve"> </w:t>
            </w:r>
            <w:r w:rsidR="009A3344" w:rsidRPr="00110AC4">
              <w:rPr>
                <w:sz w:val="22"/>
                <w:szCs w:val="22"/>
              </w:rPr>
              <w:t>15</w:t>
            </w:r>
          </w:p>
          <w:p w14:paraId="0EF4AAB3" w14:textId="7D0752D8" w:rsidR="009A3344" w:rsidRPr="00110AC4" w:rsidRDefault="009A3344" w:rsidP="009A3344">
            <w:pPr>
              <w:tabs>
                <w:tab w:val="center" w:pos="306"/>
              </w:tabs>
              <w:ind w:left="22"/>
              <w:rPr>
                <w:sz w:val="22"/>
                <w:szCs w:val="22"/>
              </w:rPr>
            </w:pPr>
            <w:r>
              <w:rPr>
                <w:sz w:val="22"/>
                <w:szCs w:val="22"/>
              </w:rPr>
              <w:t>Т</w:t>
            </w:r>
            <w:r w:rsidRPr="00110AC4">
              <w:rPr>
                <w:sz w:val="22"/>
                <w:szCs w:val="22"/>
              </w:rPr>
              <w:t>елефон: (383) 333</w:t>
            </w:r>
            <w:r w:rsidR="000F2635">
              <w:rPr>
                <w:sz w:val="22"/>
                <w:szCs w:val="22"/>
              </w:rPr>
              <w:t xml:space="preserve"> </w:t>
            </w:r>
            <w:r w:rsidRPr="00110AC4">
              <w:rPr>
                <w:sz w:val="22"/>
                <w:szCs w:val="22"/>
              </w:rPr>
              <w:t>25</w:t>
            </w:r>
            <w:r w:rsidR="000F2635">
              <w:rPr>
                <w:sz w:val="22"/>
                <w:szCs w:val="22"/>
              </w:rPr>
              <w:t xml:space="preserve"> </w:t>
            </w:r>
            <w:r w:rsidRPr="00110AC4">
              <w:rPr>
                <w:sz w:val="22"/>
                <w:szCs w:val="22"/>
              </w:rPr>
              <w:t>22</w:t>
            </w:r>
            <w:r w:rsidR="000F2635">
              <w:rPr>
                <w:sz w:val="22"/>
                <w:szCs w:val="22"/>
              </w:rPr>
              <w:t>,  (383) 333 16 12</w:t>
            </w:r>
            <w:r w:rsidRPr="00110AC4">
              <w:rPr>
                <w:sz w:val="22"/>
                <w:szCs w:val="22"/>
              </w:rPr>
              <w:t xml:space="preserve"> </w:t>
            </w:r>
          </w:p>
          <w:p w14:paraId="0B49168F" w14:textId="77777777" w:rsidR="009A3344" w:rsidRPr="00110AC4" w:rsidRDefault="009A3344" w:rsidP="009A3344">
            <w:pPr>
              <w:tabs>
                <w:tab w:val="center" w:pos="306"/>
              </w:tabs>
              <w:ind w:left="22"/>
              <w:rPr>
                <w:sz w:val="22"/>
                <w:szCs w:val="22"/>
              </w:rPr>
            </w:pPr>
            <w:r w:rsidRPr="00110AC4">
              <w:rPr>
                <w:sz w:val="22"/>
                <w:szCs w:val="22"/>
                <w:lang w:val="en-US"/>
              </w:rPr>
              <w:t>e</w:t>
            </w:r>
            <w:r w:rsidRPr="00110AC4">
              <w:rPr>
                <w:sz w:val="22"/>
                <w:szCs w:val="22"/>
              </w:rPr>
              <w:t>-</w:t>
            </w:r>
            <w:r w:rsidRPr="00110AC4">
              <w:rPr>
                <w:sz w:val="22"/>
                <w:szCs w:val="22"/>
                <w:lang w:val="en-US"/>
              </w:rPr>
              <w:t>mail</w:t>
            </w:r>
            <w:r w:rsidRPr="00110AC4">
              <w:rPr>
                <w:sz w:val="22"/>
                <w:szCs w:val="22"/>
              </w:rPr>
              <w:t>:</w:t>
            </w:r>
            <w:r w:rsidRPr="00110AC4">
              <w:rPr>
                <w:sz w:val="22"/>
                <w:szCs w:val="22"/>
                <w:lang w:val="en-US"/>
              </w:rPr>
              <w:t>igil</w:t>
            </w:r>
            <w:r w:rsidRPr="00110AC4">
              <w:rPr>
                <w:sz w:val="22"/>
                <w:szCs w:val="22"/>
              </w:rPr>
              <w:t>@</w:t>
            </w:r>
            <w:r w:rsidRPr="00110AC4">
              <w:rPr>
                <w:sz w:val="22"/>
                <w:szCs w:val="22"/>
                <w:lang w:val="en-US"/>
              </w:rPr>
              <w:t>hydro</w:t>
            </w:r>
            <w:r w:rsidRPr="00110AC4">
              <w:rPr>
                <w:sz w:val="22"/>
                <w:szCs w:val="22"/>
              </w:rPr>
              <w:t>.</w:t>
            </w:r>
            <w:r w:rsidRPr="00110AC4">
              <w:rPr>
                <w:sz w:val="22"/>
                <w:szCs w:val="22"/>
                <w:lang w:val="en-US"/>
              </w:rPr>
              <w:t>nsc</w:t>
            </w:r>
            <w:r w:rsidRPr="00110AC4">
              <w:rPr>
                <w:sz w:val="22"/>
                <w:szCs w:val="22"/>
              </w:rPr>
              <w:t>.</w:t>
            </w:r>
            <w:r w:rsidRPr="00110AC4">
              <w:rPr>
                <w:sz w:val="22"/>
                <w:szCs w:val="22"/>
                <w:lang w:val="en-US"/>
              </w:rPr>
              <w:t>ru</w:t>
            </w:r>
            <w:r w:rsidRPr="00110AC4">
              <w:rPr>
                <w:sz w:val="22"/>
                <w:szCs w:val="22"/>
              </w:rPr>
              <w:t xml:space="preserve">  </w:t>
            </w:r>
          </w:p>
          <w:p w14:paraId="0DF311F1" w14:textId="77777777" w:rsidR="009A3344" w:rsidRDefault="009A3344" w:rsidP="009A3344">
            <w:pPr>
              <w:tabs>
                <w:tab w:val="center" w:pos="306"/>
              </w:tabs>
              <w:ind w:left="22"/>
              <w:rPr>
                <w:sz w:val="22"/>
                <w:szCs w:val="22"/>
              </w:rPr>
            </w:pPr>
            <w:r w:rsidRPr="00110AC4">
              <w:rPr>
                <w:sz w:val="22"/>
                <w:szCs w:val="22"/>
              </w:rPr>
              <w:t xml:space="preserve">ИНН </w:t>
            </w:r>
            <w:r w:rsidRPr="008A7A07">
              <w:rPr>
                <w:sz w:val="22"/>
                <w:szCs w:val="22"/>
              </w:rPr>
              <w:t>5408100064</w:t>
            </w:r>
            <w:r w:rsidRPr="00110AC4">
              <w:rPr>
                <w:sz w:val="22"/>
                <w:szCs w:val="22"/>
              </w:rPr>
              <w:t xml:space="preserve"> КПП 540801001</w:t>
            </w:r>
          </w:p>
          <w:p w14:paraId="51BC3E23" w14:textId="77777777" w:rsidR="009A3344" w:rsidRDefault="009A3344" w:rsidP="009A3344">
            <w:pPr>
              <w:tabs>
                <w:tab w:val="left" w:pos="0"/>
              </w:tabs>
              <w:rPr>
                <w:sz w:val="22"/>
                <w:szCs w:val="22"/>
              </w:rPr>
            </w:pPr>
            <w:r w:rsidRPr="00082138">
              <w:rPr>
                <w:sz w:val="22"/>
                <w:szCs w:val="22"/>
              </w:rPr>
              <w:t xml:space="preserve">Наименование получателя: УФК по Новосибирской области (ИГиЛ СО РАН     </w:t>
            </w:r>
          </w:p>
          <w:p w14:paraId="3DA89C3B" w14:textId="77777777" w:rsidR="009A3344" w:rsidRDefault="009A3344" w:rsidP="009A3344">
            <w:pPr>
              <w:tabs>
                <w:tab w:val="left" w:pos="0"/>
              </w:tabs>
              <w:rPr>
                <w:sz w:val="22"/>
                <w:szCs w:val="22"/>
              </w:rPr>
            </w:pPr>
            <w:r w:rsidRPr="00082138">
              <w:rPr>
                <w:sz w:val="22"/>
                <w:szCs w:val="22"/>
              </w:rPr>
              <w:t xml:space="preserve">л/с 20516Ц20030)  </w:t>
            </w:r>
          </w:p>
          <w:p w14:paraId="087E6345" w14:textId="77777777" w:rsidR="009A3344" w:rsidRPr="00082138" w:rsidRDefault="009A3344" w:rsidP="009A3344">
            <w:pPr>
              <w:tabs>
                <w:tab w:val="left" w:pos="0"/>
              </w:tabs>
              <w:rPr>
                <w:sz w:val="22"/>
                <w:szCs w:val="22"/>
              </w:rPr>
            </w:pPr>
            <w:r w:rsidRPr="00082138">
              <w:rPr>
                <w:sz w:val="22"/>
                <w:szCs w:val="22"/>
              </w:rPr>
              <w:t>каз.</w:t>
            </w:r>
            <w:r>
              <w:rPr>
                <w:sz w:val="22"/>
                <w:szCs w:val="22"/>
              </w:rPr>
              <w:t xml:space="preserve"> </w:t>
            </w:r>
            <w:r w:rsidRPr="00082138">
              <w:rPr>
                <w:sz w:val="22"/>
                <w:szCs w:val="22"/>
              </w:rPr>
              <w:t xml:space="preserve">счет  03214643000000015100 в ОКЦ №1  </w:t>
            </w:r>
          </w:p>
          <w:p w14:paraId="73B30DC1" w14:textId="77777777" w:rsidR="009A3344" w:rsidRDefault="009A3344" w:rsidP="009A3344">
            <w:pPr>
              <w:tabs>
                <w:tab w:val="left" w:pos="0"/>
              </w:tabs>
              <w:rPr>
                <w:sz w:val="22"/>
                <w:szCs w:val="22"/>
              </w:rPr>
            </w:pPr>
            <w:r w:rsidRPr="00082138">
              <w:rPr>
                <w:sz w:val="22"/>
                <w:szCs w:val="22"/>
              </w:rPr>
              <w:t xml:space="preserve">в СибГУ Банка России //УФК по Новосибирской области г. Новосибирск, </w:t>
            </w:r>
          </w:p>
          <w:p w14:paraId="37238E17" w14:textId="77777777" w:rsidR="009A3344" w:rsidRPr="00082138" w:rsidRDefault="009A3344" w:rsidP="009A3344">
            <w:pPr>
              <w:tabs>
                <w:tab w:val="left" w:pos="0"/>
              </w:tabs>
              <w:rPr>
                <w:sz w:val="22"/>
                <w:szCs w:val="22"/>
              </w:rPr>
            </w:pPr>
            <w:r w:rsidRPr="00082138">
              <w:rPr>
                <w:sz w:val="22"/>
                <w:szCs w:val="22"/>
              </w:rPr>
              <w:t>единый казн.</w:t>
            </w:r>
            <w:r>
              <w:rPr>
                <w:sz w:val="22"/>
                <w:szCs w:val="22"/>
              </w:rPr>
              <w:t xml:space="preserve"> </w:t>
            </w:r>
            <w:r w:rsidRPr="00082138">
              <w:rPr>
                <w:sz w:val="22"/>
                <w:szCs w:val="22"/>
              </w:rPr>
              <w:t xml:space="preserve">счет 40102810445370000043 </w:t>
            </w:r>
          </w:p>
          <w:p w14:paraId="4D619588" w14:textId="30FA902F" w:rsidR="00A64376" w:rsidRPr="00D31D8E" w:rsidRDefault="009A3344" w:rsidP="009A3344">
            <w:pPr>
              <w:rPr>
                <w:sz w:val="22"/>
                <w:szCs w:val="22"/>
              </w:rPr>
            </w:pPr>
            <w:r w:rsidRPr="00082138">
              <w:rPr>
                <w:sz w:val="22"/>
                <w:szCs w:val="22"/>
              </w:rPr>
              <w:t xml:space="preserve">БИК 015004950 </w:t>
            </w:r>
            <w:r>
              <w:rPr>
                <w:sz w:val="22"/>
                <w:szCs w:val="22"/>
              </w:rPr>
              <w:t xml:space="preserve">      </w:t>
            </w:r>
            <w:r w:rsidRPr="00082138">
              <w:rPr>
                <w:sz w:val="22"/>
                <w:szCs w:val="22"/>
              </w:rPr>
              <w:t>ОГРН 1025403648600                       ОКПО 03533978</w:t>
            </w:r>
          </w:p>
        </w:tc>
      </w:tr>
      <w:tr w:rsidR="00A64376" w:rsidRPr="00D31D8E" w14:paraId="69B36759" w14:textId="77777777" w:rsidTr="00FB7033">
        <w:tc>
          <w:tcPr>
            <w:tcW w:w="9498" w:type="dxa"/>
            <w:gridSpan w:val="2"/>
          </w:tcPr>
          <w:p w14:paraId="5F892C07" w14:textId="77777777" w:rsidR="00AF3147" w:rsidRPr="00D31D8E" w:rsidRDefault="00AF3147">
            <w:pPr>
              <w:jc w:val="center"/>
              <w:rPr>
                <w:b/>
                <w:bCs/>
                <w:sz w:val="22"/>
                <w:szCs w:val="22"/>
              </w:rPr>
            </w:pPr>
          </w:p>
          <w:p w14:paraId="2C6AEE26" w14:textId="77777777" w:rsidR="000F3143" w:rsidRPr="00D31D8E" w:rsidRDefault="000F3143">
            <w:pPr>
              <w:jc w:val="center"/>
              <w:rPr>
                <w:b/>
                <w:bCs/>
                <w:sz w:val="22"/>
                <w:szCs w:val="22"/>
              </w:rPr>
            </w:pPr>
          </w:p>
          <w:p w14:paraId="1D3EE6F9" w14:textId="77777777" w:rsidR="00A64376" w:rsidRPr="00D31D8E" w:rsidRDefault="00A64376">
            <w:pPr>
              <w:jc w:val="center"/>
              <w:rPr>
                <w:b/>
                <w:bCs/>
                <w:sz w:val="22"/>
                <w:szCs w:val="22"/>
              </w:rPr>
            </w:pPr>
            <w:r w:rsidRPr="00D31D8E">
              <w:rPr>
                <w:b/>
                <w:bCs/>
                <w:sz w:val="22"/>
                <w:szCs w:val="22"/>
              </w:rPr>
              <w:t>Подписи сторон</w:t>
            </w:r>
          </w:p>
          <w:p w14:paraId="112F96A8" w14:textId="77777777" w:rsidR="00AF3147" w:rsidRPr="00D31D8E" w:rsidRDefault="00AF3147">
            <w:pPr>
              <w:jc w:val="center"/>
              <w:rPr>
                <w:sz w:val="22"/>
                <w:szCs w:val="22"/>
              </w:rPr>
            </w:pPr>
          </w:p>
        </w:tc>
      </w:tr>
      <w:tr w:rsidR="00A64376" w:rsidRPr="00D31D8E" w14:paraId="71FF05B4" w14:textId="77777777" w:rsidTr="00FB7033">
        <w:tc>
          <w:tcPr>
            <w:tcW w:w="4820" w:type="dxa"/>
          </w:tcPr>
          <w:p w14:paraId="2290A3A4" w14:textId="77777777" w:rsidR="00D31D8E" w:rsidRPr="00D31D8E" w:rsidRDefault="00143A32">
            <w:pPr>
              <w:rPr>
                <w:sz w:val="22"/>
                <w:szCs w:val="22"/>
              </w:rPr>
            </w:pPr>
            <w:r>
              <w:rPr>
                <w:sz w:val="22"/>
                <w:szCs w:val="22"/>
              </w:rPr>
              <w:t>ИСПОЛНИТЕЛЬ:</w:t>
            </w:r>
          </w:p>
          <w:p w14:paraId="21E28A0B" w14:textId="77777777" w:rsidR="00D31D8E" w:rsidRPr="00D31D8E" w:rsidRDefault="00D31D8E">
            <w:pPr>
              <w:rPr>
                <w:sz w:val="22"/>
                <w:szCs w:val="22"/>
              </w:rPr>
            </w:pPr>
          </w:p>
          <w:p w14:paraId="0AD69C12" w14:textId="230EF081" w:rsidR="00A64376" w:rsidRPr="00D31D8E" w:rsidRDefault="00A64376">
            <w:pPr>
              <w:rPr>
                <w:sz w:val="22"/>
                <w:szCs w:val="22"/>
              </w:rPr>
            </w:pPr>
          </w:p>
          <w:p w14:paraId="662E0A5F" w14:textId="77777777" w:rsidR="00D31D8E" w:rsidRPr="00D31D8E" w:rsidRDefault="00D31D8E">
            <w:pPr>
              <w:rPr>
                <w:sz w:val="22"/>
                <w:szCs w:val="22"/>
              </w:rPr>
            </w:pPr>
          </w:p>
          <w:p w14:paraId="0F50C252" w14:textId="77777777" w:rsidR="00D31D8E" w:rsidRPr="00D31D8E" w:rsidRDefault="00D31D8E">
            <w:pPr>
              <w:rPr>
                <w:sz w:val="22"/>
                <w:szCs w:val="22"/>
              </w:rPr>
            </w:pPr>
          </w:p>
          <w:p w14:paraId="283B752B" w14:textId="0ECF6234" w:rsidR="00A64376" w:rsidRPr="00D31D8E" w:rsidRDefault="00A64376">
            <w:pPr>
              <w:rPr>
                <w:sz w:val="22"/>
                <w:szCs w:val="22"/>
              </w:rPr>
            </w:pPr>
            <w:r w:rsidRPr="00D31D8E">
              <w:rPr>
                <w:sz w:val="22"/>
                <w:szCs w:val="22"/>
              </w:rPr>
              <w:t>____________</w:t>
            </w:r>
            <w:r w:rsidR="00D31D8E" w:rsidRPr="00D31D8E">
              <w:rPr>
                <w:sz w:val="22"/>
                <w:szCs w:val="22"/>
              </w:rPr>
              <w:t>______</w:t>
            </w:r>
            <w:r w:rsidRPr="00D31D8E">
              <w:rPr>
                <w:sz w:val="22"/>
                <w:szCs w:val="22"/>
              </w:rPr>
              <w:t>____ /</w:t>
            </w:r>
            <w:r w:rsidR="00AD6B0F">
              <w:rPr>
                <w:sz w:val="22"/>
                <w:szCs w:val="22"/>
              </w:rPr>
              <w:t>____________</w:t>
            </w:r>
            <w:r w:rsidRPr="00D31D8E">
              <w:rPr>
                <w:sz w:val="22"/>
                <w:szCs w:val="22"/>
              </w:rPr>
              <w:t>/</w:t>
            </w:r>
          </w:p>
          <w:p w14:paraId="0C0AC100" w14:textId="77777777" w:rsidR="00A64376" w:rsidRPr="00D31D8E" w:rsidRDefault="00A64376">
            <w:pPr>
              <w:rPr>
                <w:sz w:val="22"/>
                <w:szCs w:val="22"/>
              </w:rPr>
            </w:pPr>
            <w:r w:rsidRPr="00D31D8E">
              <w:rPr>
                <w:bCs/>
                <w:sz w:val="22"/>
                <w:szCs w:val="22"/>
              </w:rPr>
              <w:tab/>
              <w:t>м.п.</w:t>
            </w:r>
          </w:p>
        </w:tc>
        <w:tc>
          <w:tcPr>
            <w:tcW w:w="4678" w:type="dxa"/>
          </w:tcPr>
          <w:p w14:paraId="139AD054" w14:textId="77777777" w:rsidR="00A64376" w:rsidRPr="00D31D8E" w:rsidRDefault="00D31D8E">
            <w:pPr>
              <w:rPr>
                <w:sz w:val="22"/>
                <w:szCs w:val="22"/>
              </w:rPr>
            </w:pPr>
            <w:r w:rsidRPr="00D31D8E">
              <w:rPr>
                <w:sz w:val="22"/>
                <w:szCs w:val="22"/>
              </w:rPr>
              <w:t>ЗАКАЗЧИК</w:t>
            </w:r>
            <w:r w:rsidR="00143A32">
              <w:rPr>
                <w:sz w:val="22"/>
                <w:szCs w:val="22"/>
              </w:rPr>
              <w:t>:</w:t>
            </w:r>
          </w:p>
          <w:p w14:paraId="16C57AE2" w14:textId="31B85DDC" w:rsidR="00D31D8E" w:rsidRPr="00D31D8E" w:rsidRDefault="009A3344">
            <w:pPr>
              <w:rPr>
                <w:sz w:val="22"/>
                <w:szCs w:val="22"/>
              </w:rPr>
            </w:pPr>
            <w:r>
              <w:rPr>
                <w:sz w:val="22"/>
                <w:szCs w:val="22"/>
              </w:rPr>
              <w:t xml:space="preserve">И.о. директора </w:t>
            </w:r>
            <w:r w:rsidR="00FB7033" w:rsidRPr="00FB7033">
              <w:rPr>
                <w:sz w:val="22"/>
                <w:szCs w:val="22"/>
              </w:rPr>
              <w:t>ИГиЛ СО РАН</w:t>
            </w:r>
          </w:p>
          <w:p w14:paraId="3107FD94" w14:textId="77777777" w:rsidR="00D31D8E" w:rsidRPr="00D31D8E" w:rsidRDefault="00D31D8E">
            <w:pPr>
              <w:rPr>
                <w:sz w:val="22"/>
                <w:szCs w:val="22"/>
              </w:rPr>
            </w:pPr>
          </w:p>
          <w:p w14:paraId="1A97E990" w14:textId="77777777" w:rsidR="00D31D8E" w:rsidRPr="00D31D8E" w:rsidRDefault="00D31D8E">
            <w:pPr>
              <w:rPr>
                <w:sz w:val="22"/>
                <w:szCs w:val="22"/>
              </w:rPr>
            </w:pPr>
          </w:p>
          <w:p w14:paraId="50E80823" w14:textId="77777777" w:rsidR="00D31D8E" w:rsidRPr="00D31D8E" w:rsidRDefault="00D31D8E">
            <w:pPr>
              <w:rPr>
                <w:sz w:val="22"/>
                <w:szCs w:val="22"/>
              </w:rPr>
            </w:pPr>
          </w:p>
          <w:p w14:paraId="708D03D9" w14:textId="06B7CC9E" w:rsidR="00A64376" w:rsidRPr="00D31D8E" w:rsidRDefault="00A64376" w:rsidP="009A3344">
            <w:pPr>
              <w:rPr>
                <w:sz w:val="22"/>
                <w:szCs w:val="22"/>
              </w:rPr>
            </w:pPr>
            <w:r w:rsidRPr="00D31D8E">
              <w:rPr>
                <w:sz w:val="22"/>
                <w:szCs w:val="22"/>
              </w:rPr>
              <w:t>____________</w:t>
            </w:r>
            <w:r w:rsidR="009A3344">
              <w:rPr>
                <w:sz w:val="22"/>
                <w:szCs w:val="22"/>
              </w:rPr>
              <w:t>______</w:t>
            </w:r>
            <w:r w:rsidRPr="00D31D8E">
              <w:rPr>
                <w:sz w:val="22"/>
                <w:szCs w:val="22"/>
              </w:rPr>
              <w:t>____ /</w:t>
            </w:r>
            <w:r w:rsidR="009A3344">
              <w:rPr>
                <w:sz w:val="22"/>
                <w:szCs w:val="22"/>
              </w:rPr>
              <w:t>Е.М. Рудой</w:t>
            </w:r>
            <w:r w:rsidRPr="00D31D8E">
              <w:rPr>
                <w:sz w:val="22"/>
                <w:szCs w:val="22"/>
              </w:rPr>
              <w:t xml:space="preserve">/                               </w:t>
            </w:r>
          </w:p>
          <w:p w14:paraId="6CD99391" w14:textId="77777777" w:rsidR="00A64376" w:rsidRPr="00D31D8E" w:rsidRDefault="00A64376">
            <w:pPr>
              <w:rPr>
                <w:sz w:val="22"/>
                <w:szCs w:val="22"/>
              </w:rPr>
            </w:pPr>
            <w:r w:rsidRPr="00D31D8E">
              <w:rPr>
                <w:sz w:val="22"/>
                <w:szCs w:val="22"/>
              </w:rPr>
              <w:t xml:space="preserve">                </w:t>
            </w:r>
            <w:r w:rsidR="00B55274" w:rsidRPr="00D31D8E">
              <w:rPr>
                <w:sz w:val="22"/>
                <w:szCs w:val="22"/>
              </w:rPr>
              <w:t xml:space="preserve">       </w:t>
            </w:r>
            <w:r w:rsidRPr="00D31D8E">
              <w:rPr>
                <w:sz w:val="22"/>
                <w:szCs w:val="22"/>
              </w:rPr>
              <w:t>м.п.</w:t>
            </w:r>
          </w:p>
        </w:tc>
      </w:tr>
    </w:tbl>
    <w:p w14:paraId="5F8AB71C" w14:textId="77777777" w:rsidR="00A64376" w:rsidRPr="00D31D8E" w:rsidRDefault="00A64376" w:rsidP="00165DE3">
      <w:pPr>
        <w:rPr>
          <w:b/>
          <w:sz w:val="22"/>
          <w:szCs w:val="22"/>
        </w:rPr>
      </w:pPr>
    </w:p>
    <w:sectPr w:rsidR="00A64376" w:rsidRPr="00D31D8E" w:rsidSect="00FB7033">
      <w:pgSz w:w="11906" w:h="16838"/>
      <w:pgMar w:top="993"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7882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09A"/>
    <w:rsid w:val="000004C0"/>
    <w:rsid w:val="00011AD0"/>
    <w:rsid w:val="00061D1F"/>
    <w:rsid w:val="000D139A"/>
    <w:rsid w:val="000F2635"/>
    <w:rsid w:val="000F3143"/>
    <w:rsid w:val="00143A32"/>
    <w:rsid w:val="00165DE3"/>
    <w:rsid w:val="00174C9B"/>
    <w:rsid w:val="001A72FE"/>
    <w:rsid w:val="001D2021"/>
    <w:rsid w:val="001E7E0C"/>
    <w:rsid w:val="001F02D4"/>
    <w:rsid w:val="00207866"/>
    <w:rsid w:val="002609E7"/>
    <w:rsid w:val="003711EA"/>
    <w:rsid w:val="003F57C0"/>
    <w:rsid w:val="00490332"/>
    <w:rsid w:val="0053630A"/>
    <w:rsid w:val="00551A61"/>
    <w:rsid w:val="00567B41"/>
    <w:rsid w:val="005A10B5"/>
    <w:rsid w:val="005A6BC9"/>
    <w:rsid w:val="005D3FBF"/>
    <w:rsid w:val="006043D6"/>
    <w:rsid w:val="006120B2"/>
    <w:rsid w:val="007106F0"/>
    <w:rsid w:val="007656E6"/>
    <w:rsid w:val="00767D65"/>
    <w:rsid w:val="007849C5"/>
    <w:rsid w:val="007F5952"/>
    <w:rsid w:val="00831876"/>
    <w:rsid w:val="0087399D"/>
    <w:rsid w:val="008D6B4C"/>
    <w:rsid w:val="009A3344"/>
    <w:rsid w:val="009C071A"/>
    <w:rsid w:val="009D7B2D"/>
    <w:rsid w:val="009F2D5B"/>
    <w:rsid w:val="00A64376"/>
    <w:rsid w:val="00A81598"/>
    <w:rsid w:val="00A9071E"/>
    <w:rsid w:val="00A90FD2"/>
    <w:rsid w:val="00A91809"/>
    <w:rsid w:val="00AD009A"/>
    <w:rsid w:val="00AD6B0F"/>
    <w:rsid w:val="00AE25DD"/>
    <w:rsid w:val="00AF3147"/>
    <w:rsid w:val="00AF51BC"/>
    <w:rsid w:val="00B2383D"/>
    <w:rsid w:val="00B30F76"/>
    <w:rsid w:val="00B55274"/>
    <w:rsid w:val="00BD7557"/>
    <w:rsid w:val="00BE5046"/>
    <w:rsid w:val="00C65F4F"/>
    <w:rsid w:val="00C80936"/>
    <w:rsid w:val="00C86DE2"/>
    <w:rsid w:val="00CF7587"/>
    <w:rsid w:val="00D2141F"/>
    <w:rsid w:val="00D31D8E"/>
    <w:rsid w:val="00D61845"/>
    <w:rsid w:val="00D90926"/>
    <w:rsid w:val="00DA0B89"/>
    <w:rsid w:val="00DD7D8C"/>
    <w:rsid w:val="00E002F6"/>
    <w:rsid w:val="00F032A9"/>
    <w:rsid w:val="00F328DD"/>
    <w:rsid w:val="00F55778"/>
    <w:rsid w:val="00F977A0"/>
    <w:rsid w:val="00FB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472A83"/>
  <w15:chartTrackingRefBased/>
  <w15:docId w15:val="{85C01259-72D4-4AAE-9647-50A741AC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utlineLvl w:val="0"/>
    </w:pPr>
    <w:rPr>
      <w:rFonts w:ascii="Arial" w:hAnsi="Arial" w:cs="Arial"/>
      <w:szCs w:val="20"/>
    </w:rPr>
  </w:style>
  <w:style w:type="paragraph" w:styleId="2">
    <w:name w:val="heading 2"/>
    <w:basedOn w:val="a"/>
    <w:next w:val="a"/>
    <w:qFormat/>
    <w:pPr>
      <w:keepNext/>
      <w:numPr>
        <w:ilvl w:val="1"/>
        <w:numId w:val="1"/>
      </w:numPr>
      <w:outlineLvl w:val="1"/>
    </w:pPr>
    <w:rPr>
      <w:rFonts w:ascii="Arial" w:hAnsi="Arial" w:cs="Arial"/>
      <w:b/>
      <w:szCs w:val="2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10">
    <w:name w:val="Основной шрифт абзаца1"/>
  </w:style>
  <w:style w:type="character" w:customStyle="1" w:styleId="a3">
    <w:name w:val="Основной текст с отступом Знак"/>
    <w:rPr>
      <w:sz w:val="24"/>
      <w:szCs w:val="24"/>
    </w:rPr>
  </w:style>
  <w:style w:type="character" w:customStyle="1" w:styleId="11">
    <w:name w:val="Знак примечания1"/>
    <w:rPr>
      <w:sz w:val="16"/>
      <w:szCs w:val="16"/>
    </w:rPr>
  </w:style>
  <w:style w:type="character" w:customStyle="1" w:styleId="a4">
    <w:name w:val="Текст примечания Знак"/>
    <w:basedOn w:val="10"/>
  </w:style>
  <w:style w:type="character" w:customStyle="1" w:styleId="a5">
    <w:name w:val="Тема примечания Знак"/>
    <w:rPr>
      <w:b/>
      <w:bCs/>
    </w:rPr>
  </w:style>
  <w:style w:type="character" w:customStyle="1" w:styleId="listname">
    <w:name w:val="listname"/>
  </w:style>
  <w:style w:type="paragraph" w:customStyle="1" w:styleId="Heading">
    <w:name w:val="Heading"/>
    <w:basedOn w:val="a"/>
    <w:next w:val="a6"/>
    <w:pPr>
      <w:keepNext/>
      <w:spacing w:before="240" w:after="120"/>
    </w:pPr>
    <w:rPr>
      <w:rFonts w:ascii="Liberation Sans" w:eastAsia="Droid Sans Fallback" w:hAnsi="Liberation Sans" w:cs="FreeSans"/>
      <w:sz w:val="28"/>
      <w:szCs w:val="28"/>
    </w:rPr>
  </w:style>
  <w:style w:type="paragraph" w:styleId="a6">
    <w:name w:val="Body Text"/>
    <w:basedOn w:val="a"/>
    <w:pPr>
      <w:jc w:val="center"/>
    </w:pPr>
    <w:rPr>
      <w:b/>
      <w:szCs w:val="20"/>
    </w:rPr>
  </w:style>
  <w:style w:type="paragraph" w:styleId="a7">
    <w:name w:val="List"/>
    <w:basedOn w:val="a6"/>
    <w:rPr>
      <w:rFonts w:cs="FreeSans"/>
    </w:rPr>
  </w:style>
  <w:style w:type="paragraph" w:styleId="a8">
    <w:name w:val="caption"/>
    <w:basedOn w:val="a"/>
    <w:qFormat/>
    <w:pPr>
      <w:suppressLineNumbers/>
      <w:spacing w:before="120" w:after="120"/>
    </w:pPr>
    <w:rPr>
      <w:rFonts w:cs="FreeSans"/>
      <w:i/>
      <w:iCs/>
    </w:rPr>
  </w:style>
  <w:style w:type="paragraph" w:customStyle="1" w:styleId="Index">
    <w:name w:val="Index"/>
    <w:basedOn w:val="a"/>
    <w:pPr>
      <w:suppressLineNumbers/>
    </w:pPr>
    <w:rPr>
      <w:rFonts w:cs="FreeSans"/>
    </w:rPr>
  </w:style>
  <w:style w:type="paragraph" w:styleId="a9">
    <w:name w:val="Balloon Text"/>
    <w:basedOn w:val="a"/>
    <w:rPr>
      <w:rFonts w:ascii="Tahoma" w:hAnsi="Tahoma" w:cs="Tahoma"/>
      <w:sz w:val="16"/>
      <w:szCs w:val="16"/>
    </w:rPr>
  </w:style>
  <w:style w:type="paragraph" w:styleId="aa">
    <w:name w:val="Body Text Indent"/>
    <w:basedOn w:val="a"/>
    <w:pPr>
      <w:spacing w:after="120"/>
      <w:ind w:left="283"/>
    </w:pPr>
    <w:rPr>
      <w:lang w:val="x-none"/>
    </w:rPr>
  </w:style>
  <w:style w:type="paragraph" w:customStyle="1" w:styleId="ConsNormal">
    <w:name w:val="ConsNormal"/>
    <w:pPr>
      <w:widowControl w:val="0"/>
      <w:suppressAutoHyphens/>
      <w:autoSpaceDE w:val="0"/>
      <w:ind w:firstLine="720"/>
    </w:pPr>
    <w:rPr>
      <w:rFonts w:ascii="Arial" w:hAnsi="Arial" w:cs="Arial"/>
      <w:sz w:val="24"/>
      <w:szCs w:val="24"/>
      <w:lang w:eastAsia="zh-CN"/>
    </w:rPr>
  </w:style>
  <w:style w:type="paragraph" w:customStyle="1" w:styleId="ab">
    <w:name w:val="Стиль начало"/>
    <w:basedOn w:val="a"/>
    <w:pPr>
      <w:spacing w:line="264" w:lineRule="auto"/>
    </w:pPr>
    <w:rPr>
      <w:sz w:val="28"/>
      <w:szCs w:val="20"/>
    </w:rPr>
  </w:style>
  <w:style w:type="paragraph" w:customStyle="1" w:styleId="12">
    <w:name w:val="Текст примечания1"/>
    <w:basedOn w:val="a"/>
    <w:rPr>
      <w:sz w:val="20"/>
      <w:szCs w:val="20"/>
    </w:rPr>
  </w:style>
  <w:style w:type="paragraph" w:styleId="ac">
    <w:name w:val="annotation subject"/>
    <w:basedOn w:val="12"/>
    <w:next w:val="12"/>
    <w:rPr>
      <w:b/>
      <w:bCs/>
      <w:lang w:val="x-none"/>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styleId="ad">
    <w:name w:val="Strong"/>
    <w:uiPriority w:val="22"/>
    <w:qFormat/>
    <w:rsid w:val="006120B2"/>
    <w:rPr>
      <w:b/>
      <w:bCs/>
    </w:rPr>
  </w:style>
  <w:style w:type="character" w:styleId="ae">
    <w:name w:val="Hyperlink"/>
    <w:basedOn w:val="a0"/>
    <w:uiPriority w:val="99"/>
    <w:unhideWhenUsed/>
    <w:rsid w:val="000004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1504</Words>
  <Characters>8576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ДОГОВОР на оказание услуг по проведению VII Конгресса 06 06 04</vt:lpstr>
    </vt:vector>
  </TitlesOfParts>
  <Company>BINP</Company>
  <LinksUpToDate>false</LinksUpToDate>
  <CharactersWithSpaces>10060</CharactersWithSpaces>
  <SharedDoc>false</SharedDoc>
  <HLinks>
    <vt:vector size="6" baseType="variant">
      <vt:variant>
        <vt:i4>7471115</vt:i4>
      </vt:variant>
      <vt:variant>
        <vt:i4>0</vt:i4>
      </vt:variant>
      <vt:variant>
        <vt:i4>0</vt:i4>
      </vt:variant>
      <vt:variant>
        <vt:i4>5</vt:i4>
      </vt:variant>
      <vt:variant>
        <vt:lpwstr>mailto:kuzin@inp.nsk.su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 по проведению VII Конгресса 06 06 04</dc:title>
  <dc:subject/>
  <dc:creator>SYM</dc:creator>
  <cp:keywords/>
  <cp:lastModifiedBy>Челпановская</cp:lastModifiedBy>
  <cp:revision>14</cp:revision>
  <cp:lastPrinted>2015-10-22T08:26:00Z</cp:lastPrinted>
  <dcterms:created xsi:type="dcterms:W3CDTF">2026-06-16T10:05:00Z</dcterms:created>
  <dcterms:modified xsi:type="dcterms:W3CDTF">2026-06-17T07:31:00Z</dcterms:modified>
</cp:coreProperties>
</file>