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F2" w:rsidRPr="00B36FF3" w:rsidRDefault="00DA7CF2" w:rsidP="003D34A5">
      <w:pPr>
        <w:spacing w:line="276" w:lineRule="auto"/>
        <w:jc w:val="center"/>
        <w:rPr>
          <w:w w:val="121"/>
          <w:sz w:val="24"/>
          <w:szCs w:val="24"/>
        </w:rPr>
      </w:pPr>
      <w:r w:rsidRPr="00B36FF3">
        <w:rPr>
          <w:w w:val="121"/>
          <w:sz w:val="24"/>
          <w:szCs w:val="24"/>
        </w:rPr>
        <w:t>ДОГОВОР</w:t>
      </w:r>
      <w:r w:rsidR="003102F5" w:rsidRPr="00B36FF3">
        <w:rPr>
          <w:w w:val="121"/>
          <w:sz w:val="24"/>
          <w:szCs w:val="24"/>
        </w:rPr>
        <w:t xml:space="preserve"> № </w:t>
      </w:r>
      <w:r w:rsidR="002A7D73">
        <w:rPr>
          <w:w w:val="121"/>
          <w:sz w:val="24"/>
          <w:szCs w:val="24"/>
        </w:rPr>
        <w:t>9</w:t>
      </w:r>
      <w:bookmarkStart w:id="0" w:name="_GoBack"/>
      <w:bookmarkEnd w:id="0"/>
    </w:p>
    <w:p w:rsidR="00DA7CF2" w:rsidRPr="00B36FF3" w:rsidRDefault="00DA7CF2" w:rsidP="003D34A5">
      <w:pPr>
        <w:spacing w:line="276" w:lineRule="auto"/>
        <w:jc w:val="center"/>
        <w:rPr>
          <w:spacing w:val="-1"/>
          <w:w w:val="121"/>
          <w:sz w:val="24"/>
          <w:szCs w:val="24"/>
        </w:rPr>
      </w:pPr>
      <w:r w:rsidRPr="00B36FF3">
        <w:rPr>
          <w:spacing w:val="-1"/>
          <w:w w:val="121"/>
          <w:sz w:val="24"/>
          <w:szCs w:val="24"/>
        </w:rPr>
        <w:t>на техническое обслуживание и ремонт автомобилей</w:t>
      </w:r>
    </w:p>
    <w:p w:rsidR="00CA1609" w:rsidRDefault="00CA1609" w:rsidP="00CA1609">
      <w:pPr>
        <w:pStyle w:val="20"/>
        <w:keepNext/>
        <w:keepLines/>
        <w:shd w:val="clear" w:color="auto" w:fill="auto"/>
        <w:spacing w:after="238" w:line="240" w:lineRule="exact"/>
        <w:ind w:left="20"/>
      </w:pPr>
      <w:r>
        <w:rPr>
          <w:b w:val="0"/>
          <w:bCs w:val="0"/>
        </w:rPr>
        <w:t xml:space="preserve">ИКЗ: </w:t>
      </w:r>
      <w:r>
        <w:rPr>
          <w:rFonts w:ascii="Tahoma" w:hAnsi="Tahoma" w:cs="Tahoma"/>
          <w:shd w:val="clear" w:color="auto" w:fill="FAFAFA"/>
        </w:rPr>
        <w:t>261701900786070170100100200000000244</w:t>
      </w:r>
    </w:p>
    <w:p w:rsidR="004B568F" w:rsidRPr="00B36FF3" w:rsidRDefault="00DA7CF2" w:rsidP="003D34A5">
      <w:pPr>
        <w:spacing w:line="276" w:lineRule="auto"/>
        <w:rPr>
          <w:w w:val="114"/>
          <w:sz w:val="24"/>
          <w:szCs w:val="24"/>
        </w:rPr>
      </w:pPr>
      <w:r w:rsidRPr="00B36FF3">
        <w:rPr>
          <w:spacing w:val="-6"/>
          <w:w w:val="121"/>
          <w:sz w:val="24"/>
          <w:szCs w:val="24"/>
        </w:rPr>
        <w:t>г. Томск</w:t>
      </w:r>
      <w:r w:rsidRPr="00B36FF3">
        <w:rPr>
          <w:sz w:val="24"/>
          <w:szCs w:val="24"/>
        </w:rPr>
        <w:tab/>
      </w:r>
      <w:r w:rsidR="004B568F" w:rsidRPr="00B36FF3">
        <w:rPr>
          <w:sz w:val="24"/>
          <w:szCs w:val="24"/>
        </w:rPr>
        <w:t xml:space="preserve">                                                                                  </w:t>
      </w:r>
      <w:r w:rsidR="001B1021" w:rsidRPr="00B36FF3">
        <w:rPr>
          <w:sz w:val="24"/>
          <w:szCs w:val="24"/>
        </w:rPr>
        <w:t xml:space="preserve">                              </w:t>
      </w:r>
      <w:r w:rsidR="009305DB" w:rsidRPr="00B36FF3">
        <w:rPr>
          <w:sz w:val="24"/>
          <w:szCs w:val="24"/>
        </w:rPr>
        <w:t xml:space="preserve">   </w:t>
      </w:r>
      <w:r w:rsidR="00B02E79" w:rsidRPr="00B36FF3">
        <w:rPr>
          <w:sz w:val="24"/>
          <w:szCs w:val="24"/>
        </w:rPr>
        <w:t xml:space="preserve"> </w:t>
      </w:r>
      <w:r w:rsidR="00D843BA" w:rsidRPr="00B36FF3">
        <w:rPr>
          <w:w w:val="114"/>
          <w:sz w:val="24"/>
          <w:szCs w:val="24"/>
        </w:rPr>
        <w:t>«</w:t>
      </w:r>
      <w:r w:rsidR="00B36FF3" w:rsidRPr="00B36FF3">
        <w:rPr>
          <w:w w:val="114"/>
          <w:sz w:val="24"/>
          <w:szCs w:val="24"/>
        </w:rPr>
        <w:t xml:space="preserve">   </w:t>
      </w:r>
      <w:r w:rsidR="00A64D82" w:rsidRPr="00B36FF3">
        <w:rPr>
          <w:w w:val="114"/>
          <w:sz w:val="24"/>
          <w:szCs w:val="24"/>
        </w:rPr>
        <w:t>»</w:t>
      </w:r>
      <w:r w:rsidR="001B1021" w:rsidRPr="00B36FF3">
        <w:rPr>
          <w:w w:val="114"/>
          <w:sz w:val="24"/>
          <w:szCs w:val="24"/>
        </w:rPr>
        <w:t xml:space="preserve"> </w:t>
      </w:r>
      <w:r w:rsidR="00327054" w:rsidRPr="00B36FF3">
        <w:rPr>
          <w:w w:val="114"/>
          <w:sz w:val="24"/>
          <w:szCs w:val="24"/>
        </w:rPr>
        <w:t>апреля</w:t>
      </w:r>
      <w:r w:rsidR="001B1021" w:rsidRPr="00B36FF3">
        <w:rPr>
          <w:w w:val="114"/>
          <w:sz w:val="24"/>
          <w:szCs w:val="24"/>
        </w:rPr>
        <w:t xml:space="preserve"> </w:t>
      </w:r>
      <w:r w:rsidR="00A64D82" w:rsidRPr="00B36FF3">
        <w:rPr>
          <w:w w:val="114"/>
          <w:sz w:val="24"/>
          <w:szCs w:val="24"/>
        </w:rPr>
        <w:t>20</w:t>
      </w:r>
      <w:r w:rsidR="001B1021" w:rsidRPr="00B36FF3">
        <w:rPr>
          <w:w w:val="114"/>
          <w:sz w:val="24"/>
          <w:szCs w:val="24"/>
        </w:rPr>
        <w:t>2</w:t>
      </w:r>
      <w:r w:rsidR="00B36FF3" w:rsidRPr="00B36FF3">
        <w:rPr>
          <w:w w:val="114"/>
          <w:sz w:val="24"/>
          <w:szCs w:val="24"/>
        </w:rPr>
        <w:t>6</w:t>
      </w:r>
      <w:r w:rsidR="004B568F" w:rsidRPr="00B36FF3">
        <w:rPr>
          <w:w w:val="114"/>
          <w:sz w:val="24"/>
          <w:szCs w:val="24"/>
        </w:rPr>
        <w:t>г</w:t>
      </w:r>
    </w:p>
    <w:p w:rsidR="003102F5" w:rsidRPr="00B36FF3" w:rsidRDefault="003102F5" w:rsidP="003D34A5">
      <w:pPr>
        <w:spacing w:line="276" w:lineRule="auto"/>
        <w:rPr>
          <w:sz w:val="24"/>
          <w:szCs w:val="24"/>
        </w:rPr>
      </w:pPr>
    </w:p>
    <w:p w:rsidR="00F0792F" w:rsidRPr="00B36FF3" w:rsidRDefault="00DA7CF2" w:rsidP="00F0792F">
      <w:pPr>
        <w:pStyle w:val="ConsNormal"/>
        <w:widowControl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ЗАКАЗЧИК: </w:t>
      </w:r>
      <w:r w:rsidR="004B568F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>федеральное</w:t>
      </w:r>
      <w:r w:rsidR="006B215A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бюджетное </w:t>
      </w:r>
      <w:r w:rsidR="004B568F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учреждение 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Томская </w:t>
      </w:r>
      <w:r w:rsidR="00383E93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лаборатория 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судебной </w:t>
      </w:r>
      <w:r w:rsidR="004B568F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>экспертизы Министерства ю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стиции </w:t>
      </w:r>
      <w:r w:rsidR="004B568F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>Российской Федерации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в лице </w:t>
      </w:r>
      <w:r w:rsidR="00327054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>Директора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proofErr w:type="spellStart"/>
      <w:r w:rsidRPr="00B36FF3">
        <w:rPr>
          <w:rFonts w:ascii="Times New Roman" w:hAnsi="Times New Roman" w:cs="Times New Roman"/>
          <w:b/>
          <w:spacing w:val="7"/>
          <w:w w:val="114"/>
          <w:sz w:val="24"/>
          <w:szCs w:val="24"/>
        </w:rPr>
        <w:t>Бубнова</w:t>
      </w:r>
      <w:proofErr w:type="spellEnd"/>
      <w:r w:rsidRPr="00B36FF3">
        <w:rPr>
          <w:rFonts w:ascii="Times New Roman" w:hAnsi="Times New Roman" w:cs="Times New Roman"/>
          <w:b/>
          <w:spacing w:val="7"/>
          <w:w w:val="114"/>
          <w:sz w:val="24"/>
          <w:szCs w:val="24"/>
        </w:rPr>
        <w:t xml:space="preserve"> Ивана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 w:rsidRPr="00B36FF3">
        <w:rPr>
          <w:rFonts w:ascii="Times New Roman" w:hAnsi="Times New Roman" w:cs="Times New Roman"/>
          <w:b/>
          <w:spacing w:val="7"/>
          <w:w w:val="114"/>
          <w:sz w:val="24"/>
          <w:szCs w:val="24"/>
        </w:rPr>
        <w:t>Петровича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действующего на основании Устава с одной стороны, и</w:t>
      </w:r>
      <w:r w:rsidR="00AB28A9"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 </w:t>
      </w:r>
      <w:r w:rsidRPr="00B36FF3">
        <w:rPr>
          <w:rFonts w:ascii="Times New Roman" w:hAnsi="Times New Roman" w:cs="Times New Roman"/>
          <w:spacing w:val="7"/>
          <w:w w:val="114"/>
          <w:sz w:val="24"/>
          <w:szCs w:val="24"/>
        </w:rPr>
        <w:t xml:space="preserve">ИСПОЛНИТЕЛЬ: </w:t>
      </w:r>
      <w:r w:rsidR="009411A5" w:rsidRPr="00B36FF3">
        <w:rPr>
          <w:rFonts w:ascii="Times New Roman" w:hAnsi="Times New Roman" w:cs="Times New Roman"/>
          <w:sz w:val="24"/>
          <w:szCs w:val="24"/>
        </w:rPr>
        <w:t>_______________</w:t>
      </w:r>
      <w:r w:rsidR="00F0792F" w:rsidRPr="00B36FF3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411A5" w:rsidRPr="00B36FF3">
        <w:rPr>
          <w:rFonts w:ascii="Times New Roman" w:hAnsi="Times New Roman" w:cs="Times New Roman"/>
          <w:color w:val="000000"/>
          <w:spacing w:val="7"/>
          <w:w w:val="114"/>
          <w:sz w:val="24"/>
          <w:szCs w:val="24"/>
        </w:rPr>
        <w:t>______________</w:t>
      </w:r>
      <w:r w:rsidR="00F0792F" w:rsidRPr="00B36FF3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DA7CF2" w:rsidRPr="00B36FF3" w:rsidRDefault="00DA7CF2" w:rsidP="003D34A5">
      <w:pPr>
        <w:spacing w:line="276" w:lineRule="auto"/>
        <w:jc w:val="both"/>
        <w:rPr>
          <w:b/>
          <w:spacing w:val="7"/>
          <w:w w:val="114"/>
          <w:sz w:val="24"/>
          <w:szCs w:val="24"/>
        </w:rPr>
      </w:pPr>
    </w:p>
    <w:p w:rsidR="004B568F" w:rsidRPr="00B36FF3" w:rsidRDefault="004B568F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</w:p>
    <w:p w:rsidR="00DA7CF2" w:rsidRPr="00B36FF3" w:rsidRDefault="00DA7CF2" w:rsidP="003D34A5">
      <w:pPr>
        <w:spacing w:line="276" w:lineRule="auto"/>
        <w:jc w:val="center"/>
        <w:rPr>
          <w:b/>
          <w:spacing w:val="7"/>
          <w:w w:val="114"/>
          <w:sz w:val="24"/>
          <w:szCs w:val="24"/>
        </w:rPr>
      </w:pPr>
      <w:r w:rsidRPr="00B36FF3">
        <w:rPr>
          <w:b/>
          <w:spacing w:val="7"/>
          <w:w w:val="114"/>
          <w:sz w:val="24"/>
          <w:szCs w:val="24"/>
        </w:rPr>
        <w:t>1. ПРЕДМЕТ ДОГОВОРА</w:t>
      </w:r>
    </w:p>
    <w:p w:rsidR="004B568F" w:rsidRPr="00B36FF3" w:rsidRDefault="00AB28A9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1.</w:t>
      </w:r>
      <w:r w:rsidR="00DA7CF2" w:rsidRPr="00B36FF3">
        <w:rPr>
          <w:spacing w:val="7"/>
          <w:w w:val="114"/>
          <w:sz w:val="24"/>
          <w:szCs w:val="24"/>
        </w:rPr>
        <w:t>ЗАКАЗЧИК поручает, а ИСПОЛНИТЕЛЬ принимает на себя техническое обслуживание и</w:t>
      </w:r>
      <w:r w:rsidR="003102F5" w:rsidRPr="00B36FF3">
        <w:rPr>
          <w:spacing w:val="7"/>
          <w:w w:val="114"/>
          <w:sz w:val="24"/>
          <w:szCs w:val="24"/>
        </w:rPr>
        <w:t xml:space="preserve"> ремонт автомобил</w:t>
      </w:r>
      <w:r w:rsidR="00BB0124">
        <w:rPr>
          <w:spacing w:val="7"/>
          <w:w w:val="114"/>
          <w:sz w:val="24"/>
          <w:szCs w:val="24"/>
        </w:rPr>
        <w:t>ей</w:t>
      </w:r>
      <w:r w:rsidR="00DA7CF2" w:rsidRPr="00B36FF3">
        <w:rPr>
          <w:spacing w:val="7"/>
          <w:w w:val="114"/>
          <w:sz w:val="24"/>
          <w:szCs w:val="24"/>
        </w:rPr>
        <w:t>:</w:t>
      </w:r>
      <w:r w:rsidR="002F6EF6" w:rsidRPr="00B36FF3">
        <w:rPr>
          <w:spacing w:val="7"/>
          <w:w w:val="114"/>
          <w:sz w:val="24"/>
          <w:szCs w:val="24"/>
        </w:rPr>
        <w:t xml:space="preserve"> </w:t>
      </w:r>
      <w:r w:rsidR="009305DB" w:rsidRPr="00B36FF3">
        <w:rPr>
          <w:spacing w:val="7"/>
          <w:w w:val="114"/>
          <w:sz w:val="24"/>
          <w:szCs w:val="24"/>
          <w:lang w:val="en-US"/>
        </w:rPr>
        <w:t>Volkswagen</w:t>
      </w:r>
      <w:r w:rsidR="009305DB" w:rsidRPr="00B36FF3">
        <w:rPr>
          <w:spacing w:val="7"/>
          <w:w w:val="114"/>
          <w:sz w:val="24"/>
          <w:szCs w:val="24"/>
        </w:rPr>
        <w:t xml:space="preserve"> </w:t>
      </w:r>
      <w:proofErr w:type="spellStart"/>
      <w:r w:rsidR="009305DB" w:rsidRPr="00B36FF3">
        <w:rPr>
          <w:spacing w:val="7"/>
          <w:w w:val="114"/>
          <w:sz w:val="24"/>
          <w:szCs w:val="24"/>
          <w:lang w:val="en-US"/>
        </w:rPr>
        <w:t>Tiguan</w:t>
      </w:r>
      <w:proofErr w:type="spellEnd"/>
      <w:r w:rsidR="009305DB" w:rsidRPr="00B36FF3">
        <w:rPr>
          <w:spacing w:val="7"/>
          <w:w w:val="114"/>
          <w:sz w:val="24"/>
          <w:szCs w:val="24"/>
        </w:rPr>
        <w:t xml:space="preserve"> </w:t>
      </w:r>
      <w:r w:rsidR="001B1021" w:rsidRPr="00B36FF3">
        <w:rPr>
          <w:spacing w:val="7"/>
          <w:w w:val="114"/>
          <w:sz w:val="24"/>
          <w:szCs w:val="24"/>
        </w:rPr>
        <w:t xml:space="preserve">г/н О 717 МТ/70, </w:t>
      </w:r>
      <w:r w:rsidR="009305DB" w:rsidRPr="00B36FF3">
        <w:rPr>
          <w:spacing w:val="7"/>
          <w:w w:val="114"/>
          <w:sz w:val="24"/>
          <w:szCs w:val="24"/>
          <w:lang w:val="en-US"/>
        </w:rPr>
        <w:t>Volkswagen</w:t>
      </w:r>
      <w:r w:rsidR="009305DB" w:rsidRPr="00B36FF3">
        <w:rPr>
          <w:spacing w:val="7"/>
          <w:w w:val="114"/>
          <w:sz w:val="24"/>
          <w:szCs w:val="24"/>
        </w:rPr>
        <w:t xml:space="preserve"> </w:t>
      </w:r>
      <w:proofErr w:type="spellStart"/>
      <w:r w:rsidR="009305DB" w:rsidRPr="00B36FF3">
        <w:rPr>
          <w:spacing w:val="7"/>
          <w:w w:val="114"/>
          <w:sz w:val="24"/>
          <w:szCs w:val="24"/>
          <w:lang w:val="en-US"/>
        </w:rPr>
        <w:t>Tiguan</w:t>
      </w:r>
      <w:proofErr w:type="spellEnd"/>
      <w:r w:rsidR="001B1021" w:rsidRPr="00B36FF3">
        <w:rPr>
          <w:spacing w:val="7"/>
          <w:w w:val="114"/>
          <w:sz w:val="24"/>
          <w:szCs w:val="24"/>
        </w:rPr>
        <w:t xml:space="preserve"> г/н О 424 КА/70</w:t>
      </w:r>
      <w:r w:rsidR="002F6EF6" w:rsidRPr="00B36FF3">
        <w:rPr>
          <w:spacing w:val="7"/>
          <w:w w:val="114"/>
          <w:sz w:val="24"/>
          <w:szCs w:val="24"/>
        </w:rPr>
        <w:t xml:space="preserve"> с использованием собственных материалов.</w:t>
      </w:r>
      <w:r w:rsidRPr="00B36FF3">
        <w:rPr>
          <w:spacing w:val="7"/>
          <w:w w:val="114"/>
          <w:sz w:val="24"/>
          <w:szCs w:val="24"/>
        </w:rPr>
        <w:t xml:space="preserve"> </w:t>
      </w:r>
    </w:p>
    <w:p w:rsidR="00DA7CF2" w:rsidRPr="00B36FF3" w:rsidRDefault="00AB28A9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1.1</w:t>
      </w:r>
      <w:r w:rsidR="00DA7CF2" w:rsidRPr="00B36FF3">
        <w:rPr>
          <w:spacing w:val="7"/>
          <w:w w:val="114"/>
          <w:sz w:val="24"/>
          <w:szCs w:val="24"/>
        </w:rPr>
        <w:t>.ЗАКАЗЧИК обязан выполнять все указания ИСПОЛНИТЕЛЯ по правильной эксплуатации автомобиля, после его технического обслуживания или ремонта.</w:t>
      </w:r>
    </w:p>
    <w:p w:rsidR="004B568F" w:rsidRPr="00B36FF3" w:rsidRDefault="004B568F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</w:p>
    <w:p w:rsidR="00DA7CF2" w:rsidRPr="00B36FF3" w:rsidRDefault="00DA7CF2" w:rsidP="003D34A5">
      <w:pPr>
        <w:spacing w:line="276" w:lineRule="auto"/>
        <w:jc w:val="center"/>
        <w:rPr>
          <w:b/>
          <w:spacing w:val="7"/>
          <w:w w:val="114"/>
          <w:sz w:val="24"/>
          <w:szCs w:val="24"/>
        </w:rPr>
      </w:pPr>
      <w:r w:rsidRPr="00B36FF3">
        <w:rPr>
          <w:b/>
          <w:spacing w:val="7"/>
          <w:w w:val="114"/>
          <w:sz w:val="24"/>
          <w:szCs w:val="24"/>
        </w:rPr>
        <w:t>2. ПОРЯДОК ТЕХНИЧЕСКОГО ОБСЛУЖИВАНИЯ И РЕМОНТА АВТОМОБИЛЕЙ</w:t>
      </w:r>
      <w:r w:rsidR="00383E93" w:rsidRPr="00B36FF3">
        <w:rPr>
          <w:b/>
          <w:spacing w:val="7"/>
          <w:w w:val="114"/>
          <w:sz w:val="24"/>
          <w:szCs w:val="24"/>
        </w:rPr>
        <w:t>.</w:t>
      </w:r>
    </w:p>
    <w:p w:rsidR="00DA7CF2" w:rsidRPr="00B36FF3" w:rsidRDefault="00DA7CF2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2.1.Техническое обслуживание, мелкий ремонт, средний и капитальный ремонт автомобилей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осуществляется на площадях ИСПОЛНИТЕЛЯ.</w:t>
      </w:r>
    </w:p>
    <w:p w:rsidR="00DA7CF2" w:rsidRPr="00B36FF3" w:rsidRDefault="00B02E79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2.2</w:t>
      </w:r>
      <w:r w:rsidR="00DA7CF2" w:rsidRPr="00B36FF3">
        <w:rPr>
          <w:spacing w:val="7"/>
          <w:w w:val="114"/>
          <w:sz w:val="24"/>
          <w:szCs w:val="24"/>
        </w:rPr>
        <w:t>.ЗАКАЗЧИК вправе в любое время проверять ход и качества оказания услуг ИСПОЛНИТЕЛЕМ,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="00DA7CF2" w:rsidRPr="00B36FF3">
        <w:rPr>
          <w:spacing w:val="7"/>
          <w:w w:val="114"/>
          <w:sz w:val="24"/>
          <w:szCs w:val="24"/>
        </w:rPr>
        <w:t>не вмешиваясь в его деятельность.</w:t>
      </w:r>
    </w:p>
    <w:p w:rsidR="00DA7CF2" w:rsidRPr="00B36FF3" w:rsidRDefault="00B02E79" w:rsidP="009411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2.3</w:t>
      </w:r>
      <w:r w:rsidR="00DA7CF2" w:rsidRPr="00B36FF3">
        <w:rPr>
          <w:spacing w:val="7"/>
          <w:w w:val="114"/>
          <w:sz w:val="24"/>
          <w:szCs w:val="24"/>
        </w:rPr>
        <w:t>.Выдача автомобиля производится после контроля полноты и качества оказываемых услуг,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="00DA7CF2" w:rsidRPr="00B36FF3">
        <w:rPr>
          <w:spacing w:val="7"/>
          <w:w w:val="114"/>
          <w:sz w:val="24"/>
          <w:szCs w:val="24"/>
        </w:rPr>
        <w:t>комплектности и сохранности товарного вида автомобиля.</w:t>
      </w:r>
    </w:p>
    <w:p w:rsidR="00B075D9" w:rsidRPr="003A27AA" w:rsidRDefault="00B075D9" w:rsidP="00B075D9">
      <w:pPr>
        <w:tabs>
          <w:tab w:val="left" w:pos="294"/>
        </w:tabs>
        <w:jc w:val="both"/>
        <w:rPr>
          <w:sz w:val="24"/>
          <w:szCs w:val="24"/>
        </w:rPr>
      </w:pPr>
      <w:r w:rsidRPr="00B075D9">
        <w:rPr>
          <w:spacing w:val="7"/>
          <w:w w:val="114"/>
          <w:sz w:val="24"/>
          <w:szCs w:val="24"/>
        </w:rPr>
        <w:t>2.3.</w:t>
      </w:r>
      <w:r>
        <w:rPr>
          <w:b/>
          <w:spacing w:val="7"/>
          <w:w w:val="114"/>
          <w:sz w:val="24"/>
          <w:szCs w:val="24"/>
        </w:rPr>
        <w:t xml:space="preserve"> </w:t>
      </w:r>
      <w:r w:rsidRPr="003A27AA">
        <w:rPr>
          <w:sz w:val="24"/>
          <w:szCs w:val="24"/>
        </w:rPr>
        <w:t xml:space="preserve">Услуги </w:t>
      </w:r>
      <w:r w:rsidRPr="003A27AA">
        <w:rPr>
          <w:spacing w:val="3"/>
          <w:sz w:val="24"/>
          <w:szCs w:val="24"/>
        </w:rPr>
        <w:t xml:space="preserve">по </w:t>
      </w:r>
      <w:r w:rsidRPr="003A27AA">
        <w:rPr>
          <w:sz w:val="24"/>
          <w:szCs w:val="24"/>
        </w:rPr>
        <w:t>техническому обслуживанию и ремонту автомобилей должны выполняться в соответствии</w:t>
      </w:r>
      <w:r>
        <w:rPr>
          <w:sz w:val="24"/>
          <w:szCs w:val="24"/>
        </w:rPr>
        <w:t xml:space="preserve"> </w:t>
      </w:r>
      <w:r w:rsidRPr="00933F2B">
        <w:rPr>
          <w:sz w:val="24"/>
          <w:szCs w:val="24"/>
        </w:rPr>
        <w:t>с Постановлением Правительства РФ от 29.05.2025 № 780 «Об утверждении Правил оказания услуг (выполнения работ) по техническому обслуживанию и ремонту автомототранспортных средств»,</w:t>
      </w:r>
      <w:r>
        <w:rPr>
          <w:sz w:val="24"/>
          <w:szCs w:val="24"/>
        </w:rPr>
        <w:t xml:space="preserve"> </w:t>
      </w:r>
      <w:r w:rsidRPr="003A27AA">
        <w:rPr>
          <w:sz w:val="24"/>
          <w:szCs w:val="24"/>
        </w:rPr>
        <w:t>требованиями государственных стандартов, технических условий, норм и правил, принятых для данного вида услуг, и установленных заводами-изготовителями транспортных средств с учетом условий их эксплуатации.</w:t>
      </w:r>
    </w:p>
    <w:p w:rsidR="004B568F" w:rsidRPr="00B36FF3" w:rsidRDefault="004B568F" w:rsidP="00B075D9">
      <w:pPr>
        <w:pStyle w:val="1"/>
        <w:shd w:val="clear" w:color="auto" w:fill="FFFFFF"/>
        <w:spacing w:before="0" w:beforeAutospacing="0" w:after="0" w:afterAutospacing="0"/>
        <w:jc w:val="both"/>
        <w:rPr>
          <w:spacing w:val="7"/>
          <w:w w:val="114"/>
          <w:sz w:val="24"/>
          <w:szCs w:val="24"/>
        </w:rPr>
      </w:pPr>
    </w:p>
    <w:p w:rsidR="00DA7CF2" w:rsidRPr="00B36FF3" w:rsidRDefault="00DA7CF2" w:rsidP="003D34A5">
      <w:pPr>
        <w:spacing w:line="276" w:lineRule="auto"/>
        <w:jc w:val="center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3</w:t>
      </w:r>
      <w:r w:rsidRPr="00B36FF3">
        <w:rPr>
          <w:b/>
          <w:spacing w:val="7"/>
          <w:w w:val="114"/>
          <w:sz w:val="24"/>
          <w:szCs w:val="24"/>
        </w:rPr>
        <w:t>.СТОИМОСТЬ ОБСЛУЖИВАНИЯ И РЕМОНТА, ПОРЯДОК РАСЧЕТОВ</w:t>
      </w:r>
      <w:r w:rsidR="004B568F" w:rsidRPr="00B36FF3">
        <w:rPr>
          <w:spacing w:val="7"/>
          <w:w w:val="114"/>
          <w:sz w:val="24"/>
          <w:szCs w:val="24"/>
        </w:rPr>
        <w:t>.</w:t>
      </w:r>
    </w:p>
    <w:p w:rsidR="00DA7CF2" w:rsidRPr="00B36FF3" w:rsidRDefault="00DA7CF2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3.1.ЗАКАЗЧИК оплачивает ИСПОЛНИТЕЛЮ за техническое обслуживание и ремонт автомобиля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сумму, определяемую исходя из характера повреждений или объема работ по техническому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обслуживанию.  Ориентировочная стои</w:t>
      </w:r>
      <w:r w:rsidR="001B1021" w:rsidRPr="00B36FF3">
        <w:rPr>
          <w:spacing w:val="7"/>
          <w:w w:val="114"/>
          <w:sz w:val="24"/>
          <w:szCs w:val="24"/>
        </w:rPr>
        <w:t xml:space="preserve">мость услуг определяется после </w:t>
      </w:r>
      <w:r w:rsidRPr="00B36FF3">
        <w:rPr>
          <w:spacing w:val="7"/>
          <w:w w:val="114"/>
          <w:sz w:val="24"/>
          <w:szCs w:val="24"/>
        </w:rPr>
        <w:t>осмотра автомобиля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механиком.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Окончательная стоимость работ определяется после полного окончания ремонта или технического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="009305DB" w:rsidRPr="00B36FF3">
        <w:rPr>
          <w:spacing w:val="7"/>
          <w:w w:val="114"/>
          <w:sz w:val="24"/>
          <w:szCs w:val="24"/>
        </w:rPr>
        <w:t>обслуживания автомобиля</w:t>
      </w:r>
      <w:r w:rsidR="003268AC" w:rsidRPr="00B36FF3">
        <w:rPr>
          <w:spacing w:val="7"/>
          <w:w w:val="114"/>
          <w:sz w:val="24"/>
          <w:szCs w:val="24"/>
        </w:rPr>
        <w:t>.</w:t>
      </w:r>
    </w:p>
    <w:p w:rsidR="00F660C6" w:rsidRPr="00B36FF3" w:rsidRDefault="00F660C6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3.2.В акте выполненных работ, выдаваемом ЗАКАЗЧИКУ, указывается: наименование работ,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пол</w:t>
      </w:r>
      <w:r w:rsidR="009411A5" w:rsidRPr="00B36FF3">
        <w:rPr>
          <w:spacing w:val="7"/>
          <w:w w:val="114"/>
          <w:sz w:val="24"/>
          <w:szCs w:val="24"/>
        </w:rPr>
        <w:t>ная стоимость услуг</w:t>
      </w:r>
      <w:r w:rsidRPr="00B36FF3">
        <w:rPr>
          <w:spacing w:val="7"/>
          <w:w w:val="114"/>
          <w:sz w:val="24"/>
          <w:szCs w:val="24"/>
        </w:rPr>
        <w:t>.</w:t>
      </w:r>
    </w:p>
    <w:p w:rsidR="00EC645E" w:rsidRPr="00B36FF3" w:rsidRDefault="00F660C6" w:rsidP="002671A9">
      <w:pPr>
        <w:pStyle w:val="22"/>
        <w:shd w:val="clear" w:color="auto" w:fill="auto"/>
        <w:tabs>
          <w:tab w:val="left" w:pos="617"/>
        </w:tabs>
        <w:spacing w:before="0" w:line="264" w:lineRule="exact"/>
        <w:rPr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3.3.</w:t>
      </w:r>
      <w:r w:rsidR="00EC645E" w:rsidRPr="00B36FF3">
        <w:rPr>
          <w:sz w:val="24"/>
          <w:szCs w:val="24"/>
        </w:rPr>
        <w:t xml:space="preserve"> Заказчик производит оплату оказанных Исполнителем услуг по факту выполнения работ на основании счета и акта выполненных</w:t>
      </w:r>
      <w:r w:rsidR="002671A9" w:rsidRPr="00B36FF3">
        <w:rPr>
          <w:sz w:val="24"/>
          <w:szCs w:val="24"/>
        </w:rPr>
        <w:t xml:space="preserve"> работ</w:t>
      </w:r>
      <w:r w:rsidR="00EC645E" w:rsidRPr="00B36FF3">
        <w:rPr>
          <w:sz w:val="24"/>
          <w:szCs w:val="24"/>
        </w:rPr>
        <w:t xml:space="preserve"> подписания Сторонами в течение 7 (семи</w:t>
      </w:r>
      <w:r w:rsidR="002671A9" w:rsidRPr="00B36FF3">
        <w:rPr>
          <w:sz w:val="24"/>
          <w:szCs w:val="24"/>
        </w:rPr>
        <w:t>) рабочих дней.</w:t>
      </w:r>
    </w:p>
    <w:p w:rsidR="00F660C6" w:rsidRPr="00B36FF3" w:rsidRDefault="00F660C6" w:rsidP="00EC645E">
      <w:pPr>
        <w:pStyle w:val="22"/>
        <w:shd w:val="clear" w:color="auto" w:fill="auto"/>
        <w:tabs>
          <w:tab w:val="left" w:pos="617"/>
        </w:tabs>
        <w:spacing w:before="0" w:line="264" w:lineRule="exact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3.4.В случае нарушения ЗАКАЗЧИКОМ сроков платежа ИСПОЛНИТЕЛЬ вправе начислить пени в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размере 0,1% от суммы долга за каждый день просрочки.</w:t>
      </w:r>
    </w:p>
    <w:p w:rsidR="00AC4ADC" w:rsidRPr="00B36FF3" w:rsidRDefault="00AC4ADC" w:rsidP="003D34A5">
      <w:pPr>
        <w:spacing w:line="276" w:lineRule="auto"/>
        <w:jc w:val="center"/>
        <w:rPr>
          <w:spacing w:val="7"/>
          <w:w w:val="114"/>
          <w:sz w:val="24"/>
          <w:szCs w:val="24"/>
        </w:rPr>
      </w:pPr>
    </w:p>
    <w:p w:rsidR="00F660C6" w:rsidRPr="00B36FF3" w:rsidRDefault="00F660C6" w:rsidP="003D34A5">
      <w:pPr>
        <w:spacing w:line="276" w:lineRule="auto"/>
        <w:jc w:val="center"/>
        <w:rPr>
          <w:b/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4</w:t>
      </w:r>
      <w:r w:rsidRPr="00B36FF3">
        <w:rPr>
          <w:b/>
          <w:spacing w:val="7"/>
          <w:w w:val="114"/>
          <w:sz w:val="24"/>
          <w:szCs w:val="24"/>
        </w:rPr>
        <w:t>. СРОК ДЕЙСТВИЯ ДОГОВОРА</w:t>
      </w:r>
    </w:p>
    <w:p w:rsidR="00F660C6" w:rsidRPr="00B36FF3" w:rsidRDefault="00F660C6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4.1.Настоя</w:t>
      </w:r>
      <w:r w:rsidR="00D843BA" w:rsidRPr="00B36FF3">
        <w:rPr>
          <w:spacing w:val="7"/>
          <w:w w:val="114"/>
          <w:sz w:val="24"/>
          <w:szCs w:val="24"/>
        </w:rPr>
        <w:t xml:space="preserve">щий Договор заключен на срок с </w:t>
      </w:r>
      <w:r w:rsidR="00B02E79" w:rsidRPr="00B36FF3">
        <w:rPr>
          <w:spacing w:val="7"/>
          <w:w w:val="114"/>
          <w:sz w:val="24"/>
          <w:szCs w:val="24"/>
        </w:rPr>
        <w:t>«</w:t>
      </w:r>
      <w:r w:rsidR="002671A9" w:rsidRPr="00B36FF3">
        <w:rPr>
          <w:spacing w:val="7"/>
          <w:w w:val="114"/>
          <w:sz w:val="24"/>
          <w:szCs w:val="24"/>
          <w:u w:val="single"/>
        </w:rPr>
        <w:t xml:space="preserve">  </w:t>
      </w:r>
      <w:r w:rsidR="00B02E79" w:rsidRPr="00B36FF3">
        <w:rPr>
          <w:spacing w:val="7"/>
          <w:w w:val="114"/>
          <w:sz w:val="24"/>
          <w:szCs w:val="24"/>
        </w:rPr>
        <w:t xml:space="preserve">» </w:t>
      </w:r>
      <w:r w:rsidR="00327054" w:rsidRPr="00B36FF3">
        <w:rPr>
          <w:spacing w:val="7"/>
          <w:w w:val="114"/>
          <w:sz w:val="24"/>
          <w:szCs w:val="24"/>
          <w:u w:val="single"/>
        </w:rPr>
        <w:t>апреля</w:t>
      </w:r>
      <w:r w:rsidRPr="00B36FF3">
        <w:rPr>
          <w:spacing w:val="7"/>
          <w:w w:val="114"/>
          <w:sz w:val="24"/>
          <w:szCs w:val="24"/>
        </w:rPr>
        <w:t xml:space="preserve"> 20</w:t>
      </w:r>
      <w:r w:rsidR="001B1021" w:rsidRPr="00B36FF3">
        <w:rPr>
          <w:spacing w:val="7"/>
          <w:w w:val="114"/>
          <w:sz w:val="24"/>
          <w:szCs w:val="24"/>
        </w:rPr>
        <w:t>2</w:t>
      </w:r>
      <w:r w:rsidR="002671A9" w:rsidRPr="00B36FF3">
        <w:rPr>
          <w:spacing w:val="7"/>
          <w:w w:val="114"/>
          <w:sz w:val="24"/>
          <w:szCs w:val="24"/>
        </w:rPr>
        <w:t>6</w:t>
      </w:r>
      <w:r w:rsidRPr="00B36FF3">
        <w:rPr>
          <w:spacing w:val="7"/>
          <w:w w:val="114"/>
          <w:sz w:val="24"/>
          <w:szCs w:val="24"/>
        </w:rPr>
        <w:t xml:space="preserve"> г. по «</w:t>
      </w:r>
      <w:r w:rsidR="00195568" w:rsidRPr="00B36FF3">
        <w:rPr>
          <w:spacing w:val="7"/>
          <w:w w:val="114"/>
          <w:sz w:val="24"/>
          <w:szCs w:val="24"/>
          <w:u w:val="single"/>
        </w:rPr>
        <w:t>3</w:t>
      </w:r>
      <w:r w:rsidR="00383E93" w:rsidRPr="00B36FF3">
        <w:rPr>
          <w:spacing w:val="7"/>
          <w:w w:val="114"/>
          <w:sz w:val="24"/>
          <w:szCs w:val="24"/>
          <w:u w:val="single"/>
        </w:rPr>
        <w:t>0</w:t>
      </w:r>
      <w:r w:rsidRPr="00B36FF3">
        <w:rPr>
          <w:spacing w:val="7"/>
          <w:w w:val="114"/>
          <w:sz w:val="24"/>
          <w:szCs w:val="24"/>
        </w:rPr>
        <w:t xml:space="preserve">» </w:t>
      </w:r>
      <w:r w:rsidR="00195568" w:rsidRPr="00B36FF3">
        <w:rPr>
          <w:spacing w:val="7"/>
          <w:w w:val="114"/>
          <w:sz w:val="24"/>
          <w:szCs w:val="24"/>
          <w:u w:val="single"/>
        </w:rPr>
        <w:t xml:space="preserve">декабря </w:t>
      </w:r>
      <w:r w:rsidR="001B1021" w:rsidRPr="00B36FF3">
        <w:rPr>
          <w:spacing w:val="7"/>
          <w:w w:val="114"/>
          <w:sz w:val="24"/>
          <w:szCs w:val="24"/>
        </w:rPr>
        <w:t>202</w:t>
      </w:r>
      <w:r w:rsidR="002671A9" w:rsidRPr="00B36FF3">
        <w:rPr>
          <w:spacing w:val="7"/>
          <w:w w:val="114"/>
          <w:sz w:val="24"/>
          <w:szCs w:val="24"/>
        </w:rPr>
        <w:t>6</w:t>
      </w:r>
      <w:r w:rsidRPr="00B36FF3">
        <w:rPr>
          <w:spacing w:val="7"/>
          <w:w w:val="114"/>
          <w:sz w:val="24"/>
          <w:szCs w:val="24"/>
        </w:rPr>
        <w:t xml:space="preserve"> г.</w:t>
      </w:r>
    </w:p>
    <w:p w:rsidR="00F660C6" w:rsidRPr="00B36FF3" w:rsidRDefault="00F660C6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 xml:space="preserve">4.2.Договор может быть расторгнут до истечения срока с предупреждением одной из </w:t>
      </w:r>
      <w:r w:rsidRPr="00B36FF3">
        <w:rPr>
          <w:spacing w:val="7"/>
          <w:w w:val="114"/>
          <w:sz w:val="24"/>
          <w:szCs w:val="24"/>
        </w:rPr>
        <w:lastRenderedPageBreak/>
        <w:t>сторон за 1</w:t>
      </w:r>
      <w:r w:rsidR="003102F5" w:rsidRPr="00B36FF3">
        <w:rPr>
          <w:spacing w:val="7"/>
          <w:w w:val="114"/>
          <w:sz w:val="24"/>
          <w:szCs w:val="24"/>
        </w:rPr>
        <w:t xml:space="preserve"> </w:t>
      </w:r>
      <w:r w:rsidRPr="00B36FF3">
        <w:rPr>
          <w:spacing w:val="7"/>
          <w:w w:val="114"/>
          <w:sz w:val="24"/>
          <w:szCs w:val="24"/>
        </w:rPr>
        <w:t>месяц.</w:t>
      </w:r>
    </w:p>
    <w:p w:rsidR="00F0792F" w:rsidRPr="00B36FF3" w:rsidRDefault="00F0792F" w:rsidP="00F0792F">
      <w:pPr>
        <w:jc w:val="both"/>
        <w:rPr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 xml:space="preserve">4.3. </w:t>
      </w:r>
      <w:r w:rsidRPr="00B36FF3">
        <w:rPr>
          <w:sz w:val="24"/>
          <w:szCs w:val="24"/>
        </w:rPr>
        <w:t>Настоящим подтверждаем, что соответствуем требованиям установленным ч.1 ст.31 ФЗ-44.</w:t>
      </w:r>
    </w:p>
    <w:p w:rsidR="00F0792F" w:rsidRPr="00B36FF3" w:rsidRDefault="00F0792F" w:rsidP="003D34A5">
      <w:pPr>
        <w:spacing w:line="276" w:lineRule="auto"/>
        <w:jc w:val="both"/>
        <w:rPr>
          <w:spacing w:val="7"/>
          <w:w w:val="114"/>
          <w:sz w:val="24"/>
          <w:szCs w:val="24"/>
        </w:rPr>
      </w:pPr>
    </w:p>
    <w:p w:rsidR="00E46B69" w:rsidRPr="00B36FF3" w:rsidRDefault="006F0AE2" w:rsidP="00E46B69">
      <w:pPr>
        <w:pStyle w:val="20"/>
        <w:keepNext/>
        <w:keepLines/>
        <w:shd w:val="clear" w:color="auto" w:fill="auto"/>
        <w:tabs>
          <w:tab w:val="left" w:pos="1689"/>
        </w:tabs>
        <w:spacing w:after="0" w:line="240" w:lineRule="exact"/>
        <w:ind w:left="1220"/>
        <w:jc w:val="both"/>
        <w:rPr>
          <w:sz w:val="24"/>
          <w:szCs w:val="24"/>
        </w:rPr>
      </w:pPr>
      <w:r w:rsidRPr="00B36FF3">
        <w:rPr>
          <w:spacing w:val="7"/>
          <w:w w:val="114"/>
          <w:sz w:val="24"/>
          <w:szCs w:val="24"/>
        </w:rPr>
        <w:t>5</w:t>
      </w:r>
      <w:r w:rsidR="00404A36" w:rsidRPr="00B36FF3">
        <w:rPr>
          <w:noProof/>
          <w:sz w:val="24"/>
          <w:szCs w:val="24"/>
        </w:rPr>
        <mc:AlternateContent>
          <mc:Choice Requires="wps">
            <w:drawing>
              <wp:anchor distT="0" distB="0" distL="63500" distR="3801110" simplePos="0" relativeHeight="251657216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309245</wp:posOffset>
                </wp:positionV>
                <wp:extent cx="2877185" cy="1180465"/>
                <wp:effectExtent l="0" t="0" r="18415" b="63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B69" w:rsidRDefault="00E46B69" w:rsidP="00E46B69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both"/>
                              <w:rPr>
                                <w:rStyle w:val="2Exact"/>
                                <w:sz w:val="24"/>
                                <w:szCs w:val="24"/>
                              </w:rPr>
                            </w:pPr>
                            <w:bookmarkStart w:id="1" w:name="bookmark0"/>
                            <w:r w:rsidRPr="00E46B69">
                              <w:rPr>
                                <w:rStyle w:val="2Exact"/>
                                <w:sz w:val="24"/>
                                <w:szCs w:val="24"/>
                              </w:rPr>
                              <w:t>Исполнитель</w:t>
                            </w:r>
                            <w:bookmarkEnd w:id="1"/>
                          </w:p>
                          <w:p w:rsidR="00F0792F" w:rsidRPr="00F0792F" w:rsidRDefault="00F0792F" w:rsidP="00F0792F">
                            <w:pPr>
                              <w:shd w:val="clear" w:color="auto" w:fill="FFFFFF"/>
                              <w:ind w:left="-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0792F" w:rsidRPr="00F0792F" w:rsidRDefault="002671A9" w:rsidP="00F0792F">
                            <w:pPr>
                              <w:tabs>
                                <w:tab w:val="left" w:pos="3828"/>
                              </w:tabs>
                              <w:ind w:left="426" w:right="-234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__________________(</w:t>
                            </w:r>
                            <w:r w:rsidR="00F0792F" w:rsidRPr="00F0792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F0792F" w:rsidRPr="00F0792F" w:rsidRDefault="00F0792F" w:rsidP="00F0792F">
                            <w:pPr>
                              <w:shd w:val="clear" w:color="auto" w:fill="FFFFFF"/>
                              <w:ind w:left="-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0792F" w:rsidRDefault="00F0792F" w:rsidP="00F0792F">
                            <w:pPr>
                              <w:shd w:val="clear" w:color="auto" w:fill="FFFFFF"/>
                              <w:ind w:left="-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0792F" w:rsidRPr="00BB2365" w:rsidRDefault="00F0792F" w:rsidP="00F0792F">
                            <w:pPr>
                              <w:shd w:val="clear" w:color="auto" w:fill="FFFFFF"/>
                              <w:tabs>
                                <w:tab w:val="center" w:pos="5220"/>
                              </w:tabs>
                            </w:pPr>
                          </w:p>
                          <w:p w:rsidR="00F0792F" w:rsidRPr="00E46B69" w:rsidRDefault="00F0792F" w:rsidP="00E46B69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24.35pt;width:226.55pt;height:92.95pt;z-index:-251659264;visibility:visible;mso-wrap-style:square;mso-width-percent:0;mso-height-percent:0;mso-wrap-distance-left:5pt;mso-wrap-distance-top:0;mso-wrap-distance-right:29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QDrAIAAKo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gqtN3KgGnuw7c9ADb0GXLVHW3ovimEBebmvA9vZFS9DUlJWTnm5vuxdUR&#10;RxmQXf9RlBCGHLSwQEMlW1M6KAYCdOjSw7kzJpUCNoNoufQjSLGAM9+PvHAxtzFIMl3vpNLvqWiR&#10;MVIsofUWnhxvlTbpkGRyMdG4yFnT2PY3/NkGOI47EByumjOThu3mY+zF22gbhU4YLLZO6GWZc5Nv&#10;QmeR+8t59i7bbDL/p4nrh0nNypJyE2ZSlh/+WedOGh81cdaWEg0rDZxJScn9btNIdCSg7Nx+p4Jc&#10;uLnP07BFAC4vKPlB6K2D2MkX0dIJ83DuxEsvcjw/XscLL4zDLH9O6ZZx+u+UUJ/ieB7MRzX9lptn&#10;v9fcSNIyDbOjYW2Ko7MTSYwGt7y0rdWENaN9UQqT/lMpoN1To61ijUhHuephNwCKkfFOlA+gXSlA&#10;WSBQGHhg1EL+wKiH4ZFi9f1AJMWo+cBB/2bSTIacjN1kEF7A1RRrjEZzo8eJdOgk29eAPL2wG3gj&#10;ObPqfcri9LJgIFgSp+FlJs7lv/V6GrGrXwAAAP//AwBQSwMEFAAGAAgAAAAhALJAn/fdAAAACAEA&#10;AA8AAABkcnMvZG93bnJldi54bWxMj8FOwzAQRO9I/IO1SFwQdZKmoYQ4FUJw4Ubhws2NlyTCXkex&#10;m4R+PcuJHmdnNPO22i3OignH0HtSkK4SEEiNNz21Cj7eX263IELUZLT1hAp+MMCuvryodGn8TG84&#10;7WMruIRCqRV0MQ6llKHp0Omw8gMSe19+dDqyHFtpRj1zubMyS5JCOt0TL3R6wKcOm+/90Skolufh&#10;5vUes/nU2Ik+T2kaMVXq+mp5fAARcYn/YfjDZ3Somengj2SCsAqyjIMK8u0dCLbzzWYN4sD3dV6A&#10;rCt5/kD9CwAA//8DAFBLAQItABQABgAIAAAAIQC2gziS/gAAAOEBAAATAAAAAAAAAAAAAAAAAAAA&#10;AABbQ29udGVudF9UeXBlc10ueG1sUEsBAi0AFAAGAAgAAAAhADj9If/WAAAAlAEAAAsAAAAAAAAA&#10;AAAAAAAALwEAAF9yZWxzLy5yZWxzUEsBAi0AFAAGAAgAAAAhANgddAOsAgAAqgUAAA4AAAAAAAAA&#10;AAAAAAAALgIAAGRycy9lMm9Eb2MueG1sUEsBAi0AFAAGAAgAAAAhALJAn/fdAAAACAEAAA8AAAAA&#10;AAAAAAAAAAAABgUAAGRycy9kb3ducmV2LnhtbFBLBQYAAAAABAAEAPMAAAAQBgAAAAA=&#10;" filled="f" stroked="f">
                <v:textbox style="mso-fit-shape-to-text:t" inset="0,0,0,0">
                  <w:txbxContent>
                    <w:p w:rsidR="00E46B69" w:rsidRDefault="00E46B69" w:rsidP="00E46B69">
                      <w:pPr>
                        <w:pStyle w:val="20"/>
                        <w:keepNext/>
                        <w:keepLines/>
                        <w:shd w:val="clear" w:color="auto" w:fill="auto"/>
                        <w:spacing w:after="0" w:line="274" w:lineRule="exact"/>
                        <w:jc w:val="both"/>
                        <w:rPr>
                          <w:rStyle w:val="2Exact"/>
                          <w:sz w:val="24"/>
                          <w:szCs w:val="24"/>
                        </w:rPr>
                      </w:pPr>
                      <w:bookmarkStart w:id="2" w:name="bookmark0"/>
                      <w:r w:rsidRPr="00E46B69">
                        <w:rPr>
                          <w:rStyle w:val="2Exact"/>
                          <w:sz w:val="24"/>
                          <w:szCs w:val="24"/>
                        </w:rPr>
                        <w:t>Исполнитель</w:t>
                      </w:r>
                      <w:bookmarkEnd w:id="2"/>
                    </w:p>
                    <w:p w:rsidR="00F0792F" w:rsidRPr="00F0792F" w:rsidRDefault="00F0792F" w:rsidP="00F0792F">
                      <w:pPr>
                        <w:shd w:val="clear" w:color="auto" w:fill="FFFFFF"/>
                        <w:ind w:left="-284"/>
                        <w:rPr>
                          <w:sz w:val="24"/>
                          <w:szCs w:val="24"/>
                        </w:rPr>
                      </w:pPr>
                    </w:p>
                    <w:p w:rsidR="00F0792F" w:rsidRPr="00F0792F" w:rsidRDefault="002671A9" w:rsidP="00F0792F">
                      <w:pPr>
                        <w:tabs>
                          <w:tab w:val="left" w:pos="3828"/>
                        </w:tabs>
                        <w:ind w:left="426" w:right="-234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__________________(</w:t>
                      </w:r>
                      <w:r w:rsidR="00F0792F" w:rsidRPr="00F0792F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F0792F" w:rsidRPr="00F0792F" w:rsidRDefault="00F0792F" w:rsidP="00F0792F">
                      <w:pPr>
                        <w:shd w:val="clear" w:color="auto" w:fill="FFFFFF"/>
                        <w:ind w:left="-284"/>
                        <w:rPr>
                          <w:sz w:val="24"/>
                          <w:szCs w:val="24"/>
                        </w:rPr>
                      </w:pPr>
                    </w:p>
                    <w:p w:rsidR="00F0792F" w:rsidRDefault="00F0792F" w:rsidP="00F0792F">
                      <w:pPr>
                        <w:shd w:val="clear" w:color="auto" w:fill="FFFFFF"/>
                        <w:ind w:left="-284"/>
                        <w:rPr>
                          <w:sz w:val="22"/>
                          <w:szCs w:val="22"/>
                        </w:rPr>
                      </w:pPr>
                    </w:p>
                    <w:p w:rsidR="00F0792F" w:rsidRPr="00BB2365" w:rsidRDefault="00F0792F" w:rsidP="00F0792F">
                      <w:pPr>
                        <w:shd w:val="clear" w:color="auto" w:fill="FFFFFF"/>
                        <w:tabs>
                          <w:tab w:val="center" w:pos="5220"/>
                        </w:tabs>
                      </w:pPr>
                    </w:p>
                    <w:p w:rsidR="00F0792F" w:rsidRPr="00E46B69" w:rsidRDefault="00F0792F" w:rsidP="00E46B69">
                      <w:pPr>
                        <w:pStyle w:val="20"/>
                        <w:keepNext/>
                        <w:keepLines/>
                        <w:shd w:val="clear" w:color="auto" w:fill="auto"/>
                        <w:spacing w:after="0" w:line="274" w:lineRule="exact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04A36" w:rsidRPr="00B36FF3">
        <w:rPr>
          <w:noProof/>
          <w:sz w:val="24"/>
          <w:szCs w:val="24"/>
        </w:rPr>
        <mc:AlternateContent>
          <mc:Choice Requires="wps">
            <w:drawing>
              <wp:anchor distT="0" distB="350520" distL="3060065" distR="567055" simplePos="0" relativeHeight="251658240" behindDoc="1" locked="0" layoutInCell="1" allowOverlap="1">
                <wp:simplePos x="0" y="0"/>
                <wp:positionH relativeFrom="margin">
                  <wp:posOffset>3074035</wp:posOffset>
                </wp:positionH>
                <wp:positionV relativeFrom="paragraph">
                  <wp:posOffset>302895</wp:posOffset>
                </wp:positionV>
                <wp:extent cx="3051175" cy="2438400"/>
                <wp:effectExtent l="0" t="0" r="1587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B69" w:rsidRPr="00E46B69" w:rsidRDefault="00E46B69" w:rsidP="00E46B69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ind w:left="110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bookmark1"/>
                            <w:r w:rsidRPr="00E46B69">
                              <w:rPr>
                                <w:rStyle w:val="2Exact"/>
                                <w:sz w:val="24"/>
                                <w:szCs w:val="24"/>
                              </w:rPr>
                              <w:t>Заказчик</w:t>
                            </w:r>
                            <w:bookmarkEnd w:id="2"/>
                          </w:p>
                          <w:p w:rsidR="00E46B69" w:rsidRPr="00E46B69" w:rsidRDefault="00E46B69" w:rsidP="00E46B69">
                            <w:pPr>
                              <w:pStyle w:val="3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6B69">
                              <w:rPr>
                                <w:rStyle w:val="3Exact"/>
                                <w:b/>
                                <w:bCs/>
                                <w:sz w:val="24"/>
                                <w:szCs w:val="24"/>
                              </w:rPr>
                              <w:t>Федеральное бюджетное учреждение Томская лаборатория судебной экспертизы Министерства юстиции Российской Федерации</w:t>
                            </w:r>
                          </w:p>
                          <w:p w:rsidR="00E46B69" w:rsidRPr="00E46B69" w:rsidRDefault="00E46B69" w:rsidP="00E46B69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>ИНН 7019007860 КПП 701701001 634034 Томск ул. Котовского 19, ф.55-77-27 Тел: 565301(02)(03)</w:t>
                            </w:r>
                          </w:p>
                          <w:p w:rsidR="00E46B69" w:rsidRPr="00E46B69" w:rsidRDefault="00E46B69" w:rsidP="00E46B69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 xml:space="preserve">Л/с </w:t>
                            </w: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  <w:lang w:eastAsia="en-US" w:bidi="en-US"/>
                              </w:rPr>
                              <w:t>20656</w:t>
                            </w: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  <w:lang w:val="en-US" w:eastAsia="en-US" w:bidi="en-US"/>
                              </w:rPr>
                              <w:t>X</w:t>
                            </w: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  <w:lang w:eastAsia="en-US" w:bidi="en-US"/>
                              </w:rPr>
                              <w:t>97560</w:t>
                            </w:r>
                          </w:p>
                          <w:p w:rsidR="00E46B69" w:rsidRPr="00E46B69" w:rsidRDefault="00E46B69" w:rsidP="00E46B69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>р/с 03214643000000016500</w:t>
                            </w:r>
                          </w:p>
                          <w:p w:rsidR="002671A9" w:rsidRDefault="002671A9" w:rsidP="002671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44A7">
                              <w:rPr>
                                <w:sz w:val="24"/>
                                <w:szCs w:val="24"/>
                              </w:rPr>
                              <w:t>ОКЦ № 10 Сибирского ГУ Банка России//УФК по Томской области г. Томск</w:t>
                            </w:r>
                          </w:p>
                          <w:p w:rsidR="00E46B69" w:rsidRPr="00E46B69" w:rsidRDefault="00E46B69" w:rsidP="00E46B69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>БИК 016902004</w:t>
                            </w:r>
                          </w:p>
                          <w:p w:rsidR="00E46B69" w:rsidRPr="00E46B69" w:rsidRDefault="00E46B69" w:rsidP="00E46B69">
                            <w:pPr>
                              <w:pStyle w:val="22"/>
                              <w:shd w:val="clear" w:color="auto" w:fill="auto"/>
                              <w:spacing w:befor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>Кор./</w:t>
                            </w:r>
                            <w:proofErr w:type="spellStart"/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>сч</w:t>
                            </w:r>
                            <w:proofErr w:type="spellEnd"/>
                            <w:r w:rsidRPr="00E46B69">
                              <w:rPr>
                                <w:rStyle w:val="2Exact0"/>
                                <w:sz w:val="24"/>
                                <w:szCs w:val="24"/>
                              </w:rPr>
                              <w:t>. 40102810245370000058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2.05pt;margin-top:23.85pt;width:240.25pt;height:192pt;z-index:-251658240;visibility:visible;mso-wrap-style:square;mso-width-percent:0;mso-height-percent:0;mso-wrap-distance-left:240.95pt;mso-wrap-distance-top:0;mso-wrap-distance-right:44.65pt;mso-wrap-distance-bottom:2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aesQIAALE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wErSDFj2wg0G38oBmtjpDr1Nwuu/BzRxgG7rsMtX9nSy/ayTkqqFiy26UkkPDaAXsQnvTf3Z1&#10;xNEWZDN8khWEoTsjHdChVp0tHRQDATp06fHUGUulhM1ZMA/DyzlGJZxFZBaTwPXOp+l0vVfafGCy&#10;Q9bIsILWO3i6v9PG0qHp5GKjCVnwtnXtb8WLDXAcdyA4XLVnlobr5lMSJOt4HROPRIu1R4I8926K&#10;FfEWBdDLZ/lqlYe/bNyQpA2vKiZsmElZIfmzzh01PmripC0tW15ZOEtJq+1m1Sq0p6Dswn2u6HBy&#10;dvNf0nBFgFxepRRGJLiNEq9YxJceKcjcSy6D2AvC5DZZBCQhefEypTsu2L+nhIYMJ/NoPqrpTPpV&#10;boH73uZG044bmB0t7zIcn5xoajW4FpVrraG8He1npbD0z6WAdk+Ndoq1Ih3lag6bg3saTs5WzRtZ&#10;PYKElQSBgU5h7oHRSPUTowFmSIb1jx1VDKP2o4BnYAfOZKjJ2EwGFSVczbDBaDRXZhxMu17xbQPI&#10;00O7gadScCfiM4vjA4O54HI5zjA7eJ7/O6/zpF3+BgAA//8DAFBLAwQUAAYACAAAACEAJXIuLN4A&#10;AAAKAQAADwAAAGRycy9kb3ducmV2LnhtbEyPPU/DMBCGdyT+g3VILKh1XKKkDXEqhGBho7CwufE1&#10;iYjPUewmob+eY4LtPh6991y5X1wvJhxD50mDWicgkGpvO2o0fLy/rLYgQjRkTe8JNXxjgH11fVWa&#10;wvqZ3nA6xEZwCIXCaGhjHAopQ92iM2HtByTenfzoTOR2bKQdzczhrpebJMmkMx3xhdYM+NRi/XU4&#10;Ow3Z8jzcve5wM1/qfqLPi1IRlda3N8vjA4iIS/yD4Vef1aFip6M/kw2i15BuU8UoF3kOgoFdlmYg&#10;jjy4VznIqpT/X6h+AAAA//8DAFBLAQItABQABgAIAAAAIQC2gziS/gAAAOEBAAATAAAAAAAAAAAA&#10;AAAAAAAAAABbQ29udGVudF9UeXBlc10ueG1sUEsBAi0AFAAGAAgAAAAhADj9If/WAAAAlAEAAAsA&#10;AAAAAAAAAAAAAAAALwEAAF9yZWxzLy5yZWxzUEsBAi0AFAAGAAgAAAAhAI4aRp6xAgAAsQUAAA4A&#10;AAAAAAAAAAAAAAAALgIAAGRycy9lMm9Eb2MueG1sUEsBAi0AFAAGAAgAAAAhACVyLizeAAAACgEA&#10;AA8AAAAAAAAAAAAAAAAACwUAAGRycy9kb3ducmV2LnhtbFBLBQYAAAAABAAEAPMAAAAWBgAAAAA=&#10;" filled="f" stroked="f">
                <v:textbox style="mso-fit-shape-to-text:t" inset="0,0,0,0">
                  <w:txbxContent>
                    <w:p w:rsidR="00E46B69" w:rsidRPr="00E46B69" w:rsidRDefault="00E46B69" w:rsidP="00E46B69">
                      <w:pPr>
                        <w:pStyle w:val="20"/>
                        <w:keepNext/>
                        <w:keepLines/>
                        <w:shd w:val="clear" w:color="auto" w:fill="auto"/>
                        <w:spacing w:after="0" w:line="274" w:lineRule="exact"/>
                        <w:ind w:left="1100"/>
                        <w:jc w:val="left"/>
                        <w:rPr>
                          <w:sz w:val="24"/>
                          <w:szCs w:val="24"/>
                        </w:rPr>
                      </w:pPr>
                      <w:bookmarkStart w:id="4" w:name="bookmark1"/>
                      <w:r w:rsidRPr="00E46B69">
                        <w:rPr>
                          <w:rStyle w:val="2Exact"/>
                          <w:sz w:val="24"/>
                          <w:szCs w:val="24"/>
                        </w:rPr>
                        <w:t>Заказчик</w:t>
                      </w:r>
                      <w:bookmarkEnd w:id="4"/>
                    </w:p>
                    <w:p w:rsidR="00E46B69" w:rsidRPr="00E46B69" w:rsidRDefault="00E46B69" w:rsidP="00E46B69">
                      <w:pPr>
                        <w:pStyle w:val="3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46B69">
                        <w:rPr>
                          <w:rStyle w:val="3Exact"/>
                          <w:b/>
                          <w:bCs/>
                          <w:sz w:val="24"/>
                          <w:szCs w:val="24"/>
                        </w:rPr>
                        <w:t>Федеральное бюджетное учреждение Томская лаборатория судебной экспертизы Министерства юстиции Российской Федерации</w:t>
                      </w:r>
                    </w:p>
                    <w:p w:rsidR="00E46B69" w:rsidRPr="00E46B69" w:rsidRDefault="00E46B69" w:rsidP="00E46B69">
                      <w:pPr>
                        <w:pStyle w:val="22"/>
                        <w:shd w:val="clear" w:color="auto" w:fill="auto"/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46B69">
                        <w:rPr>
                          <w:rStyle w:val="2Exact0"/>
                          <w:sz w:val="24"/>
                          <w:szCs w:val="24"/>
                        </w:rPr>
                        <w:t>ИНН 7019007860 КПП 701701001 634034 Томск ул. Котовского 19, ф.55-77-27 Тел: 565301(02)(03)</w:t>
                      </w:r>
                    </w:p>
                    <w:p w:rsidR="00E46B69" w:rsidRPr="00E46B69" w:rsidRDefault="00E46B69" w:rsidP="00E46B69">
                      <w:pPr>
                        <w:pStyle w:val="22"/>
                        <w:shd w:val="clear" w:color="auto" w:fill="auto"/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46B69">
                        <w:rPr>
                          <w:rStyle w:val="2Exact0"/>
                          <w:sz w:val="24"/>
                          <w:szCs w:val="24"/>
                        </w:rPr>
                        <w:t xml:space="preserve">Л/с </w:t>
                      </w:r>
                      <w:r w:rsidRPr="00E46B69">
                        <w:rPr>
                          <w:rStyle w:val="2Exact0"/>
                          <w:sz w:val="24"/>
                          <w:szCs w:val="24"/>
                          <w:lang w:eastAsia="en-US" w:bidi="en-US"/>
                        </w:rPr>
                        <w:t>20656</w:t>
                      </w:r>
                      <w:r w:rsidRPr="00E46B69">
                        <w:rPr>
                          <w:rStyle w:val="2Exact0"/>
                          <w:sz w:val="24"/>
                          <w:szCs w:val="24"/>
                          <w:lang w:val="en-US" w:eastAsia="en-US" w:bidi="en-US"/>
                        </w:rPr>
                        <w:t>X</w:t>
                      </w:r>
                      <w:r w:rsidRPr="00E46B69">
                        <w:rPr>
                          <w:rStyle w:val="2Exact0"/>
                          <w:sz w:val="24"/>
                          <w:szCs w:val="24"/>
                          <w:lang w:eastAsia="en-US" w:bidi="en-US"/>
                        </w:rPr>
                        <w:t>97560</w:t>
                      </w:r>
                    </w:p>
                    <w:p w:rsidR="00E46B69" w:rsidRPr="00E46B69" w:rsidRDefault="00E46B69" w:rsidP="00E46B69">
                      <w:pPr>
                        <w:pStyle w:val="22"/>
                        <w:shd w:val="clear" w:color="auto" w:fill="auto"/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46B69">
                        <w:rPr>
                          <w:rStyle w:val="2Exact0"/>
                          <w:sz w:val="24"/>
                          <w:szCs w:val="24"/>
                        </w:rPr>
                        <w:t>р/с 03214643000000016500</w:t>
                      </w:r>
                    </w:p>
                    <w:p w:rsidR="002671A9" w:rsidRDefault="002671A9" w:rsidP="002671A9">
                      <w:pPr>
                        <w:rPr>
                          <w:sz w:val="24"/>
                          <w:szCs w:val="24"/>
                        </w:rPr>
                      </w:pPr>
                      <w:r w:rsidRPr="00B344A7">
                        <w:rPr>
                          <w:sz w:val="24"/>
                          <w:szCs w:val="24"/>
                        </w:rPr>
                        <w:t>ОКЦ № 10 Сибирского ГУ Банка России//УФК по Томской области г. Томск</w:t>
                      </w:r>
                    </w:p>
                    <w:p w:rsidR="00E46B69" w:rsidRPr="00E46B69" w:rsidRDefault="00E46B69" w:rsidP="00E46B69">
                      <w:pPr>
                        <w:pStyle w:val="22"/>
                        <w:shd w:val="clear" w:color="auto" w:fill="auto"/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46B69">
                        <w:rPr>
                          <w:rStyle w:val="2Exact0"/>
                          <w:sz w:val="24"/>
                          <w:szCs w:val="24"/>
                        </w:rPr>
                        <w:t>БИК 016902004</w:t>
                      </w:r>
                    </w:p>
                    <w:p w:rsidR="00E46B69" w:rsidRPr="00E46B69" w:rsidRDefault="00E46B69" w:rsidP="00E46B69">
                      <w:pPr>
                        <w:pStyle w:val="22"/>
                        <w:shd w:val="clear" w:color="auto" w:fill="auto"/>
                        <w:spacing w:before="0"/>
                        <w:jc w:val="left"/>
                        <w:rPr>
                          <w:sz w:val="24"/>
                          <w:szCs w:val="24"/>
                        </w:rPr>
                      </w:pPr>
                      <w:r w:rsidRPr="00E46B69">
                        <w:rPr>
                          <w:rStyle w:val="2Exact0"/>
                          <w:sz w:val="24"/>
                          <w:szCs w:val="24"/>
                        </w:rPr>
                        <w:t>Кор./сч. 40102810245370000058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10"/>
      <w:r w:rsidR="00E46B69" w:rsidRPr="00B36FF3">
        <w:rPr>
          <w:spacing w:val="7"/>
          <w:w w:val="114"/>
          <w:sz w:val="24"/>
          <w:szCs w:val="24"/>
        </w:rPr>
        <w:t xml:space="preserve">. </w:t>
      </w:r>
      <w:r w:rsidR="00E46B69" w:rsidRPr="00B36FF3">
        <w:rPr>
          <w:color w:val="000000"/>
          <w:sz w:val="24"/>
          <w:szCs w:val="24"/>
          <w:lang w:bidi="ru-RU"/>
        </w:rPr>
        <w:t>ЮРИДИЧЕСКИЕ АДРЕСА И БАНКОВСКИЕ РЕКВИЗИТЫ СТОРОН</w:t>
      </w:r>
      <w:bookmarkEnd w:id="3"/>
    </w:p>
    <w:p w:rsidR="00E46B69" w:rsidRPr="00B36FF3" w:rsidRDefault="00327054" w:rsidP="00E46B69">
      <w:pPr>
        <w:pStyle w:val="22"/>
        <w:shd w:val="clear" w:color="auto" w:fill="auto"/>
        <w:spacing w:before="0" w:line="240" w:lineRule="exact"/>
        <w:ind w:left="4840"/>
        <w:jc w:val="left"/>
        <w:rPr>
          <w:sz w:val="24"/>
          <w:szCs w:val="24"/>
        </w:rPr>
      </w:pPr>
      <w:r w:rsidRPr="00B36FF3">
        <w:rPr>
          <w:color w:val="000000"/>
          <w:sz w:val="24"/>
          <w:szCs w:val="24"/>
          <w:lang w:bidi="ru-RU"/>
        </w:rPr>
        <w:t>Директор</w:t>
      </w:r>
    </w:p>
    <w:p w:rsidR="00E7364D" w:rsidRPr="00B36FF3" w:rsidRDefault="00371AFF" w:rsidP="009411A5">
      <w:pPr>
        <w:spacing w:line="276" w:lineRule="auto"/>
        <w:jc w:val="right"/>
        <w:rPr>
          <w:sz w:val="24"/>
          <w:szCs w:val="24"/>
        </w:rPr>
      </w:pPr>
      <w:r w:rsidRPr="00B36FF3">
        <w:rPr>
          <w:color w:val="000000"/>
          <w:sz w:val="24"/>
          <w:szCs w:val="24"/>
          <w:lang w:bidi="ru-RU"/>
        </w:rPr>
        <w:t>________________</w:t>
      </w:r>
      <w:r w:rsidR="00E46B69" w:rsidRPr="00B36FF3">
        <w:rPr>
          <w:color w:val="000000"/>
          <w:sz w:val="24"/>
          <w:szCs w:val="24"/>
          <w:lang w:bidi="ru-RU"/>
        </w:rPr>
        <w:t>И.П. Бубнов</w:t>
      </w:r>
    </w:p>
    <w:sectPr w:rsidR="00E7364D" w:rsidRPr="00B36FF3" w:rsidSect="00E46B69">
      <w:type w:val="continuous"/>
      <w:pgSz w:w="11909" w:h="16834"/>
      <w:pgMar w:top="709" w:right="602" w:bottom="720" w:left="60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479D8"/>
    <w:multiLevelType w:val="multilevel"/>
    <w:tmpl w:val="634A64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D218E1"/>
    <w:multiLevelType w:val="multilevel"/>
    <w:tmpl w:val="2680722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F2"/>
    <w:rsid w:val="000C0925"/>
    <w:rsid w:val="00195568"/>
    <w:rsid w:val="001B1021"/>
    <w:rsid w:val="0023128B"/>
    <w:rsid w:val="002671A9"/>
    <w:rsid w:val="002912B3"/>
    <w:rsid w:val="002A7D73"/>
    <w:rsid w:val="002E46A7"/>
    <w:rsid w:val="002F6EF6"/>
    <w:rsid w:val="002F794B"/>
    <w:rsid w:val="003102F5"/>
    <w:rsid w:val="003121AC"/>
    <w:rsid w:val="003268AC"/>
    <w:rsid w:val="00327054"/>
    <w:rsid w:val="00371AFF"/>
    <w:rsid w:val="00383E93"/>
    <w:rsid w:val="003D34A5"/>
    <w:rsid w:val="00404A36"/>
    <w:rsid w:val="00445134"/>
    <w:rsid w:val="004644DA"/>
    <w:rsid w:val="004B568F"/>
    <w:rsid w:val="005852C5"/>
    <w:rsid w:val="00627603"/>
    <w:rsid w:val="006B215A"/>
    <w:rsid w:val="006F0AE2"/>
    <w:rsid w:val="00833405"/>
    <w:rsid w:val="008F1889"/>
    <w:rsid w:val="008F6824"/>
    <w:rsid w:val="009305DB"/>
    <w:rsid w:val="009411A5"/>
    <w:rsid w:val="0097700D"/>
    <w:rsid w:val="009C38E9"/>
    <w:rsid w:val="009C616E"/>
    <w:rsid w:val="00A248CB"/>
    <w:rsid w:val="00A64D82"/>
    <w:rsid w:val="00AB28A9"/>
    <w:rsid w:val="00AC4ADC"/>
    <w:rsid w:val="00AE0510"/>
    <w:rsid w:val="00B02E79"/>
    <w:rsid w:val="00B075D9"/>
    <w:rsid w:val="00B36FF3"/>
    <w:rsid w:val="00BB0124"/>
    <w:rsid w:val="00C06DD5"/>
    <w:rsid w:val="00C30E7F"/>
    <w:rsid w:val="00C5180C"/>
    <w:rsid w:val="00CA1609"/>
    <w:rsid w:val="00D44220"/>
    <w:rsid w:val="00D72C39"/>
    <w:rsid w:val="00D843BA"/>
    <w:rsid w:val="00DA7CF2"/>
    <w:rsid w:val="00E37C7A"/>
    <w:rsid w:val="00E46B69"/>
    <w:rsid w:val="00E56EB6"/>
    <w:rsid w:val="00E7364D"/>
    <w:rsid w:val="00E83593"/>
    <w:rsid w:val="00EB5F01"/>
    <w:rsid w:val="00EC645E"/>
    <w:rsid w:val="00EE5667"/>
    <w:rsid w:val="00F0792F"/>
    <w:rsid w:val="00F6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B5B58-F832-4DA3-9945-3CD20DEF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9411A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34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D34A5"/>
    <w:rPr>
      <w:rFonts w:ascii="Segoe UI" w:hAnsi="Segoe UI" w:cs="Segoe UI"/>
      <w:sz w:val="18"/>
      <w:szCs w:val="18"/>
    </w:rPr>
  </w:style>
  <w:style w:type="character" w:customStyle="1" w:styleId="2Exact">
    <w:name w:val="Заголовок №2 Exact"/>
    <w:rsid w:val="00E46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rsid w:val="00E46B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rsid w:val="00E46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link w:val="20"/>
    <w:rsid w:val="00E46B69"/>
    <w:rPr>
      <w:b/>
      <w:bCs/>
      <w:shd w:val="clear" w:color="auto" w:fill="FFFFFF"/>
    </w:rPr>
  </w:style>
  <w:style w:type="character" w:customStyle="1" w:styleId="21">
    <w:name w:val="Основной текст (2)_"/>
    <w:link w:val="22"/>
    <w:rsid w:val="00E46B69"/>
    <w:rPr>
      <w:shd w:val="clear" w:color="auto" w:fill="FFFFFF"/>
    </w:rPr>
  </w:style>
  <w:style w:type="character" w:customStyle="1" w:styleId="3">
    <w:name w:val="Основной текст (3)_"/>
    <w:link w:val="30"/>
    <w:rsid w:val="00E46B69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E46B69"/>
    <w:pPr>
      <w:shd w:val="clear" w:color="auto" w:fill="FFFFFF"/>
      <w:autoSpaceDE/>
      <w:autoSpaceDN/>
      <w:adjustRightInd/>
      <w:spacing w:after="60" w:line="0" w:lineRule="atLeast"/>
      <w:jc w:val="center"/>
      <w:outlineLvl w:val="1"/>
    </w:pPr>
    <w:rPr>
      <w:b/>
      <w:bCs/>
    </w:rPr>
  </w:style>
  <w:style w:type="paragraph" w:customStyle="1" w:styleId="30">
    <w:name w:val="Основной текст (3)"/>
    <w:basedOn w:val="a"/>
    <w:link w:val="3"/>
    <w:rsid w:val="00E46B69"/>
    <w:pPr>
      <w:shd w:val="clear" w:color="auto" w:fill="FFFFFF"/>
      <w:autoSpaceDE/>
      <w:autoSpaceDN/>
      <w:adjustRightInd/>
      <w:spacing w:before="240" w:after="300" w:line="0" w:lineRule="atLeast"/>
      <w:ind w:hanging="340"/>
      <w:jc w:val="both"/>
    </w:pPr>
    <w:rPr>
      <w:b/>
      <w:bCs/>
    </w:rPr>
  </w:style>
  <w:style w:type="paragraph" w:customStyle="1" w:styleId="22">
    <w:name w:val="Основной текст (2)"/>
    <w:basedOn w:val="a"/>
    <w:link w:val="21"/>
    <w:rsid w:val="00E46B69"/>
    <w:pPr>
      <w:shd w:val="clear" w:color="auto" w:fill="FFFFFF"/>
      <w:autoSpaceDE/>
      <w:autoSpaceDN/>
      <w:adjustRightInd/>
      <w:spacing w:before="300" w:line="274" w:lineRule="exact"/>
      <w:jc w:val="both"/>
    </w:pPr>
  </w:style>
  <w:style w:type="paragraph" w:customStyle="1" w:styleId="ConsNormal">
    <w:name w:val="ConsNormal"/>
    <w:rsid w:val="00F079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9411A5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3928-5866-4C22-8B3D-B2EF8C53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ErmakovDA</dc:creator>
  <cp:keywords/>
  <dc:description/>
  <cp:lastModifiedBy>Владимир С. Зайцев</cp:lastModifiedBy>
  <cp:revision>3</cp:revision>
  <cp:lastPrinted>2023-03-30T03:20:00Z</cp:lastPrinted>
  <dcterms:created xsi:type="dcterms:W3CDTF">2026-06-01T07:17:00Z</dcterms:created>
  <dcterms:modified xsi:type="dcterms:W3CDTF">2026-06-01T07:18:00Z</dcterms:modified>
</cp:coreProperties>
</file>