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9F413" w14:textId="1A0503DA" w:rsidR="00437ACA" w:rsidRDefault="00954A6D" w:rsidP="00954A6D">
      <w:pPr>
        <w:jc w:val="right"/>
        <w:rPr>
          <w:sz w:val="22"/>
          <w:szCs w:val="22"/>
        </w:rPr>
      </w:pPr>
      <w:r>
        <w:rPr>
          <w:sz w:val="22"/>
          <w:szCs w:val="22"/>
        </w:rPr>
        <w:t>ПРОЕКТ ЕАТ «БЕРЕЗКА»</w:t>
      </w:r>
    </w:p>
    <w:p w14:paraId="4DBF8C65" w14:textId="77777777" w:rsidR="00954A6D" w:rsidRDefault="00954A6D">
      <w:pPr>
        <w:jc w:val="center"/>
        <w:rPr>
          <w:sz w:val="22"/>
          <w:szCs w:val="22"/>
        </w:rPr>
      </w:pPr>
    </w:p>
    <w:p w14:paraId="21457863" w14:textId="77777777" w:rsidR="00437ACA" w:rsidRDefault="006866FF">
      <w:pPr>
        <w:jc w:val="center"/>
        <w:rPr>
          <w:rFonts w:ascii="Roboto" w:hAnsi="Roboto"/>
          <w:color w:val="00AE76"/>
          <w:sz w:val="36"/>
          <w:szCs w:val="36"/>
        </w:rPr>
      </w:pPr>
      <w:r>
        <w:rPr>
          <w:sz w:val="22"/>
          <w:szCs w:val="22"/>
        </w:rPr>
        <w:t xml:space="preserve">Государственный контракт № </w:t>
      </w:r>
    </w:p>
    <w:p w14:paraId="01282EA2" w14:textId="17CCD5DA" w:rsidR="00437ACA" w:rsidRDefault="006866FF">
      <w:pPr>
        <w:jc w:val="center"/>
        <w:rPr>
          <w:sz w:val="22"/>
          <w:szCs w:val="22"/>
        </w:rPr>
      </w:pPr>
      <w:r>
        <w:rPr>
          <w:sz w:val="22"/>
          <w:szCs w:val="22"/>
        </w:rPr>
        <w:t xml:space="preserve">ИКЗ </w:t>
      </w:r>
      <w:r w:rsidR="00954A6D" w:rsidRPr="00954A6D">
        <w:rPr>
          <w:sz w:val="22"/>
          <w:szCs w:val="22"/>
        </w:rPr>
        <w:t>261860201753586020100100110000000244</w:t>
      </w:r>
    </w:p>
    <w:p w14:paraId="7D91A6F5" w14:textId="77777777" w:rsidR="00437ACA" w:rsidRPr="00913953" w:rsidRDefault="00437ACA">
      <w:pPr>
        <w:jc w:val="center"/>
        <w:rPr>
          <w:sz w:val="22"/>
          <w:szCs w:val="22"/>
        </w:rPr>
      </w:pPr>
    </w:p>
    <w:p w14:paraId="57BF085A" w14:textId="77777777" w:rsidR="00437ACA" w:rsidRDefault="006866FF">
      <w:pPr>
        <w:rPr>
          <w:sz w:val="22"/>
          <w:szCs w:val="22"/>
        </w:rPr>
      </w:pPr>
      <w:r>
        <w:rPr>
          <w:sz w:val="22"/>
          <w:szCs w:val="22"/>
        </w:rPr>
        <w:t>г. Сургут                                                                                                          «___» ___________2026 год</w:t>
      </w:r>
    </w:p>
    <w:p w14:paraId="56B05A1B" w14:textId="77777777" w:rsidR="00437ACA" w:rsidRDefault="00437ACA">
      <w:pPr>
        <w:rPr>
          <w:sz w:val="22"/>
          <w:szCs w:val="22"/>
        </w:rPr>
      </w:pPr>
    </w:p>
    <w:p w14:paraId="467DAFD9" w14:textId="77777777" w:rsidR="00437ACA" w:rsidRDefault="006866FF">
      <w:pPr>
        <w:jc w:val="both"/>
        <w:rPr>
          <w:sz w:val="22"/>
          <w:szCs w:val="22"/>
        </w:rPr>
      </w:pPr>
      <w:r>
        <w:rPr>
          <w:sz w:val="22"/>
          <w:szCs w:val="22"/>
        </w:rPr>
        <w:t xml:space="preserve">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именуемое в дальнейшем «Государственный заказчик», выступая от имени Российской Федерации, в лице __________________________, действующего на основании доверенности от 17.04.2026 г. № 12, с одной стороны  и , именуемый в дальнейшем «Исполнитель», в лице ________________, действующй на основании _______________, с другой стороны, совместно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ED00334" w14:textId="77777777" w:rsidR="00437ACA" w:rsidRDefault="00437ACA">
      <w:pPr>
        <w:shd w:val="clear" w:color="auto" w:fill="FFFFFF"/>
        <w:jc w:val="both"/>
        <w:rPr>
          <w:sz w:val="22"/>
          <w:szCs w:val="22"/>
        </w:rPr>
      </w:pPr>
    </w:p>
    <w:p w14:paraId="6D17C6E4" w14:textId="77777777" w:rsidR="00437ACA" w:rsidRDefault="006866FF">
      <w:pPr>
        <w:shd w:val="clear" w:color="auto" w:fill="FFFFFF"/>
        <w:jc w:val="center"/>
        <w:rPr>
          <w:b/>
          <w:sz w:val="22"/>
          <w:szCs w:val="22"/>
        </w:rPr>
      </w:pPr>
      <w:r>
        <w:rPr>
          <w:b/>
          <w:sz w:val="22"/>
          <w:szCs w:val="22"/>
        </w:rPr>
        <w:t>1.Предмет Контракта</w:t>
      </w:r>
    </w:p>
    <w:p w14:paraId="44361356" w14:textId="4172FC05" w:rsidR="00437ACA" w:rsidRDefault="006866FF">
      <w:pPr>
        <w:pStyle w:val="af2"/>
        <w:numPr>
          <w:ilvl w:val="1"/>
          <w:numId w:val="2"/>
        </w:numPr>
        <w:tabs>
          <w:tab w:val="left" w:pos="0"/>
          <w:tab w:val="left" w:pos="1134"/>
        </w:tabs>
        <w:ind w:left="0" w:firstLine="567"/>
        <w:contextualSpacing w:val="0"/>
        <w:jc w:val="both"/>
        <w:rPr>
          <w:sz w:val="22"/>
          <w:szCs w:val="22"/>
        </w:rPr>
      </w:pPr>
      <w:r>
        <w:rPr>
          <w:sz w:val="22"/>
          <w:szCs w:val="22"/>
        </w:rPr>
        <w:t xml:space="preserve">По настоящему Контракту Исполнитель обязуется оказать услуги по </w:t>
      </w:r>
      <w:r w:rsidR="00E944D4">
        <w:rPr>
          <w:sz w:val="22"/>
          <w:szCs w:val="22"/>
        </w:rPr>
        <w:t>обслуживанию узла учета тепловой энергии и холодной воды, в зданиях и сооружениях зданий</w:t>
      </w:r>
      <w:r>
        <w:rPr>
          <w:sz w:val="22"/>
          <w:szCs w:val="22"/>
        </w:rPr>
        <w:t xml:space="preserve"> Государственного заказчика </w:t>
      </w:r>
      <w:r w:rsidR="00A02F81">
        <w:rPr>
          <w:sz w:val="22"/>
          <w:szCs w:val="22"/>
        </w:rPr>
        <w:t>ФКУ ИК-11 УФСИН России по Ханты-Мансийскому автономному округу – Югре</w:t>
      </w:r>
      <w:r>
        <w:rPr>
          <w:sz w:val="22"/>
          <w:szCs w:val="22"/>
        </w:rPr>
        <w:t xml:space="preserve">, </w:t>
      </w:r>
      <w:r w:rsidR="00A02F81">
        <w:rPr>
          <w:sz w:val="22"/>
          <w:szCs w:val="22"/>
        </w:rPr>
        <w:t xml:space="preserve">расположенных по адресу: г. Сургут, ул. Трудовая, 2 ( </w:t>
      </w:r>
      <w:r w:rsidR="00A02F81">
        <w:rPr>
          <w:i/>
          <w:sz w:val="22"/>
          <w:szCs w:val="22"/>
        </w:rPr>
        <w:t>далее – Услуги</w:t>
      </w:r>
      <w:r w:rsidR="00A02F81">
        <w:rPr>
          <w:sz w:val="22"/>
          <w:szCs w:val="22"/>
        </w:rPr>
        <w:t xml:space="preserve"> ), в соответствии с Техническим заданием </w:t>
      </w:r>
      <w:r>
        <w:rPr>
          <w:sz w:val="22"/>
          <w:szCs w:val="22"/>
        </w:rPr>
        <w:t>являющимся неотъемлемой частью настоящего Контракта (Приложение № 1 к Контракту), а Государственный заказчик обязуется принять и оплатить результаты оказанных услуг.</w:t>
      </w:r>
    </w:p>
    <w:p w14:paraId="6990A37B" w14:textId="77777777" w:rsidR="00437ACA" w:rsidRDefault="006866FF">
      <w:pPr>
        <w:keepNext/>
        <w:keepLines/>
        <w:jc w:val="center"/>
        <w:outlineLvl w:val="0"/>
        <w:rPr>
          <w:b/>
          <w:bCs/>
          <w:sz w:val="22"/>
          <w:szCs w:val="22"/>
        </w:rPr>
      </w:pPr>
      <w:bookmarkStart w:id="0" w:name="_Toc532200755"/>
      <w:bookmarkStart w:id="1" w:name="_Toc532211063"/>
      <w:r>
        <w:rPr>
          <w:b/>
          <w:bCs/>
          <w:sz w:val="22"/>
          <w:szCs w:val="22"/>
        </w:rPr>
        <w:t>2.</w:t>
      </w:r>
      <w:bookmarkEnd w:id="0"/>
      <w:bookmarkEnd w:id="1"/>
      <w:r>
        <w:rPr>
          <w:b/>
          <w:bCs/>
          <w:sz w:val="22"/>
          <w:szCs w:val="22"/>
        </w:rPr>
        <w:t>Права и обязанности Сторон</w:t>
      </w:r>
    </w:p>
    <w:p w14:paraId="6CDC8C55" w14:textId="77777777" w:rsidR="00437ACA" w:rsidRDefault="006866FF">
      <w:pPr>
        <w:ind w:firstLine="567"/>
        <w:jc w:val="both"/>
        <w:rPr>
          <w:b/>
          <w:sz w:val="22"/>
          <w:szCs w:val="22"/>
          <w:u w:val="single"/>
        </w:rPr>
      </w:pPr>
      <w:bookmarkStart w:id="2" w:name="_Toc532200756"/>
      <w:bookmarkStart w:id="3" w:name="_Toc532211064"/>
      <w:r>
        <w:rPr>
          <w:b/>
          <w:sz w:val="22"/>
          <w:szCs w:val="22"/>
          <w:u w:val="single"/>
        </w:rPr>
        <w:t>2.1.Государственный заказчик вправе:</w:t>
      </w:r>
      <w:bookmarkEnd w:id="2"/>
      <w:bookmarkEnd w:id="3"/>
    </w:p>
    <w:p w14:paraId="6400933C" w14:textId="77777777" w:rsidR="00437ACA" w:rsidRDefault="006866FF">
      <w:pPr>
        <w:spacing w:line="288" w:lineRule="auto"/>
        <w:ind w:firstLine="567"/>
        <w:jc w:val="both"/>
        <w:rPr>
          <w:sz w:val="22"/>
          <w:szCs w:val="22"/>
        </w:rPr>
      </w:pPr>
      <w:bookmarkStart w:id="4" w:name="_Toc532200757"/>
      <w:bookmarkStart w:id="5" w:name="_Toc532211065"/>
      <w:r>
        <w:rPr>
          <w:sz w:val="22"/>
          <w:szCs w:val="22"/>
        </w:rPr>
        <w:t>2.1.1.Требовать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bookmarkEnd w:id="4"/>
      <w:bookmarkEnd w:id="5"/>
    </w:p>
    <w:p w14:paraId="051D5678" w14:textId="77777777" w:rsidR="00437ACA" w:rsidRDefault="006866FF">
      <w:pPr>
        <w:spacing w:line="288" w:lineRule="auto"/>
        <w:ind w:firstLine="567"/>
        <w:jc w:val="both"/>
        <w:rPr>
          <w:sz w:val="22"/>
          <w:szCs w:val="22"/>
        </w:rPr>
      </w:pPr>
      <w:bookmarkStart w:id="6" w:name="_Toc532200758"/>
      <w:bookmarkStart w:id="7" w:name="_Toc532211066"/>
      <w:r>
        <w:rPr>
          <w:sz w:val="22"/>
          <w:szCs w:val="22"/>
        </w:rPr>
        <w:t>2.1.2.Запрашивать у Исполнителя информацию о ходе оказываемых услуг.</w:t>
      </w:r>
      <w:bookmarkEnd w:id="6"/>
      <w:bookmarkEnd w:id="7"/>
    </w:p>
    <w:p w14:paraId="518ADBC3" w14:textId="77777777" w:rsidR="00437ACA" w:rsidRDefault="006866FF">
      <w:pPr>
        <w:spacing w:line="288" w:lineRule="auto"/>
        <w:ind w:firstLine="567"/>
        <w:jc w:val="both"/>
        <w:rPr>
          <w:sz w:val="22"/>
          <w:szCs w:val="22"/>
        </w:rPr>
      </w:pPr>
      <w:bookmarkStart w:id="8" w:name="_Toc532200759"/>
      <w:bookmarkStart w:id="9" w:name="_Toc532211067"/>
      <w:r>
        <w:rPr>
          <w:sz w:val="22"/>
          <w:szCs w:val="22"/>
        </w:rPr>
        <w:t>2.1.3.Осуществлять контроль за объемом и сроками оказания услуг.</w:t>
      </w:r>
      <w:bookmarkEnd w:id="8"/>
      <w:bookmarkEnd w:id="9"/>
    </w:p>
    <w:p w14:paraId="571D9B16" w14:textId="77777777" w:rsidR="00437ACA" w:rsidRDefault="006866FF">
      <w:pPr>
        <w:shd w:val="clear" w:color="auto" w:fill="FFFFFF" w:themeFill="background1"/>
        <w:spacing w:line="288" w:lineRule="auto"/>
        <w:ind w:firstLine="567"/>
        <w:jc w:val="both"/>
        <w:rPr>
          <w:sz w:val="22"/>
          <w:szCs w:val="22"/>
        </w:rPr>
      </w:pPr>
      <w:r>
        <w:rPr>
          <w:sz w:val="22"/>
          <w:szCs w:val="22"/>
        </w:rPr>
        <w:t>2.1.4.Требовать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5D36D44" w14:textId="77777777" w:rsidR="00437ACA" w:rsidRDefault="006866FF">
      <w:pPr>
        <w:spacing w:line="288" w:lineRule="auto"/>
        <w:ind w:firstLine="567"/>
        <w:jc w:val="both"/>
        <w:rPr>
          <w:sz w:val="22"/>
          <w:szCs w:val="22"/>
        </w:rPr>
      </w:pPr>
      <w:r>
        <w:rPr>
          <w:sz w:val="22"/>
          <w:szCs w:val="22"/>
        </w:rPr>
        <w:t>2.1.5.Осуществлять оплату по настоящему Контракту с учетом положений раздела 3 настоящего Контракта.</w:t>
      </w:r>
    </w:p>
    <w:p w14:paraId="3B138E1D" w14:textId="77777777" w:rsidR="00437ACA" w:rsidRDefault="006866FF">
      <w:pPr>
        <w:shd w:val="clear" w:color="auto" w:fill="FFFFFF" w:themeFill="background1"/>
        <w:ind w:firstLine="567"/>
        <w:jc w:val="both"/>
        <w:rPr>
          <w:b/>
          <w:sz w:val="22"/>
          <w:szCs w:val="22"/>
          <w:u w:val="single"/>
        </w:rPr>
      </w:pPr>
      <w:bookmarkStart w:id="10" w:name="_Toc532200761"/>
      <w:bookmarkStart w:id="11" w:name="_Toc532211069"/>
      <w:r>
        <w:rPr>
          <w:b/>
          <w:sz w:val="22"/>
          <w:szCs w:val="22"/>
          <w:u w:val="single"/>
        </w:rPr>
        <w:t>2.2. Государственный заказчик обязан:</w:t>
      </w:r>
      <w:bookmarkEnd w:id="10"/>
      <w:bookmarkEnd w:id="11"/>
    </w:p>
    <w:p w14:paraId="783FC227" w14:textId="77777777" w:rsidR="00437ACA" w:rsidRDefault="006866FF">
      <w:pPr>
        <w:shd w:val="clear" w:color="auto" w:fill="FFFFFF" w:themeFill="background1"/>
        <w:ind w:firstLine="567"/>
        <w:jc w:val="both"/>
        <w:rPr>
          <w:sz w:val="22"/>
          <w:szCs w:val="22"/>
        </w:rPr>
      </w:pPr>
      <w:r>
        <w:rPr>
          <w:sz w:val="22"/>
          <w:szCs w:val="22"/>
        </w:rPr>
        <w:t>2.2.1.Предоставить Исполнителю техническую и иную документацию, необходимую для исполнения обязательств по Контракту.</w:t>
      </w:r>
    </w:p>
    <w:p w14:paraId="41084748" w14:textId="77777777" w:rsidR="00437ACA" w:rsidRDefault="006866FF">
      <w:pPr>
        <w:shd w:val="clear" w:color="auto" w:fill="FFFFFF" w:themeFill="background1"/>
        <w:ind w:firstLine="567"/>
        <w:jc w:val="both"/>
        <w:rPr>
          <w:sz w:val="22"/>
          <w:szCs w:val="22"/>
        </w:rPr>
      </w:pPr>
      <w:r>
        <w:rPr>
          <w:sz w:val="22"/>
          <w:szCs w:val="22"/>
        </w:rPr>
        <w:t>2.2.2.Обеспечить необходимые безопасные условия труда для выполнения работ в месте нахождения технических устройств Государственного заказчика.</w:t>
      </w:r>
    </w:p>
    <w:p w14:paraId="75A36B65" w14:textId="77777777" w:rsidR="00437ACA" w:rsidRDefault="006866FF">
      <w:pPr>
        <w:ind w:firstLine="567"/>
        <w:jc w:val="both"/>
        <w:rPr>
          <w:sz w:val="22"/>
          <w:szCs w:val="22"/>
        </w:rPr>
      </w:pPr>
      <w:r>
        <w:rPr>
          <w:sz w:val="22"/>
          <w:szCs w:val="22"/>
        </w:rPr>
        <w:t>2.2.3.Обеспечить доступ персонала Исполнителя на объекты расположения Государственного заказчика.</w:t>
      </w:r>
    </w:p>
    <w:p w14:paraId="195C0485" w14:textId="77777777" w:rsidR="00437ACA" w:rsidRDefault="006866FF">
      <w:pPr>
        <w:shd w:val="clear" w:color="auto" w:fill="FFFFFF" w:themeFill="background1"/>
        <w:ind w:firstLine="567"/>
        <w:jc w:val="both"/>
        <w:rPr>
          <w:sz w:val="22"/>
          <w:szCs w:val="22"/>
        </w:rPr>
      </w:pPr>
      <w:r>
        <w:rPr>
          <w:sz w:val="22"/>
          <w:szCs w:val="22"/>
        </w:rPr>
        <w:t>2.2.4.Обеспечить сохранность оборудования, сохранность пломб, установленных Исполнителем. Обеспечить невозможность доступа к оборудованию посторонних лиц.</w:t>
      </w:r>
    </w:p>
    <w:p w14:paraId="7A261B7C" w14:textId="77777777" w:rsidR="00437ACA" w:rsidRDefault="006866FF">
      <w:pPr>
        <w:shd w:val="clear" w:color="auto" w:fill="FFFFFF" w:themeFill="background1"/>
        <w:ind w:firstLine="567"/>
        <w:jc w:val="both"/>
        <w:rPr>
          <w:sz w:val="22"/>
          <w:szCs w:val="22"/>
        </w:rPr>
      </w:pPr>
      <w:r>
        <w:rPr>
          <w:sz w:val="22"/>
          <w:szCs w:val="22"/>
        </w:rPr>
        <w:t>2.2.5.Назначить ответственное лицо для связи с Исполнителем и для оформления необходимой документации по месту нахождения объектов. Обеспечить присутствие указанного лица на объекте во время производства Исполнителем работ, предусмотренных настоящим Контрактом.</w:t>
      </w:r>
    </w:p>
    <w:p w14:paraId="22F95497" w14:textId="77777777" w:rsidR="00437ACA" w:rsidRDefault="006866FF">
      <w:pPr>
        <w:shd w:val="clear" w:color="auto" w:fill="FFFFFF" w:themeFill="background1"/>
        <w:ind w:firstLine="567"/>
        <w:jc w:val="both"/>
        <w:rPr>
          <w:sz w:val="22"/>
          <w:szCs w:val="22"/>
        </w:rPr>
      </w:pPr>
      <w:r>
        <w:rPr>
          <w:sz w:val="22"/>
          <w:szCs w:val="22"/>
        </w:rPr>
        <w:t>2.2.6.Обеспечить своевременную приёмку оказанных услуг и оплату оказанных услуг надлежащего качества. Оплата принятых услуг должна быть произведена не позднее срока, указанного в п.3.3 настоящего Контракта, при условии своевременного выставления Исполнителем счета на оплату оказанных услуг.</w:t>
      </w:r>
    </w:p>
    <w:p w14:paraId="522EF81A" w14:textId="77777777" w:rsidR="00437ACA" w:rsidRDefault="006866FF">
      <w:pPr>
        <w:shd w:val="clear" w:color="auto" w:fill="FFFFFF" w:themeFill="background1"/>
        <w:ind w:firstLine="567"/>
        <w:jc w:val="both"/>
        <w:rPr>
          <w:sz w:val="22"/>
          <w:szCs w:val="22"/>
        </w:rPr>
      </w:pPr>
      <w:r>
        <w:rPr>
          <w:sz w:val="22"/>
          <w:szCs w:val="22"/>
        </w:rPr>
        <w:t>2.2.7.Сообщать в письменной форме Исполнителю о недостатках, обнаруженных в ходе оказания услуг, в течение 2 (двух) рабочих дней со дня обнаружения таких недостатков.</w:t>
      </w:r>
    </w:p>
    <w:p w14:paraId="6EF0CFB7" w14:textId="77777777" w:rsidR="00437ACA" w:rsidRDefault="006866FF">
      <w:pPr>
        <w:shd w:val="clear" w:color="auto" w:fill="FFFFFF" w:themeFill="background1"/>
        <w:ind w:firstLine="567"/>
        <w:jc w:val="both"/>
        <w:rPr>
          <w:sz w:val="22"/>
          <w:szCs w:val="22"/>
        </w:rPr>
      </w:pPr>
      <w:r>
        <w:rPr>
          <w:sz w:val="22"/>
          <w:szCs w:val="22"/>
        </w:rPr>
        <w:t>2.2.8.При обнаружении несоответствия качества, объема и стоимости оказанных Исполнителем услуг условиям Контракта требовать устранения замечаний.</w:t>
      </w:r>
    </w:p>
    <w:p w14:paraId="275D8A41" w14:textId="77777777" w:rsidR="00437ACA" w:rsidRDefault="006866FF">
      <w:pPr>
        <w:shd w:val="clear" w:color="auto" w:fill="FFFFFF" w:themeFill="background1"/>
        <w:ind w:firstLine="567"/>
        <w:jc w:val="both"/>
        <w:rPr>
          <w:sz w:val="22"/>
          <w:szCs w:val="22"/>
        </w:rPr>
      </w:pPr>
      <w:r>
        <w:rPr>
          <w:sz w:val="22"/>
          <w:szCs w:val="22"/>
        </w:rPr>
        <w:t>2.2.9.Требовать оплаты неустойки (штрафа, пени) в соответствии с условиями настоящего Контракта.</w:t>
      </w:r>
    </w:p>
    <w:p w14:paraId="4A8DB34F" w14:textId="77777777" w:rsidR="00437ACA" w:rsidRDefault="006866FF">
      <w:pPr>
        <w:ind w:firstLine="708"/>
        <w:jc w:val="both"/>
        <w:rPr>
          <w:b/>
          <w:sz w:val="22"/>
          <w:szCs w:val="22"/>
          <w:u w:val="single"/>
        </w:rPr>
      </w:pPr>
      <w:bookmarkStart w:id="12" w:name="_Toc532200765"/>
      <w:bookmarkStart w:id="13" w:name="_Toc532211073"/>
      <w:r>
        <w:rPr>
          <w:b/>
          <w:sz w:val="22"/>
          <w:szCs w:val="22"/>
          <w:u w:val="single"/>
        </w:rPr>
        <w:t>2.3.Исполнитель вправе:</w:t>
      </w:r>
      <w:bookmarkEnd w:id="12"/>
      <w:bookmarkEnd w:id="13"/>
    </w:p>
    <w:p w14:paraId="3924B36B" w14:textId="77777777" w:rsidR="00437ACA" w:rsidRDefault="006866FF">
      <w:pPr>
        <w:widowControl w:val="0"/>
        <w:tabs>
          <w:tab w:val="left" w:pos="709"/>
          <w:tab w:val="left" w:pos="851"/>
        </w:tabs>
        <w:ind w:firstLine="567"/>
        <w:jc w:val="both"/>
        <w:rPr>
          <w:sz w:val="22"/>
          <w:szCs w:val="22"/>
        </w:rPr>
      </w:pPr>
      <w:r>
        <w:rPr>
          <w:sz w:val="22"/>
          <w:szCs w:val="22"/>
        </w:rPr>
        <w:lastRenderedPageBreak/>
        <w:t>2.3.1.Требовать своевременного подписания Государственным заказчиком Акта сдачи-приемки услуг в установленном Контрактом порядке.</w:t>
      </w:r>
    </w:p>
    <w:p w14:paraId="5003E1EB" w14:textId="77777777" w:rsidR="00437ACA" w:rsidRDefault="006866FF">
      <w:pPr>
        <w:ind w:firstLine="567"/>
        <w:jc w:val="both"/>
        <w:rPr>
          <w:sz w:val="22"/>
          <w:szCs w:val="22"/>
        </w:rPr>
      </w:pPr>
      <w:bookmarkStart w:id="14" w:name="_Toc532200767"/>
      <w:bookmarkStart w:id="15" w:name="_Toc532211075"/>
      <w:r>
        <w:rPr>
          <w:sz w:val="22"/>
          <w:szCs w:val="22"/>
        </w:rPr>
        <w:t>2.3.2.Требовать своевременной оплаты оказанных услуг в соответствии с условиями Контракта.</w:t>
      </w:r>
      <w:bookmarkEnd w:id="14"/>
      <w:bookmarkEnd w:id="15"/>
    </w:p>
    <w:p w14:paraId="3FFECA3D" w14:textId="77777777" w:rsidR="00437ACA" w:rsidRDefault="006866FF">
      <w:pPr>
        <w:ind w:firstLine="567"/>
        <w:jc w:val="both"/>
        <w:rPr>
          <w:sz w:val="22"/>
          <w:szCs w:val="22"/>
        </w:rPr>
      </w:pPr>
      <w:bookmarkStart w:id="16" w:name="_Toc532200768"/>
      <w:bookmarkStart w:id="17" w:name="_Toc532211076"/>
      <w:r>
        <w:rPr>
          <w:sz w:val="22"/>
          <w:szCs w:val="22"/>
        </w:rPr>
        <w:t>2.3.3.Запрашивать у Государственного заказчика разъяснения и уточнения относительно проведения оказания услуг в рамках настоящего Контракта.</w:t>
      </w:r>
      <w:bookmarkEnd w:id="16"/>
      <w:bookmarkEnd w:id="17"/>
    </w:p>
    <w:p w14:paraId="2CA16625" w14:textId="77777777" w:rsidR="00437ACA" w:rsidRDefault="006866FF">
      <w:pPr>
        <w:ind w:firstLine="567"/>
        <w:jc w:val="both"/>
        <w:rPr>
          <w:sz w:val="22"/>
          <w:szCs w:val="22"/>
        </w:rPr>
      </w:pPr>
      <w:bookmarkStart w:id="18" w:name="_Toc532200769"/>
      <w:bookmarkStart w:id="19" w:name="_Toc532211077"/>
      <w:r>
        <w:rPr>
          <w:sz w:val="22"/>
          <w:szCs w:val="22"/>
        </w:rPr>
        <w:t>2.3.4.Получать от Государственного заказчика содействие при оказании услуг в соответствии с условиями предусмотренными Техническим заданием (Приложение №1) и условиями настоящего Контракта.</w:t>
      </w:r>
      <w:bookmarkEnd w:id="18"/>
      <w:bookmarkEnd w:id="19"/>
    </w:p>
    <w:p w14:paraId="46D86711" w14:textId="77777777" w:rsidR="00437ACA" w:rsidRDefault="006866FF">
      <w:pPr>
        <w:ind w:firstLine="708"/>
        <w:jc w:val="both"/>
        <w:rPr>
          <w:b/>
          <w:sz w:val="22"/>
          <w:szCs w:val="22"/>
          <w:u w:val="single"/>
        </w:rPr>
      </w:pPr>
      <w:bookmarkStart w:id="20" w:name="_Toc532200770"/>
      <w:bookmarkStart w:id="21" w:name="_Toc532211078"/>
      <w:r>
        <w:rPr>
          <w:b/>
          <w:sz w:val="22"/>
          <w:szCs w:val="22"/>
          <w:u w:val="single"/>
        </w:rPr>
        <w:t>2.4.Исполнитель обязан:</w:t>
      </w:r>
      <w:bookmarkEnd w:id="20"/>
      <w:bookmarkEnd w:id="21"/>
    </w:p>
    <w:p w14:paraId="76F6D7E8" w14:textId="77777777" w:rsidR="00437ACA" w:rsidRDefault="006866FF">
      <w:pPr>
        <w:ind w:firstLine="567"/>
        <w:jc w:val="both"/>
        <w:rPr>
          <w:b/>
          <w:sz w:val="22"/>
          <w:szCs w:val="22"/>
        </w:rPr>
      </w:pPr>
      <w:r>
        <w:rPr>
          <w:rFonts w:eastAsia="Calibri"/>
          <w:bCs/>
          <w:sz w:val="22"/>
          <w:szCs w:val="22"/>
          <w:lang w:eastAsia="en-US" w:bidi="en-US"/>
        </w:rPr>
        <w:t>2.4.1.Принять от Государственного заказчика техническую и иную документацию, необходимую для оказания услуг по настоящему Контракту.</w:t>
      </w:r>
    </w:p>
    <w:p w14:paraId="76C5CC39" w14:textId="77777777" w:rsidR="00437ACA" w:rsidRDefault="006866FF">
      <w:pPr>
        <w:ind w:firstLine="567"/>
        <w:jc w:val="both"/>
        <w:rPr>
          <w:sz w:val="22"/>
          <w:szCs w:val="22"/>
        </w:rPr>
      </w:pPr>
      <w:r>
        <w:rPr>
          <w:sz w:val="22"/>
          <w:szCs w:val="22"/>
        </w:rPr>
        <w:t>2.4.2.Своевременно выставить счет на оплату, за соответствующий отчетный период, оказанных услуг.</w:t>
      </w:r>
    </w:p>
    <w:p w14:paraId="1D38AB1C" w14:textId="77777777" w:rsidR="00437ACA" w:rsidRDefault="006866FF">
      <w:pPr>
        <w:ind w:firstLine="567"/>
        <w:jc w:val="both"/>
        <w:rPr>
          <w:sz w:val="22"/>
          <w:szCs w:val="22"/>
        </w:rPr>
      </w:pPr>
      <w:r>
        <w:rPr>
          <w:sz w:val="22"/>
          <w:szCs w:val="22"/>
        </w:rPr>
        <w:t>2.4.3.Представить Государственному заказчику отчетную документацию, оформленные Акты сдачи-приемки услуг, счет-фактуру (при наличии) в соответствии с условиями Контракта.</w:t>
      </w:r>
    </w:p>
    <w:p w14:paraId="22090327" w14:textId="77777777" w:rsidR="00437ACA" w:rsidRDefault="006866FF">
      <w:pPr>
        <w:ind w:firstLine="567"/>
        <w:jc w:val="both"/>
        <w:rPr>
          <w:sz w:val="22"/>
          <w:szCs w:val="22"/>
        </w:rPr>
      </w:pPr>
      <w:r>
        <w:rPr>
          <w:sz w:val="22"/>
          <w:szCs w:val="22"/>
        </w:rPr>
        <w:t>2.4.4.Оплатить неустойку (штрафы, пени), предусмотренную Контрактом, а также убытки, понесенные Государственным заказчиком в связи с неисполнением или ненадлежащим исполнением Исполнителем своих обязательств по Контракту.</w:t>
      </w:r>
    </w:p>
    <w:p w14:paraId="4ECAA890" w14:textId="77777777" w:rsidR="00437ACA" w:rsidRDefault="006866FF">
      <w:pPr>
        <w:ind w:firstLine="567"/>
        <w:jc w:val="both"/>
        <w:rPr>
          <w:sz w:val="22"/>
          <w:szCs w:val="22"/>
        </w:rPr>
      </w:pPr>
      <w:bookmarkStart w:id="22" w:name="Par756"/>
      <w:bookmarkStart w:id="23" w:name="_Toc532211082"/>
      <w:bookmarkStart w:id="24" w:name="_Toc532200774"/>
      <w:bookmarkEnd w:id="22"/>
      <w:r>
        <w:rPr>
          <w:sz w:val="22"/>
          <w:szCs w:val="22"/>
        </w:rPr>
        <w:t xml:space="preserve">2.4.5.Обеспечить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Pr>
          <w:rFonts w:eastAsia="Calibri"/>
          <w:bCs/>
          <w:sz w:val="22"/>
          <w:szCs w:val="22"/>
          <w:lang w:eastAsia="en-US" w:bidi="en-US"/>
        </w:rPr>
        <w:t xml:space="preserve">для данного вида услуг и Техническим заданием. </w:t>
      </w:r>
      <w:bookmarkEnd w:id="23"/>
      <w:bookmarkEnd w:id="24"/>
    </w:p>
    <w:p w14:paraId="4FB17B65" w14:textId="77777777" w:rsidR="00437ACA" w:rsidRDefault="006866FF">
      <w:pPr>
        <w:ind w:firstLine="567"/>
        <w:jc w:val="both"/>
        <w:rPr>
          <w:sz w:val="22"/>
          <w:szCs w:val="22"/>
        </w:rPr>
      </w:pPr>
      <w:bookmarkStart w:id="25" w:name="Par758"/>
      <w:bookmarkStart w:id="26" w:name="_Toc532211083"/>
      <w:bookmarkStart w:id="27" w:name="_Toc532200775"/>
      <w:bookmarkEnd w:id="25"/>
      <w:r>
        <w:rPr>
          <w:sz w:val="22"/>
          <w:szCs w:val="22"/>
        </w:rPr>
        <w:t>2.4.6.В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bookmarkEnd w:id="26"/>
      <w:bookmarkEnd w:id="27"/>
    </w:p>
    <w:p w14:paraId="66D7BEC9" w14:textId="77777777" w:rsidR="00437ACA" w:rsidRDefault="006866FF">
      <w:pPr>
        <w:ind w:firstLine="567"/>
        <w:jc w:val="both"/>
        <w:rPr>
          <w:sz w:val="22"/>
          <w:szCs w:val="22"/>
        </w:rPr>
      </w:pPr>
      <w:bookmarkStart w:id="28" w:name="_Toc532200777"/>
      <w:bookmarkStart w:id="29" w:name="_Toc532211085"/>
      <w:r>
        <w:rPr>
          <w:sz w:val="22"/>
          <w:szCs w:val="22"/>
        </w:rPr>
        <w:t>2.4.7.Соблюдать требования пропускного и внутриобъектного режимов, правила внутреннего распорядка, действующих на территории Государственного заказчика, и обеспечения сохранности материальных ценностей.</w:t>
      </w:r>
      <w:bookmarkEnd w:id="28"/>
      <w:bookmarkEnd w:id="29"/>
    </w:p>
    <w:p w14:paraId="7DBF10D7" w14:textId="77777777" w:rsidR="00437ACA" w:rsidRDefault="006866FF">
      <w:pPr>
        <w:ind w:firstLine="567"/>
        <w:jc w:val="both"/>
        <w:rPr>
          <w:sz w:val="22"/>
          <w:szCs w:val="22"/>
        </w:rPr>
      </w:pPr>
      <w:r>
        <w:rPr>
          <w:sz w:val="22"/>
          <w:szCs w:val="22"/>
        </w:rPr>
        <w:t>2.4.8.Обеспечить соблюдение своим персоналом Правил техники безопасности, Правил противопожарной безопасности, действующих на территории Государственного заказчика. Ответственность по технике безопасности при производстве работ возлагается на Исполнителя. Акт по форме Н-1 о несчастном случае на производстве с персоналом Исполнителя составляет Исполнитель. Учёт несчастных случаев ведёт Исполнитель. До начала производства работ персоналу Исполнителя необходимо пройти вводный инструктаж и инструктаж на рабочем месте.</w:t>
      </w:r>
    </w:p>
    <w:p w14:paraId="25F5F08F" w14:textId="77777777" w:rsidR="00437ACA" w:rsidRDefault="006866FF">
      <w:pPr>
        <w:ind w:firstLine="567"/>
        <w:jc w:val="both"/>
        <w:rPr>
          <w:sz w:val="22"/>
          <w:szCs w:val="22"/>
        </w:rPr>
      </w:pPr>
      <w:r>
        <w:rPr>
          <w:sz w:val="22"/>
          <w:szCs w:val="22"/>
        </w:rPr>
        <w:t>2.4.9.Если в период гарантийного срока будут выявлены недостатки (дефекты) результата оказанных услуг, Исполнитель обязан в течение 5 (пяти) рабочих дней с момента получения соответствующего требования от Государственного заказчика устранить недостатки (дефекты) своими средствами и силами.</w:t>
      </w:r>
    </w:p>
    <w:p w14:paraId="671A5984" w14:textId="77777777" w:rsidR="00437ACA" w:rsidRDefault="006866FF">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2.4.10.Обеспечивать Государственному заказчику возможность контроля и надзора за ходом оказания услуг, качеством используемых материалов, в том числе предоставлять по требованию ответственного представителя Государственного заказчика отчеты о ходе оказания услуг, исполнительную документацию.</w:t>
      </w:r>
    </w:p>
    <w:p w14:paraId="78E9064D" w14:textId="77777777" w:rsidR="00437ACA" w:rsidRDefault="006866FF">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2.4.11.Обеспечить присутствие своих специалистов на объекте Государственного заказчика по его требованию.</w:t>
      </w:r>
    </w:p>
    <w:p w14:paraId="1EA3A0A6" w14:textId="77777777" w:rsidR="00437ACA" w:rsidRDefault="006866FF">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 xml:space="preserve">2.4.12. </w:t>
      </w:r>
      <w:r>
        <w:rPr>
          <w:sz w:val="22"/>
          <w:szCs w:val="22"/>
        </w:rPr>
        <w:t>Своевременно и надлежащим образом оказать Услуги по настоящему Контракту в соответствии с требованиями действующего законодательства Российской Федерации, технических норм и правил, государственных стандартов и иных нормативных правовых документов, регламентирующих порядок и качество оказания услуг в полном объеме и строгом соответствии с техническим заданием (приложение № 1).</w:t>
      </w:r>
    </w:p>
    <w:p w14:paraId="0656D0B5" w14:textId="77777777" w:rsidR="00437ACA" w:rsidRDefault="006866FF">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2.4.13.Исполнять иные обязательства, предусмотренные законодательством Российской Федерации и Контрактом.</w:t>
      </w:r>
    </w:p>
    <w:p w14:paraId="4B915F68" w14:textId="77777777" w:rsidR="00437ACA" w:rsidRDefault="006866FF">
      <w:pPr>
        <w:jc w:val="center"/>
        <w:rPr>
          <w:b/>
          <w:sz w:val="22"/>
          <w:szCs w:val="22"/>
        </w:rPr>
      </w:pPr>
      <w:r>
        <w:rPr>
          <w:b/>
          <w:sz w:val="22"/>
          <w:szCs w:val="22"/>
        </w:rPr>
        <w:t>3.Цена Контракта и порядок расчета</w:t>
      </w:r>
    </w:p>
    <w:p w14:paraId="230606B4" w14:textId="6A9F99C0" w:rsidR="00437ACA" w:rsidRDefault="006866FF">
      <w:pPr>
        <w:tabs>
          <w:tab w:val="left" w:pos="709"/>
        </w:tabs>
        <w:ind w:firstLine="709"/>
        <w:jc w:val="both"/>
        <w:rPr>
          <w:sz w:val="22"/>
          <w:szCs w:val="22"/>
        </w:rPr>
      </w:pPr>
      <w:r>
        <w:rPr>
          <w:sz w:val="22"/>
          <w:szCs w:val="22"/>
        </w:rPr>
        <w:t>3.1.Цена Контракта составляет: _________ (</w:t>
      </w:r>
      <w:r w:rsidR="00913953">
        <w:rPr>
          <w:sz w:val="22"/>
          <w:szCs w:val="22"/>
        </w:rPr>
        <w:t>пять</w:t>
      </w:r>
      <w:r>
        <w:rPr>
          <w:sz w:val="22"/>
          <w:szCs w:val="22"/>
        </w:rPr>
        <w:t xml:space="preserve">десят </w:t>
      </w:r>
      <w:r w:rsidR="00913953">
        <w:rPr>
          <w:sz w:val="22"/>
          <w:szCs w:val="22"/>
        </w:rPr>
        <w:t>четыре</w:t>
      </w:r>
      <w:r>
        <w:rPr>
          <w:sz w:val="22"/>
          <w:szCs w:val="22"/>
        </w:rPr>
        <w:t xml:space="preserve"> тысяч) рублей 00 копеек, в том числе НДС</w:t>
      </w:r>
      <w:r>
        <w:rPr>
          <w:rStyle w:val="af0"/>
          <w:sz w:val="22"/>
          <w:szCs w:val="22"/>
        </w:rPr>
        <w:footnoteReference w:id="1"/>
      </w:r>
      <w:r>
        <w:rPr>
          <w:sz w:val="22"/>
          <w:szCs w:val="22"/>
        </w:rPr>
        <w:t xml:space="preserve"> </w:t>
      </w:r>
      <w:r>
        <w:rPr>
          <w:sz w:val="22"/>
          <w:szCs w:val="22"/>
          <w:shd w:val="clear" w:color="auto" w:fill="FFFFFF"/>
        </w:rPr>
        <w:t>_________________</w:t>
      </w:r>
      <w:r>
        <w:rPr>
          <w:sz w:val="22"/>
          <w:szCs w:val="22"/>
        </w:rPr>
        <w:t>.</w:t>
      </w:r>
    </w:p>
    <w:p w14:paraId="393BECC6" w14:textId="77777777" w:rsidR="00437ACA" w:rsidRDefault="006866FF">
      <w:pPr>
        <w:ind w:firstLine="709"/>
        <w:jc w:val="both"/>
        <w:rPr>
          <w:sz w:val="22"/>
          <w:szCs w:val="22"/>
        </w:rPr>
      </w:pPr>
      <w:r>
        <w:rPr>
          <w:sz w:val="22"/>
          <w:szCs w:val="22"/>
        </w:rPr>
        <w:t>3.2.Цена Контракта является твердой, определяется на весь срок исполнения Контракта и не может изменяться в ходе его исполнения, за исключением случаев, изменения цены, допускаемых действующим законодательством, и предусмотренными условиями настоящего Контракта.</w:t>
      </w:r>
    </w:p>
    <w:p w14:paraId="4AF74969" w14:textId="77777777" w:rsidR="00437ACA" w:rsidRDefault="006866FF">
      <w:pPr>
        <w:ind w:firstLine="709"/>
        <w:jc w:val="both"/>
        <w:rPr>
          <w:sz w:val="22"/>
          <w:szCs w:val="22"/>
        </w:rPr>
      </w:pPr>
      <w:r>
        <w:rPr>
          <w:sz w:val="22"/>
          <w:szCs w:val="22"/>
        </w:rPr>
        <w:lastRenderedPageBreak/>
        <w:t>3.3.Цена Контракта включает в себя стоимость оказываемых Услуг, в том числе всех расходов Исполнителя, определяемых действующим законодательством Российской Федерации, уплату обязательных страховых и добровольных сборов, платежей, связанных с исполнением условий настоящего Контракта.</w:t>
      </w:r>
    </w:p>
    <w:p w14:paraId="0BC8270D" w14:textId="77777777" w:rsidR="00437ACA" w:rsidRDefault="006866FF">
      <w:pPr>
        <w:ind w:firstLine="709"/>
        <w:jc w:val="both"/>
        <w:rPr>
          <w:sz w:val="22"/>
          <w:szCs w:val="22"/>
        </w:rPr>
      </w:pPr>
      <w:r>
        <w:rPr>
          <w:spacing w:val="2"/>
          <w:sz w:val="22"/>
          <w:szCs w:val="22"/>
        </w:rPr>
        <w:t xml:space="preserve">3.4.Оплата по Контракту </w:t>
      </w:r>
      <w:r>
        <w:rPr>
          <w:spacing w:val="6"/>
          <w:sz w:val="22"/>
          <w:szCs w:val="22"/>
        </w:rPr>
        <w:t xml:space="preserve">производится в рублях Российской Федерации в безналичном порядке в форме </w:t>
      </w:r>
      <w:r>
        <w:rPr>
          <w:sz w:val="22"/>
          <w:szCs w:val="22"/>
        </w:rPr>
        <w:t>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не позднее 7 (семи) рабочих дней за фактически оказанные услуги с даты подписания Сторонами Акта приемки товаров, работ, услуг (ф. 0510452) (далее – акт приемки услуг), Приложение № 2 к Контракту, на основании выставленного Исполнителем счета/счета-фактуры.</w:t>
      </w:r>
    </w:p>
    <w:p w14:paraId="188ED266" w14:textId="77777777" w:rsidR="00437ACA" w:rsidRDefault="006866FF">
      <w:pPr>
        <w:ind w:firstLine="709"/>
        <w:jc w:val="both"/>
        <w:rPr>
          <w:sz w:val="22"/>
          <w:szCs w:val="22"/>
        </w:rPr>
      </w:pPr>
      <w:r>
        <w:rPr>
          <w:spacing w:val="2"/>
          <w:sz w:val="22"/>
          <w:szCs w:val="22"/>
        </w:rPr>
        <w:t>3.5.</w:t>
      </w:r>
      <w:r>
        <w:rPr>
          <w:sz w:val="22"/>
          <w:szCs w:val="22"/>
        </w:rPr>
        <w:t xml:space="preserve"> Днем оплаты результатов работ является принятие финансовым учреждением платежного документа Государственного заказчика для перечисления денежных средств Исполнителю.</w:t>
      </w:r>
    </w:p>
    <w:p w14:paraId="3A2A6121" w14:textId="77777777" w:rsidR="00437ACA" w:rsidRDefault="006866FF">
      <w:pPr>
        <w:ind w:firstLine="709"/>
        <w:jc w:val="both"/>
        <w:rPr>
          <w:spacing w:val="2"/>
          <w:sz w:val="22"/>
          <w:szCs w:val="22"/>
        </w:rPr>
      </w:pPr>
      <w:r>
        <w:rPr>
          <w:sz w:val="22"/>
          <w:szCs w:val="22"/>
        </w:rPr>
        <w:t>3.6.</w:t>
      </w:r>
      <w:r>
        <w:rPr>
          <w:spacing w:val="2"/>
          <w:sz w:val="22"/>
          <w:szCs w:val="22"/>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06DD132C" w14:textId="77777777" w:rsidR="00437ACA" w:rsidRDefault="006866FF">
      <w:pPr>
        <w:ind w:firstLine="709"/>
        <w:jc w:val="both"/>
        <w:rPr>
          <w:spacing w:val="2"/>
          <w:sz w:val="22"/>
          <w:szCs w:val="22"/>
        </w:rPr>
      </w:pPr>
      <w:r>
        <w:rPr>
          <w:spacing w:val="2"/>
          <w:sz w:val="22"/>
          <w:szCs w:val="22"/>
        </w:rPr>
        <w:t>3.7.</w:t>
      </w:r>
      <w:r>
        <w:rPr>
          <w:sz w:val="22"/>
          <w:szCs w:val="22"/>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p>
    <w:p w14:paraId="6A352CD7" w14:textId="77777777" w:rsidR="00437ACA" w:rsidRDefault="006866FF">
      <w:pPr>
        <w:ind w:firstLine="709"/>
        <w:jc w:val="both"/>
        <w:rPr>
          <w:spacing w:val="2"/>
          <w:sz w:val="22"/>
          <w:szCs w:val="22"/>
        </w:rPr>
      </w:pPr>
      <w:r>
        <w:rPr>
          <w:spacing w:val="2"/>
          <w:sz w:val="22"/>
          <w:szCs w:val="22"/>
        </w:rPr>
        <w:t>3.8. Источник финансирования –средства федерального бюджета 2026 года.</w:t>
      </w:r>
    </w:p>
    <w:p w14:paraId="1506143E" w14:textId="77777777" w:rsidR="00437ACA" w:rsidRDefault="006866FF">
      <w:pPr>
        <w:pStyle w:val="af2"/>
        <w:tabs>
          <w:tab w:val="left" w:pos="0"/>
          <w:tab w:val="left" w:pos="1134"/>
        </w:tabs>
        <w:ind w:left="0" w:firstLine="709"/>
        <w:contextualSpacing w:val="0"/>
        <w:jc w:val="both"/>
        <w:rPr>
          <w:sz w:val="22"/>
          <w:szCs w:val="22"/>
        </w:rPr>
      </w:pPr>
      <w:r>
        <w:rPr>
          <w:spacing w:val="2"/>
          <w:sz w:val="22"/>
          <w:szCs w:val="22"/>
        </w:rPr>
        <w:t xml:space="preserve">3.9. </w:t>
      </w:r>
      <w:r>
        <w:rPr>
          <w:sz w:val="22"/>
          <w:szCs w:val="22"/>
        </w:rPr>
        <w:t>Авансирование Исполнителя по настоящему контракту не предусмотрено.</w:t>
      </w:r>
    </w:p>
    <w:p w14:paraId="254343B9" w14:textId="77777777" w:rsidR="00437ACA" w:rsidRDefault="00437ACA">
      <w:pPr>
        <w:jc w:val="both"/>
        <w:rPr>
          <w:spacing w:val="2"/>
          <w:sz w:val="22"/>
          <w:szCs w:val="22"/>
        </w:rPr>
      </w:pPr>
    </w:p>
    <w:p w14:paraId="2089E8B3" w14:textId="77777777" w:rsidR="00437ACA" w:rsidRDefault="006866FF">
      <w:pPr>
        <w:keepNext/>
        <w:keepLines/>
        <w:tabs>
          <w:tab w:val="left" w:pos="993"/>
        </w:tabs>
        <w:ind w:firstLine="567"/>
        <w:jc w:val="center"/>
        <w:outlineLvl w:val="0"/>
        <w:rPr>
          <w:b/>
          <w:bCs/>
          <w:sz w:val="22"/>
          <w:szCs w:val="22"/>
        </w:rPr>
      </w:pPr>
      <w:r>
        <w:rPr>
          <w:b/>
          <w:bCs/>
          <w:sz w:val="22"/>
          <w:szCs w:val="22"/>
        </w:rPr>
        <w:t>4.Порядок сдачи-приемки оказанных услуг</w:t>
      </w:r>
    </w:p>
    <w:p w14:paraId="65B0E25B" w14:textId="77777777" w:rsidR="00437ACA" w:rsidRDefault="006866FF">
      <w:pPr>
        <w:pStyle w:val="af2"/>
        <w:tabs>
          <w:tab w:val="left" w:pos="0"/>
          <w:tab w:val="left" w:pos="1134"/>
        </w:tabs>
        <w:ind w:left="0" w:firstLine="709"/>
        <w:contextualSpacing w:val="0"/>
        <w:jc w:val="both"/>
        <w:rPr>
          <w:sz w:val="22"/>
          <w:szCs w:val="22"/>
        </w:rPr>
      </w:pPr>
      <w:r>
        <w:rPr>
          <w:sz w:val="22"/>
          <w:szCs w:val="22"/>
        </w:rPr>
        <w:t>4.1. По завершению оказания услуг, предусмотренных настоящим Контрактом и техническим заданием (приложение № 1 к Контракту), Исполнитель представляет Государственному заказчику счет на оплату оказанных услуг, счет-фактуру (при наличии), акт приемки услуг, подписанный Исполнителем, в 2 (двух) экземплярах.</w:t>
      </w:r>
    </w:p>
    <w:p w14:paraId="4DE8BA43" w14:textId="20CE2F9E" w:rsidR="00437ACA" w:rsidRDefault="006866FF">
      <w:pPr>
        <w:pStyle w:val="af2"/>
        <w:tabs>
          <w:tab w:val="left" w:pos="0"/>
          <w:tab w:val="left" w:pos="1134"/>
        </w:tabs>
        <w:ind w:left="0" w:firstLine="709"/>
        <w:contextualSpacing w:val="0"/>
        <w:jc w:val="both"/>
        <w:rPr>
          <w:sz w:val="22"/>
          <w:szCs w:val="22"/>
        </w:rPr>
      </w:pPr>
      <w:r>
        <w:rPr>
          <w:sz w:val="22"/>
          <w:szCs w:val="22"/>
        </w:rPr>
        <w:t xml:space="preserve">4.2. В течение 10 (десяти) рабочих дней после получения от Исполнителя документов, указанных в </w:t>
      </w:r>
      <w:hyperlink r:id="rId8" w:anchor="Par715" w:history="1">
        <w:r>
          <w:rPr>
            <w:sz w:val="22"/>
            <w:szCs w:val="22"/>
          </w:rPr>
          <w:t>п. 4.</w:t>
        </w:r>
      </w:hyperlink>
      <w:r>
        <w:rPr>
          <w:sz w:val="22"/>
          <w:szCs w:val="22"/>
        </w:rPr>
        <w:t>1 Контракта, Государственный заказчик, проводит экспертизу результатов оказанных услуг, предусмотренных Контрактом, в части их соответствия условиям Контракта и направляет Исполнителю подписанный Акт приемки услуг либо мотивированный отказ от приемки. Экспертиза проводится силами Государственного заказчика (приемочной комиссией), к ее проведению могут привлекаться эксперты, экспертные организации.</w:t>
      </w:r>
    </w:p>
    <w:p w14:paraId="743E8A2F" w14:textId="77777777" w:rsidR="00437ACA" w:rsidRDefault="006866FF">
      <w:pPr>
        <w:pStyle w:val="af2"/>
        <w:tabs>
          <w:tab w:val="left" w:pos="0"/>
          <w:tab w:val="left" w:pos="1134"/>
        </w:tabs>
        <w:ind w:left="0" w:firstLine="709"/>
        <w:contextualSpacing w:val="0"/>
        <w:jc w:val="both"/>
        <w:rPr>
          <w:sz w:val="22"/>
          <w:szCs w:val="22"/>
        </w:rPr>
      </w:pPr>
      <w:r>
        <w:rPr>
          <w:sz w:val="22"/>
          <w:szCs w:val="22"/>
        </w:rPr>
        <w:t>4.3. Государственный заказчик вправе не отказывать в приемке результатов исполнения Контракта (его отдельных этапов)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14:paraId="1E4811DB" w14:textId="77777777" w:rsidR="00437ACA" w:rsidRDefault="006866FF">
      <w:pPr>
        <w:pStyle w:val="af2"/>
        <w:tabs>
          <w:tab w:val="left" w:pos="0"/>
          <w:tab w:val="left" w:pos="1134"/>
        </w:tabs>
        <w:ind w:left="0" w:firstLine="709"/>
        <w:contextualSpacing w:val="0"/>
        <w:jc w:val="both"/>
        <w:rPr>
          <w:sz w:val="22"/>
          <w:szCs w:val="22"/>
        </w:rPr>
      </w:pPr>
      <w:r>
        <w:rPr>
          <w:sz w:val="22"/>
          <w:szCs w:val="22"/>
        </w:rPr>
        <w:t>4.4.Обязательства Исполнителя по оказанию Услуг считаются исполненными с даты подписания Государственным заказчиком Акт приемки товаров, работ, услуг (приложение № 2 к Контракту).</w:t>
      </w:r>
    </w:p>
    <w:p w14:paraId="4DE1BDDF" w14:textId="77777777" w:rsidR="00437ACA" w:rsidRDefault="006866FF">
      <w:pPr>
        <w:jc w:val="center"/>
        <w:rPr>
          <w:b/>
          <w:sz w:val="22"/>
          <w:szCs w:val="22"/>
        </w:rPr>
      </w:pPr>
      <w:r>
        <w:rPr>
          <w:b/>
          <w:sz w:val="22"/>
          <w:szCs w:val="22"/>
        </w:rPr>
        <w:t>5.Сроки оказания услуг</w:t>
      </w:r>
    </w:p>
    <w:p w14:paraId="683E0081" w14:textId="4AD3D506" w:rsidR="00437ACA" w:rsidRDefault="006866FF">
      <w:pPr>
        <w:ind w:firstLine="708"/>
        <w:jc w:val="both"/>
        <w:rPr>
          <w:rFonts w:eastAsia="Calibri"/>
          <w:color w:val="000000"/>
          <w:sz w:val="22"/>
          <w:szCs w:val="22"/>
          <w:lang w:eastAsia="en-US"/>
        </w:rPr>
      </w:pPr>
      <w:r>
        <w:rPr>
          <w:sz w:val="22"/>
          <w:szCs w:val="22"/>
        </w:rPr>
        <w:t>5.1.</w:t>
      </w:r>
      <w:r>
        <w:rPr>
          <w:rFonts w:eastAsia="Calibri"/>
          <w:sz w:val="22"/>
          <w:szCs w:val="22"/>
          <w:lang w:eastAsia="en-US"/>
        </w:rPr>
        <w:t xml:space="preserve">Начало оказания услуг – с момента заключения настоящего Контракта. Срок окончания услуг – </w:t>
      </w:r>
      <w:r>
        <w:rPr>
          <w:rFonts w:eastAsia="Calibri"/>
          <w:color w:val="000000"/>
          <w:sz w:val="22"/>
          <w:szCs w:val="22"/>
          <w:lang w:eastAsia="en-US"/>
        </w:rPr>
        <w:t xml:space="preserve">до </w:t>
      </w:r>
      <w:r w:rsidR="00913953">
        <w:rPr>
          <w:rFonts w:eastAsia="Calibri"/>
          <w:color w:val="000000"/>
          <w:sz w:val="22"/>
          <w:szCs w:val="22"/>
          <w:lang w:eastAsia="en-US"/>
        </w:rPr>
        <w:t>10</w:t>
      </w:r>
      <w:r>
        <w:rPr>
          <w:rFonts w:eastAsia="Calibri"/>
          <w:color w:val="000000"/>
          <w:sz w:val="22"/>
          <w:szCs w:val="22"/>
          <w:lang w:eastAsia="en-US"/>
        </w:rPr>
        <w:t>.</w:t>
      </w:r>
      <w:r w:rsidR="00913953">
        <w:rPr>
          <w:rFonts w:eastAsia="Calibri"/>
          <w:color w:val="000000"/>
          <w:sz w:val="22"/>
          <w:szCs w:val="22"/>
          <w:lang w:eastAsia="en-US"/>
        </w:rPr>
        <w:t>02</w:t>
      </w:r>
      <w:r>
        <w:rPr>
          <w:rFonts w:eastAsia="Calibri"/>
          <w:color w:val="000000"/>
          <w:sz w:val="22"/>
          <w:szCs w:val="22"/>
          <w:lang w:eastAsia="en-US"/>
        </w:rPr>
        <w:t>.202</w:t>
      </w:r>
      <w:r w:rsidR="00913953">
        <w:rPr>
          <w:rFonts w:eastAsia="Calibri"/>
          <w:color w:val="000000"/>
          <w:sz w:val="22"/>
          <w:szCs w:val="22"/>
          <w:lang w:eastAsia="en-US"/>
        </w:rPr>
        <w:t>7</w:t>
      </w:r>
      <w:r>
        <w:rPr>
          <w:rFonts w:eastAsia="Calibri"/>
          <w:color w:val="000000"/>
          <w:sz w:val="22"/>
          <w:szCs w:val="22"/>
          <w:lang w:eastAsia="en-US"/>
        </w:rPr>
        <w:t xml:space="preserve"> г. </w:t>
      </w:r>
    </w:p>
    <w:p w14:paraId="2DA655AB" w14:textId="77777777" w:rsidR="00437ACA" w:rsidRDefault="006866FF">
      <w:pPr>
        <w:keepNext/>
        <w:keepLines/>
        <w:ind w:hanging="227"/>
        <w:jc w:val="center"/>
        <w:outlineLvl w:val="0"/>
        <w:rPr>
          <w:b/>
          <w:bCs/>
          <w:sz w:val="22"/>
          <w:szCs w:val="22"/>
        </w:rPr>
      </w:pPr>
      <w:bookmarkStart w:id="30" w:name="_Toc532200781"/>
      <w:bookmarkStart w:id="31" w:name="_Toc532211089"/>
      <w:r>
        <w:rPr>
          <w:b/>
          <w:bCs/>
          <w:sz w:val="22"/>
          <w:szCs w:val="22"/>
        </w:rPr>
        <w:t>6.Г</w:t>
      </w:r>
      <w:bookmarkEnd w:id="30"/>
      <w:bookmarkEnd w:id="31"/>
      <w:r>
        <w:rPr>
          <w:b/>
          <w:bCs/>
          <w:sz w:val="22"/>
          <w:szCs w:val="22"/>
        </w:rPr>
        <w:t>арантии</w:t>
      </w:r>
    </w:p>
    <w:p w14:paraId="61313DD0" w14:textId="77777777" w:rsidR="00437ACA" w:rsidRDefault="006866FF">
      <w:pPr>
        <w:tabs>
          <w:tab w:val="left" w:pos="709"/>
          <w:tab w:val="left" w:pos="1134"/>
        </w:tabs>
        <w:jc w:val="both"/>
        <w:outlineLvl w:val="1"/>
        <w:rPr>
          <w:bCs/>
          <w:sz w:val="22"/>
          <w:szCs w:val="22"/>
        </w:rPr>
      </w:pPr>
      <w:r>
        <w:rPr>
          <w:bCs/>
          <w:sz w:val="22"/>
          <w:szCs w:val="22"/>
        </w:rPr>
        <w:tab/>
        <w:t xml:space="preserve">6.1.Исполнитель гарантирует качество оказания услуг в соответствии с требованиями, указанными в Техническом задании (приложение №1 к Контракту) и требованиями, установленными законодательством РФ. </w:t>
      </w:r>
    </w:p>
    <w:p w14:paraId="391D3359" w14:textId="77777777" w:rsidR="00437ACA" w:rsidRDefault="006866FF">
      <w:pPr>
        <w:tabs>
          <w:tab w:val="left" w:pos="709"/>
          <w:tab w:val="left" w:pos="1134"/>
        </w:tabs>
        <w:jc w:val="both"/>
        <w:outlineLvl w:val="1"/>
        <w:rPr>
          <w:bCs/>
          <w:sz w:val="22"/>
          <w:szCs w:val="22"/>
        </w:rPr>
      </w:pPr>
      <w:bookmarkStart w:id="32" w:name="_Toc532200783"/>
      <w:bookmarkStart w:id="33" w:name="_Toc532211091"/>
      <w:r>
        <w:rPr>
          <w:sz w:val="22"/>
          <w:szCs w:val="22"/>
        </w:rPr>
        <w:tab/>
        <w:t>6.2.Гарантийный срок оказанных услуг составляет 1 (один) месяц с момента подписания Акта сдачи-приемки оказанных услуг</w:t>
      </w:r>
      <w:r>
        <w:rPr>
          <w:bCs/>
          <w:sz w:val="22"/>
          <w:szCs w:val="22"/>
        </w:rPr>
        <w:t>.</w:t>
      </w:r>
      <w:bookmarkEnd w:id="32"/>
      <w:bookmarkEnd w:id="33"/>
    </w:p>
    <w:p w14:paraId="3047AE8E" w14:textId="77777777" w:rsidR="00437ACA" w:rsidRDefault="006866FF">
      <w:pPr>
        <w:tabs>
          <w:tab w:val="left" w:pos="709"/>
          <w:tab w:val="left" w:pos="1134"/>
        </w:tabs>
        <w:jc w:val="both"/>
        <w:outlineLvl w:val="1"/>
        <w:rPr>
          <w:bCs/>
          <w:sz w:val="22"/>
          <w:szCs w:val="22"/>
        </w:rPr>
      </w:pPr>
      <w:bookmarkStart w:id="34" w:name="_Toc532200784"/>
      <w:bookmarkStart w:id="35" w:name="_Toc532211092"/>
      <w:r>
        <w:rPr>
          <w:sz w:val="22"/>
          <w:szCs w:val="22"/>
        </w:rPr>
        <w:tab/>
        <w:t>6.3.Если в течение гарантийного срока будут выявлены недостатки (дефекты), Исполнитель обязан в течение 5 (пяти) рабочих дней с момента получения соответствующего письменного уведомления Государственного заказчика устранить недостатки (дефекты) своими силами и средствами</w:t>
      </w:r>
      <w:bookmarkEnd w:id="34"/>
      <w:bookmarkEnd w:id="35"/>
      <w:r>
        <w:rPr>
          <w:sz w:val="22"/>
          <w:szCs w:val="22"/>
        </w:rPr>
        <w:t>.</w:t>
      </w:r>
    </w:p>
    <w:p w14:paraId="49005387" w14:textId="77777777" w:rsidR="00437ACA" w:rsidRDefault="006866FF">
      <w:pPr>
        <w:tabs>
          <w:tab w:val="left" w:pos="709"/>
          <w:tab w:val="left" w:pos="1134"/>
        </w:tabs>
        <w:jc w:val="both"/>
        <w:outlineLvl w:val="1"/>
        <w:rPr>
          <w:sz w:val="22"/>
          <w:szCs w:val="22"/>
        </w:rPr>
      </w:pPr>
      <w:bookmarkStart w:id="36" w:name="_Toc532200785"/>
      <w:bookmarkStart w:id="37" w:name="_Toc532211093"/>
      <w:r>
        <w:rPr>
          <w:sz w:val="22"/>
          <w:szCs w:val="22"/>
        </w:rPr>
        <w:tab/>
        <w:t>6.4.Гарантийный срок прерывается со дня письменного уведомления Государственным заказчиком об обнаруженных недостатках до дня устранения их Исполнителем</w:t>
      </w:r>
      <w:bookmarkEnd w:id="36"/>
      <w:bookmarkEnd w:id="37"/>
      <w:r>
        <w:rPr>
          <w:sz w:val="22"/>
          <w:szCs w:val="22"/>
        </w:rPr>
        <w:t xml:space="preserve"> и соответственно продлевается на период устранения недостатков.</w:t>
      </w:r>
    </w:p>
    <w:p w14:paraId="2C9148FF" w14:textId="77777777" w:rsidR="00437ACA" w:rsidRDefault="006866FF">
      <w:pPr>
        <w:tabs>
          <w:tab w:val="left" w:pos="709"/>
          <w:tab w:val="left" w:pos="1134"/>
        </w:tabs>
        <w:jc w:val="both"/>
        <w:outlineLvl w:val="1"/>
        <w:rPr>
          <w:bCs/>
          <w:sz w:val="22"/>
          <w:szCs w:val="22"/>
        </w:rPr>
      </w:pPr>
      <w:bookmarkStart w:id="38" w:name="_Toc532200786"/>
      <w:bookmarkStart w:id="39" w:name="_Toc532211094"/>
      <w:r>
        <w:rPr>
          <w:bCs/>
          <w:sz w:val="22"/>
          <w:szCs w:val="22"/>
        </w:rPr>
        <w:tab/>
        <w:t>6.5.Если в процессе оказания услуг, при проверке Государственным заказчиком или иными уполномоченными органами будут обнаружены недостатки, выдано предписание Государственному заказчику на их устранение, то Исполнитель обязуется такие недостатки устранить своими силами и за свой счет, в сроки, указанные в предписании.</w:t>
      </w:r>
      <w:bookmarkEnd w:id="38"/>
      <w:bookmarkEnd w:id="39"/>
    </w:p>
    <w:p w14:paraId="5CAA2824" w14:textId="77777777" w:rsidR="00437ACA" w:rsidRDefault="00437ACA">
      <w:pPr>
        <w:tabs>
          <w:tab w:val="left" w:pos="709"/>
          <w:tab w:val="left" w:pos="1134"/>
        </w:tabs>
        <w:jc w:val="both"/>
        <w:outlineLvl w:val="1"/>
        <w:rPr>
          <w:bCs/>
          <w:sz w:val="22"/>
          <w:szCs w:val="22"/>
        </w:rPr>
      </w:pPr>
    </w:p>
    <w:p w14:paraId="06D2CE30" w14:textId="77777777" w:rsidR="00437ACA" w:rsidRDefault="006866FF">
      <w:pPr>
        <w:shd w:val="clear" w:color="auto" w:fill="FFFFFF"/>
        <w:jc w:val="center"/>
        <w:rPr>
          <w:b/>
          <w:sz w:val="22"/>
          <w:szCs w:val="22"/>
        </w:rPr>
      </w:pPr>
      <w:r>
        <w:rPr>
          <w:b/>
          <w:sz w:val="22"/>
          <w:szCs w:val="22"/>
        </w:rPr>
        <w:t>7. Обстоятельства непреодолимой силы</w:t>
      </w:r>
    </w:p>
    <w:p w14:paraId="603CCA7F" w14:textId="77777777" w:rsidR="00437ACA" w:rsidRDefault="006866FF">
      <w:pPr>
        <w:shd w:val="clear" w:color="auto" w:fill="FFFFFF"/>
        <w:ind w:firstLine="709"/>
        <w:jc w:val="both"/>
        <w:rPr>
          <w:sz w:val="22"/>
          <w:szCs w:val="22"/>
        </w:rPr>
      </w:pPr>
      <w:r>
        <w:rPr>
          <w:sz w:val="22"/>
          <w:szCs w:val="22"/>
        </w:rPr>
        <w:t>7.1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173159C8" w14:textId="77777777" w:rsidR="00437ACA" w:rsidRDefault="006866FF">
      <w:pPr>
        <w:shd w:val="clear" w:color="auto" w:fill="FFFFFF"/>
        <w:ind w:firstLine="709"/>
        <w:jc w:val="both"/>
        <w:rPr>
          <w:sz w:val="22"/>
          <w:szCs w:val="22"/>
        </w:rPr>
      </w:pPr>
      <w:r>
        <w:rPr>
          <w:sz w:val="22"/>
          <w:szCs w:val="22"/>
        </w:rPr>
        <w:t>7.2 Срок исполнения обязательств переносится на период, в течение которого будут действовать такие обстоятельства и (или) их последствия.</w:t>
      </w:r>
    </w:p>
    <w:p w14:paraId="5B4E19DB" w14:textId="77777777" w:rsidR="00437ACA" w:rsidRDefault="006866FF">
      <w:pPr>
        <w:shd w:val="clear" w:color="auto" w:fill="FFFFFF"/>
        <w:ind w:firstLine="709"/>
        <w:jc w:val="both"/>
        <w:rPr>
          <w:sz w:val="22"/>
          <w:szCs w:val="22"/>
        </w:rPr>
      </w:pPr>
      <w:r>
        <w:rPr>
          <w:sz w:val="22"/>
          <w:szCs w:val="22"/>
        </w:rPr>
        <w:t>7.3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5E42DC58" w14:textId="77777777" w:rsidR="00437ACA" w:rsidRDefault="006866FF">
      <w:pPr>
        <w:shd w:val="clear" w:color="auto" w:fill="FFFFFF"/>
        <w:ind w:firstLine="709"/>
        <w:jc w:val="both"/>
        <w:rPr>
          <w:sz w:val="22"/>
          <w:szCs w:val="22"/>
        </w:rPr>
      </w:pPr>
      <w:r>
        <w:rPr>
          <w:sz w:val="22"/>
          <w:szCs w:val="22"/>
        </w:rPr>
        <w:t>7.4 Неисполнение обязанности, предусмотренной п.7.3.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460C0A7D" w14:textId="77777777" w:rsidR="00437ACA" w:rsidRDefault="006866FF">
      <w:pPr>
        <w:shd w:val="clear" w:color="auto" w:fill="FFFFFF"/>
        <w:ind w:firstLine="709"/>
        <w:jc w:val="both"/>
        <w:rPr>
          <w:sz w:val="22"/>
          <w:szCs w:val="22"/>
        </w:rPr>
      </w:pPr>
      <w:r>
        <w:rPr>
          <w:sz w:val="22"/>
          <w:szCs w:val="22"/>
        </w:rPr>
        <w:t>7.5 Если указанные в п.7.1.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56FB342D" w14:textId="77777777" w:rsidR="00437ACA" w:rsidRDefault="00437ACA">
      <w:pPr>
        <w:shd w:val="clear" w:color="auto" w:fill="FFFFFF"/>
        <w:ind w:firstLine="709"/>
        <w:jc w:val="both"/>
        <w:rPr>
          <w:sz w:val="22"/>
          <w:szCs w:val="22"/>
        </w:rPr>
      </w:pPr>
    </w:p>
    <w:p w14:paraId="7E0D8939" w14:textId="77777777" w:rsidR="00437ACA" w:rsidRDefault="006866FF">
      <w:pPr>
        <w:shd w:val="clear" w:color="auto" w:fill="FFFFFF"/>
        <w:tabs>
          <w:tab w:val="left" w:pos="-4962"/>
        </w:tabs>
        <w:jc w:val="center"/>
        <w:rPr>
          <w:b/>
          <w:sz w:val="22"/>
          <w:szCs w:val="22"/>
        </w:rPr>
      </w:pPr>
      <w:r>
        <w:rPr>
          <w:b/>
          <w:sz w:val="22"/>
          <w:szCs w:val="22"/>
        </w:rPr>
        <w:t>8.Ответственность Сторон</w:t>
      </w:r>
    </w:p>
    <w:p w14:paraId="6856389B"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color w:val="000000"/>
          <w:sz w:val="22"/>
          <w:szCs w:val="22"/>
        </w:rPr>
        <w:t>8.1. </w:t>
      </w: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EC67789"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2EE4ABD2"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8.3. Правила определения размера штрафа за ненадлежащее исполнение </w:t>
      </w:r>
      <w:r>
        <w:rPr>
          <w:sz w:val="22"/>
          <w:szCs w:val="22"/>
          <w:lang w:eastAsia="ar-SA"/>
        </w:rPr>
        <w:t>Государственным</w:t>
      </w:r>
      <w:r>
        <w:rPr>
          <w:sz w:val="22"/>
          <w:szCs w:val="22"/>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(Исполнителем, поставщиком) обязательств, предусмотренных контрактом (за исключением просрочки исполнения обязательств заказчиком, Исполнителем (Исполнителем, поставщиком), и размера пени, начисляемой за каждый день просрочки исполнения Исполнителем (Исполнителем,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15A06418" w14:textId="77777777" w:rsidR="00437ACA" w:rsidRDefault="006866FF">
      <w:pPr>
        <w:pStyle w:val="ConsPlusNormal0"/>
        <w:tabs>
          <w:tab w:val="left" w:pos="0"/>
          <w:tab w:val="left" w:pos="9639"/>
        </w:tabs>
        <w:ind w:firstLine="709"/>
        <w:contextualSpacing/>
        <w:jc w:val="both"/>
        <w:rPr>
          <w:rFonts w:ascii="Times New Roman" w:hAnsi="Times New Roman"/>
          <w:sz w:val="22"/>
          <w:szCs w:val="22"/>
        </w:rPr>
      </w:pPr>
      <w:r>
        <w:rPr>
          <w:rFonts w:ascii="Times New Roman" w:hAnsi="Times New Roman"/>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Pr>
          <w:rFonts w:ascii="Times New Roman" w:hAnsi="Times New Roman"/>
          <w:i/>
          <w:sz w:val="22"/>
          <w:szCs w:val="22"/>
        </w:rPr>
        <w:t>1 000 (одна тысяча) рублей 00 копеек</w:t>
      </w:r>
      <w:r>
        <w:rPr>
          <w:rFonts w:ascii="Times New Roman" w:hAnsi="Times New Roman"/>
          <w:sz w:val="22"/>
          <w:szCs w:val="22"/>
        </w:rPr>
        <w:t>, определяемой в следующем порядке:</w:t>
      </w:r>
    </w:p>
    <w:p w14:paraId="452CA72A" w14:textId="77777777" w:rsidR="00437ACA" w:rsidRDefault="006866FF">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а) 1000 рублей, если цена Контракта не превышает 3 млн. рублей (включительно);</w:t>
      </w:r>
    </w:p>
    <w:p w14:paraId="5D15C3CF" w14:textId="77777777" w:rsidR="00437ACA" w:rsidRDefault="006866FF">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б) 5000 рублей, если цена Контракта составляет от 3 млн. рублей до 50 млн. рублей (включительно);</w:t>
      </w:r>
    </w:p>
    <w:p w14:paraId="2705B5F7" w14:textId="77777777" w:rsidR="00437ACA" w:rsidRDefault="006866FF">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в) 10000 рублей, если цена Контракта составляет от 50 млн. рублей до 100 млн. рублей (включительно);</w:t>
      </w:r>
    </w:p>
    <w:p w14:paraId="21228F70" w14:textId="77777777" w:rsidR="00437ACA" w:rsidRDefault="006866FF">
      <w:pPr>
        <w:pStyle w:val="Bodytext20"/>
        <w:shd w:val="clear" w:color="auto" w:fill="auto"/>
        <w:tabs>
          <w:tab w:val="left" w:pos="709"/>
          <w:tab w:val="left" w:pos="1455"/>
          <w:tab w:val="left" w:pos="9639"/>
        </w:tabs>
        <w:spacing w:after="0" w:line="240" w:lineRule="auto"/>
        <w:ind w:firstLine="709"/>
        <w:contextualSpacing/>
        <w:jc w:val="both"/>
        <w:rPr>
          <w:sz w:val="22"/>
          <w:szCs w:val="22"/>
        </w:rPr>
      </w:pPr>
      <w:r>
        <w:rPr>
          <w:sz w:val="22"/>
          <w:szCs w:val="22"/>
        </w:rPr>
        <w:t>г) 100000 рублей, если цена Контракта превышает 100 млн. рублей.</w:t>
      </w:r>
    </w:p>
    <w:p w14:paraId="45E572D6"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E734999"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shd w:val="clear" w:color="auto" w:fill="FFFFFF"/>
        </w:rPr>
        <w:lastRenderedPageBreak/>
        <w:t xml:space="preserve">8.5. Пеня начисляется за каждый день просрочки исполнения </w:t>
      </w:r>
      <w:r>
        <w:rPr>
          <w:sz w:val="22"/>
          <w:szCs w:val="22"/>
        </w:rPr>
        <w:t>Исполнителем</w:t>
      </w:r>
      <w:r>
        <w:rPr>
          <w:sz w:val="22"/>
          <w:szCs w:val="22"/>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9" w:anchor="dst100049" w:history="1">
        <w:r>
          <w:rPr>
            <w:rStyle w:val="a5"/>
            <w:sz w:val="22"/>
            <w:szCs w:val="22"/>
          </w:rPr>
          <w:t>порядке</w:t>
        </w:r>
      </w:hyperlink>
      <w:r>
        <w:rPr>
          <w:sz w:val="22"/>
          <w:szCs w:val="22"/>
          <w:shd w:val="clear" w:color="auto" w:fill="FFFFFF"/>
        </w:rPr>
        <w:t xml:space="preserve">, установленном </w:t>
      </w:r>
      <w:r>
        <w:rPr>
          <w:sz w:val="22"/>
          <w:szCs w:val="22"/>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7DB1B7D" w14:textId="77777777" w:rsidR="00437ACA" w:rsidRDefault="006866FF">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РФ от 30.08.2017 № 1042:</w:t>
      </w:r>
    </w:p>
    <w:p w14:paraId="2BBA915C"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2F672F25"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2488652D"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1F9E34CF"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135CAB4A"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523F14D"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2EECF263"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31B8A85"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29DDFE3" w14:textId="77777777" w:rsidR="00437ACA" w:rsidRDefault="006866FF">
      <w:pPr>
        <w:pStyle w:val="ConsPlusNormal0"/>
        <w:ind w:right="-1" w:firstLine="709"/>
        <w:contextualSpacing/>
        <w:jc w:val="both"/>
        <w:rPr>
          <w:rFonts w:ascii="Times New Roman" w:hAnsi="Times New Roman"/>
          <w:sz w:val="22"/>
          <w:szCs w:val="22"/>
        </w:rPr>
      </w:pPr>
      <w:r>
        <w:rPr>
          <w:rFonts w:ascii="Times New Roman" w:hAnsi="Times New Roman"/>
          <w:sz w:val="22"/>
          <w:szCs w:val="22"/>
        </w:rPr>
        <w:t>и) 0,1 процента цены Контракта (этапа) в случае, если цена Контракта (этапа) превышает 10 млрд. рублей (включительно);</w:t>
      </w:r>
    </w:p>
    <w:p w14:paraId="5DA303EB" w14:textId="77777777" w:rsidR="00437ACA" w:rsidRDefault="006866FF">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DA4342" w14:textId="77777777" w:rsidR="00437ACA" w:rsidRDefault="006866FF">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D53229A" w14:textId="77777777" w:rsidR="00437ACA" w:rsidRDefault="006866FF">
      <w:pPr>
        <w:ind w:right="-1" w:firstLine="709"/>
        <w:jc w:val="both"/>
        <w:rPr>
          <w:sz w:val="22"/>
          <w:szCs w:val="22"/>
        </w:rPr>
      </w:pPr>
      <w:r>
        <w:rPr>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или применение иной формы ответственности не освобождает Стороны от исполнения обязательств по Контракту.</w:t>
      </w:r>
    </w:p>
    <w:p w14:paraId="39634FCD" w14:textId="77777777" w:rsidR="00437ACA" w:rsidRDefault="006866FF">
      <w:pPr>
        <w:ind w:right="-1" w:firstLine="709"/>
        <w:jc w:val="both"/>
        <w:rPr>
          <w:sz w:val="22"/>
        </w:rPr>
      </w:pPr>
      <w:r>
        <w:rPr>
          <w:sz w:val="22"/>
          <w:szCs w:val="22"/>
        </w:rPr>
        <w:t xml:space="preserve">8.10 </w:t>
      </w:r>
      <w:r>
        <w:rPr>
          <w:sz w:val="22"/>
        </w:rPr>
        <w:t xml:space="preserve">Реквизиты для оплаты неустойки (штрафа, пени): ИНН 8602017535 / КПП </w:t>
      </w:r>
      <w:r>
        <w:rPr>
          <w:sz w:val="22"/>
          <w:shd w:val="clear" w:color="auto" w:fill="FFFFFF"/>
        </w:rPr>
        <w:t>860201001</w:t>
      </w:r>
      <w:r>
        <w:rPr>
          <w:sz w:val="22"/>
        </w:rPr>
        <w:t>, Наименование банка/ТОФК: ОКЦ № 8 Уральского ГУ БАНКА РОССИИ//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03871344140), Казначейский счет 03100643000000018700, Единый казначейский счет 40102810245370000007.</w:t>
      </w:r>
    </w:p>
    <w:p w14:paraId="31F94DDB" w14:textId="77777777" w:rsidR="00437ACA" w:rsidRDefault="00437ACA">
      <w:pPr>
        <w:ind w:right="-1" w:firstLine="709"/>
        <w:jc w:val="both"/>
        <w:rPr>
          <w:color w:val="000000"/>
          <w:sz w:val="22"/>
          <w:szCs w:val="22"/>
        </w:rPr>
      </w:pPr>
    </w:p>
    <w:p w14:paraId="442C90FE" w14:textId="77777777" w:rsidR="00437ACA" w:rsidRDefault="006866FF">
      <w:pPr>
        <w:pStyle w:val="a4"/>
        <w:jc w:val="center"/>
        <w:rPr>
          <w:rFonts w:ascii="Times New Roman" w:hAnsi="Times New Roman"/>
          <w:b/>
        </w:rPr>
      </w:pPr>
      <w:r>
        <w:rPr>
          <w:rFonts w:ascii="Times New Roman" w:hAnsi="Times New Roman"/>
          <w:b/>
        </w:rPr>
        <w:t>9.Порядок разрешения споров</w:t>
      </w:r>
    </w:p>
    <w:p w14:paraId="7CC33038" w14:textId="77777777" w:rsidR="00437ACA" w:rsidRDefault="006866FF">
      <w:pPr>
        <w:tabs>
          <w:tab w:val="left" w:pos="426"/>
        </w:tabs>
        <w:ind w:firstLine="709"/>
        <w:jc w:val="both"/>
        <w:rPr>
          <w:sz w:val="22"/>
          <w:szCs w:val="22"/>
        </w:rPr>
      </w:pPr>
      <w:r>
        <w:rPr>
          <w:sz w:val="22"/>
          <w:szCs w:val="22"/>
        </w:rPr>
        <w:t>9.1. Стороны договорились об обязательном соблюдении досудебного претензионного порядка разрешения споров и разногласий.</w:t>
      </w:r>
    </w:p>
    <w:p w14:paraId="671DCD47" w14:textId="77777777" w:rsidR="00437ACA" w:rsidRDefault="006866FF">
      <w:pPr>
        <w:tabs>
          <w:tab w:val="left" w:pos="426"/>
        </w:tabs>
        <w:ind w:firstLine="709"/>
        <w:jc w:val="both"/>
        <w:rPr>
          <w:sz w:val="22"/>
          <w:szCs w:val="22"/>
        </w:rPr>
      </w:pPr>
      <w:r>
        <w:rPr>
          <w:sz w:val="22"/>
          <w:szCs w:val="22"/>
        </w:rPr>
        <w:t>9.2. Срок рассмотрения претензии и направления ответа по ней составляет 10 (десять) рабочих дней с момента ее получения Стороной.</w:t>
      </w:r>
    </w:p>
    <w:p w14:paraId="7D58FD39" w14:textId="77777777" w:rsidR="00437ACA" w:rsidRDefault="006866FF">
      <w:pPr>
        <w:pStyle w:val="af2"/>
        <w:tabs>
          <w:tab w:val="left" w:pos="0"/>
          <w:tab w:val="left" w:pos="1134"/>
        </w:tabs>
        <w:ind w:left="0" w:firstLine="709"/>
        <w:contextualSpacing w:val="0"/>
        <w:jc w:val="both"/>
        <w:rPr>
          <w:sz w:val="22"/>
          <w:szCs w:val="22"/>
        </w:rPr>
      </w:pPr>
      <w:r>
        <w:rPr>
          <w:sz w:val="22"/>
          <w:szCs w:val="22"/>
        </w:rPr>
        <w:t xml:space="preserve">9.3. Споры и разногласия, не урегулированные в претензионном порядке, подлежат рассмотрению в Арбитражном суде Ханты-Мансийского автономного округа-Югры в порядке, предусмотренном действующим законодательством РФ. </w:t>
      </w:r>
    </w:p>
    <w:p w14:paraId="59F76B24" w14:textId="77777777" w:rsidR="00437ACA" w:rsidRDefault="00437ACA">
      <w:pPr>
        <w:tabs>
          <w:tab w:val="left" w:pos="426"/>
        </w:tabs>
        <w:ind w:firstLine="709"/>
        <w:jc w:val="both"/>
        <w:rPr>
          <w:sz w:val="22"/>
          <w:szCs w:val="22"/>
        </w:rPr>
      </w:pPr>
    </w:p>
    <w:p w14:paraId="03D6329A" w14:textId="77777777" w:rsidR="00437ACA" w:rsidRDefault="006866FF">
      <w:pPr>
        <w:jc w:val="center"/>
        <w:rPr>
          <w:b/>
          <w:sz w:val="22"/>
          <w:szCs w:val="22"/>
        </w:rPr>
      </w:pPr>
      <w:r>
        <w:rPr>
          <w:b/>
          <w:sz w:val="22"/>
          <w:szCs w:val="22"/>
        </w:rPr>
        <w:t>10.Прочие условия</w:t>
      </w:r>
    </w:p>
    <w:p w14:paraId="4B5FEE59" w14:textId="77777777" w:rsidR="00437ACA" w:rsidRDefault="006866FF">
      <w:pPr>
        <w:tabs>
          <w:tab w:val="left" w:pos="1134"/>
        </w:tabs>
        <w:ind w:firstLine="709"/>
        <w:jc w:val="both"/>
        <w:rPr>
          <w:sz w:val="22"/>
          <w:szCs w:val="22"/>
        </w:rPr>
      </w:pPr>
      <w:r>
        <w:rPr>
          <w:sz w:val="22"/>
          <w:szCs w:val="22"/>
        </w:rPr>
        <w:t xml:space="preserve">10.1 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(Управление Федерального казначейства по Тульской области (Межрегиональная инспекция Федеральной налоговой службы по управлению долгом , ИНН 7727406020, КПП </w:t>
      </w:r>
      <w:r>
        <w:rPr>
          <w:sz w:val="22"/>
          <w:szCs w:val="22"/>
        </w:rPr>
        <w:lastRenderedPageBreak/>
        <w:t>770801001, Номер банковского счета 03100643000000018500, Наименование банка: "ОТДЕЛЕНИЕ ТУЛА БАНКА РОССИИ//УФК по Тульской области, г.Тула", БИК банка 017003983, Корреспондентский счет банка 40102810445370000059).</w:t>
      </w:r>
    </w:p>
    <w:p w14:paraId="3A47B336" w14:textId="77777777" w:rsidR="00437ACA" w:rsidRDefault="006866FF">
      <w:pPr>
        <w:tabs>
          <w:tab w:val="left" w:pos="1134"/>
        </w:tabs>
        <w:ind w:firstLine="709"/>
        <w:jc w:val="both"/>
        <w:rPr>
          <w:sz w:val="22"/>
          <w:szCs w:val="22"/>
        </w:rPr>
      </w:pPr>
      <w:r>
        <w:rPr>
          <w:rFonts w:eastAsia="Calibri"/>
          <w:sz w:val="22"/>
          <w:szCs w:val="22"/>
        </w:rPr>
        <w:t xml:space="preserve">10.2.Расторжение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10" w:anchor="block_450" w:history="1">
        <w:r>
          <w:rPr>
            <w:rFonts w:eastAsia="Calibri"/>
            <w:sz w:val="22"/>
            <w:szCs w:val="22"/>
          </w:rPr>
          <w:t>гражданским законодательством</w:t>
        </w:r>
      </w:hyperlink>
      <w:r>
        <w:rPr>
          <w:rFonts w:eastAsia="Calibri"/>
          <w:sz w:val="22"/>
          <w:szCs w:val="22"/>
        </w:rPr>
        <w:t>.</w:t>
      </w:r>
    </w:p>
    <w:p w14:paraId="6BB2E127" w14:textId="78B62C9F" w:rsidR="00437ACA" w:rsidRDefault="006866FF">
      <w:pPr>
        <w:ind w:firstLine="709"/>
        <w:jc w:val="both"/>
        <w:rPr>
          <w:rFonts w:eastAsia="Calibri"/>
          <w:sz w:val="22"/>
          <w:szCs w:val="22"/>
        </w:rPr>
      </w:pPr>
      <w:r>
        <w:rPr>
          <w:rFonts w:eastAsia="Calibri"/>
          <w:color w:val="000000"/>
          <w:sz w:val="22"/>
          <w:szCs w:val="22"/>
        </w:rPr>
        <w:t xml:space="preserve">10.3.Настоящий контракт, вступает в силу с даты его подписания обеими Сторонами, </w:t>
      </w:r>
      <w:r>
        <w:rPr>
          <w:rFonts w:eastAsia="Calibri"/>
          <w:b/>
          <w:sz w:val="22"/>
          <w:szCs w:val="22"/>
        </w:rPr>
        <w:t xml:space="preserve">действует до </w:t>
      </w:r>
      <w:r w:rsidR="00913953">
        <w:rPr>
          <w:rFonts w:eastAsia="Calibri"/>
          <w:b/>
          <w:sz w:val="22"/>
          <w:szCs w:val="22"/>
        </w:rPr>
        <w:t>10</w:t>
      </w:r>
      <w:r>
        <w:rPr>
          <w:rFonts w:eastAsia="Calibri"/>
          <w:b/>
          <w:sz w:val="22"/>
          <w:szCs w:val="22"/>
        </w:rPr>
        <w:t>.</w:t>
      </w:r>
      <w:r w:rsidR="00913953">
        <w:rPr>
          <w:rFonts w:eastAsia="Calibri"/>
          <w:b/>
          <w:sz w:val="22"/>
          <w:szCs w:val="22"/>
        </w:rPr>
        <w:t>02</w:t>
      </w:r>
      <w:r>
        <w:rPr>
          <w:rFonts w:eastAsia="Calibri"/>
          <w:b/>
          <w:sz w:val="22"/>
          <w:szCs w:val="22"/>
        </w:rPr>
        <w:t>.202</w:t>
      </w:r>
      <w:r w:rsidR="00913953">
        <w:rPr>
          <w:rFonts w:eastAsia="Calibri"/>
          <w:b/>
          <w:sz w:val="22"/>
          <w:szCs w:val="22"/>
        </w:rPr>
        <w:t>7</w:t>
      </w:r>
      <w:r>
        <w:rPr>
          <w:rFonts w:eastAsia="Calibri"/>
          <w:sz w:val="22"/>
          <w:szCs w:val="22"/>
        </w:rPr>
        <w:t xml:space="preserve"> (</w:t>
      </w:r>
      <w:r>
        <w:rPr>
          <w:rFonts w:eastAsia="Calibri"/>
          <w:b/>
          <w:sz w:val="22"/>
          <w:szCs w:val="22"/>
        </w:rPr>
        <w:t>включая срок оплаты)</w:t>
      </w:r>
      <w:r>
        <w:rPr>
          <w:rFonts w:eastAsia="Calibri"/>
          <w:sz w:val="22"/>
          <w:szCs w:val="22"/>
        </w:rPr>
        <w:t xml:space="preserve">. </w:t>
      </w:r>
      <w:r>
        <w:rPr>
          <w:sz w:val="22"/>
          <w:szCs w:val="22"/>
        </w:rPr>
        <w:t>Контракт составлен в 2 (двух) подлинных экземплярах, имеющих одинаковую юридическую силу, по одному для каждой из Сторон.</w:t>
      </w:r>
    </w:p>
    <w:p w14:paraId="48747A65" w14:textId="77777777" w:rsidR="00437ACA" w:rsidRDefault="006866FF">
      <w:pPr>
        <w:ind w:firstLine="709"/>
        <w:jc w:val="both"/>
        <w:rPr>
          <w:rFonts w:eastAsia="Calibri"/>
          <w:sz w:val="22"/>
          <w:szCs w:val="22"/>
        </w:rPr>
      </w:pPr>
      <w:r>
        <w:rPr>
          <w:rFonts w:eastAsia="Calibri"/>
          <w:sz w:val="22"/>
          <w:szCs w:val="22"/>
        </w:rPr>
        <w:t>10.4.При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37885DD1" w14:textId="77777777" w:rsidR="00437ACA" w:rsidRDefault="006866FF">
      <w:pPr>
        <w:ind w:firstLine="709"/>
        <w:jc w:val="both"/>
        <w:rPr>
          <w:rFonts w:eastAsia="Calibri"/>
          <w:sz w:val="22"/>
          <w:szCs w:val="22"/>
        </w:rPr>
      </w:pPr>
      <w:r>
        <w:rPr>
          <w:rFonts w:eastAsia="Calibri"/>
          <w:sz w:val="22"/>
          <w:szCs w:val="22"/>
        </w:rPr>
        <w:t>10.5.Действия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0583EEB3" w14:textId="77777777" w:rsidR="00437ACA" w:rsidRDefault="006866FF">
      <w:pPr>
        <w:tabs>
          <w:tab w:val="left" w:pos="0"/>
          <w:tab w:val="left" w:pos="1134"/>
        </w:tabs>
        <w:ind w:left="710"/>
        <w:jc w:val="both"/>
        <w:rPr>
          <w:sz w:val="22"/>
          <w:szCs w:val="22"/>
        </w:rPr>
      </w:pPr>
      <w:r>
        <w:rPr>
          <w:sz w:val="22"/>
          <w:szCs w:val="22"/>
        </w:rPr>
        <w:t xml:space="preserve">10.6 Перечень приложений, являющихся неотъемлемой частью настоящего Контракта: </w:t>
      </w:r>
    </w:p>
    <w:p w14:paraId="3168FF5A" w14:textId="77777777" w:rsidR="00437ACA" w:rsidRDefault="006866FF">
      <w:pPr>
        <w:tabs>
          <w:tab w:val="left" w:pos="0"/>
          <w:tab w:val="left" w:pos="1134"/>
        </w:tabs>
        <w:jc w:val="both"/>
        <w:rPr>
          <w:sz w:val="22"/>
          <w:szCs w:val="22"/>
        </w:rPr>
      </w:pPr>
      <w:r>
        <w:rPr>
          <w:sz w:val="22"/>
          <w:szCs w:val="22"/>
        </w:rPr>
        <w:t>Приложение № 1 – Техническое задание;</w:t>
      </w:r>
    </w:p>
    <w:p w14:paraId="2418ED9F" w14:textId="77777777" w:rsidR="00437ACA" w:rsidRDefault="006866FF">
      <w:pPr>
        <w:tabs>
          <w:tab w:val="left" w:pos="0"/>
          <w:tab w:val="left" w:pos="1134"/>
        </w:tabs>
        <w:jc w:val="both"/>
        <w:rPr>
          <w:sz w:val="22"/>
          <w:szCs w:val="22"/>
        </w:rPr>
      </w:pPr>
      <w:r>
        <w:rPr>
          <w:sz w:val="22"/>
          <w:szCs w:val="22"/>
        </w:rPr>
        <w:t>Приложение № 2 – Акт приемки товаров, работ, услуг (ф. 0510452) (форма).</w:t>
      </w:r>
    </w:p>
    <w:p w14:paraId="6B60C300" w14:textId="77777777" w:rsidR="00437ACA" w:rsidRDefault="00437ACA">
      <w:pPr>
        <w:tabs>
          <w:tab w:val="left" w:pos="0"/>
          <w:tab w:val="left" w:pos="1134"/>
        </w:tabs>
        <w:jc w:val="both"/>
        <w:rPr>
          <w:sz w:val="22"/>
          <w:szCs w:val="22"/>
        </w:rPr>
      </w:pPr>
    </w:p>
    <w:p w14:paraId="7A25D9D2" w14:textId="77777777" w:rsidR="00437ACA" w:rsidRDefault="006866FF">
      <w:pPr>
        <w:jc w:val="center"/>
        <w:rPr>
          <w:b/>
          <w:sz w:val="22"/>
          <w:szCs w:val="22"/>
        </w:rPr>
      </w:pPr>
      <w:r>
        <w:rPr>
          <w:b/>
          <w:sz w:val="22"/>
          <w:szCs w:val="22"/>
        </w:rPr>
        <w:t>11.Юридические адреса и реквизиты Сторон</w:t>
      </w:r>
    </w:p>
    <w:tbl>
      <w:tblPr>
        <w:tblW w:w="9356" w:type="dxa"/>
        <w:tblInd w:w="108" w:type="dxa"/>
        <w:tblLayout w:type="fixed"/>
        <w:tblLook w:val="01E0" w:firstRow="1" w:lastRow="1" w:firstColumn="1" w:lastColumn="1" w:noHBand="0" w:noVBand="0"/>
      </w:tblPr>
      <w:tblGrid>
        <w:gridCol w:w="3544"/>
        <w:gridCol w:w="2693"/>
        <w:gridCol w:w="3119"/>
      </w:tblGrid>
      <w:tr w:rsidR="00437ACA" w14:paraId="502B685C" w14:textId="77777777">
        <w:trPr>
          <w:trHeight w:val="299"/>
        </w:trPr>
        <w:tc>
          <w:tcPr>
            <w:tcW w:w="3544" w:type="dxa"/>
            <w:tcBorders>
              <w:top w:val="single" w:sz="4" w:space="0" w:color="000000"/>
              <w:left w:val="single" w:sz="4" w:space="0" w:color="000000"/>
              <w:bottom w:val="single" w:sz="4" w:space="0" w:color="000000"/>
              <w:right w:val="single" w:sz="4" w:space="0" w:color="000000"/>
            </w:tcBorders>
          </w:tcPr>
          <w:p w14:paraId="19225330" w14:textId="77777777" w:rsidR="00437ACA" w:rsidRDefault="006866FF">
            <w:pPr>
              <w:widowControl w:val="0"/>
              <w:jc w:val="center"/>
              <w:rPr>
                <w:sz w:val="22"/>
                <w:szCs w:val="22"/>
              </w:rPr>
            </w:pPr>
            <w:r>
              <w:rPr>
                <w:sz w:val="22"/>
                <w:szCs w:val="22"/>
              </w:rPr>
              <w:t>Государственный заказчик</w:t>
            </w:r>
          </w:p>
        </w:tc>
        <w:tc>
          <w:tcPr>
            <w:tcW w:w="2693" w:type="dxa"/>
            <w:tcBorders>
              <w:top w:val="single" w:sz="4" w:space="0" w:color="000000"/>
              <w:left w:val="single" w:sz="4" w:space="0" w:color="000000"/>
              <w:bottom w:val="single" w:sz="4" w:space="0" w:color="000000"/>
              <w:right w:val="single" w:sz="4" w:space="0" w:color="000000"/>
            </w:tcBorders>
          </w:tcPr>
          <w:p w14:paraId="54DE22B1" w14:textId="77777777" w:rsidR="00437ACA" w:rsidRDefault="006866FF">
            <w:pPr>
              <w:widowControl w:val="0"/>
              <w:jc w:val="center"/>
              <w:rPr>
                <w:sz w:val="22"/>
                <w:szCs w:val="22"/>
              </w:rPr>
            </w:pPr>
            <w:r>
              <w:rPr>
                <w:sz w:val="22"/>
                <w:szCs w:val="22"/>
              </w:rPr>
              <w:t>Наименование стороны</w:t>
            </w:r>
          </w:p>
        </w:tc>
        <w:tc>
          <w:tcPr>
            <w:tcW w:w="3119" w:type="dxa"/>
            <w:tcBorders>
              <w:top w:val="single" w:sz="4" w:space="0" w:color="000000"/>
              <w:left w:val="single" w:sz="4" w:space="0" w:color="000000"/>
              <w:bottom w:val="single" w:sz="4" w:space="0" w:color="000000"/>
              <w:right w:val="single" w:sz="4" w:space="0" w:color="000000"/>
            </w:tcBorders>
          </w:tcPr>
          <w:p w14:paraId="68E5BA5D" w14:textId="77777777" w:rsidR="00437ACA" w:rsidRDefault="006866FF">
            <w:pPr>
              <w:widowControl w:val="0"/>
              <w:jc w:val="center"/>
              <w:rPr>
                <w:sz w:val="22"/>
                <w:szCs w:val="22"/>
              </w:rPr>
            </w:pPr>
            <w:r>
              <w:rPr>
                <w:sz w:val="22"/>
                <w:szCs w:val="22"/>
              </w:rPr>
              <w:t>Исполнитель</w:t>
            </w:r>
          </w:p>
        </w:tc>
      </w:tr>
      <w:tr w:rsidR="00437ACA" w14:paraId="3066810E" w14:textId="77777777">
        <w:trPr>
          <w:trHeight w:val="422"/>
        </w:trPr>
        <w:tc>
          <w:tcPr>
            <w:tcW w:w="3544" w:type="dxa"/>
            <w:tcBorders>
              <w:top w:val="single" w:sz="4" w:space="0" w:color="000000"/>
              <w:left w:val="single" w:sz="4" w:space="0" w:color="000000"/>
              <w:bottom w:val="single" w:sz="4" w:space="0" w:color="000000"/>
              <w:right w:val="single" w:sz="4" w:space="0" w:color="000000"/>
            </w:tcBorders>
          </w:tcPr>
          <w:p w14:paraId="2C4F84D0" w14:textId="77777777" w:rsidR="00437ACA" w:rsidRDefault="006866FF">
            <w:pPr>
              <w:widowControl w:val="0"/>
              <w:shd w:val="clear" w:color="auto" w:fill="FFFFFF"/>
              <w:ind w:firstLine="5"/>
              <w:jc w:val="both"/>
              <w:rPr>
                <w:sz w:val="22"/>
                <w:szCs w:val="22"/>
              </w:rPr>
            </w:pPr>
            <w:r>
              <w:rPr>
                <w:spacing w:val="-4"/>
                <w:sz w:val="22"/>
                <w:szCs w:val="22"/>
              </w:rPr>
              <w:t xml:space="preserve">федеральное казенное учреждение </w:t>
            </w:r>
            <w:r>
              <w:rPr>
                <w:spacing w:val="-3"/>
                <w:sz w:val="22"/>
                <w:szCs w:val="22"/>
              </w:rPr>
              <w:t xml:space="preserve">«Исправительная колония № 11 </w:t>
            </w:r>
            <w:r>
              <w:rPr>
                <w:spacing w:val="-2"/>
                <w:sz w:val="22"/>
                <w:szCs w:val="22"/>
              </w:rPr>
              <w:t xml:space="preserve">Управления Федеральной службы </w:t>
            </w:r>
            <w:r>
              <w:rPr>
                <w:sz w:val="22"/>
                <w:szCs w:val="22"/>
              </w:rPr>
              <w:t>исполнения наказаний по Ханты-</w:t>
            </w:r>
            <w:r>
              <w:rPr>
                <w:spacing w:val="-2"/>
                <w:sz w:val="22"/>
                <w:szCs w:val="22"/>
              </w:rPr>
              <w:t xml:space="preserve">Мансийскому автономному округу – </w:t>
            </w:r>
            <w:r>
              <w:rPr>
                <w:sz w:val="22"/>
                <w:szCs w:val="22"/>
              </w:rPr>
              <w:t xml:space="preserve">Югре» </w:t>
            </w:r>
          </w:p>
        </w:tc>
        <w:tc>
          <w:tcPr>
            <w:tcW w:w="2693" w:type="dxa"/>
            <w:tcBorders>
              <w:top w:val="single" w:sz="4" w:space="0" w:color="000000"/>
              <w:left w:val="single" w:sz="4" w:space="0" w:color="000000"/>
              <w:bottom w:val="single" w:sz="4" w:space="0" w:color="000000"/>
              <w:right w:val="single" w:sz="4" w:space="0" w:color="000000"/>
            </w:tcBorders>
          </w:tcPr>
          <w:p w14:paraId="01A6EEEA" w14:textId="77777777" w:rsidR="00437ACA" w:rsidRDefault="006866FF">
            <w:pPr>
              <w:widowControl w:val="0"/>
              <w:jc w:val="center"/>
              <w:rPr>
                <w:sz w:val="22"/>
                <w:szCs w:val="22"/>
              </w:rPr>
            </w:pPr>
            <w:r>
              <w:rPr>
                <w:sz w:val="22"/>
                <w:szCs w:val="22"/>
              </w:rPr>
              <w:t>Полное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7C284831" w14:textId="77777777" w:rsidR="00437ACA" w:rsidRDefault="00437ACA">
            <w:pPr>
              <w:pStyle w:val="ac"/>
              <w:widowControl w:val="0"/>
              <w:spacing w:before="0" w:after="0" w:line="240" w:lineRule="auto"/>
              <w:rPr>
                <w:color w:val="FF0000"/>
                <w:sz w:val="22"/>
                <w:szCs w:val="22"/>
              </w:rPr>
            </w:pPr>
          </w:p>
        </w:tc>
      </w:tr>
      <w:tr w:rsidR="00437ACA" w14:paraId="56238D1C" w14:textId="77777777">
        <w:trPr>
          <w:trHeight w:val="654"/>
        </w:trPr>
        <w:tc>
          <w:tcPr>
            <w:tcW w:w="3544" w:type="dxa"/>
            <w:tcBorders>
              <w:top w:val="single" w:sz="4" w:space="0" w:color="000000"/>
              <w:left w:val="single" w:sz="4" w:space="0" w:color="000000"/>
              <w:bottom w:val="single" w:sz="4" w:space="0" w:color="000000"/>
              <w:right w:val="single" w:sz="4" w:space="0" w:color="000000"/>
            </w:tcBorders>
          </w:tcPr>
          <w:p w14:paraId="6771C1D6" w14:textId="77777777" w:rsidR="00437ACA" w:rsidRDefault="006866FF">
            <w:pPr>
              <w:widowControl w:val="0"/>
              <w:shd w:val="clear" w:color="auto" w:fill="FFFFFF"/>
              <w:ind w:firstLine="5"/>
              <w:rPr>
                <w:sz w:val="22"/>
                <w:szCs w:val="22"/>
              </w:rPr>
            </w:pPr>
            <w:r>
              <w:rPr>
                <w:sz w:val="22"/>
                <w:szCs w:val="22"/>
              </w:rPr>
              <w:t>ФКУ ИК-11 УФСИН России по Ханты-Мансийскому автономному  округу   –  Югре</w:t>
            </w:r>
          </w:p>
        </w:tc>
        <w:tc>
          <w:tcPr>
            <w:tcW w:w="2693" w:type="dxa"/>
            <w:tcBorders>
              <w:top w:val="single" w:sz="4" w:space="0" w:color="000000"/>
              <w:left w:val="single" w:sz="4" w:space="0" w:color="000000"/>
              <w:bottom w:val="single" w:sz="4" w:space="0" w:color="000000"/>
              <w:right w:val="single" w:sz="4" w:space="0" w:color="000000"/>
            </w:tcBorders>
          </w:tcPr>
          <w:p w14:paraId="12262116" w14:textId="77777777" w:rsidR="00437ACA" w:rsidRDefault="006866FF">
            <w:pPr>
              <w:widowControl w:val="0"/>
              <w:jc w:val="center"/>
              <w:rPr>
                <w:sz w:val="22"/>
                <w:szCs w:val="22"/>
              </w:rPr>
            </w:pPr>
            <w:r>
              <w:rPr>
                <w:sz w:val="22"/>
                <w:szCs w:val="22"/>
              </w:rPr>
              <w:t>Сокращенное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5BD00383" w14:textId="77777777" w:rsidR="00437ACA" w:rsidRDefault="00437ACA">
            <w:pPr>
              <w:pStyle w:val="ac"/>
              <w:widowControl w:val="0"/>
              <w:spacing w:before="0" w:after="0" w:line="240" w:lineRule="auto"/>
              <w:rPr>
                <w:b/>
                <w:color w:val="FF0000"/>
                <w:sz w:val="22"/>
                <w:szCs w:val="22"/>
              </w:rPr>
            </w:pPr>
          </w:p>
        </w:tc>
      </w:tr>
      <w:tr w:rsidR="00437ACA" w14:paraId="416D614E" w14:textId="77777777">
        <w:trPr>
          <w:trHeight w:val="535"/>
        </w:trPr>
        <w:tc>
          <w:tcPr>
            <w:tcW w:w="3544" w:type="dxa"/>
            <w:tcBorders>
              <w:top w:val="single" w:sz="4" w:space="0" w:color="000000"/>
              <w:left w:val="single" w:sz="4" w:space="0" w:color="000000"/>
              <w:bottom w:val="single" w:sz="4" w:space="0" w:color="000000"/>
              <w:right w:val="single" w:sz="4" w:space="0" w:color="000000"/>
            </w:tcBorders>
          </w:tcPr>
          <w:p w14:paraId="2CE940D1" w14:textId="77777777" w:rsidR="00437ACA" w:rsidRDefault="006866FF">
            <w:pPr>
              <w:widowControl w:val="0"/>
              <w:shd w:val="clear" w:color="auto" w:fill="FFFFFF"/>
              <w:ind w:firstLine="5"/>
              <w:rPr>
                <w:sz w:val="22"/>
                <w:szCs w:val="22"/>
              </w:rPr>
            </w:pPr>
            <w:r>
              <w:rPr>
                <w:sz w:val="22"/>
                <w:szCs w:val="22"/>
              </w:rPr>
              <w:t>628422, Ханты-Мансийский автономный округ – Югра,</w:t>
            </w:r>
            <w:r>
              <w:rPr>
                <w:sz w:val="22"/>
                <w:szCs w:val="22"/>
              </w:rPr>
              <w:br/>
              <w:t xml:space="preserve"> г. Сургут, ул. Трудовая,2 </w:t>
            </w:r>
          </w:p>
        </w:tc>
        <w:tc>
          <w:tcPr>
            <w:tcW w:w="2693" w:type="dxa"/>
            <w:tcBorders>
              <w:top w:val="single" w:sz="4" w:space="0" w:color="000000"/>
              <w:left w:val="single" w:sz="4" w:space="0" w:color="000000"/>
              <w:bottom w:val="single" w:sz="4" w:space="0" w:color="000000"/>
              <w:right w:val="single" w:sz="4" w:space="0" w:color="000000"/>
            </w:tcBorders>
          </w:tcPr>
          <w:p w14:paraId="0B685D02" w14:textId="77777777" w:rsidR="00437ACA" w:rsidRDefault="006866FF">
            <w:pPr>
              <w:widowControl w:val="0"/>
              <w:jc w:val="center"/>
              <w:rPr>
                <w:sz w:val="22"/>
                <w:szCs w:val="22"/>
              </w:rPr>
            </w:pPr>
            <w:r>
              <w:rPr>
                <w:sz w:val="22"/>
                <w:szCs w:val="22"/>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3DC4C95A" w14:textId="77777777" w:rsidR="00437ACA" w:rsidRDefault="00437ACA">
            <w:pPr>
              <w:pStyle w:val="ac"/>
              <w:widowControl w:val="0"/>
              <w:spacing w:before="0" w:after="0" w:line="240" w:lineRule="auto"/>
              <w:rPr>
                <w:sz w:val="22"/>
                <w:szCs w:val="22"/>
              </w:rPr>
            </w:pPr>
          </w:p>
        </w:tc>
      </w:tr>
      <w:tr w:rsidR="00437ACA" w14:paraId="1670EFF6"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1C3ABE7C" w14:textId="77777777" w:rsidR="00437ACA" w:rsidRDefault="006866FF">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14AA6A06" w14:textId="77777777" w:rsidR="00437ACA" w:rsidRDefault="006866FF">
            <w:pPr>
              <w:widowControl w:val="0"/>
              <w:jc w:val="center"/>
              <w:rPr>
                <w:sz w:val="22"/>
                <w:szCs w:val="22"/>
              </w:rPr>
            </w:pPr>
            <w:r>
              <w:rPr>
                <w:sz w:val="22"/>
                <w:szCs w:val="22"/>
              </w:rPr>
              <w:t>Фактический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68B22CE3" w14:textId="77777777" w:rsidR="00437ACA" w:rsidRDefault="00437ACA">
            <w:pPr>
              <w:pStyle w:val="ac"/>
              <w:widowControl w:val="0"/>
              <w:spacing w:before="0" w:after="0" w:line="240" w:lineRule="auto"/>
              <w:rPr>
                <w:sz w:val="22"/>
                <w:szCs w:val="22"/>
              </w:rPr>
            </w:pPr>
          </w:p>
        </w:tc>
      </w:tr>
      <w:tr w:rsidR="00437ACA" w14:paraId="169F0C05"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05B26EA3" w14:textId="77777777" w:rsidR="00437ACA" w:rsidRDefault="006866FF">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294B1485" w14:textId="77777777" w:rsidR="00437ACA" w:rsidRDefault="006866FF">
            <w:pPr>
              <w:widowControl w:val="0"/>
              <w:jc w:val="center"/>
              <w:rPr>
                <w:sz w:val="22"/>
                <w:szCs w:val="22"/>
              </w:rPr>
            </w:pPr>
            <w:r>
              <w:rPr>
                <w:sz w:val="22"/>
                <w:szCs w:val="22"/>
              </w:rPr>
              <w:t>Почтовый адрес</w:t>
            </w:r>
          </w:p>
        </w:tc>
        <w:tc>
          <w:tcPr>
            <w:tcW w:w="3119" w:type="dxa"/>
            <w:tcBorders>
              <w:top w:val="single" w:sz="4" w:space="0" w:color="000000"/>
              <w:left w:val="single" w:sz="4" w:space="0" w:color="000000"/>
              <w:bottom w:val="single" w:sz="4" w:space="0" w:color="000000"/>
              <w:right w:val="single" w:sz="4" w:space="0" w:color="000000"/>
            </w:tcBorders>
          </w:tcPr>
          <w:p w14:paraId="405EF9B9" w14:textId="77777777" w:rsidR="00437ACA" w:rsidRDefault="00437ACA">
            <w:pPr>
              <w:pStyle w:val="ac"/>
              <w:widowControl w:val="0"/>
              <w:spacing w:before="0" w:after="0" w:line="240" w:lineRule="auto"/>
              <w:rPr>
                <w:sz w:val="22"/>
                <w:szCs w:val="22"/>
              </w:rPr>
            </w:pPr>
          </w:p>
        </w:tc>
      </w:tr>
      <w:tr w:rsidR="00437ACA" w14:paraId="1B390ACC"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6E9CDF2D" w14:textId="77777777" w:rsidR="00437ACA" w:rsidRDefault="006866FF">
            <w:pPr>
              <w:widowControl w:val="0"/>
              <w:rPr>
                <w:sz w:val="22"/>
                <w:szCs w:val="22"/>
              </w:rPr>
            </w:pPr>
            <w:r>
              <w:rPr>
                <w:sz w:val="22"/>
                <w:szCs w:val="22"/>
              </w:rPr>
              <w:t>8602017535</w:t>
            </w:r>
          </w:p>
        </w:tc>
        <w:tc>
          <w:tcPr>
            <w:tcW w:w="2693" w:type="dxa"/>
            <w:tcBorders>
              <w:top w:val="single" w:sz="4" w:space="0" w:color="000000"/>
              <w:left w:val="single" w:sz="4" w:space="0" w:color="000000"/>
              <w:bottom w:val="single" w:sz="4" w:space="0" w:color="000000"/>
              <w:right w:val="single" w:sz="4" w:space="0" w:color="000000"/>
            </w:tcBorders>
          </w:tcPr>
          <w:p w14:paraId="132AA681" w14:textId="77777777" w:rsidR="00437ACA" w:rsidRDefault="006866FF">
            <w:pPr>
              <w:widowControl w:val="0"/>
              <w:jc w:val="center"/>
              <w:rPr>
                <w:sz w:val="22"/>
                <w:szCs w:val="22"/>
              </w:rPr>
            </w:pPr>
            <w:r>
              <w:rPr>
                <w:sz w:val="22"/>
                <w:szCs w:val="22"/>
              </w:rPr>
              <w:t>ИНН</w:t>
            </w:r>
          </w:p>
        </w:tc>
        <w:tc>
          <w:tcPr>
            <w:tcW w:w="3119" w:type="dxa"/>
            <w:tcBorders>
              <w:top w:val="single" w:sz="4" w:space="0" w:color="000000"/>
              <w:left w:val="single" w:sz="4" w:space="0" w:color="000000"/>
              <w:bottom w:val="single" w:sz="4" w:space="0" w:color="000000"/>
              <w:right w:val="single" w:sz="4" w:space="0" w:color="000000"/>
            </w:tcBorders>
          </w:tcPr>
          <w:p w14:paraId="66425EBB" w14:textId="77777777" w:rsidR="00437ACA" w:rsidRDefault="00437ACA">
            <w:pPr>
              <w:widowControl w:val="0"/>
              <w:rPr>
                <w:sz w:val="22"/>
              </w:rPr>
            </w:pPr>
          </w:p>
        </w:tc>
      </w:tr>
      <w:tr w:rsidR="00437ACA" w14:paraId="330D0D12"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765FE5EF" w14:textId="77777777" w:rsidR="00437ACA" w:rsidRDefault="006866FF">
            <w:pPr>
              <w:widowControl w:val="0"/>
              <w:rPr>
                <w:sz w:val="22"/>
                <w:szCs w:val="22"/>
              </w:rPr>
            </w:pPr>
            <w:r>
              <w:rPr>
                <w:sz w:val="22"/>
                <w:szCs w:val="22"/>
              </w:rPr>
              <w:t>860201001</w:t>
            </w:r>
          </w:p>
        </w:tc>
        <w:tc>
          <w:tcPr>
            <w:tcW w:w="2693" w:type="dxa"/>
            <w:tcBorders>
              <w:top w:val="single" w:sz="4" w:space="0" w:color="000000"/>
              <w:left w:val="single" w:sz="4" w:space="0" w:color="000000"/>
              <w:bottom w:val="single" w:sz="4" w:space="0" w:color="000000"/>
              <w:right w:val="single" w:sz="4" w:space="0" w:color="000000"/>
            </w:tcBorders>
          </w:tcPr>
          <w:p w14:paraId="5804FA02" w14:textId="77777777" w:rsidR="00437ACA" w:rsidRDefault="006866FF">
            <w:pPr>
              <w:widowControl w:val="0"/>
              <w:jc w:val="center"/>
              <w:rPr>
                <w:sz w:val="22"/>
                <w:szCs w:val="22"/>
              </w:rPr>
            </w:pPr>
            <w:r>
              <w:rPr>
                <w:sz w:val="22"/>
                <w:szCs w:val="22"/>
              </w:rPr>
              <w:t>КПП</w:t>
            </w:r>
          </w:p>
        </w:tc>
        <w:tc>
          <w:tcPr>
            <w:tcW w:w="3119" w:type="dxa"/>
            <w:tcBorders>
              <w:top w:val="single" w:sz="4" w:space="0" w:color="000000"/>
              <w:left w:val="single" w:sz="4" w:space="0" w:color="000000"/>
              <w:bottom w:val="single" w:sz="4" w:space="0" w:color="000000"/>
              <w:right w:val="single" w:sz="4" w:space="0" w:color="000000"/>
            </w:tcBorders>
          </w:tcPr>
          <w:p w14:paraId="51F8060D" w14:textId="77777777" w:rsidR="00437ACA" w:rsidRDefault="00437ACA">
            <w:pPr>
              <w:widowControl w:val="0"/>
              <w:jc w:val="center"/>
              <w:rPr>
                <w:color w:val="FF0000"/>
                <w:sz w:val="22"/>
                <w:szCs w:val="22"/>
              </w:rPr>
            </w:pPr>
          </w:p>
        </w:tc>
      </w:tr>
      <w:tr w:rsidR="00437ACA" w14:paraId="05EC9A68"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16BB380B" w14:textId="77777777" w:rsidR="00437ACA" w:rsidRDefault="006866FF">
            <w:pPr>
              <w:widowControl w:val="0"/>
              <w:rPr>
                <w:sz w:val="22"/>
                <w:szCs w:val="22"/>
              </w:rPr>
            </w:pPr>
            <w:r>
              <w:rPr>
                <w:sz w:val="22"/>
                <w:szCs w:val="22"/>
              </w:rPr>
              <w:t>015004950</w:t>
            </w:r>
          </w:p>
        </w:tc>
        <w:tc>
          <w:tcPr>
            <w:tcW w:w="2693" w:type="dxa"/>
            <w:tcBorders>
              <w:top w:val="single" w:sz="4" w:space="0" w:color="000000"/>
              <w:left w:val="single" w:sz="4" w:space="0" w:color="000000"/>
              <w:bottom w:val="single" w:sz="4" w:space="0" w:color="000000"/>
              <w:right w:val="single" w:sz="4" w:space="0" w:color="000000"/>
            </w:tcBorders>
          </w:tcPr>
          <w:p w14:paraId="2761C2EF" w14:textId="77777777" w:rsidR="00437ACA" w:rsidRDefault="006866FF">
            <w:pPr>
              <w:widowControl w:val="0"/>
              <w:jc w:val="center"/>
              <w:rPr>
                <w:sz w:val="22"/>
                <w:szCs w:val="22"/>
              </w:rPr>
            </w:pPr>
            <w:r>
              <w:rPr>
                <w:sz w:val="22"/>
                <w:szCs w:val="22"/>
              </w:rPr>
              <w:t>БИК ТОФК</w:t>
            </w:r>
          </w:p>
        </w:tc>
        <w:tc>
          <w:tcPr>
            <w:tcW w:w="3119" w:type="dxa"/>
            <w:tcBorders>
              <w:top w:val="single" w:sz="4" w:space="0" w:color="000000"/>
              <w:left w:val="single" w:sz="4" w:space="0" w:color="000000"/>
              <w:bottom w:val="single" w:sz="4" w:space="0" w:color="000000"/>
              <w:right w:val="single" w:sz="4" w:space="0" w:color="000000"/>
            </w:tcBorders>
          </w:tcPr>
          <w:p w14:paraId="6C80027E" w14:textId="77777777" w:rsidR="00437ACA" w:rsidRDefault="00437ACA">
            <w:pPr>
              <w:widowControl w:val="0"/>
              <w:rPr>
                <w:color w:val="FF0000"/>
                <w:sz w:val="22"/>
                <w:szCs w:val="22"/>
              </w:rPr>
            </w:pPr>
          </w:p>
        </w:tc>
      </w:tr>
      <w:tr w:rsidR="00437ACA" w14:paraId="10E83176"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60EC3A5B" w14:textId="77777777" w:rsidR="00437ACA" w:rsidRDefault="006866FF">
            <w:pPr>
              <w:widowControl w:val="0"/>
              <w:shd w:val="clear" w:color="auto" w:fill="FFFFFF"/>
              <w:ind w:hanging="19"/>
              <w:rPr>
                <w:sz w:val="22"/>
                <w:szCs w:val="22"/>
              </w:rPr>
            </w:pPr>
            <w:r>
              <w:rPr>
                <w:sz w:val="22"/>
                <w:szCs w:val="22"/>
              </w:rPr>
              <w:t>ОКЦ № 1 Сибирского ГУ Банка России// УФК по Новосибирской области, г. Новосибирск</w:t>
            </w:r>
          </w:p>
        </w:tc>
        <w:tc>
          <w:tcPr>
            <w:tcW w:w="2693" w:type="dxa"/>
            <w:tcBorders>
              <w:top w:val="single" w:sz="4" w:space="0" w:color="000000"/>
              <w:left w:val="single" w:sz="4" w:space="0" w:color="000000"/>
              <w:bottom w:val="single" w:sz="4" w:space="0" w:color="000000"/>
              <w:right w:val="single" w:sz="4" w:space="0" w:color="000000"/>
            </w:tcBorders>
          </w:tcPr>
          <w:p w14:paraId="6187A633" w14:textId="77777777" w:rsidR="00437ACA" w:rsidRDefault="006866FF">
            <w:pPr>
              <w:widowControl w:val="0"/>
              <w:jc w:val="center"/>
              <w:rPr>
                <w:sz w:val="22"/>
                <w:szCs w:val="22"/>
              </w:rPr>
            </w:pPr>
            <w:r>
              <w:rPr>
                <w:sz w:val="22"/>
                <w:szCs w:val="22"/>
              </w:rPr>
              <w:t>Наименование банка//ТОФК</w:t>
            </w:r>
          </w:p>
        </w:tc>
        <w:tc>
          <w:tcPr>
            <w:tcW w:w="3119" w:type="dxa"/>
            <w:tcBorders>
              <w:top w:val="single" w:sz="4" w:space="0" w:color="000000"/>
              <w:left w:val="single" w:sz="4" w:space="0" w:color="000000"/>
              <w:bottom w:val="single" w:sz="4" w:space="0" w:color="000000"/>
              <w:right w:val="single" w:sz="4" w:space="0" w:color="000000"/>
            </w:tcBorders>
          </w:tcPr>
          <w:p w14:paraId="2BFFD702" w14:textId="77777777" w:rsidR="00437ACA" w:rsidRDefault="00437ACA">
            <w:pPr>
              <w:widowControl w:val="0"/>
              <w:rPr>
                <w:sz w:val="22"/>
              </w:rPr>
            </w:pPr>
          </w:p>
        </w:tc>
      </w:tr>
      <w:tr w:rsidR="00437ACA" w14:paraId="61DE4CBE"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36BE2527" w14:textId="77777777" w:rsidR="00437ACA" w:rsidRDefault="006866FF">
            <w:pPr>
              <w:widowControl w:val="0"/>
              <w:rPr>
                <w:sz w:val="22"/>
                <w:szCs w:val="22"/>
              </w:rPr>
            </w:pPr>
            <w:r>
              <w:rPr>
                <w:spacing w:val="-2"/>
                <w:sz w:val="22"/>
                <w:szCs w:val="22"/>
              </w:rPr>
              <w:t>40102810445370000043</w:t>
            </w:r>
          </w:p>
        </w:tc>
        <w:tc>
          <w:tcPr>
            <w:tcW w:w="2693" w:type="dxa"/>
            <w:tcBorders>
              <w:top w:val="single" w:sz="4" w:space="0" w:color="000000"/>
              <w:left w:val="single" w:sz="4" w:space="0" w:color="000000"/>
              <w:bottom w:val="single" w:sz="4" w:space="0" w:color="000000"/>
              <w:right w:val="single" w:sz="4" w:space="0" w:color="000000"/>
            </w:tcBorders>
          </w:tcPr>
          <w:p w14:paraId="37A4263B" w14:textId="77777777" w:rsidR="00437ACA" w:rsidRDefault="006866FF">
            <w:pPr>
              <w:widowControl w:val="0"/>
              <w:jc w:val="center"/>
              <w:rPr>
                <w:sz w:val="22"/>
                <w:szCs w:val="22"/>
              </w:rPr>
            </w:pPr>
            <w:r>
              <w:rPr>
                <w:sz w:val="22"/>
                <w:szCs w:val="22"/>
              </w:rPr>
              <w:t>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2F5B6FD7" w14:textId="77777777" w:rsidR="00437ACA" w:rsidRDefault="00437ACA">
            <w:pPr>
              <w:widowControl w:val="0"/>
              <w:jc w:val="center"/>
              <w:rPr>
                <w:sz w:val="22"/>
                <w:szCs w:val="22"/>
              </w:rPr>
            </w:pPr>
          </w:p>
        </w:tc>
      </w:tr>
      <w:tr w:rsidR="00437ACA" w14:paraId="6BD25A15" w14:textId="77777777">
        <w:trPr>
          <w:trHeight w:val="282"/>
        </w:trPr>
        <w:tc>
          <w:tcPr>
            <w:tcW w:w="3544" w:type="dxa"/>
            <w:tcBorders>
              <w:top w:val="single" w:sz="4" w:space="0" w:color="000000"/>
              <w:left w:val="single" w:sz="4" w:space="0" w:color="000000"/>
              <w:bottom w:val="single" w:sz="4" w:space="0" w:color="000000"/>
              <w:right w:val="single" w:sz="4" w:space="0" w:color="000000"/>
            </w:tcBorders>
          </w:tcPr>
          <w:p w14:paraId="2832F35C" w14:textId="77777777" w:rsidR="00437ACA" w:rsidRDefault="006866FF">
            <w:pPr>
              <w:widowControl w:val="0"/>
              <w:shd w:val="clear" w:color="auto" w:fill="FFFFFF"/>
              <w:ind w:hanging="24"/>
              <w:rPr>
                <w:sz w:val="22"/>
                <w:szCs w:val="22"/>
              </w:rPr>
            </w:pPr>
            <w:r>
              <w:rPr>
                <w:sz w:val="22"/>
                <w:szCs w:val="22"/>
              </w:rPr>
              <w:t>03211643000000015116</w:t>
            </w:r>
          </w:p>
        </w:tc>
        <w:tc>
          <w:tcPr>
            <w:tcW w:w="2693" w:type="dxa"/>
            <w:tcBorders>
              <w:top w:val="single" w:sz="4" w:space="0" w:color="000000"/>
              <w:left w:val="single" w:sz="4" w:space="0" w:color="000000"/>
              <w:bottom w:val="single" w:sz="4" w:space="0" w:color="000000"/>
              <w:right w:val="single" w:sz="4" w:space="0" w:color="000000"/>
            </w:tcBorders>
          </w:tcPr>
          <w:p w14:paraId="45AEDE33" w14:textId="77777777" w:rsidR="00437ACA" w:rsidRDefault="006866FF">
            <w:pPr>
              <w:pStyle w:val="a4"/>
              <w:widowControl w:val="0"/>
              <w:jc w:val="center"/>
              <w:rPr>
                <w:rFonts w:ascii="Times New Roman" w:hAnsi="Times New Roman"/>
              </w:rPr>
            </w:pPr>
            <w:r>
              <w:rPr>
                <w:rFonts w:ascii="Times New Roman" w:hAnsi="Times New Roman"/>
              </w:rPr>
              <w:t>Единый 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608F12D5" w14:textId="77777777" w:rsidR="00437ACA" w:rsidRDefault="00437ACA">
            <w:pPr>
              <w:pStyle w:val="ac"/>
              <w:widowControl w:val="0"/>
              <w:spacing w:before="0" w:after="0" w:line="240" w:lineRule="auto"/>
              <w:jc w:val="center"/>
              <w:rPr>
                <w:sz w:val="22"/>
                <w:szCs w:val="22"/>
              </w:rPr>
            </w:pPr>
          </w:p>
        </w:tc>
      </w:tr>
      <w:tr w:rsidR="00437ACA" w14:paraId="3749C9C2" w14:textId="77777777">
        <w:trPr>
          <w:trHeight w:val="272"/>
        </w:trPr>
        <w:tc>
          <w:tcPr>
            <w:tcW w:w="3544" w:type="dxa"/>
            <w:tcBorders>
              <w:top w:val="single" w:sz="4" w:space="0" w:color="000000"/>
              <w:left w:val="single" w:sz="4" w:space="0" w:color="000000"/>
              <w:bottom w:val="single" w:sz="4" w:space="0" w:color="000000"/>
              <w:right w:val="single" w:sz="4" w:space="0" w:color="000000"/>
            </w:tcBorders>
          </w:tcPr>
          <w:p w14:paraId="7FD6B643" w14:textId="77777777" w:rsidR="00437ACA" w:rsidRDefault="006866FF">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6B1B1210" w14:textId="77777777" w:rsidR="00437ACA" w:rsidRDefault="006866FF">
            <w:pPr>
              <w:pStyle w:val="a4"/>
              <w:widowControl w:val="0"/>
              <w:jc w:val="center"/>
              <w:rPr>
                <w:rFonts w:ascii="Times New Roman" w:hAnsi="Times New Roman"/>
              </w:rPr>
            </w:pPr>
            <w:r>
              <w:rPr>
                <w:rFonts w:ascii="Times New Roman" w:hAnsi="Times New Roman"/>
              </w:rPr>
              <w:t>Расчетный счет</w:t>
            </w:r>
          </w:p>
        </w:tc>
        <w:tc>
          <w:tcPr>
            <w:tcW w:w="3119" w:type="dxa"/>
            <w:tcBorders>
              <w:top w:val="single" w:sz="4" w:space="0" w:color="000000"/>
              <w:left w:val="single" w:sz="4" w:space="0" w:color="000000"/>
              <w:bottom w:val="single" w:sz="4" w:space="0" w:color="000000"/>
              <w:right w:val="single" w:sz="4" w:space="0" w:color="000000"/>
            </w:tcBorders>
          </w:tcPr>
          <w:p w14:paraId="0890D50B" w14:textId="77777777" w:rsidR="00437ACA" w:rsidRDefault="00437ACA">
            <w:pPr>
              <w:widowControl w:val="0"/>
              <w:rPr>
                <w:sz w:val="22"/>
              </w:rPr>
            </w:pPr>
          </w:p>
        </w:tc>
      </w:tr>
      <w:tr w:rsidR="00437ACA" w14:paraId="1957D9C3" w14:textId="77777777">
        <w:trPr>
          <w:trHeight w:val="276"/>
        </w:trPr>
        <w:tc>
          <w:tcPr>
            <w:tcW w:w="3544" w:type="dxa"/>
            <w:tcBorders>
              <w:top w:val="single" w:sz="4" w:space="0" w:color="000000"/>
              <w:left w:val="single" w:sz="4" w:space="0" w:color="000000"/>
              <w:bottom w:val="single" w:sz="4" w:space="0" w:color="000000"/>
              <w:right w:val="single" w:sz="4" w:space="0" w:color="000000"/>
            </w:tcBorders>
          </w:tcPr>
          <w:p w14:paraId="24CDEB40" w14:textId="77777777" w:rsidR="00437ACA" w:rsidRDefault="006866FF">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0AC6AC94" w14:textId="77777777" w:rsidR="00437ACA" w:rsidRDefault="006866FF">
            <w:pPr>
              <w:pStyle w:val="a4"/>
              <w:widowControl w:val="0"/>
              <w:jc w:val="center"/>
              <w:rPr>
                <w:rFonts w:ascii="Times New Roman" w:hAnsi="Times New Roman"/>
              </w:rPr>
            </w:pPr>
            <w:r>
              <w:rPr>
                <w:rFonts w:ascii="Times New Roman" w:hAnsi="Times New Roman"/>
              </w:rPr>
              <w:t>к/с</w:t>
            </w:r>
          </w:p>
        </w:tc>
        <w:tc>
          <w:tcPr>
            <w:tcW w:w="3119" w:type="dxa"/>
            <w:tcBorders>
              <w:top w:val="single" w:sz="4" w:space="0" w:color="000000"/>
              <w:left w:val="single" w:sz="4" w:space="0" w:color="000000"/>
              <w:bottom w:val="single" w:sz="4" w:space="0" w:color="000000"/>
              <w:right w:val="single" w:sz="4" w:space="0" w:color="000000"/>
            </w:tcBorders>
          </w:tcPr>
          <w:p w14:paraId="02D75155" w14:textId="77777777" w:rsidR="00437ACA" w:rsidRDefault="00437ACA">
            <w:pPr>
              <w:widowControl w:val="0"/>
              <w:rPr>
                <w:sz w:val="22"/>
              </w:rPr>
            </w:pPr>
          </w:p>
        </w:tc>
      </w:tr>
      <w:tr w:rsidR="00437ACA" w14:paraId="0C483DB7" w14:textId="77777777">
        <w:trPr>
          <w:trHeight w:val="323"/>
        </w:trPr>
        <w:tc>
          <w:tcPr>
            <w:tcW w:w="3544" w:type="dxa"/>
            <w:tcBorders>
              <w:top w:val="single" w:sz="4" w:space="0" w:color="000000"/>
              <w:left w:val="single" w:sz="4" w:space="0" w:color="000000"/>
              <w:bottom w:val="single" w:sz="4" w:space="0" w:color="000000"/>
              <w:right w:val="single" w:sz="4" w:space="0" w:color="000000"/>
            </w:tcBorders>
          </w:tcPr>
          <w:p w14:paraId="5A49C3F0" w14:textId="77777777" w:rsidR="00437ACA" w:rsidRDefault="006866FF">
            <w:pPr>
              <w:widowControl w:val="0"/>
              <w:rPr>
                <w:sz w:val="22"/>
                <w:szCs w:val="22"/>
              </w:rPr>
            </w:pPr>
            <w:r>
              <w:rPr>
                <w:sz w:val="22"/>
                <w:szCs w:val="22"/>
              </w:rPr>
              <w:t>03871344140</w:t>
            </w:r>
          </w:p>
        </w:tc>
        <w:tc>
          <w:tcPr>
            <w:tcW w:w="2693" w:type="dxa"/>
            <w:tcBorders>
              <w:top w:val="single" w:sz="4" w:space="0" w:color="000000"/>
              <w:left w:val="single" w:sz="4" w:space="0" w:color="000000"/>
              <w:bottom w:val="single" w:sz="4" w:space="0" w:color="000000"/>
              <w:right w:val="single" w:sz="4" w:space="0" w:color="000000"/>
            </w:tcBorders>
          </w:tcPr>
          <w:p w14:paraId="5AEEC493" w14:textId="77777777" w:rsidR="00437ACA" w:rsidRDefault="006866FF">
            <w:pPr>
              <w:widowControl w:val="0"/>
              <w:jc w:val="center"/>
              <w:rPr>
                <w:sz w:val="22"/>
                <w:szCs w:val="22"/>
              </w:rPr>
            </w:pPr>
            <w:r>
              <w:rPr>
                <w:sz w:val="22"/>
                <w:szCs w:val="22"/>
              </w:rPr>
              <w:t>Л/счет</w:t>
            </w:r>
          </w:p>
        </w:tc>
        <w:tc>
          <w:tcPr>
            <w:tcW w:w="3119" w:type="dxa"/>
            <w:tcBorders>
              <w:top w:val="single" w:sz="4" w:space="0" w:color="000000"/>
              <w:left w:val="single" w:sz="4" w:space="0" w:color="000000"/>
              <w:bottom w:val="single" w:sz="4" w:space="0" w:color="000000"/>
              <w:right w:val="single" w:sz="4" w:space="0" w:color="000000"/>
            </w:tcBorders>
          </w:tcPr>
          <w:p w14:paraId="14F814F2" w14:textId="77777777" w:rsidR="00437ACA" w:rsidRDefault="00437ACA">
            <w:pPr>
              <w:widowControl w:val="0"/>
              <w:jc w:val="center"/>
              <w:rPr>
                <w:color w:val="FF0000"/>
                <w:sz w:val="22"/>
                <w:szCs w:val="22"/>
              </w:rPr>
            </w:pPr>
          </w:p>
        </w:tc>
      </w:tr>
      <w:tr w:rsidR="00437ACA" w14:paraId="032C1BDB"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4A7458FE" w14:textId="77777777" w:rsidR="00437ACA" w:rsidRDefault="006866FF">
            <w:pPr>
              <w:widowControl w:val="0"/>
              <w:rPr>
                <w:sz w:val="22"/>
                <w:szCs w:val="22"/>
              </w:rPr>
            </w:pPr>
            <w:r>
              <w:rPr>
                <w:sz w:val="22"/>
                <w:szCs w:val="22"/>
              </w:rPr>
              <w:t>08831249</w:t>
            </w:r>
          </w:p>
        </w:tc>
        <w:tc>
          <w:tcPr>
            <w:tcW w:w="2693" w:type="dxa"/>
            <w:tcBorders>
              <w:top w:val="single" w:sz="4" w:space="0" w:color="000000"/>
              <w:left w:val="single" w:sz="4" w:space="0" w:color="000000"/>
              <w:bottom w:val="single" w:sz="4" w:space="0" w:color="000000"/>
              <w:right w:val="single" w:sz="4" w:space="0" w:color="000000"/>
            </w:tcBorders>
          </w:tcPr>
          <w:p w14:paraId="6C86D4FF" w14:textId="77777777" w:rsidR="00437ACA" w:rsidRDefault="006866FF">
            <w:pPr>
              <w:widowControl w:val="0"/>
              <w:jc w:val="center"/>
              <w:rPr>
                <w:sz w:val="22"/>
              </w:rPr>
            </w:pPr>
            <w:r>
              <w:rPr>
                <w:sz w:val="22"/>
              </w:rPr>
              <w:t>ОКПО</w:t>
            </w:r>
          </w:p>
        </w:tc>
        <w:tc>
          <w:tcPr>
            <w:tcW w:w="3119" w:type="dxa"/>
            <w:tcBorders>
              <w:top w:val="single" w:sz="4" w:space="0" w:color="000000"/>
              <w:left w:val="single" w:sz="4" w:space="0" w:color="000000"/>
              <w:bottom w:val="single" w:sz="4" w:space="0" w:color="000000"/>
              <w:right w:val="single" w:sz="4" w:space="0" w:color="000000"/>
            </w:tcBorders>
          </w:tcPr>
          <w:p w14:paraId="0BA63AD8" w14:textId="77777777" w:rsidR="00437ACA" w:rsidRDefault="00437ACA">
            <w:pPr>
              <w:widowControl w:val="0"/>
              <w:rPr>
                <w:sz w:val="22"/>
              </w:rPr>
            </w:pPr>
          </w:p>
        </w:tc>
      </w:tr>
      <w:tr w:rsidR="00437ACA" w14:paraId="58ABA1CA" w14:textId="77777777">
        <w:trPr>
          <w:trHeight w:val="179"/>
        </w:trPr>
        <w:tc>
          <w:tcPr>
            <w:tcW w:w="3544" w:type="dxa"/>
            <w:tcBorders>
              <w:top w:val="single" w:sz="4" w:space="0" w:color="000000"/>
              <w:left w:val="single" w:sz="4" w:space="0" w:color="000000"/>
              <w:bottom w:val="single" w:sz="4" w:space="0" w:color="000000"/>
              <w:right w:val="single" w:sz="4" w:space="0" w:color="000000"/>
            </w:tcBorders>
          </w:tcPr>
          <w:p w14:paraId="4E355A8D" w14:textId="77777777" w:rsidR="00437ACA" w:rsidRDefault="006866FF">
            <w:pPr>
              <w:widowControl w:val="0"/>
              <w:rPr>
                <w:sz w:val="22"/>
                <w:szCs w:val="22"/>
              </w:rPr>
            </w:pPr>
            <w:r>
              <w:rPr>
                <w:sz w:val="22"/>
                <w:szCs w:val="22"/>
              </w:rPr>
              <w:t>320 0305 424 069 0049 244</w:t>
            </w:r>
          </w:p>
        </w:tc>
        <w:tc>
          <w:tcPr>
            <w:tcW w:w="2693" w:type="dxa"/>
            <w:tcBorders>
              <w:top w:val="single" w:sz="4" w:space="0" w:color="000000"/>
              <w:left w:val="single" w:sz="4" w:space="0" w:color="000000"/>
              <w:bottom w:val="single" w:sz="4" w:space="0" w:color="000000"/>
              <w:right w:val="single" w:sz="4" w:space="0" w:color="000000"/>
            </w:tcBorders>
          </w:tcPr>
          <w:p w14:paraId="6FDFC3B1" w14:textId="77777777" w:rsidR="00437ACA" w:rsidRDefault="006866FF">
            <w:pPr>
              <w:widowControl w:val="0"/>
              <w:jc w:val="center"/>
              <w:rPr>
                <w:sz w:val="22"/>
                <w:szCs w:val="22"/>
              </w:rPr>
            </w:pPr>
            <w:r>
              <w:rPr>
                <w:sz w:val="22"/>
                <w:szCs w:val="22"/>
              </w:rPr>
              <w:t>КБК</w:t>
            </w:r>
          </w:p>
        </w:tc>
        <w:tc>
          <w:tcPr>
            <w:tcW w:w="3119" w:type="dxa"/>
            <w:tcBorders>
              <w:top w:val="single" w:sz="4" w:space="0" w:color="000000"/>
              <w:left w:val="single" w:sz="4" w:space="0" w:color="000000"/>
              <w:bottom w:val="single" w:sz="4" w:space="0" w:color="000000"/>
              <w:right w:val="single" w:sz="4" w:space="0" w:color="000000"/>
            </w:tcBorders>
          </w:tcPr>
          <w:p w14:paraId="7663406E" w14:textId="77777777" w:rsidR="00437ACA" w:rsidRDefault="00437ACA">
            <w:pPr>
              <w:widowControl w:val="0"/>
              <w:jc w:val="center"/>
              <w:rPr>
                <w:color w:val="FF0000"/>
                <w:sz w:val="22"/>
                <w:szCs w:val="22"/>
              </w:rPr>
            </w:pPr>
          </w:p>
        </w:tc>
      </w:tr>
      <w:tr w:rsidR="00437ACA" w14:paraId="0DA2014E"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4B6A9687" w14:textId="77777777" w:rsidR="00437ACA" w:rsidRDefault="006866FF">
            <w:pPr>
              <w:widowControl w:val="0"/>
              <w:rPr>
                <w:sz w:val="22"/>
                <w:szCs w:val="22"/>
              </w:rPr>
            </w:pPr>
            <w:r>
              <w:rPr>
                <w:sz w:val="22"/>
                <w:szCs w:val="22"/>
              </w:rPr>
              <w:t xml:space="preserve">(3462) 22-44-67 </w:t>
            </w:r>
          </w:p>
        </w:tc>
        <w:tc>
          <w:tcPr>
            <w:tcW w:w="2693" w:type="dxa"/>
            <w:tcBorders>
              <w:top w:val="single" w:sz="4" w:space="0" w:color="000000"/>
              <w:left w:val="single" w:sz="4" w:space="0" w:color="000000"/>
              <w:bottom w:val="single" w:sz="4" w:space="0" w:color="000000"/>
              <w:right w:val="single" w:sz="4" w:space="0" w:color="000000"/>
            </w:tcBorders>
          </w:tcPr>
          <w:p w14:paraId="531D9235" w14:textId="77777777" w:rsidR="00437ACA" w:rsidRDefault="006866FF">
            <w:pPr>
              <w:widowControl w:val="0"/>
              <w:jc w:val="center"/>
              <w:rPr>
                <w:sz w:val="22"/>
                <w:szCs w:val="22"/>
              </w:rPr>
            </w:pPr>
            <w:r>
              <w:rPr>
                <w:sz w:val="22"/>
                <w:szCs w:val="22"/>
              </w:rPr>
              <w:t>Телефоны</w:t>
            </w:r>
          </w:p>
        </w:tc>
        <w:tc>
          <w:tcPr>
            <w:tcW w:w="3119" w:type="dxa"/>
            <w:tcBorders>
              <w:top w:val="single" w:sz="4" w:space="0" w:color="000000"/>
              <w:left w:val="single" w:sz="4" w:space="0" w:color="000000"/>
              <w:bottom w:val="single" w:sz="4" w:space="0" w:color="000000"/>
              <w:right w:val="single" w:sz="4" w:space="0" w:color="000000"/>
            </w:tcBorders>
          </w:tcPr>
          <w:p w14:paraId="307EDAF0" w14:textId="77777777" w:rsidR="00437ACA" w:rsidRDefault="00437ACA">
            <w:pPr>
              <w:widowControl w:val="0"/>
              <w:rPr>
                <w:sz w:val="22"/>
                <w:szCs w:val="22"/>
              </w:rPr>
            </w:pPr>
          </w:p>
        </w:tc>
      </w:tr>
      <w:tr w:rsidR="00437ACA" w14:paraId="64BD3EED"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1B18D831" w14:textId="77777777" w:rsidR="00437ACA" w:rsidRDefault="006866FF">
            <w:pPr>
              <w:pStyle w:val="af8"/>
              <w:widowControl w:val="0"/>
              <w:tabs>
                <w:tab w:val="left" w:pos="2143"/>
              </w:tabs>
              <w:jc w:val="both"/>
              <w:rPr>
                <w:b/>
                <w:sz w:val="22"/>
                <w:szCs w:val="22"/>
              </w:rPr>
            </w:pPr>
            <w:r>
              <w:rPr>
                <w:sz w:val="22"/>
                <w:szCs w:val="22"/>
                <w:lang w:val="en-US"/>
              </w:rPr>
              <w:t>ik</w:t>
            </w:r>
            <w:r>
              <w:rPr>
                <w:sz w:val="22"/>
                <w:szCs w:val="22"/>
              </w:rPr>
              <w:t>11@</w:t>
            </w:r>
            <w:r>
              <w:rPr>
                <w:sz w:val="22"/>
                <w:szCs w:val="22"/>
                <w:lang w:val="en-US"/>
              </w:rPr>
              <w:t>86.fsin.gov.ru</w:t>
            </w:r>
            <w:r>
              <w:rPr>
                <w:sz w:val="22"/>
                <w:szCs w:val="22"/>
                <w:lang w:val="en-US"/>
              </w:rPr>
              <w:tab/>
            </w:r>
          </w:p>
        </w:tc>
        <w:tc>
          <w:tcPr>
            <w:tcW w:w="2693" w:type="dxa"/>
            <w:tcBorders>
              <w:top w:val="single" w:sz="4" w:space="0" w:color="000000"/>
              <w:left w:val="single" w:sz="4" w:space="0" w:color="000000"/>
              <w:bottom w:val="single" w:sz="4" w:space="0" w:color="000000"/>
              <w:right w:val="single" w:sz="4" w:space="0" w:color="000000"/>
            </w:tcBorders>
          </w:tcPr>
          <w:p w14:paraId="232A94E3" w14:textId="77777777" w:rsidR="00437ACA" w:rsidRDefault="006866FF">
            <w:pPr>
              <w:pStyle w:val="a4"/>
              <w:widowControl w:val="0"/>
              <w:jc w:val="center"/>
              <w:rPr>
                <w:rFonts w:ascii="Times New Roman" w:hAnsi="Times New Roman"/>
              </w:rPr>
            </w:pPr>
            <w:r>
              <w:rPr>
                <w:rFonts w:ascii="Times New Roman" w:hAnsi="Times New Roman"/>
                <w:lang w:val="en-US"/>
              </w:rPr>
              <w:t>E-mail</w:t>
            </w:r>
          </w:p>
        </w:tc>
        <w:tc>
          <w:tcPr>
            <w:tcW w:w="3119" w:type="dxa"/>
            <w:tcBorders>
              <w:top w:val="single" w:sz="4" w:space="0" w:color="000000"/>
              <w:left w:val="single" w:sz="4" w:space="0" w:color="000000"/>
              <w:bottom w:val="single" w:sz="4" w:space="0" w:color="000000"/>
              <w:right w:val="single" w:sz="4" w:space="0" w:color="000000"/>
            </w:tcBorders>
          </w:tcPr>
          <w:p w14:paraId="339E8E13" w14:textId="77777777" w:rsidR="00437ACA" w:rsidRDefault="00E30B40">
            <w:pPr>
              <w:widowControl w:val="0"/>
              <w:rPr>
                <w:sz w:val="22"/>
                <w:szCs w:val="22"/>
              </w:rPr>
            </w:pPr>
            <w:hyperlink r:id="rId11"/>
          </w:p>
        </w:tc>
      </w:tr>
      <w:tr w:rsidR="00437ACA" w14:paraId="6992EE79" w14:textId="77777777">
        <w:trPr>
          <w:trHeight w:val="382"/>
        </w:trPr>
        <w:tc>
          <w:tcPr>
            <w:tcW w:w="3544" w:type="dxa"/>
            <w:tcBorders>
              <w:top w:val="single" w:sz="4" w:space="0" w:color="000000"/>
              <w:left w:val="single" w:sz="4" w:space="0" w:color="000000"/>
              <w:bottom w:val="single" w:sz="4" w:space="0" w:color="000000"/>
              <w:right w:val="single" w:sz="4" w:space="0" w:color="000000"/>
            </w:tcBorders>
          </w:tcPr>
          <w:p w14:paraId="4B23E3A3" w14:textId="77777777" w:rsidR="00437ACA" w:rsidRDefault="006866FF">
            <w:pPr>
              <w:widowControl w:val="0"/>
              <w:shd w:val="clear" w:color="auto" w:fill="FFFFFF"/>
              <w:rPr>
                <w:sz w:val="22"/>
                <w:szCs w:val="22"/>
              </w:rPr>
            </w:pPr>
            <w:r>
              <w:rPr>
                <w:sz w:val="22"/>
                <w:szCs w:val="22"/>
              </w:rPr>
              <w:t>Федоров А.А.</w:t>
            </w:r>
          </w:p>
        </w:tc>
        <w:tc>
          <w:tcPr>
            <w:tcW w:w="2693" w:type="dxa"/>
            <w:tcBorders>
              <w:top w:val="single" w:sz="4" w:space="0" w:color="000000"/>
              <w:left w:val="single" w:sz="4" w:space="0" w:color="000000"/>
              <w:bottom w:val="single" w:sz="4" w:space="0" w:color="000000"/>
              <w:right w:val="single" w:sz="4" w:space="0" w:color="000000"/>
            </w:tcBorders>
          </w:tcPr>
          <w:p w14:paraId="3AE0C061" w14:textId="77777777" w:rsidR="00437ACA" w:rsidRDefault="006866FF">
            <w:pPr>
              <w:widowControl w:val="0"/>
              <w:jc w:val="center"/>
              <w:rPr>
                <w:sz w:val="22"/>
                <w:szCs w:val="22"/>
              </w:rPr>
            </w:pPr>
            <w:r>
              <w:rPr>
                <w:sz w:val="22"/>
                <w:szCs w:val="22"/>
              </w:rPr>
              <w:t>Лицо, уполномоченное на заключение сделки</w:t>
            </w:r>
          </w:p>
        </w:tc>
        <w:tc>
          <w:tcPr>
            <w:tcW w:w="3119" w:type="dxa"/>
            <w:tcBorders>
              <w:top w:val="single" w:sz="4" w:space="0" w:color="000000"/>
              <w:left w:val="single" w:sz="4" w:space="0" w:color="000000"/>
              <w:bottom w:val="single" w:sz="4" w:space="0" w:color="000000"/>
              <w:right w:val="single" w:sz="4" w:space="0" w:color="000000"/>
            </w:tcBorders>
          </w:tcPr>
          <w:p w14:paraId="5B410CBF" w14:textId="77777777" w:rsidR="00437ACA" w:rsidRDefault="00437ACA">
            <w:pPr>
              <w:widowControl w:val="0"/>
              <w:rPr>
                <w:sz w:val="22"/>
                <w:szCs w:val="22"/>
              </w:rPr>
            </w:pPr>
          </w:p>
        </w:tc>
      </w:tr>
    </w:tbl>
    <w:p w14:paraId="44D39829" w14:textId="77777777" w:rsidR="00437ACA" w:rsidRDefault="00437ACA">
      <w:pPr>
        <w:jc w:val="center"/>
        <w:rPr>
          <w:b/>
          <w:sz w:val="22"/>
          <w:szCs w:val="22"/>
        </w:rPr>
      </w:pPr>
    </w:p>
    <w:p w14:paraId="04812E92" w14:textId="1711DA50" w:rsidR="00437ACA" w:rsidRDefault="00437ACA">
      <w:pPr>
        <w:jc w:val="right"/>
        <w:rPr>
          <w:bCs/>
          <w:sz w:val="22"/>
          <w:szCs w:val="22"/>
        </w:rPr>
      </w:pPr>
    </w:p>
    <w:p w14:paraId="22F0FF3D" w14:textId="77777777" w:rsidR="006C0E27" w:rsidRDefault="006C0E27">
      <w:pPr>
        <w:jc w:val="right"/>
        <w:rPr>
          <w:bCs/>
          <w:sz w:val="22"/>
          <w:szCs w:val="22"/>
        </w:rPr>
      </w:pPr>
    </w:p>
    <w:p w14:paraId="6AE44A10" w14:textId="77777777" w:rsidR="00437ACA" w:rsidRDefault="00437ACA">
      <w:pPr>
        <w:jc w:val="right"/>
        <w:rPr>
          <w:bCs/>
          <w:sz w:val="22"/>
          <w:szCs w:val="22"/>
        </w:rPr>
      </w:pPr>
    </w:p>
    <w:p w14:paraId="52FA3C66" w14:textId="77777777" w:rsidR="00437ACA" w:rsidRDefault="006866FF">
      <w:pPr>
        <w:jc w:val="right"/>
        <w:rPr>
          <w:bCs/>
          <w:sz w:val="22"/>
          <w:szCs w:val="22"/>
        </w:rPr>
      </w:pPr>
      <w:r>
        <w:rPr>
          <w:bCs/>
          <w:sz w:val="22"/>
          <w:szCs w:val="22"/>
        </w:rPr>
        <w:lastRenderedPageBreak/>
        <w:t>Приложение № 1</w:t>
      </w:r>
    </w:p>
    <w:p w14:paraId="64EC072B" w14:textId="77777777" w:rsidR="00437ACA" w:rsidRDefault="006866FF">
      <w:pPr>
        <w:ind w:firstLine="5954"/>
        <w:jc w:val="right"/>
        <w:rPr>
          <w:bCs/>
          <w:sz w:val="22"/>
          <w:szCs w:val="22"/>
        </w:rPr>
      </w:pPr>
      <w:r>
        <w:rPr>
          <w:bCs/>
          <w:sz w:val="22"/>
          <w:szCs w:val="22"/>
        </w:rPr>
        <w:t>к Государственному контракту</w:t>
      </w:r>
    </w:p>
    <w:p w14:paraId="4DDBEEF6" w14:textId="77777777" w:rsidR="00437ACA" w:rsidRDefault="006866FF">
      <w:pPr>
        <w:jc w:val="right"/>
        <w:rPr>
          <w:bCs/>
          <w:sz w:val="22"/>
          <w:szCs w:val="22"/>
        </w:rPr>
      </w:pPr>
      <w:r>
        <w:rPr>
          <w:bCs/>
          <w:sz w:val="22"/>
          <w:szCs w:val="22"/>
        </w:rPr>
        <w:t>от «___»_________ 2026 г</w:t>
      </w:r>
      <w:r>
        <w:rPr>
          <w:b/>
          <w:bCs/>
          <w:sz w:val="22"/>
          <w:szCs w:val="22"/>
        </w:rPr>
        <w:t xml:space="preserve">. </w:t>
      </w:r>
      <w:r>
        <w:rPr>
          <w:bCs/>
          <w:sz w:val="22"/>
          <w:szCs w:val="22"/>
        </w:rPr>
        <w:t>№</w:t>
      </w:r>
      <w:r>
        <w:rPr>
          <w:bCs/>
          <w:sz w:val="22"/>
          <w:szCs w:val="36"/>
        </w:rPr>
        <w:t>__________</w:t>
      </w:r>
    </w:p>
    <w:p w14:paraId="096B3441" w14:textId="77777777" w:rsidR="00437ACA" w:rsidRPr="00A02F81" w:rsidRDefault="00437ACA">
      <w:pPr>
        <w:jc w:val="center"/>
        <w:rPr>
          <w:b/>
          <w:bCs/>
          <w:sz w:val="22"/>
          <w:szCs w:val="22"/>
        </w:rPr>
      </w:pPr>
    </w:p>
    <w:p w14:paraId="70C04FC4" w14:textId="77777777" w:rsidR="00437ACA" w:rsidRPr="00A02F81" w:rsidRDefault="006866FF">
      <w:pPr>
        <w:jc w:val="center"/>
        <w:rPr>
          <w:b/>
          <w:bCs/>
          <w:sz w:val="22"/>
          <w:szCs w:val="22"/>
        </w:rPr>
      </w:pPr>
      <w:r w:rsidRPr="00A02F81">
        <w:rPr>
          <w:b/>
          <w:bCs/>
          <w:sz w:val="22"/>
          <w:szCs w:val="22"/>
        </w:rPr>
        <w:t>Техническое задание</w:t>
      </w:r>
    </w:p>
    <w:p w14:paraId="1CC10E36" w14:textId="028E0B35" w:rsidR="00437ACA" w:rsidRPr="006C0E27" w:rsidRDefault="006866FF">
      <w:pPr>
        <w:jc w:val="center"/>
        <w:rPr>
          <w:b/>
          <w:bCs/>
          <w:sz w:val="22"/>
          <w:szCs w:val="22"/>
        </w:rPr>
      </w:pPr>
      <w:r w:rsidRPr="00A02F81">
        <w:rPr>
          <w:b/>
          <w:bCs/>
          <w:sz w:val="22"/>
          <w:szCs w:val="22"/>
        </w:rPr>
        <w:t xml:space="preserve">на оказание услуг </w:t>
      </w:r>
      <w:r w:rsidR="00A02F81" w:rsidRPr="00A02F81">
        <w:rPr>
          <w:b/>
          <w:bCs/>
          <w:sz w:val="22"/>
          <w:szCs w:val="22"/>
        </w:rPr>
        <w:t>по обслуживанию узла учета тепловой энергии и холодной воды, в зданиях и сооружениях зданий Государственного заказчика ФКУ ИК-11 УФСИН России по Ханты-Мансийскому автономному округу – Югре, расположенных по адресу: г. Сургут, ул. Трудовая, 2</w:t>
      </w:r>
      <w:r w:rsidRPr="00A02F81">
        <w:rPr>
          <w:b/>
          <w:bCs/>
          <w:sz w:val="22"/>
          <w:szCs w:val="22"/>
        </w:rPr>
        <w:br/>
      </w:r>
    </w:p>
    <w:p w14:paraId="354AF8C5" w14:textId="77777777" w:rsidR="00437ACA" w:rsidRPr="006C0E27" w:rsidRDefault="00437ACA">
      <w:pPr>
        <w:widowControl w:val="0"/>
        <w:jc w:val="both"/>
        <w:rPr>
          <w:sz w:val="22"/>
          <w:szCs w:val="22"/>
        </w:rPr>
      </w:pPr>
    </w:p>
    <w:p w14:paraId="18367E87" w14:textId="3C93CFD0" w:rsidR="00437ACA" w:rsidRPr="006C0E27" w:rsidRDefault="006866FF">
      <w:pPr>
        <w:widowControl w:val="0"/>
        <w:jc w:val="both"/>
        <w:rPr>
          <w:sz w:val="22"/>
          <w:szCs w:val="22"/>
        </w:rPr>
      </w:pPr>
      <w:r w:rsidRPr="006C0E27">
        <w:rPr>
          <w:sz w:val="22"/>
          <w:szCs w:val="22"/>
        </w:rPr>
        <w:t xml:space="preserve">1. </w:t>
      </w:r>
      <w:r w:rsidR="006C0E27" w:rsidRPr="006C0E27">
        <w:rPr>
          <w:sz w:val="22"/>
          <w:szCs w:val="22"/>
        </w:rPr>
        <w:t>Технический осмотр теплового узла и оборудования</w:t>
      </w:r>
      <w:r w:rsidRPr="006C0E27">
        <w:rPr>
          <w:sz w:val="22"/>
          <w:szCs w:val="22"/>
        </w:rPr>
        <w:t>;</w:t>
      </w:r>
    </w:p>
    <w:p w14:paraId="7DA0B62A" w14:textId="31051453" w:rsidR="00437ACA" w:rsidRPr="006C0E27" w:rsidRDefault="006866FF">
      <w:pPr>
        <w:widowControl w:val="0"/>
        <w:jc w:val="both"/>
        <w:rPr>
          <w:sz w:val="22"/>
          <w:szCs w:val="22"/>
        </w:rPr>
      </w:pPr>
      <w:r w:rsidRPr="006C0E27">
        <w:rPr>
          <w:sz w:val="22"/>
          <w:szCs w:val="22"/>
        </w:rPr>
        <w:t xml:space="preserve">2. </w:t>
      </w:r>
      <w:r w:rsidR="006C0E27" w:rsidRPr="006C0E27">
        <w:rPr>
          <w:sz w:val="22"/>
          <w:szCs w:val="22"/>
        </w:rPr>
        <w:t>Проверка состояния трубопроводов системы отопления</w:t>
      </w:r>
      <w:r w:rsidRPr="006C0E27">
        <w:rPr>
          <w:sz w:val="22"/>
          <w:szCs w:val="22"/>
        </w:rPr>
        <w:t>;</w:t>
      </w:r>
    </w:p>
    <w:p w14:paraId="19796125" w14:textId="5E60CE88" w:rsidR="00437ACA" w:rsidRPr="006C0E27" w:rsidRDefault="006866FF">
      <w:pPr>
        <w:widowControl w:val="0"/>
        <w:jc w:val="both"/>
        <w:rPr>
          <w:sz w:val="22"/>
          <w:szCs w:val="22"/>
        </w:rPr>
      </w:pPr>
      <w:r w:rsidRPr="006C0E27">
        <w:rPr>
          <w:sz w:val="22"/>
          <w:szCs w:val="22"/>
        </w:rPr>
        <w:t xml:space="preserve">3. </w:t>
      </w:r>
      <w:r w:rsidR="006C0E27" w:rsidRPr="006C0E27">
        <w:rPr>
          <w:sz w:val="22"/>
          <w:szCs w:val="22"/>
        </w:rPr>
        <w:t>проверка запорной и регулирующей арматуры;</w:t>
      </w:r>
    </w:p>
    <w:p w14:paraId="609093E4" w14:textId="07A19F16" w:rsidR="00437ACA" w:rsidRPr="006C0E27" w:rsidRDefault="006866FF">
      <w:pPr>
        <w:widowControl w:val="0"/>
        <w:jc w:val="both"/>
        <w:rPr>
          <w:sz w:val="22"/>
          <w:szCs w:val="22"/>
        </w:rPr>
      </w:pPr>
      <w:r w:rsidRPr="006C0E27">
        <w:rPr>
          <w:sz w:val="22"/>
          <w:szCs w:val="22"/>
        </w:rPr>
        <w:t xml:space="preserve">4. </w:t>
      </w:r>
      <w:r w:rsidR="006C0E27" w:rsidRPr="006C0E27">
        <w:rPr>
          <w:sz w:val="22"/>
          <w:szCs w:val="22"/>
        </w:rPr>
        <w:t>проверка и обслуживание узла учета тепловой энергии;</w:t>
      </w:r>
    </w:p>
    <w:p w14:paraId="6F853579" w14:textId="389C09C8" w:rsidR="006C0E27" w:rsidRPr="006C0E27" w:rsidRDefault="006C0E27">
      <w:pPr>
        <w:widowControl w:val="0"/>
        <w:jc w:val="both"/>
        <w:rPr>
          <w:sz w:val="22"/>
          <w:szCs w:val="22"/>
        </w:rPr>
      </w:pPr>
      <w:r w:rsidRPr="006C0E27">
        <w:rPr>
          <w:sz w:val="22"/>
          <w:szCs w:val="22"/>
        </w:rPr>
        <w:t>5 проверка приборов учета и датчиков</w:t>
      </w:r>
    </w:p>
    <w:p w14:paraId="55301506" w14:textId="747F9F65" w:rsidR="006C0E27" w:rsidRPr="006C0E27" w:rsidRDefault="006C0E27">
      <w:pPr>
        <w:widowControl w:val="0"/>
        <w:jc w:val="both"/>
        <w:rPr>
          <w:sz w:val="22"/>
          <w:szCs w:val="22"/>
        </w:rPr>
      </w:pPr>
      <w:r w:rsidRPr="006C0E27">
        <w:rPr>
          <w:sz w:val="22"/>
          <w:szCs w:val="22"/>
        </w:rPr>
        <w:t>6 составление акта выполненных работ и технического заключение;</w:t>
      </w:r>
    </w:p>
    <w:p w14:paraId="5F12EB70" w14:textId="68441621" w:rsidR="006C0E27" w:rsidRPr="006C0E27" w:rsidRDefault="006C0E27">
      <w:pPr>
        <w:widowControl w:val="0"/>
        <w:jc w:val="both"/>
        <w:rPr>
          <w:sz w:val="22"/>
          <w:szCs w:val="22"/>
        </w:rPr>
      </w:pPr>
      <w:r w:rsidRPr="006C0E27">
        <w:rPr>
          <w:sz w:val="22"/>
          <w:szCs w:val="22"/>
        </w:rPr>
        <w:t>7 передача результатов работ и необходимой документации Государственному заказчику;</w:t>
      </w:r>
    </w:p>
    <w:p w14:paraId="25868EA9" w14:textId="77777777" w:rsidR="00437ACA" w:rsidRDefault="00437ACA">
      <w:pPr>
        <w:widowControl w:val="0"/>
        <w:jc w:val="both"/>
        <w:rPr>
          <w:sz w:val="22"/>
          <w:szCs w:val="22"/>
        </w:rPr>
      </w:pPr>
    </w:p>
    <w:tbl>
      <w:tblPr>
        <w:tblW w:w="9962" w:type="dxa"/>
        <w:tblLayout w:type="fixed"/>
        <w:tblLook w:val="04A0" w:firstRow="1" w:lastRow="0" w:firstColumn="1" w:lastColumn="0" w:noHBand="0" w:noVBand="1"/>
      </w:tblPr>
      <w:tblGrid>
        <w:gridCol w:w="5970"/>
        <w:gridCol w:w="3992"/>
      </w:tblGrid>
      <w:tr w:rsidR="00437ACA" w14:paraId="5C123CA1" w14:textId="77777777">
        <w:trPr>
          <w:trHeight w:val="257"/>
        </w:trPr>
        <w:tc>
          <w:tcPr>
            <w:tcW w:w="9961" w:type="dxa"/>
            <w:gridSpan w:val="2"/>
          </w:tcPr>
          <w:p w14:paraId="361BB466" w14:textId="77777777" w:rsidR="00437ACA" w:rsidRDefault="00437ACA">
            <w:pPr>
              <w:widowControl w:val="0"/>
              <w:rPr>
                <w:sz w:val="22"/>
                <w:szCs w:val="22"/>
              </w:rPr>
            </w:pPr>
          </w:p>
          <w:p w14:paraId="5FE48013" w14:textId="77777777" w:rsidR="00437ACA" w:rsidRDefault="00437ACA">
            <w:pPr>
              <w:widowControl w:val="0"/>
              <w:rPr>
                <w:b/>
                <w:bCs/>
                <w:sz w:val="22"/>
                <w:szCs w:val="22"/>
              </w:rPr>
            </w:pPr>
          </w:p>
        </w:tc>
      </w:tr>
      <w:tr w:rsidR="00437ACA" w14:paraId="48200413" w14:textId="77777777">
        <w:trPr>
          <w:trHeight w:val="632"/>
        </w:trPr>
        <w:tc>
          <w:tcPr>
            <w:tcW w:w="5969" w:type="dxa"/>
            <w:shd w:val="clear" w:color="auto" w:fill="auto"/>
          </w:tcPr>
          <w:p w14:paraId="42ACE3A0" w14:textId="77777777" w:rsidR="00437ACA" w:rsidRDefault="006866FF">
            <w:pPr>
              <w:widowControl w:val="0"/>
              <w:jc w:val="center"/>
              <w:rPr>
                <w:bCs/>
                <w:sz w:val="22"/>
                <w:szCs w:val="22"/>
              </w:rPr>
            </w:pPr>
            <w:r>
              <w:rPr>
                <w:bCs/>
                <w:sz w:val="22"/>
                <w:szCs w:val="22"/>
              </w:rPr>
              <w:t>Государственный заказчик</w:t>
            </w:r>
          </w:p>
        </w:tc>
        <w:tc>
          <w:tcPr>
            <w:tcW w:w="3992" w:type="dxa"/>
          </w:tcPr>
          <w:p w14:paraId="7DA5439E" w14:textId="77777777" w:rsidR="00437ACA" w:rsidRDefault="006866FF">
            <w:pPr>
              <w:widowControl w:val="0"/>
              <w:jc w:val="center"/>
              <w:rPr>
                <w:sz w:val="22"/>
                <w:szCs w:val="22"/>
              </w:rPr>
            </w:pPr>
            <w:r>
              <w:rPr>
                <w:bCs/>
                <w:sz w:val="22"/>
                <w:szCs w:val="22"/>
              </w:rPr>
              <w:t>Исполнитель</w:t>
            </w:r>
          </w:p>
        </w:tc>
      </w:tr>
      <w:tr w:rsidR="00437ACA" w14:paraId="0F8E5995" w14:textId="77777777">
        <w:trPr>
          <w:trHeight w:val="943"/>
        </w:trPr>
        <w:tc>
          <w:tcPr>
            <w:tcW w:w="5969" w:type="dxa"/>
            <w:shd w:val="clear" w:color="auto" w:fill="auto"/>
          </w:tcPr>
          <w:p w14:paraId="0F493A87" w14:textId="4E8A233B" w:rsidR="00437ACA" w:rsidRDefault="006866FF">
            <w:pPr>
              <w:widowControl w:val="0"/>
              <w:rPr>
                <w:sz w:val="22"/>
                <w:szCs w:val="22"/>
              </w:rPr>
            </w:pPr>
            <w:r>
              <w:rPr>
                <w:sz w:val="22"/>
                <w:szCs w:val="22"/>
              </w:rPr>
              <w:t>____________________ /</w:t>
            </w:r>
            <w:r w:rsidR="00B82C09">
              <w:rPr>
                <w:sz w:val="22"/>
                <w:szCs w:val="22"/>
              </w:rPr>
              <w:t xml:space="preserve">                    </w:t>
            </w:r>
            <w:r>
              <w:rPr>
                <w:sz w:val="22"/>
                <w:szCs w:val="22"/>
              </w:rPr>
              <w:t>/</w:t>
            </w:r>
          </w:p>
          <w:p w14:paraId="0756F68F" w14:textId="77777777" w:rsidR="00437ACA" w:rsidRDefault="00437ACA">
            <w:pPr>
              <w:widowControl w:val="0"/>
              <w:rPr>
                <w:bCs/>
                <w:sz w:val="22"/>
                <w:szCs w:val="22"/>
              </w:rPr>
            </w:pPr>
          </w:p>
          <w:p w14:paraId="2E3D7131" w14:textId="77777777" w:rsidR="00437ACA" w:rsidRDefault="006866FF">
            <w:pPr>
              <w:widowControl w:val="0"/>
              <w:rPr>
                <w:bCs/>
                <w:sz w:val="22"/>
                <w:szCs w:val="22"/>
              </w:rPr>
            </w:pPr>
            <w:r>
              <w:rPr>
                <w:bCs/>
                <w:sz w:val="22"/>
                <w:szCs w:val="22"/>
              </w:rPr>
              <w:t>М.П.</w:t>
            </w:r>
          </w:p>
        </w:tc>
        <w:tc>
          <w:tcPr>
            <w:tcW w:w="3992" w:type="dxa"/>
          </w:tcPr>
          <w:p w14:paraId="062C22D8" w14:textId="77777777" w:rsidR="00437ACA" w:rsidRDefault="006866FF">
            <w:pPr>
              <w:widowControl w:val="0"/>
              <w:rPr>
                <w:sz w:val="22"/>
                <w:szCs w:val="22"/>
              </w:rPr>
            </w:pPr>
            <w:r>
              <w:rPr>
                <w:sz w:val="22"/>
                <w:szCs w:val="22"/>
              </w:rPr>
              <w:t>_______________ /                   /</w:t>
            </w:r>
          </w:p>
          <w:p w14:paraId="66417B3A" w14:textId="77777777" w:rsidR="00437ACA" w:rsidRDefault="00437ACA">
            <w:pPr>
              <w:widowControl w:val="0"/>
              <w:rPr>
                <w:bCs/>
                <w:sz w:val="22"/>
                <w:szCs w:val="22"/>
              </w:rPr>
            </w:pPr>
          </w:p>
          <w:p w14:paraId="79215A33" w14:textId="77777777" w:rsidR="00437ACA" w:rsidRDefault="006866FF">
            <w:pPr>
              <w:widowControl w:val="0"/>
              <w:rPr>
                <w:bCs/>
                <w:sz w:val="22"/>
                <w:szCs w:val="22"/>
              </w:rPr>
            </w:pPr>
            <w:r>
              <w:rPr>
                <w:bCs/>
                <w:sz w:val="22"/>
                <w:szCs w:val="22"/>
              </w:rPr>
              <w:t>М.П.</w:t>
            </w:r>
          </w:p>
        </w:tc>
      </w:tr>
    </w:tbl>
    <w:p w14:paraId="630F50C4" w14:textId="77777777" w:rsidR="00437ACA" w:rsidRDefault="00437ACA">
      <w:pPr>
        <w:tabs>
          <w:tab w:val="left" w:pos="500"/>
          <w:tab w:val="center" w:pos="3312"/>
        </w:tabs>
        <w:rPr>
          <w:sz w:val="22"/>
          <w:szCs w:val="22"/>
        </w:rPr>
      </w:pPr>
    </w:p>
    <w:p w14:paraId="5D9A4C6A" w14:textId="77777777" w:rsidR="00437ACA" w:rsidRDefault="00437ACA">
      <w:pPr>
        <w:tabs>
          <w:tab w:val="left" w:pos="500"/>
          <w:tab w:val="center" w:pos="3312"/>
        </w:tabs>
        <w:jc w:val="center"/>
        <w:rPr>
          <w:sz w:val="22"/>
          <w:szCs w:val="22"/>
        </w:rPr>
      </w:pPr>
    </w:p>
    <w:p w14:paraId="037256DA" w14:textId="77777777" w:rsidR="00437ACA" w:rsidRDefault="00437ACA">
      <w:pPr>
        <w:tabs>
          <w:tab w:val="left" w:pos="500"/>
          <w:tab w:val="center" w:pos="3312"/>
        </w:tabs>
        <w:jc w:val="both"/>
        <w:rPr>
          <w:sz w:val="22"/>
          <w:szCs w:val="22"/>
        </w:rPr>
      </w:pPr>
    </w:p>
    <w:p w14:paraId="547AA297" w14:textId="77777777" w:rsidR="00437ACA" w:rsidRDefault="00437ACA">
      <w:pPr>
        <w:tabs>
          <w:tab w:val="left" w:pos="500"/>
          <w:tab w:val="center" w:pos="3312"/>
        </w:tabs>
        <w:jc w:val="both"/>
        <w:rPr>
          <w:sz w:val="22"/>
          <w:szCs w:val="22"/>
        </w:rPr>
      </w:pPr>
    </w:p>
    <w:p w14:paraId="7FBC59F0" w14:textId="77777777" w:rsidR="00437ACA" w:rsidRDefault="00437ACA">
      <w:pPr>
        <w:tabs>
          <w:tab w:val="left" w:pos="500"/>
          <w:tab w:val="center" w:pos="3312"/>
        </w:tabs>
        <w:jc w:val="both"/>
        <w:rPr>
          <w:sz w:val="22"/>
          <w:szCs w:val="22"/>
        </w:rPr>
      </w:pPr>
    </w:p>
    <w:p w14:paraId="77D33948" w14:textId="77777777" w:rsidR="00437ACA" w:rsidRDefault="00437ACA">
      <w:pPr>
        <w:tabs>
          <w:tab w:val="left" w:pos="500"/>
          <w:tab w:val="center" w:pos="3312"/>
        </w:tabs>
        <w:jc w:val="both"/>
        <w:rPr>
          <w:sz w:val="22"/>
          <w:szCs w:val="22"/>
        </w:rPr>
      </w:pPr>
    </w:p>
    <w:p w14:paraId="7D496AFA" w14:textId="77777777" w:rsidR="00437ACA" w:rsidRDefault="00437ACA">
      <w:pPr>
        <w:tabs>
          <w:tab w:val="left" w:pos="500"/>
          <w:tab w:val="center" w:pos="3312"/>
        </w:tabs>
        <w:jc w:val="both"/>
        <w:rPr>
          <w:sz w:val="22"/>
          <w:szCs w:val="22"/>
        </w:rPr>
      </w:pPr>
    </w:p>
    <w:p w14:paraId="0499E159" w14:textId="77777777" w:rsidR="00437ACA" w:rsidRDefault="00437ACA">
      <w:pPr>
        <w:tabs>
          <w:tab w:val="left" w:pos="500"/>
          <w:tab w:val="center" w:pos="3312"/>
        </w:tabs>
        <w:jc w:val="both"/>
        <w:rPr>
          <w:sz w:val="22"/>
          <w:szCs w:val="22"/>
        </w:rPr>
      </w:pPr>
    </w:p>
    <w:p w14:paraId="1E66D5CC" w14:textId="77777777" w:rsidR="00437ACA" w:rsidRDefault="00437ACA">
      <w:pPr>
        <w:tabs>
          <w:tab w:val="left" w:pos="500"/>
          <w:tab w:val="center" w:pos="3312"/>
        </w:tabs>
        <w:jc w:val="both"/>
        <w:rPr>
          <w:sz w:val="22"/>
          <w:szCs w:val="22"/>
        </w:rPr>
      </w:pPr>
    </w:p>
    <w:p w14:paraId="6A24AB01" w14:textId="77777777" w:rsidR="00437ACA" w:rsidRDefault="00437ACA">
      <w:pPr>
        <w:tabs>
          <w:tab w:val="left" w:pos="500"/>
          <w:tab w:val="center" w:pos="3312"/>
        </w:tabs>
        <w:jc w:val="both"/>
        <w:rPr>
          <w:sz w:val="22"/>
          <w:szCs w:val="22"/>
        </w:rPr>
      </w:pPr>
    </w:p>
    <w:p w14:paraId="1BC13289" w14:textId="77777777" w:rsidR="00437ACA" w:rsidRDefault="00437ACA">
      <w:pPr>
        <w:tabs>
          <w:tab w:val="left" w:pos="500"/>
          <w:tab w:val="center" w:pos="3312"/>
        </w:tabs>
        <w:jc w:val="both"/>
        <w:rPr>
          <w:sz w:val="22"/>
          <w:szCs w:val="22"/>
        </w:rPr>
      </w:pPr>
    </w:p>
    <w:p w14:paraId="5DBC7E32" w14:textId="77777777" w:rsidR="00437ACA" w:rsidRDefault="00437ACA">
      <w:pPr>
        <w:tabs>
          <w:tab w:val="left" w:pos="500"/>
          <w:tab w:val="center" w:pos="3312"/>
        </w:tabs>
        <w:jc w:val="both"/>
        <w:rPr>
          <w:sz w:val="22"/>
          <w:szCs w:val="22"/>
        </w:rPr>
      </w:pPr>
    </w:p>
    <w:p w14:paraId="2342287F" w14:textId="77777777" w:rsidR="00437ACA" w:rsidRDefault="00437ACA">
      <w:pPr>
        <w:tabs>
          <w:tab w:val="left" w:pos="500"/>
          <w:tab w:val="center" w:pos="3312"/>
        </w:tabs>
        <w:jc w:val="both"/>
        <w:rPr>
          <w:sz w:val="22"/>
          <w:szCs w:val="22"/>
        </w:rPr>
      </w:pPr>
    </w:p>
    <w:p w14:paraId="3C184BEE" w14:textId="77777777" w:rsidR="00437ACA" w:rsidRDefault="00437ACA">
      <w:pPr>
        <w:tabs>
          <w:tab w:val="left" w:pos="500"/>
          <w:tab w:val="center" w:pos="3312"/>
        </w:tabs>
        <w:jc w:val="both"/>
        <w:rPr>
          <w:sz w:val="22"/>
          <w:szCs w:val="22"/>
        </w:rPr>
      </w:pPr>
      <w:bookmarkStart w:id="40" w:name="_GoBack"/>
      <w:bookmarkEnd w:id="40"/>
    </w:p>
    <w:p w14:paraId="0B25C15B" w14:textId="77777777" w:rsidR="00437ACA" w:rsidRDefault="00437ACA">
      <w:pPr>
        <w:tabs>
          <w:tab w:val="left" w:pos="500"/>
          <w:tab w:val="center" w:pos="3312"/>
        </w:tabs>
        <w:jc w:val="both"/>
        <w:rPr>
          <w:sz w:val="22"/>
          <w:szCs w:val="22"/>
        </w:rPr>
      </w:pPr>
    </w:p>
    <w:p w14:paraId="42777602" w14:textId="77777777" w:rsidR="00437ACA" w:rsidRDefault="00437ACA">
      <w:pPr>
        <w:tabs>
          <w:tab w:val="left" w:pos="500"/>
          <w:tab w:val="center" w:pos="3312"/>
        </w:tabs>
        <w:jc w:val="both"/>
      </w:pPr>
    </w:p>
    <w:p w14:paraId="7BF6FC2C" w14:textId="77777777" w:rsidR="00437ACA" w:rsidRDefault="00437ACA">
      <w:pPr>
        <w:tabs>
          <w:tab w:val="left" w:pos="500"/>
          <w:tab w:val="center" w:pos="3312"/>
        </w:tabs>
        <w:jc w:val="both"/>
      </w:pPr>
    </w:p>
    <w:p w14:paraId="4D350ED5" w14:textId="77777777" w:rsidR="00437ACA" w:rsidRDefault="00437ACA">
      <w:pPr>
        <w:tabs>
          <w:tab w:val="left" w:pos="500"/>
          <w:tab w:val="center" w:pos="3312"/>
        </w:tabs>
        <w:jc w:val="both"/>
      </w:pPr>
    </w:p>
    <w:p w14:paraId="0786DC1F" w14:textId="77777777" w:rsidR="00437ACA" w:rsidRDefault="00437ACA">
      <w:pPr>
        <w:tabs>
          <w:tab w:val="left" w:pos="500"/>
          <w:tab w:val="center" w:pos="3312"/>
        </w:tabs>
        <w:jc w:val="both"/>
      </w:pPr>
    </w:p>
    <w:p w14:paraId="5BB74376" w14:textId="77777777" w:rsidR="00437ACA" w:rsidRDefault="00437ACA">
      <w:pPr>
        <w:tabs>
          <w:tab w:val="left" w:pos="500"/>
          <w:tab w:val="center" w:pos="3312"/>
        </w:tabs>
        <w:jc w:val="both"/>
      </w:pPr>
    </w:p>
    <w:p w14:paraId="20A3FA88" w14:textId="77777777" w:rsidR="00437ACA" w:rsidRDefault="00437ACA">
      <w:pPr>
        <w:tabs>
          <w:tab w:val="left" w:pos="500"/>
          <w:tab w:val="center" w:pos="3312"/>
        </w:tabs>
        <w:jc w:val="both"/>
      </w:pPr>
    </w:p>
    <w:p w14:paraId="4DCF0620" w14:textId="77777777" w:rsidR="00437ACA" w:rsidRDefault="00437ACA">
      <w:pPr>
        <w:tabs>
          <w:tab w:val="left" w:pos="500"/>
          <w:tab w:val="center" w:pos="3312"/>
        </w:tabs>
        <w:jc w:val="both"/>
      </w:pPr>
    </w:p>
    <w:p w14:paraId="1A2AE7D9" w14:textId="77777777" w:rsidR="00437ACA" w:rsidRDefault="00437ACA">
      <w:pPr>
        <w:tabs>
          <w:tab w:val="left" w:pos="500"/>
          <w:tab w:val="center" w:pos="3312"/>
        </w:tabs>
        <w:jc w:val="both"/>
      </w:pPr>
    </w:p>
    <w:p w14:paraId="7B0D2AB9" w14:textId="77777777" w:rsidR="00437ACA" w:rsidRDefault="00437ACA">
      <w:pPr>
        <w:tabs>
          <w:tab w:val="left" w:pos="500"/>
          <w:tab w:val="center" w:pos="3312"/>
        </w:tabs>
        <w:jc w:val="both"/>
      </w:pPr>
    </w:p>
    <w:p w14:paraId="432CF291" w14:textId="77777777" w:rsidR="00437ACA" w:rsidRDefault="00437ACA">
      <w:pPr>
        <w:tabs>
          <w:tab w:val="left" w:pos="500"/>
          <w:tab w:val="center" w:pos="3312"/>
        </w:tabs>
        <w:jc w:val="both"/>
      </w:pPr>
    </w:p>
    <w:p w14:paraId="2E628C27" w14:textId="77777777" w:rsidR="00437ACA" w:rsidRDefault="00437ACA">
      <w:pPr>
        <w:tabs>
          <w:tab w:val="left" w:pos="500"/>
          <w:tab w:val="center" w:pos="3312"/>
        </w:tabs>
        <w:jc w:val="both"/>
      </w:pPr>
    </w:p>
    <w:p w14:paraId="15A78817" w14:textId="77777777" w:rsidR="00437ACA" w:rsidRDefault="00437ACA">
      <w:pPr>
        <w:tabs>
          <w:tab w:val="left" w:pos="500"/>
          <w:tab w:val="center" w:pos="3312"/>
        </w:tabs>
        <w:jc w:val="both"/>
      </w:pPr>
    </w:p>
    <w:p w14:paraId="61D6AD5B" w14:textId="345BD9A3" w:rsidR="00437ACA" w:rsidRDefault="00437ACA"/>
    <w:p w14:paraId="03C57393" w14:textId="77777777" w:rsidR="00437ACA" w:rsidRDefault="00437ACA">
      <w:pPr>
        <w:pStyle w:val="ac"/>
        <w:spacing w:after="0" w:line="240" w:lineRule="auto"/>
      </w:pPr>
    </w:p>
    <w:p w14:paraId="48EF7703" w14:textId="77777777" w:rsidR="00437ACA" w:rsidRDefault="00437ACA">
      <w:pPr>
        <w:jc w:val="right"/>
        <w:rPr>
          <w:sz w:val="18"/>
          <w:szCs w:val="18"/>
        </w:rPr>
      </w:pPr>
    </w:p>
    <w:p w14:paraId="25B5992A" w14:textId="77777777" w:rsidR="00437ACA" w:rsidRDefault="00437ACA">
      <w:pPr>
        <w:jc w:val="right"/>
        <w:rPr>
          <w:sz w:val="18"/>
          <w:szCs w:val="18"/>
        </w:rPr>
      </w:pPr>
    </w:p>
    <w:p w14:paraId="42C1A963" w14:textId="77777777" w:rsidR="00437ACA" w:rsidRDefault="00437ACA">
      <w:pPr>
        <w:rPr>
          <w:b/>
        </w:rPr>
      </w:pPr>
    </w:p>
    <w:sectPr w:rsidR="00437ACA">
      <w:pgSz w:w="11906" w:h="16838"/>
      <w:pgMar w:top="284" w:right="850" w:bottom="426"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AF1EB" w14:textId="77777777" w:rsidR="00E30B40" w:rsidRDefault="00E30B40">
      <w:r>
        <w:separator/>
      </w:r>
    </w:p>
  </w:endnote>
  <w:endnote w:type="continuationSeparator" w:id="0">
    <w:p w14:paraId="264A718C" w14:textId="77777777" w:rsidR="00E30B40" w:rsidRDefault="00E3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ohit Devanaga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42607" w14:textId="77777777" w:rsidR="00E30B40" w:rsidRDefault="00E30B40">
      <w:pPr>
        <w:rPr>
          <w:sz w:val="12"/>
        </w:rPr>
      </w:pPr>
      <w:r>
        <w:separator/>
      </w:r>
    </w:p>
  </w:footnote>
  <w:footnote w:type="continuationSeparator" w:id="0">
    <w:p w14:paraId="36D1A504" w14:textId="77777777" w:rsidR="00E30B40" w:rsidRDefault="00E30B40">
      <w:pPr>
        <w:rPr>
          <w:sz w:val="12"/>
        </w:rPr>
      </w:pPr>
      <w:r>
        <w:continuationSeparator/>
      </w:r>
    </w:p>
  </w:footnote>
  <w:footnote w:id="1">
    <w:p w14:paraId="3D097CDF" w14:textId="77777777" w:rsidR="00437ACA" w:rsidRDefault="006866FF">
      <w:pPr>
        <w:pStyle w:val="ae"/>
        <w:jc w:val="both"/>
        <w:rPr>
          <w:rFonts w:ascii="Calibri" w:hAnsi="Calibri"/>
          <w:sz w:val="16"/>
          <w:szCs w:val="16"/>
          <w:lang w:eastAsia="en-US"/>
        </w:rPr>
      </w:pPr>
      <w:r>
        <w:rPr>
          <w:rStyle w:val="af"/>
        </w:rPr>
        <w:footnoteRef/>
      </w:r>
      <w:r>
        <w:rPr>
          <w:sz w:val="16"/>
          <w:szCs w:val="16"/>
        </w:rPr>
        <w:t xml:space="preserve"> В том случае если Исполнитель не является плательщиком НДС, Сторонами указывается соответствующее нормативно-правовое обоснование.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462B7"/>
    <w:multiLevelType w:val="multilevel"/>
    <w:tmpl w:val="CAA825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BE7882"/>
    <w:multiLevelType w:val="multilevel"/>
    <w:tmpl w:val="B89A7CDE"/>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115" w:hanging="405"/>
      </w:pPr>
    </w:lvl>
    <w:lvl w:ilvl="2">
      <w:start w:val="1"/>
      <w:numFmt w:val="decimal"/>
      <w:lvlText w:val="%1.%2.%3."/>
      <w:lvlJc w:val="left"/>
      <w:pPr>
        <w:tabs>
          <w:tab w:val="num" w:pos="0"/>
        </w:tabs>
        <w:ind w:left="1776" w:hanging="720"/>
      </w:pPr>
      <w:rPr>
        <w:b w:val="0"/>
        <w:i w:val="0"/>
        <w:color w:val="auto"/>
      </w:r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CA"/>
    <w:rsid w:val="00437ACA"/>
    <w:rsid w:val="005972B9"/>
    <w:rsid w:val="005A5D47"/>
    <w:rsid w:val="006866FF"/>
    <w:rsid w:val="006C0E27"/>
    <w:rsid w:val="00913953"/>
    <w:rsid w:val="00954A6D"/>
    <w:rsid w:val="00A02F81"/>
    <w:rsid w:val="00B82C09"/>
    <w:rsid w:val="00C940C4"/>
    <w:rsid w:val="00E30B40"/>
    <w:rsid w:val="00E944D4"/>
    <w:rsid w:val="00F527A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B30E"/>
  <w15:docId w15:val="{883F5B19-ECD0-4753-952E-4CDA8173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949"/>
    <w:rPr>
      <w:sz w:val="24"/>
      <w:szCs w:val="24"/>
    </w:rPr>
  </w:style>
  <w:style w:type="paragraph" w:styleId="3">
    <w:name w:val="heading 3"/>
    <w:basedOn w:val="a"/>
    <w:next w:val="a"/>
    <w:link w:val="30"/>
    <w:uiPriority w:val="9"/>
    <w:unhideWhenUsed/>
    <w:qFormat/>
    <w:rsid w:val="000222D3"/>
    <w:pPr>
      <w:keepNext/>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с отступом 3 Знак"/>
    <w:basedOn w:val="a0"/>
    <w:link w:val="32"/>
    <w:uiPriority w:val="99"/>
    <w:qFormat/>
    <w:rsid w:val="00E83663"/>
    <w:rPr>
      <w:rFonts w:eastAsia="Calibri"/>
      <w:sz w:val="24"/>
      <w:szCs w:val="24"/>
    </w:rPr>
  </w:style>
  <w:style w:type="character" w:customStyle="1" w:styleId="a3">
    <w:name w:val="Без интервала Знак"/>
    <w:link w:val="a4"/>
    <w:uiPriority w:val="1"/>
    <w:qFormat/>
    <w:rsid w:val="00B9149E"/>
    <w:rPr>
      <w:rFonts w:ascii="Calibri" w:eastAsia="Calibri" w:hAnsi="Calibri"/>
      <w:sz w:val="22"/>
      <w:szCs w:val="22"/>
      <w:lang w:bidi="ar-SA"/>
    </w:rPr>
  </w:style>
  <w:style w:type="character" w:styleId="a5">
    <w:name w:val="Hyperlink"/>
    <w:basedOn w:val="a0"/>
    <w:rsid w:val="00114DE4"/>
    <w:rPr>
      <w:rFonts w:cs="Times New Roman"/>
      <w:color w:val="0000FF"/>
      <w:u w:val="single"/>
    </w:rPr>
  </w:style>
  <w:style w:type="character" w:customStyle="1" w:styleId="a6">
    <w:name w:val="Название Знак"/>
    <w:basedOn w:val="a0"/>
    <w:qFormat/>
    <w:rsid w:val="0049271E"/>
    <w:rPr>
      <w:rFonts w:ascii="Cambria" w:eastAsia="Times New Roman" w:hAnsi="Cambria" w:cs="Times New Roman"/>
      <w:b/>
      <w:bCs/>
      <w:kern w:val="2"/>
      <w:sz w:val="32"/>
      <w:szCs w:val="32"/>
    </w:rPr>
  </w:style>
  <w:style w:type="character" w:customStyle="1" w:styleId="a7">
    <w:name w:val="Заголовок Знак"/>
    <w:basedOn w:val="a0"/>
    <w:link w:val="a8"/>
    <w:qFormat/>
    <w:locked/>
    <w:rsid w:val="0049271E"/>
    <w:rPr>
      <w:b/>
      <w:bCs/>
      <w:sz w:val="24"/>
      <w:szCs w:val="24"/>
    </w:rPr>
  </w:style>
  <w:style w:type="character" w:customStyle="1" w:styleId="NoSpacingChar">
    <w:name w:val="No Spacing Char"/>
    <w:basedOn w:val="a0"/>
    <w:link w:val="2"/>
    <w:qFormat/>
    <w:locked/>
    <w:rsid w:val="00523B96"/>
    <w:rPr>
      <w:rFonts w:ascii="Calibri" w:hAnsi="Calibri"/>
      <w:sz w:val="22"/>
      <w:szCs w:val="22"/>
      <w:lang w:val="ru-RU" w:eastAsia="ru-RU" w:bidi="ar-SA"/>
    </w:rPr>
  </w:style>
  <w:style w:type="character" w:customStyle="1" w:styleId="30">
    <w:name w:val="Заголовок 3 Знак"/>
    <w:basedOn w:val="a0"/>
    <w:link w:val="3"/>
    <w:uiPriority w:val="9"/>
    <w:qFormat/>
    <w:rsid w:val="000222D3"/>
    <w:rPr>
      <w:rFonts w:ascii="Cambria" w:hAnsi="Cambria"/>
      <w:b/>
      <w:bCs/>
      <w:sz w:val="26"/>
      <w:szCs w:val="26"/>
      <w:lang w:eastAsia="ar-SA"/>
    </w:rPr>
  </w:style>
  <w:style w:type="character" w:customStyle="1" w:styleId="blk">
    <w:name w:val="blk"/>
    <w:basedOn w:val="a0"/>
    <w:qFormat/>
    <w:rsid w:val="00FC758C"/>
    <w:rPr>
      <w:rFonts w:cs="Times New Roman"/>
    </w:rPr>
  </w:style>
  <w:style w:type="character" w:customStyle="1" w:styleId="a9">
    <w:name w:val="Текст выноски Знак"/>
    <w:basedOn w:val="a0"/>
    <w:link w:val="aa"/>
    <w:semiHidden/>
    <w:qFormat/>
    <w:rsid w:val="00C628F3"/>
    <w:rPr>
      <w:rFonts w:ascii="Segoe UI" w:hAnsi="Segoe UI" w:cs="Segoe UI"/>
      <w:sz w:val="18"/>
      <w:szCs w:val="18"/>
    </w:rPr>
  </w:style>
  <w:style w:type="character" w:customStyle="1" w:styleId="33">
    <w:name w:val="Основной текст (3)"/>
    <w:basedOn w:val="a0"/>
    <w:link w:val="310"/>
    <w:uiPriority w:val="99"/>
    <w:qFormat/>
    <w:rsid w:val="00D34197"/>
    <w:rPr>
      <w:sz w:val="24"/>
      <w:szCs w:val="24"/>
      <w:shd w:val="clear" w:color="auto" w:fill="FFFFFF"/>
    </w:rPr>
  </w:style>
  <w:style w:type="character" w:customStyle="1" w:styleId="20">
    <w:name w:val="Основной текст (2)"/>
    <w:basedOn w:val="a0"/>
    <w:link w:val="21"/>
    <w:uiPriority w:val="99"/>
    <w:qFormat/>
    <w:rsid w:val="00D34197"/>
    <w:rPr>
      <w:sz w:val="24"/>
      <w:szCs w:val="24"/>
      <w:shd w:val="clear" w:color="auto" w:fill="FFFFFF"/>
    </w:rPr>
  </w:style>
  <w:style w:type="character" w:customStyle="1" w:styleId="ab">
    <w:name w:val="Основной текст Знак"/>
    <w:basedOn w:val="a0"/>
    <w:link w:val="ac"/>
    <w:uiPriority w:val="99"/>
    <w:qFormat/>
    <w:rsid w:val="00D34197"/>
    <w:rPr>
      <w:rFonts w:eastAsia="Arial Unicode MS"/>
      <w:sz w:val="24"/>
      <w:szCs w:val="24"/>
      <w:shd w:val="clear" w:color="auto" w:fill="FFFFFF"/>
    </w:rPr>
  </w:style>
  <w:style w:type="character" w:customStyle="1" w:styleId="7">
    <w:name w:val="Основной текст (7)"/>
    <w:basedOn w:val="a0"/>
    <w:link w:val="71"/>
    <w:uiPriority w:val="99"/>
    <w:qFormat/>
    <w:rsid w:val="00D34197"/>
    <w:rPr>
      <w:sz w:val="8"/>
      <w:szCs w:val="8"/>
      <w:shd w:val="clear" w:color="auto" w:fill="FFFFFF"/>
    </w:rPr>
  </w:style>
  <w:style w:type="character" w:customStyle="1" w:styleId="6">
    <w:name w:val="Основной текст (6)"/>
    <w:basedOn w:val="a0"/>
    <w:link w:val="61"/>
    <w:uiPriority w:val="99"/>
    <w:qFormat/>
    <w:rsid w:val="00D34197"/>
    <w:rPr>
      <w:sz w:val="8"/>
      <w:szCs w:val="8"/>
      <w:shd w:val="clear" w:color="auto" w:fill="FFFFFF"/>
    </w:rPr>
  </w:style>
  <w:style w:type="character" w:customStyle="1" w:styleId="ad">
    <w:name w:val="Текст сноски Знак"/>
    <w:basedOn w:val="a0"/>
    <w:link w:val="ae"/>
    <w:qFormat/>
    <w:rsid w:val="0070474B"/>
  </w:style>
  <w:style w:type="character" w:customStyle="1" w:styleId="af">
    <w:name w:val="Символ сноски"/>
    <w:qFormat/>
    <w:rsid w:val="0070474B"/>
    <w:rPr>
      <w:vertAlign w:val="superscript"/>
    </w:rPr>
  </w:style>
  <w:style w:type="character" w:styleId="af0">
    <w:name w:val="footnote reference"/>
    <w:rPr>
      <w:vertAlign w:val="superscript"/>
    </w:rPr>
  </w:style>
  <w:style w:type="character" w:customStyle="1" w:styleId="af1">
    <w:name w:val="Абзац списка Знак"/>
    <w:link w:val="af2"/>
    <w:uiPriority w:val="34"/>
    <w:qFormat/>
    <w:rsid w:val="00C618C9"/>
    <w:rPr>
      <w:sz w:val="24"/>
      <w:szCs w:val="24"/>
    </w:rPr>
  </w:style>
  <w:style w:type="character" w:customStyle="1" w:styleId="ConsPlusNormal">
    <w:name w:val="ConsPlusNormal Знак"/>
    <w:link w:val="ConsPlusNormal0"/>
    <w:qFormat/>
    <w:locked/>
    <w:rsid w:val="009E4B68"/>
    <w:rPr>
      <w:rFonts w:ascii="Arial" w:hAnsi="Arial"/>
      <w:sz w:val="24"/>
      <w:szCs w:val="24"/>
    </w:rPr>
  </w:style>
  <w:style w:type="character" w:customStyle="1" w:styleId="Bodytext2">
    <w:name w:val="Body text (2)_"/>
    <w:link w:val="Bodytext20"/>
    <w:qFormat/>
    <w:rsid w:val="009E4B68"/>
    <w:rPr>
      <w:shd w:val="clear" w:color="auto" w:fill="FFFFFF"/>
    </w:rPr>
  </w:style>
  <w:style w:type="character" w:styleId="af3">
    <w:name w:val="endnote reference"/>
    <w:rPr>
      <w:vertAlign w:val="superscript"/>
    </w:rPr>
  </w:style>
  <w:style w:type="character" w:customStyle="1" w:styleId="af4">
    <w:name w:val="Символ концевой сноски"/>
    <w:qFormat/>
  </w:style>
  <w:style w:type="paragraph" w:styleId="a8">
    <w:name w:val="Title"/>
    <w:basedOn w:val="a"/>
    <w:next w:val="ac"/>
    <w:link w:val="a7"/>
    <w:qFormat/>
    <w:rsid w:val="0049271E"/>
    <w:pPr>
      <w:jc w:val="center"/>
    </w:pPr>
    <w:rPr>
      <w:b/>
      <w:bCs/>
    </w:rPr>
  </w:style>
  <w:style w:type="paragraph" w:styleId="ac">
    <w:name w:val="Body Text"/>
    <w:basedOn w:val="a"/>
    <w:link w:val="ab"/>
    <w:uiPriority w:val="99"/>
    <w:rsid w:val="00D34197"/>
    <w:pPr>
      <w:shd w:val="clear" w:color="auto" w:fill="FFFFFF"/>
      <w:spacing w:before="480" w:after="300" w:line="240" w:lineRule="atLeast"/>
      <w:jc w:val="both"/>
    </w:pPr>
    <w:rPr>
      <w:rFonts w:eastAsia="Arial Unicode MS"/>
    </w:rPr>
  </w:style>
  <w:style w:type="paragraph" w:styleId="af5">
    <w:name w:val="List"/>
    <w:basedOn w:val="ac"/>
    <w:rPr>
      <w:rFonts w:cs="Lohit Devanagari"/>
    </w:rPr>
  </w:style>
  <w:style w:type="paragraph" w:styleId="af6">
    <w:name w:val="caption"/>
    <w:basedOn w:val="a"/>
    <w:qFormat/>
    <w:pPr>
      <w:suppressLineNumbers/>
      <w:spacing w:before="120" w:after="120"/>
    </w:pPr>
    <w:rPr>
      <w:rFonts w:cs="Lohit Devanagari"/>
      <w:i/>
      <w:iCs/>
    </w:rPr>
  </w:style>
  <w:style w:type="paragraph" w:styleId="af7">
    <w:name w:val="index heading"/>
    <w:basedOn w:val="a"/>
    <w:qFormat/>
    <w:pPr>
      <w:suppressLineNumbers/>
    </w:pPr>
    <w:rPr>
      <w:rFonts w:cs="Lohit Devanagari"/>
    </w:rPr>
  </w:style>
  <w:style w:type="paragraph" w:styleId="af2">
    <w:name w:val="List Paragraph"/>
    <w:basedOn w:val="a"/>
    <w:link w:val="af1"/>
    <w:uiPriority w:val="34"/>
    <w:qFormat/>
    <w:rsid w:val="005561B1"/>
    <w:pPr>
      <w:ind w:left="720"/>
      <w:contextualSpacing/>
    </w:pPr>
  </w:style>
  <w:style w:type="paragraph" w:customStyle="1" w:styleId="1">
    <w:name w:val="Без интервала1"/>
    <w:qFormat/>
    <w:rsid w:val="008063A2"/>
    <w:rPr>
      <w:rFonts w:ascii="Calibri" w:hAnsi="Calibri"/>
      <w:sz w:val="22"/>
      <w:szCs w:val="22"/>
    </w:rPr>
  </w:style>
  <w:style w:type="paragraph" w:styleId="32">
    <w:name w:val="Body Text Indent 3"/>
    <w:basedOn w:val="a"/>
    <w:link w:val="31"/>
    <w:uiPriority w:val="99"/>
    <w:qFormat/>
    <w:rsid w:val="00E83663"/>
    <w:pPr>
      <w:ind w:firstLine="708"/>
      <w:jc w:val="both"/>
    </w:pPr>
    <w:rPr>
      <w:rFonts w:eastAsia="Calibri"/>
    </w:rPr>
  </w:style>
  <w:style w:type="paragraph" w:customStyle="1" w:styleId="ConsNonformat">
    <w:name w:val="ConsNonformat"/>
    <w:qFormat/>
    <w:rsid w:val="00E83663"/>
    <w:pPr>
      <w:widowControl w:val="0"/>
      <w:spacing w:line="360" w:lineRule="atLeast"/>
      <w:ind w:right="19772"/>
      <w:jc w:val="both"/>
      <w:textAlignment w:val="baseline"/>
    </w:pPr>
    <w:rPr>
      <w:rFonts w:ascii="Courier New" w:eastAsia="Arial" w:hAnsi="Courier New" w:cs="Courier New"/>
      <w:lang w:eastAsia="ar-SA"/>
    </w:rPr>
  </w:style>
  <w:style w:type="paragraph" w:styleId="a4">
    <w:name w:val="No Spacing"/>
    <w:link w:val="a3"/>
    <w:uiPriority w:val="1"/>
    <w:qFormat/>
    <w:rsid w:val="00B9149E"/>
    <w:rPr>
      <w:rFonts w:ascii="Calibri" w:eastAsia="Calibri" w:hAnsi="Calibri"/>
      <w:sz w:val="22"/>
      <w:szCs w:val="22"/>
    </w:rPr>
  </w:style>
  <w:style w:type="paragraph" w:customStyle="1" w:styleId="10">
    <w:name w:val="Обычный1"/>
    <w:qFormat/>
    <w:rsid w:val="00B9149E"/>
    <w:pPr>
      <w:widowControl w:val="0"/>
      <w:spacing w:line="300" w:lineRule="auto"/>
      <w:ind w:firstLine="720"/>
      <w:jc w:val="both"/>
    </w:pPr>
    <w:rPr>
      <w:sz w:val="24"/>
    </w:rPr>
  </w:style>
  <w:style w:type="paragraph" w:styleId="22">
    <w:name w:val="Body Text 2"/>
    <w:basedOn w:val="a"/>
    <w:qFormat/>
    <w:rsid w:val="007F02E9"/>
    <w:pPr>
      <w:spacing w:after="120" w:line="480" w:lineRule="auto"/>
    </w:pPr>
  </w:style>
  <w:style w:type="paragraph" w:customStyle="1" w:styleId="2">
    <w:name w:val="Без интервала2"/>
    <w:link w:val="NoSpacingChar"/>
    <w:qFormat/>
    <w:rsid w:val="00523B96"/>
    <w:rPr>
      <w:rFonts w:ascii="Calibri" w:hAnsi="Calibri"/>
      <w:sz w:val="22"/>
      <w:szCs w:val="22"/>
    </w:rPr>
  </w:style>
  <w:style w:type="paragraph" w:customStyle="1" w:styleId="23">
    <w:name w:val="Обычный2"/>
    <w:qFormat/>
    <w:rsid w:val="000222D3"/>
    <w:pPr>
      <w:widowControl w:val="0"/>
      <w:spacing w:line="300" w:lineRule="auto"/>
      <w:ind w:firstLine="720"/>
      <w:jc w:val="both"/>
    </w:pPr>
    <w:rPr>
      <w:sz w:val="24"/>
    </w:rPr>
  </w:style>
  <w:style w:type="paragraph" w:customStyle="1" w:styleId="11">
    <w:name w:val="???????1"/>
    <w:qFormat/>
    <w:rsid w:val="00FC758C"/>
  </w:style>
  <w:style w:type="paragraph" w:styleId="aa">
    <w:name w:val="Balloon Text"/>
    <w:basedOn w:val="a"/>
    <w:link w:val="a9"/>
    <w:semiHidden/>
    <w:unhideWhenUsed/>
    <w:qFormat/>
    <w:rsid w:val="00C628F3"/>
    <w:rPr>
      <w:rFonts w:ascii="Segoe UI" w:hAnsi="Segoe UI" w:cs="Segoe UI"/>
      <w:sz w:val="18"/>
      <w:szCs w:val="18"/>
    </w:rPr>
  </w:style>
  <w:style w:type="paragraph" w:customStyle="1" w:styleId="310">
    <w:name w:val="Основной текст (3)1"/>
    <w:basedOn w:val="a"/>
    <w:link w:val="33"/>
    <w:uiPriority w:val="99"/>
    <w:qFormat/>
    <w:rsid w:val="00D34197"/>
    <w:pPr>
      <w:shd w:val="clear" w:color="auto" w:fill="FFFFFF"/>
      <w:spacing w:before="660" w:after="480" w:line="274" w:lineRule="exact"/>
      <w:jc w:val="center"/>
    </w:pPr>
  </w:style>
  <w:style w:type="paragraph" w:customStyle="1" w:styleId="21">
    <w:name w:val="Основной текст (2)1"/>
    <w:basedOn w:val="a"/>
    <w:link w:val="20"/>
    <w:uiPriority w:val="99"/>
    <w:qFormat/>
    <w:rsid w:val="00D34197"/>
    <w:pPr>
      <w:shd w:val="clear" w:color="auto" w:fill="FFFFFF"/>
      <w:spacing w:after="660" w:line="240" w:lineRule="atLeast"/>
    </w:pPr>
  </w:style>
  <w:style w:type="paragraph" w:customStyle="1" w:styleId="71">
    <w:name w:val="Основной текст (7)1"/>
    <w:basedOn w:val="a"/>
    <w:link w:val="7"/>
    <w:uiPriority w:val="99"/>
    <w:qFormat/>
    <w:rsid w:val="00D34197"/>
    <w:pPr>
      <w:shd w:val="clear" w:color="auto" w:fill="FFFFFF"/>
      <w:spacing w:line="240" w:lineRule="atLeast"/>
    </w:pPr>
    <w:rPr>
      <w:sz w:val="8"/>
      <w:szCs w:val="8"/>
    </w:rPr>
  </w:style>
  <w:style w:type="paragraph" w:customStyle="1" w:styleId="61">
    <w:name w:val="Основной текст (6)1"/>
    <w:basedOn w:val="a"/>
    <w:link w:val="6"/>
    <w:uiPriority w:val="99"/>
    <w:qFormat/>
    <w:rsid w:val="00D34197"/>
    <w:pPr>
      <w:shd w:val="clear" w:color="auto" w:fill="FFFFFF"/>
      <w:spacing w:line="240" w:lineRule="atLeast"/>
    </w:pPr>
    <w:rPr>
      <w:sz w:val="8"/>
      <w:szCs w:val="8"/>
    </w:rPr>
  </w:style>
  <w:style w:type="paragraph" w:customStyle="1" w:styleId="af8">
    <w:name w:val="Îáû÷íûé"/>
    <w:uiPriority w:val="99"/>
    <w:qFormat/>
    <w:rsid w:val="005978A0"/>
    <w:rPr>
      <w:rFonts w:eastAsia="Calibri"/>
    </w:rPr>
  </w:style>
  <w:style w:type="paragraph" w:styleId="ae">
    <w:name w:val="footnote text"/>
    <w:basedOn w:val="a"/>
    <w:link w:val="ad"/>
    <w:rsid w:val="0070474B"/>
    <w:rPr>
      <w:sz w:val="20"/>
      <w:szCs w:val="20"/>
    </w:rPr>
  </w:style>
  <w:style w:type="paragraph" w:customStyle="1" w:styleId="ConsPlusNormal0">
    <w:name w:val="ConsPlusNormal"/>
    <w:link w:val="ConsPlusNormal"/>
    <w:qFormat/>
    <w:rsid w:val="009E4B68"/>
    <w:pPr>
      <w:ind w:firstLine="720"/>
    </w:pPr>
    <w:rPr>
      <w:rFonts w:ascii="Arial" w:hAnsi="Arial"/>
      <w:sz w:val="24"/>
      <w:szCs w:val="24"/>
    </w:rPr>
  </w:style>
  <w:style w:type="paragraph" w:customStyle="1" w:styleId="Bodytext20">
    <w:name w:val="Body text (2)"/>
    <w:basedOn w:val="a"/>
    <w:link w:val="Bodytext2"/>
    <w:qFormat/>
    <w:rsid w:val="009E4B68"/>
    <w:pPr>
      <w:widowControl w:val="0"/>
      <w:shd w:val="clear" w:color="auto" w:fill="FFFFFF"/>
      <w:spacing w:after="360" w:line="0" w:lineRule="atLeast"/>
      <w:jc w:val="right"/>
    </w:pPr>
    <w:rPr>
      <w:sz w:val="20"/>
      <w:szCs w:val="20"/>
    </w:rPr>
  </w:style>
  <w:style w:type="table" w:styleId="af9">
    <w:name w:val="Table Grid"/>
    <w:basedOn w:val="a1"/>
    <w:rsid w:val="001D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C:\Users\shmidt.DOMOD\user\Desktop\%D0%90%D1%83%D0%BA%D1%86%D0%B8%D0%BE%D0%BD%D1%8B\%D0%9F%D1%80%D0%BE%D1%84%D0%B8%D0%BB%D0%B0%D0%BA%D1%82%D0%B8%D0%BA%D0%B0%20%D0%9F%D1%80%D0%B0%D0%B2%D0%BE%D0%BD%D0%B0%D1%80%D1%83%D1%88%D0%B5%D0%BD%D0%B8%D0%B9%20%D0%BD%D0%B5%D1%81%D1%81%D0%BE%D0%B2\%D0%9F%D1%80%D0%B8%D0%BC%D0%B5%D1%80\%D0%B4%D0%BE%D0%BA%D1%83%D0%BC%D0%B5%D0%BD%D1%82%D0%B0%D1%86%D0%B8%D1%8F201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raza89.89@mail.ru" TargetMode="External"/><Relationship Id="rId5" Type="http://schemas.openxmlformats.org/officeDocument/2006/relationships/webSettings" Target="webSettings.xml"/><Relationship Id="rId10" Type="http://schemas.openxmlformats.org/officeDocument/2006/relationships/hyperlink" Target="http://base.garant.ru/10164072/30/" TargetMode="External"/><Relationship Id="rId4" Type="http://schemas.openxmlformats.org/officeDocument/2006/relationships/settings" Target="settings.xml"/><Relationship Id="rId9" Type="http://schemas.openxmlformats.org/officeDocument/2006/relationships/hyperlink" Target="http://www.consultant.ru/document/cons_doc_LAW_227100/20c630df7c4997e52b3728324b0bf9a46a6da2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DA1D5-6891-454B-8712-15BDCA2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3821</Words>
  <Characters>21784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Microsoft</Company>
  <LinksUpToDate>false</LinksUpToDate>
  <CharactersWithSpaces>25554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Юрист</dc:creator>
  <dc:description/>
  <cp:lastModifiedBy>ЯNPC</cp:lastModifiedBy>
  <cp:revision>2</cp:revision>
  <cp:lastPrinted>2026-05-28T04:05:00Z</cp:lastPrinted>
  <dcterms:created xsi:type="dcterms:W3CDTF">2026-08-18T11:09:00Z</dcterms:created>
  <dcterms:modified xsi:type="dcterms:W3CDTF">2026-08-18T11:09:00Z</dcterms:modified>
  <dc:language>ru-RU</dc:language>
</cp:coreProperties>
</file>