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C9E98" w14:textId="2BA63765" w:rsidR="00350112" w:rsidRPr="003E5E40" w:rsidRDefault="003E5E40" w:rsidP="00666444">
      <w:pPr>
        <w:keepNext/>
        <w:autoSpaceDE w:val="0"/>
        <w:autoSpaceDN w:val="0"/>
        <w:adjustRightInd w:val="0"/>
        <w:ind w:left="709" w:firstLine="720"/>
        <w:jc w:val="center"/>
        <w:rPr>
          <w:rStyle w:val="11"/>
          <w:b w:val="0"/>
          <w:sz w:val="18"/>
        </w:rPr>
      </w:pPr>
      <w:r w:rsidRPr="003E5E40">
        <w:rPr>
          <w:rStyle w:val="11"/>
          <w:b w:val="0"/>
          <w:sz w:val="18"/>
        </w:rPr>
        <w:t>ОПИСАНИЕ ОБЪЕКТА ЗАКУПКИ</w:t>
      </w:r>
    </w:p>
    <w:p w14:paraId="32B97031" w14:textId="77777777" w:rsidR="00666444" w:rsidRPr="00666444" w:rsidRDefault="00666444" w:rsidP="00666444">
      <w:pPr>
        <w:keepNext/>
        <w:autoSpaceDE w:val="0"/>
        <w:autoSpaceDN w:val="0"/>
        <w:adjustRightInd w:val="0"/>
        <w:ind w:left="709" w:firstLine="720"/>
        <w:jc w:val="center"/>
        <w:rPr>
          <w:rFonts w:eastAsia="Batang"/>
          <w:sz w:val="18"/>
          <w:szCs w:val="18"/>
        </w:rPr>
      </w:pPr>
    </w:p>
    <w:p w14:paraId="0E4CE545" w14:textId="1FFC5FC6" w:rsidR="00350112" w:rsidRPr="00100582" w:rsidRDefault="00350112" w:rsidP="00100582">
      <w:pPr>
        <w:pStyle w:val="a6"/>
        <w:keepNext/>
        <w:numPr>
          <w:ilvl w:val="0"/>
          <w:numId w:val="15"/>
        </w:numPr>
        <w:autoSpaceDE w:val="0"/>
        <w:autoSpaceDN w:val="0"/>
        <w:adjustRightInd w:val="0"/>
        <w:ind w:left="-426" w:firstLine="93"/>
        <w:jc w:val="both"/>
        <w:rPr>
          <w:rFonts w:eastAsia="Batang"/>
          <w:sz w:val="18"/>
          <w:szCs w:val="18"/>
        </w:rPr>
      </w:pPr>
      <w:r w:rsidRPr="00100582">
        <w:rPr>
          <w:rFonts w:eastAsia="Batang"/>
          <w:sz w:val="18"/>
          <w:szCs w:val="18"/>
        </w:rPr>
        <w:t>Объект закупки и начальная (максимальная) цена контракта:</w:t>
      </w:r>
      <w:r w:rsidR="003E5E40" w:rsidRPr="003E5E40">
        <w:rPr>
          <w:rFonts w:eastAsia="Batang"/>
          <w:sz w:val="18"/>
          <w:szCs w:val="18"/>
        </w:rPr>
        <w:t xml:space="preserve"> </w:t>
      </w:r>
      <w:r w:rsidR="003E5E40" w:rsidRPr="00D80CF1">
        <w:rPr>
          <w:rFonts w:eastAsia="Batang"/>
          <w:sz w:val="18"/>
          <w:szCs w:val="18"/>
        </w:rPr>
        <w:t xml:space="preserve">Оказание </w:t>
      </w:r>
      <w:r w:rsidR="003E5E40" w:rsidRPr="002C205E">
        <w:rPr>
          <w:rFonts w:eastAsia="Batang"/>
          <w:sz w:val="18"/>
          <w:szCs w:val="18"/>
        </w:rPr>
        <w:t xml:space="preserve">услуги по </w:t>
      </w:r>
      <w:r w:rsidR="003E5E40">
        <w:rPr>
          <w:rFonts w:eastAsia="Batang"/>
          <w:sz w:val="18"/>
          <w:szCs w:val="18"/>
        </w:rPr>
        <w:t>обучению в области охраны труда дл</w:t>
      </w:r>
      <w:r w:rsidR="003E5E40" w:rsidRPr="00D80CF1">
        <w:rPr>
          <w:rFonts w:eastAsia="Batang"/>
          <w:sz w:val="18"/>
          <w:szCs w:val="18"/>
        </w:rPr>
        <w:t>я нужд ФГБУ «СПб НИИФ» Минздрава России в 202</w:t>
      </w:r>
      <w:r w:rsidR="003E5E40">
        <w:rPr>
          <w:rFonts w:eastAsia="Batang"/>
          <w:sz w:val="18"/>
          <w:szCs w:val="18"/>
        </w:rPr>
        <w:t>6</w:t>
      </w:r>
      <w:r w:rsidR="003E5E40" w:rsidRPr="00D80CF1">
        <w:rPr>
          <w:rFonts w:eastAsia="Batang"/>
          <w:sz w:val="18"/>
          <w:szCs w:val="18"/>
        </w:rPr>
        <w:t xml:space="preserve"> году</w:t>
      </w:r>
      <w:r w:rsidR="003E5E40">
        <w:rPr>
          <w:rFonts w:eastAsia="Batang"/>
          <w:sz w:val="18"/>
          <w:szCs w:val="18"/>
        </w:rPr>
        <w:t xml:space="preserve"> </w:t>
      </w:r>
      <w:r w:rsidR="003E5E40" w:rsidRPr="004963C9">
        <w:rPr>
          <w:rFonts w:eastAsia="Batang"/>
          <w:sz w:val="18"/>
          <w:szCs w:val="18"/>
        </w:rPr>
        <w:t>(Санаторий Плёс)</w:t>
      </w:r>
    </w:p>
    <w:p w14:paraId="7F0F4A45" w14:textId="56BA481F" w:rsidR="00350112" w:rsidRPr="00350112" w:rsidRDefault="00350112" w:rsidP="00C54CD2">
      <w:pPr>
        <w:pStyle w:val="ConsPlusCell"/>
        <w:ind w:left="-284"/>
        <w:jc w:val="both"/>
        <w:rPr>
          <w:sz w:val="18"/>
          <w:szCs w:val="18"/>
        </w:rPr>
      </w:pPr>
      <w:r w:rsidRPr="00350112">
        <w:rPr>
          <w:rFonts w:eastAsia="Batang"/>
          <w:sz w:val="18"/>
          <w:szCs w:val="18"/>
        </w:rPr>
        <w:t xml:space="preserve">ОКПД 2: </w:t>
      </w:r>
      <w:r w:rsidR="00960C01" w:rsidRPr="00960C01">
        <w:rPr>
          <w:rFonts w:eastAsia="Batang"/>
          <w:sz w:val="18"/>
          <w:szCs w:val="18"/>
        </w:rPr>
        <w:t>85.42.19.900</w:t>
      </w:r>
      <w:r w:rsidR="00960C01">
        <w:rPr>
          <w:rFonts w:eastAsia="Batang"/>
          <w:sz w:val="18"/>
          <w:szCs w:val="18"/>
        </w:rPr>
        <w:t xml:space="preserve"> - </w:t>
      </w:r>
      <w:r w:rsidR="00960C01" w:rsidRPr="00960C01">
        <w:rPr>
          <w:rFonts w:eastAsia="Batang"/>
          <w:sz w:val="18"/>
          <w:szCs w:val="18"/>
        </w:rPr>
        <w:t>Услуги по профессиональному обучению прочие</w:t>
      </w:r>
    </w:p>
    <w:p w14:paraId="08A12318" w14:textId="77777777" w:rsidR="00D80CF1" w:rsidRDefault="00D80CF1" w:rsidP="007E2910">
      <w:pPr>
        <w:ind w:left="-426"/>
        <w:jc w:val="both"/>
        <w:rPr>
          <w:kern w:val="28"/>
          <w:sz w:val="18"/>
          <w:szCs w:val="18"/>
        </w:rPr>
      </w:pPr>
      <w:r>
        <w:rPr>
          <w:bCs/>
          <w:sz w:val="18"/>
          <w:szCs w:val="18"/>
        </w:rPr>
        <w:t xml:space="preserve">2. </w:t>
      </w:r>
      <w:r w:rsidR="00350112" w:rsidRPr="00D80CF1">
        <w:rPr>
          <w:bCs/>
          <w:sz w:val="18"/>
          <w:szCs w:val="18"/>
        </w:rPr>
        <w:t xml:space="preserve">Источник финансирования: </w:t>
      </w:r>
      <w:r w:rsidR="00350112" w:rsidRPr="00D80CF1">
        <w:rPr>
          <w:sz w:val="18"/>
          <w:szCs w:val="18"/>
        </w:rPr>
        <w:t>средства бюджетных учреждений.</w:t>
      </w:r>
    </w:p>
    <w:p w14:paraId="78C6DF7A" w14:textId="7E14346B" w:rsidR="002B5A98" w:rsidRDefault="00D80CF1" w:rsidP="00C54CD2">
      <w:pPr>
        <w:ind w:left="-426"/>
        <w:jc w:val="both"/>
        <w:rPr>
          <w:rFonts w:eastAsia="SimSun"/>
          <w:sz w:val="18"/>
          <w:szCs w:val="18"/>
        </w:rPr>
      </w:pPr>
      <w:r>
        <w:rPr>
          <w:rFonts w:eastAsia="SimSun"/>
          <w:sz w:val="18"/>
          <w:szCs w:val="18"/>
        </w:rPr>
        <w:t xml:space="preserve">3. </w:t>
      </w:r>
      <w:r w:rsidR="00694AF6" w:rsidRPr="00694AF6">
        <w:rPr>
          <w:rFonts w:eastAsia="SimSun"/>
          <w:sz w:val="18"/>
          <w:szCs w:val="18"/>
        </w:rPr>
        <w:t xml:space="preserve">Сроки оказания услуг по обучению: </w:t>
      </w:r>
      <w:r w:rsidR="00C54CD2">
        <w:rPr>
          <w:rFonts w:eastAsia="SimSun"/>
          <w:sz w:val="18"/>
          <w:szCs w:val="18"/>
        </w:rPr>
        <w:t>с 01</w:t>
      </w:r>
      <w:r w:rsidR="00960C01">
        <w:rPr>
          <w:rFonts w:eastAsia="SimSun"/>
          <w:sz w:val="18"/>
          <w:szCs w:val="18"/>
        </w:rPr>
        <w:t>.07</w:t>
      </w:r>
      <w:r w:rsidR="00C54CD2">
        <w:rPr>
          <w:rFonts w:eastAsia="SimSun"/>
          <w:sz w:val="18"/>
          <w:szCs w:val="18"/>
        </w:rPr>
        <w:t xml:space="preserve">.2026 года </w:t>
      </w:r>
      <w:r w:rsidR="00694AF6" w:rsidRPr="00694AF6">
        <w:rPr>
          <w:rFonts w:eastAsia="SimSun"/>
          <w:sz w:val="18"/>
          <w:szCs w:val="18"/>
        </w:rPr>
        <w:t>по заявкам Заказчика</w:t>
      </w:r>
      <w:r w:rsidR="00AC716F" w:rsidRPr="00AC716F">
        <w:t xml:space="preserve"> </w:t>
      </w:r>
      <w:r w:rsidR="00AC716F">
        <w:t>(</w:t>
      </w:r>
      <w:r w:rsidR="00AC716F" w:rsidRPr="00AC716F">
        <w:rPr>
          <w:rFonts w:eastAsia="SimSun"/>
          <w:sz w:val="18"/>
          <w:szCs w:val="18"/>
        </w:rPr>
        <w:t>в соответствии с графиком обучения, утверждаемым Заказчиком</w:t>
      </w:r>
      <w:r w:rsidR="00AC716F">
        <w:rPr>
          <w:rFonts w:eastAsia="SimSun"/>
          <w:sz w:val="18"/>
          <w:szCs w:val="18"/>
        </w:rPr>
        <w:t>)</w:t>
      </w:r>
      <w:r w:rsidR="00960C01">
        <w:rPr>
          <w:rFonts w:eastAsia="SimSun"/>
          <w:sz w:val="18"/>
          <w:szCs w:val="18"/>
        </w:rPr>
        <w:t xml:space="preserve">, и </w:t>
      </w:r>
      <w:r w:rsidR="00AC716F">
        <w:rPr>
          <w:rFonts w:eastAsia="SimSun"/>
          <w:sz w:val="18"/>
          <w:szCs w:val="18"/>
        </w:rPr>
        <w:t>п</w:t>
      </w:r>
      <w:r w:rsidR="00960C01">
        <w:rPr>
          <w:rFonts w:eastAsia="SimSun"/>
          <w:sz w:val="18"/>
          <w:szCs w:val="18"/>
        </w:rPr>
        <w:t>о 31.12.2026</w:t>
      </w:r>
      <w:r w:rsidR="00AC716F">
        <w:rPr>
          <w:rFonts w:eastAsia="SimSun"/>
          <w:sz w:val="18"/>
          <w:szCs w:val="18"/>
        </w:rPr>
        <w:t xml:space="preserve"> года</w:t>
      </w:r>
      <w:r w:rsidR="002B5A98">
        <w:rPr>
          <w:rFonts w:eastAsia="SimSun"/>
          <w:sz w:val="18"/>
          <w:szCs w:val="18"/>
        </w:rPr>
        <w:t>.</w:t>
      </w:r>
      <w:r w:rsidR="00694AF6" w:rsidRPr="00694AF6">
        <w:rPr>
          <w:rFonts w:eastAsia="SimSun"/>
          <w:sz w:val="18"/>
          <w:szCs w:val="18"/>
        </w:rPr>
        <w:t xml:space="preserve"> </w:t>
      </w:r>
    </w:p>
    <w:p w14:paraId="682BF84F" w14:textId="4A01C36A" w:rsidR="005E1E9F" w:rsidRDefault="005E1E9F" w:rsidP="00C54CD2">
      <w:pPr>
        <w:ind w:left="-426"/>
        <w:jc w:val="both"/>
        <w:rPr>
          <w:rFonts w:eastAsia="SimSun"/>
          <w:sz w:val="18"/>
          <w:szCs w:val="18"/>
        </w:rPr>
      </w:pPr>
      <w:r>
        <w:rPr>
          <w:rFonts w:eastAsia="SimSun"/>
          <w:sz w:val="18"/>
          <w:szCs w:val="18"/>
        </w:rPr>
        <w:t>4</w:t>
      </w:r>
      <w:r w:rsidRPr="005E1E9F">
        <w:rPr>
          <w:rFonts w:eastAsia="SimSun"/>
          <w:sz w:val="18"/>
          <w:szCs w:val="18"/>
        </w:rPr>
        <w:t>. Место оказания услуг: 155555, Ивановская область, Приволжский район, г. Плёс, филиал «Санаторий «Плес» ФГБУ «СПб НИИФ» Минздрава России (</w:t>
      </w:r>
      <w:r>
        <w:rPr>
          <w:rFonts w:eastAsia="SimSun"/>
          <w:sz w:val="18"/>
          <w:szCs w:val="18"/>
        </w:rPr>
        <w:t xml:space="preserve">помещения </w:t>
      </w:r>
      <w:r w:rsidRPr="005E1E9F">
        <w:rPr>
          <w:rFonts w:eastAsia="SimSun"/>
          <w:sz w:val="18"/>
          <w:szCs w:val="18"/>
        </w:rPr>
        <w:t>по указанию Заказчика).</w:t>
      </w:r>
    </w:p>
    <w:p w14:paraId="43D56AA1" w14:textId="2BFD8B61" w:rsidR="00E351A3" w:rsidRPr="00E351A3" w:rsidRDefault="005E1E9F" w:rsidP="007E2910">
      <w:pPr>
        <w:ind w:left="-426"/>
        <w:jc w:val="both"/>
        <w:rPr>
          <w:rFonts w:eastAsia="SimSun"/>
          <w:sz w:val="18"/>
          <w:szCs w:val="18"/>
        </w:rPr>
      </w:pPr>
      <w:r>
        <w:rPr>
          <w:rFonts w:eastAsia="SimSun"/>
          <w:sz w:val="18"/>
          <w:szCs w:val="18"/>
        </w:rPr>
        <w:t>5</w:t>
      </w:r>
      <w:r w:rsidR="00E351A3">
        <w:rPr>
          <w:rFonts w:eastAsia="SimSun"/>
          <w:sz w:val="18"/>
          <w:szCs w:val="18"/>
        </w:rPr>
        <w:t xml:space="preserve">. </w:t>
      </w:r>
      <w:r w:rsidRPr="005E1E9F">
        <w:rPr>
          <w:rFonts w:eastAsia="SimSun"/>
          <w:sz w:val="18"/>
          <w:szCs w:val="18"/>
        </w:rPr>
        <w:t>Цель обучения – повышение уровня знаний, умений и практических навыков работников по охране труда в соответствии с требованиями законодательства Российской Федерации, по программам: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(Программы Б по профессиям/должностям); «Оказание первой помощи пострадавшим», «Обучение по использованию(применению) индивидуальных средств защиты», «Персонал, обслуживающий сосуды, работающие под давлением (сосуды с быстросъемными крышками)», «Ежегодные занятия с водителями автотранспортных средств» в 2026 году.</w:t>
      </w:r>
    </w:p>
    <w:p w14:paraId="61A06A00" w14:textId="77777777" w:rsidR="00F94AD6" w:rsidRPr="00F94AD6" w:rsidRDefault="00F94AD6" w:rsidP="00F94AD6">
      <w:pPr>
        <w:ind w:left="-426"/>
        <w:jc w:val="both"/>
        <w:rPr>
          <w:bCs/>
          <w:sz w:val="18"/>
          <w:szCs w:val="18"/>
        </w:rPr>
      </w:pPr>
      <w:r w:rsidRPr="00F94AD6">
        <w:rPr>
          <w:bCs/>
          <w:sz w:val="18"/>
          <w:szCs w:val="18"/>
        </w:rPr>
        <w:t xml:space="preserve">5. Требования к исполнителю: Исполнитель в соответствии с Постановлением Правительства РФ от 16.12.2021 № 2334 (ред. от 18.04.2025)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должен иметь аккредитацию (подтверждением наличия аккредитации на оказание услуг по обучению работодателей и работников вопросам охраны труда  является копия уведомления о включении Исполнителя в реестр аккредитованных организаций, оказывающих услуги в области охраны труда и (или) копия выписки из реестра аккредитованных организаций, оказывающих услуги в области охраны труда или иной документ, подтверждающий наличие сведений об Исполнителе в Реестре аккредитованных организаций, оказывающих услуги в области охраны труда); </w:t>
      </w:r>
    </w:p>
    <w:p w14:paraId="54D13E61" w14:textId="3B35EA0D" w:rsidR="00F94AD6" w:rsidRDefault="00F94AD6" w:rsidP="00F94AD6">
      <w:pPr>
        <w:ind w:left="-426"/>
        <w:jc w:val="both"/>
        <w:rPr>
          <w:bCs/>
          <w:sz w:val="18"/>
          <w:szCs w:val="18"/>
        </w:rPr>
      </w:pPr>
      <w:r w:rsidRPr="00F94AD6">
        <w:rPr>
          <w:bCs/>
          <w:sz w:val="18"/>
          <w:szCs w:val="18"/>
        </w:rPr>
        <w:t>5.1. преподаватель Исполнителя, проводящий обучение работников Заказчика, должен состоять в штате организации Исполнителя, пройти подготовку в обучающих организациях, аккредитованных Минтрудом России, включая обучение по оказанию первой помощи и применению средств индивидуальной защиты (письмо Минтруда России от 22.09.2022 № 15-2/ООГ-2333, пункт 96 Правил обучения  по охране труда и проверки знания требований охраны труда, утвержденными постановлением Правительства Российской Федерации от 24.12.2021 №2464 (ред. от 12.06.2024) «О порядке обучения по охране труда и проверки знания требований охраны труда», удостоверение преподавателя первой помощи, прошедшего дополнительное профессиональное обучение в объеме не менее 72 часов в организации, имеющей лицензию на образовательную деятельность, и иметь соответствующее образование, компетенции, подтвержденные объективной оценкой знаний и навыков с учётом национальных стандартов в соответствии с правилам системы сертификации экспертов в области охраны труда (рег.№ РОСС RU. М2905.04ХПЖ0 от 13.12.2023), и стаж работы по категориям согласно приказу Минздрава России от 22 апреля 2021 года, N 274н).</w:t>
      </w:r>
    </w:p>
    <w:p w14:paraId="40613679" w14:textId="77777777" w:rsidR="002F7C18" w:rsidRPr="002F7C18" w:rsidRDefault="002F7C18" w:rsidP="00136F03">
      <w:pPr>
        <w:ind w:left="-426"/>
        <w:jc w:val="both"/>
        <w:rPr>
          <w:bCs/>
          <w:sz w:val="18"/>
          <w:szCs w:val="18"/>
        </w:rPr>
      </w:pPr>
      <w:bookmarkStart w:id="0" w:name="_GoBack"/>
      <w:bookmarkEnd w:id="0"/>
      <w:r w:rsidRPr="002F7C18">
        <w:rPr>
          <w:bCs/>
          <w:sz w:val="18"/>
          <w:szCs w:val="18"/>
        </w:rPr>
        <w:t>6. Порядок оказания услуг:</w:t>
      </w:r>
    </w:p>
    <w:p w14:paraId="6C73984C" w14:textId="77777777" w:rsidR="002F7C18" w:rsidRPr="002F7C18" w:rsidRDefault="002F7C18" w:rsidP="00136F03">
      <w:pPr>
        <w:ind w:left="-426"/>
        <w:jc w:val="both"/>
        <w:rPr>
          <w:bCs/>
          <w:sz w:val="18"/>
          <w:szCs w:val="18"/>
        </w:rPr>
      </w:pPr>
      <w:r w:rsidRPr="002F7C18">
        <w:rPr>
          <w:bCs/>
          <w:sz w:val="18"/>
          <w:szCs w:val="18"/>
        </w:rPr>
        <w:t>6.1. Услуги оказываются на основании заявок, поданных Заказчиком, с учетом периода обучения, указанного в заявке. Заявка Заказчика должна содержать следующую информацию: ФИО, занимаемую должность, период обучения. Заказчик оставляет за собой право направить заявку посредством электронной почты.</w:t>
      </w:r>
    </w:p>
    <w:p w14:paraId="29A67B5F" w14:textId="77777777" w:rsidR="002F7C18" w:rsidRPr="002F7C18" w:rsidRDefault="002F7C18" w:rsidP="00136F03">
      <w:pPr>
        <w:ind w:left="-426"/>
        <w:jc w:val="both"/>
        <w:rPr>
          <w:bCs/>
          <w:sz w:val="18"/>
          <w:szCs w:val="18"/>
        </w:rPr>
      </w:pPr>
      <w:r w:rsidRPr="002F7C18">
        <w:rPr>
          <w:bCs/>
          <w:sz w:val="18"/>
          <w:szCs w:val="18"/>
        </w:rPr>
        <w:t>7. Услуги должны оказываться самостоятельно без привлечения сторонних организаций.</w:t>
      </w:r>
    </w:p>
    <w:p w14:paraId="72D7A461" w14:textId="77777777" w:rsidR="002F7C18" w:rsidRPr="002F7C18" w:rsidRDefault="002F7C18" w:rsidP="00136F03">
      <w:pPr>
        <w:ind w:left="-426"/>
        <w:jc w:val="both"/>
        <w:rPr>
          <w:bCs/>
          <w:sz w:val="18"/>
          <w:szCs w:val="18"/>
        </w:rPr>
      </w:pPr>
      <w:r w:rsidRPr="002F7C18">
        <w:rPr>
          <w:bCs/>
          <w:sz w:val="18"/>
          <w:szCs w:val="18"/>
        </w:rPr>
        <w:t xml:space="preserve">8. Сроки и порядок оплаты: Заказчик, на основании счета и составленного Исполнителем и подписанного Заказчиком Акта сдачи-приемки выполненных работ, оплачивает выполненные работы Исполнителем в срок не позднее 7 (семи) рабочих дней с даты подписания заказчиком документа о приемке в ЕИС. </w:t>
      </w:r>
    </w:p>
    <w:p w14:paraId="55CA1845" w14:textId="77777777" w:rsidR="002F7C18" w:rsidRPr="002F7C18" w:rsidRDefault="002F7C18" w:rsidP="00136F03">
      <w:pPr>
        <w:ind w:left="-426"/>
        <w:jc w:val="both"/>
        <w:rPr>
          <w:bCs/>
          <w:sz w:val="18"/>
          <w:szCs w:val="18"/>
        </w:rPr>
      </w:pPr>
      <w:r w:rsidRPr="002F7C18">
        <w:rPr>
          <w:bCs/>
          <w:sz w:val="18"/>
          <w:szCs w:val="18"/>
        </w:rPr>
        <w:t xml:space="preserve">9. Требования к составу учебного плана: </w:t>
      </w:r>
    </w:p>
    <w:p w14:paraId="4511F2CC" w14:textId="77777777" w:rsidR="002F7C18" w:rsidRPr="002F7C18" w:rsidRDefault="002F7C18" w:rsidP="00136F03">
      <w:pPr>
        <w:ind w:left="-426"/>
        <w:jc w:val="both"/>
        <w:rPr>
          <w:bCs/>
          <w:sz w:val="18"/>
          <w:szCs w:val="18"/>
        </w:rPr>
      </w:pPr>
      <w:r w:rsidRPr="002F7C18">
        <w:rPr>
          <w:bCs/>
          <w:sz w:val="18"/>
          <w:szCs w:val="18"/>
        </w:rPr>
        <w:t xml:space="preserve">состав и содержание учебного плана должны соответствовать Порядку обучения по охране труда и проверки знаний требований охраны труда работников организаций, утвержденному Постановления Правительства от 24.12.2021 № 2464 «О порядке обучения по охране труда и проверки знания требований охраны труда» и предусматривает обязательную очную часть обучения по отработке практических навыков без применения дистанционных систем обучения. </w:t>
      </w:r>
    </w:p>
    <w:p w14:paraId="5C9C4CE1" w14:textId="77777777" w:rsidR="002F7C18" w:rsidRPr="002F7C18" w:rsidRDefault="002F7C18" w:rsidP="00136F03">
      <w:pPr>
        <w:ind w:left="-426"/>
        <w:jc w:val="both"/>
        <w:rPr>
          <w:bCs/>
          <w:sz w:val="18"/>
          <w:szCs w:val="18"/>
        </w:rPr>
      </w:pPr>
      <w:r w:rsidRPr="002F7C18">
        <w:rPr>
          <w:bCs/>
          <w:sz w:val="18"/>
          <w:szCs w:val="18"/>
        </w:rPr>
        <w:t xml:space="preserve">9.1. Учебный план состоит из теоретической части и практической – отработки практических навыков. Программа обучения требованиям охраны труда –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должна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 в очном формате без использования дистанционных систем обучения. </w:t>
      </w:r>
    </w:p>
    <w:p w14:paraId="733E4C98" w14:textId="77777777" w:rsidR="002F7C18" w:rsidRPr="002F7C18" w:rsidRDefault="002F7C18" w:rsidP="00136F03">
      <w:pPr>
        <w:ind w:left="-426"/>
        <w:jc w:val="both"/>
        <w:rPr>
          <w:bCs/>
          <w:sz w:val="18"/>
          <w:szCs w:val="18"/>
        </w:rPr>
      </w:pPr>
      <w:r w:rsidRPr="002F7C18">
        <w:rPr>
          <w:bCs/>
          <w:sz w:val="18"/>
          <w:szCs w:val="18"/>
        </w:rPr>
        <w:t>9.2. Программы обучения требованиям охраны труда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должна учитывать специфику вида деятельности Заказчика, трудовые функции работников и содержать темы, соответствующие условиям труда работников и разработана по конкретной профессии, должности работника, направляемого на обучение.</w:t>
      </w:r>
    </w:p>
    <w:p w14:paraId="380D62E6" w14:textId="77777777" w:rsidR="002F7C18" w:rsidRPr="002F7C18" w:rsidRDefault="002F7C18" w:rsidP="00136F03">
      <w:pPr>
        <w:ind w:left="-426"/>
        <w:jc w:val="both"/>
        <w:rPr>
          <w:bCs/>
          <w:sz w:val="18"/>
          <w:szCs w:val="18"/>
        </w:rPr>
      </w:pPr>
      <w:r w:rsidRPr="002F7C18">
        <w:rPr>
          <w:bCs/>
          <w:sz w:val="18"/>
          <w:szCs w:val="18"/>
        </w:rPr>
        <w:t xml:space="preserve">9.3. Программа обучения по оказанию первой помощи пострадавшим должна содержать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 Практические занятия проводятся с применением технических средств обучения и наглядных пособий в очном формате без использования дистанционных систем обучения. </w:t>
      </w:r>
    </w:p>
    <w:p w14:paraId="7497D8CF" w14:textId="77777777" w:rsidR="002F7C18" w:rsidRPr="002F7C18" w:rsidRDefault="002F7C18" w:rsidP="00136F03">
      <w:pPr>
        <w:ind w:left="-426"/>
        <w:jc w:val="both"/>
        <w:rPr>
          <w:bCs/>
          <w:sz w:val="18"/>
          <w:szCs w:val="18"/>
        </w:rPr>
      </w:pPr>
      <w:r w:rsidRPr="002F7C18">
        <w:rPr>
          <w:bCs/>
          <w:sz w:val="18"/>
          <w:szCs w:val="18"/>
        </w:rPr>
        <w:t>9.4. Программа обучения «Персонал, обслуживающий сосуды, работающие под давлением (сосуды с быстросъемными крышками)», программа повышения квалификации «Ежегодные занятия с водителями автотранспортных средств» должна соответствовать требованиям Федерального закона от 29.12.2012 № 273-ФЗ "Об образовании в Российской Федерации".</w:t>
      </w:r>
    </w:p>
    <w:p w14:paraId="00657371" w14:textId="77777777" w:rsidR="002F7C18" w:rsidRPr="002F7C18" w:rsidRDefault="002F7C18" w:rsidP="00136F03">
      <w:pPr>
        <w:ind w:left="-426"/>
        <w:jc w:val="both"/>
        <w:rPr>
          <w:bCs/>
          <w:sz w:val="18"/>
          <w:szCs w:val="18"/>
        </w:rPr>
      </w:pPr>
      <w:r w:rsidRPr="002F7C18">
        <w:rPr>
          <w:bCs/>
          <w:sz w:val="18"/>
          <w:szCs w:val="18"/>
        </w:rPr>
        <w:t xml:space="preserve">10. Технология обучения: </w:t>
      </w:r>
    </w:p>
    <w:p w14:paraId="4F0A5B70" w14:textId="77777777" w:rsidR="002F7C18" w:rsidRPr="002F7C18" w:rsidRDefault="002F7C18" w:rsidP="00136F03">
      <w:pPr>
        <w:ind w:left="-426"/>
        <w:jc w:val="both"/>
        <w:rPr>
          <w:bCs/>
          <w:sz w:val="18"/>
          <w:szCs w:val="18"/>
        </w:rPr>
      </w:pPr>
      <w:r w:rsidRPr="002F7C18">
        <w:rPr>
          <w:bCs/>
          <w:sz w:val="18"/>
          <w:szCs w:val="18"/>
        </w:rPr>
        <w:t xml:space="preserve">обязательное проведение очной части занятия с выездом преподавателя по месту нахождения работников Заказчика, направляемых на обучение </w:t>
      </w:r>
      <w:proofErr w:type="spellStart"/>
      <w:r w:rsidRPr="002F7C18">
        <w:rPr>
          <w:bCs/>
          <w:sz w:val="18"/>
          <w:szCs w:val="18"/>
        </w:rPr>
        <w:t>вс</w:t>
      </w:r>
      <w:proofErr w:type="spellEnd"/>
      <w:r w:rsidRPr="002F7C18">
        <w:rPr>
          <w:bCs/>
          <w:sz w:val="18"/>
          <w:szCs w:val="18"/>
        </w:rPr>
        <w:t xml:space="preserve"> роки обучения, указанные в заявке на обучение. Проверка знания, в </w:t>
      </w:r>
      <w:proofErr w:type="spellStart"/>
      <w:r w:rsidRPr="002F7C18">
        <w:rPr>
          <w:bCs/>
          <w:sz w:val="18"/>
          <w:szCs w:val="18"/>
        </w:rPr>
        <w:t>т.ч</w:t>
      </w:r>
      <w:proofErr w:type="spellEnd"/>
      <w:r w:rsidRPr="002F7C18">
        <w:rPr>
          <w:bCs/>
          <w:sz w:val="18"/>
          <w:szCs w:val="18"/>
        </w:rPr>
        <w:t>. требований охраны труда, проводится после проведения очного занятия. При очно-заочной форме обучения (по отдельным программам обучения) проверка знания может осуществляться с применением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Исполнитель предоставляет Заказчику доступ к ресурсу дистанционного проверки знания требований охраны труда в ходе обучения и необходимым для изучения теоретической части учебные материалы и тесты для проверки знания.</w:t>
      </w:r>
    </w:p>
    <w:p w14:paraId="5B62CA07" w14:textId="77777777" w:rsidR="002F7C18" w:rsidRPr="002F7C18" w:rsidRDefault="002F7C18" w:rsidP="00136F03">
      <w:pPr>
        <w:ind w:left="-426"/>
        <w:jc w:val="both"/>
        <w:rPr>
          <w:bCs/>
          <w:sz w:val="18"/>
          <w:szCs w:val="18"/>
        </w:rPr>
      </w:pPr>
      <w:r w:rsidRPr="002F7C18">
        <w:rPr>
          <w:bCs/>
          <w:sz w:val="18"/>
          <w:szCs w:val="18"/>
        </w:rPr>
        <w:lastRenderedPageBreak/>
        <w:t>10.1. Обучение не может быть полностью дистанционным. При этом практические занятия, направленные на формирование навыков безопасной работы и оказания первой помощи, должны проводится очно с выездом преподавателя на территорию Заказчика в сроки обучения, указанные в Заявке.</w:t>
      </w:r>
    </w:p>
    <w:p w14:paraId="77ED5DCF" w14:textId="77777777" w:rsidR="002F7C18" w:rsidRPr="002F7C18" w:rsidRDefault="002F7C18" w:rsidP="00136F03">
      <w:pPr>
        <w:ind w:left="-426"/>
        <w:jc w:val="both"/>
        <w:rPr>
          <w:bCs/>
          <w:sz w:val="18"/>
          <w:szCs w:val="18"/>
        </w:rPr>
      </w:pPr>
      <w:r w:rsidRPr="002F7C18">
        <w:rPr>
          <w:bCs/>
          <w:sz w:val="18"/>
          <w:szCs w:val="18"/>
        </w:rPr>
        <w:t>10.2. Программа обучения «Персонал, обслуживающий сосуды, работающие под давлением (сосуды с быстросъемными крышками)» должна проводиться квалифицированными преподавателями, имеющими соответствующую специализацию и опыт работы по указанной образовательной программе. По окончании обучения работника, Заказчику, выдается документ установленного образца о получении соответствующего уровня образования, в соответствии с требованиями Федерального закона от 29.12.2012 №273-ФЗ «Об образовании в Российской Федерации» на каждого работника, успешно сдавшего итоговый контроль.</w:t>
      </w:r>
    </w:p>
    <w:p w14:paraId="6834C449" w14:textId="77777777" w:rsidR="002F7C18" w:rsidRPr="002F7C18" w:rsidRDefault="002F7C18" w:rsidP="00136F03">
      <w:pPr>
        <w:ind w:left="-426"/>
        <w:jc w:val="both"/>
        <w:rPr>
          <w:bCs/>
          <w:sz w:val="18"/>
          <w:szCs w:val="18"/>
        </w:rPr>
      </w:pPr>
      <w:r w:rsidRPr="002F7C18">
        <w:rPr>
          <w:bCs/>
          <w:sz w:val="18"/>
          <w:szCs w:val="18"/>
        </w:rPr>
        <w:t xml:space="preserve">10.3. Исполнитель должен организовать, совместно с Заказчиком, повторную проверку знания работникам, не прошедшим проверку знания, в срок не позднее одного месяца после первоначальной проверки знаний без взимания дополнительной платы. Образовательная программа должна проводиться непрерывно. </w:t>
      </w:r>
    </w:p>
    <w:p w14:paraId="4B5B088C" w14:textId="77777777" w:rsidR="002F7C18" w:rsidRPr="002F7C18" w:rsidRDefault="002F7C18" w:rsidP="00136F03">
      <w:pPr>
        <w:ind w:left="-426"/>
        <w:jc w:val="both"/>
        <w:rPr>
          <w:bCs/>
          <w:sz w:val="18"/>
          <w:szCs w:val="18"/>
        </w:rPr>
      </w:pPr>
      <w:r w:rsidRPr="002F7C18">
        <w:rPr>
          <w:bCs/>
          <w:sz w:val="18"/>
          <w:szCs w:val="18"/>
        </w:rPr>
        <w:t>10.4. Обучение по программам обучения в области охраны труда по постановлению Правительства №2464 должно быть начато не позднее следующего рабочего дня от даты заявки Заказчика.</w:t>
      </w:r>
    </w:p>
    <w:p w14:paraId="7E63CF80" w14:textId="77777777" w:rsidR="002F7C18" w:rsidRPr="002F7C18" w:rsidRDefault="002F7C18" w:rsidP="00136F03">
      <w:pPr>
        <w:ind w:left="-426"/>
        <w:jc w:val="both"/>
        <w:rPr>
          <w:bCs/>
          <w:sz w:val="18"/>
          <w:szCs w:val="18"/>
        </w:rPr>
      </w:pPr>
      <w:r w:rsidRPr="002F7C18">
        <w:rPr>
          <w:bCs/>
          <w:sz w:val="18"/>
          <w:szCs w:val="18"/>
        </w:rPr>
        <w:t>10.5. До момента начала оказания Услуг Исполнитель предоставляет Заказчику разработанную и утвержденную программу обучения.</w:t>
      </w:r>
    </w:p>
    <w:p w14:paraId="561C703D" w14:textId="77777777" w:rsidR="002F7C18" w:rsidRPr="002F7C18" w:rsidRDefault="002F7C18" w:rsidP="00136F03">
      <w:pPr>
        <w:ind w:left="-426"/>
        <w:jc w:val="both"/>
        <w:rPr>
          <w:bCs/>
          <w:sz w:val="18"/>
          <w:szCs w:val="18"/>
        </w:rPr>
      </w:pPr>
      <w:r w:rsidRPr="002F7C18">
        <w:rPr>
          <w:bCs/>
          <w:sz w:val="18"/>
          <w:szCs w:val="18"/>
        </w:rPr>
        <w:t>11. Требования к результату работ:</w:t>
      </w:r>
    </w:p>
    <w:p w14:paraId="1C0AAF0D" w14:textId="77777777" w:rsidR="002F7C18" w:rsidRPr="002F7C18" w:rsidRDefault="002F7C18" w:rsidP="00136F03">
      <w:pPr>
        <w:ind w:left="-426"/>
        <w:jc w:val="both"/>
        <w:rPr>
          <w:bCs/>
          <w:sz w:val="18"/>
          <w:szCs w:val="18"/>
        </w:rPr>
      </w:pPr>
      <w:r w:rsidRPr="002F7C18">
        <w:rPr>
          <w:bCs/>
          <w:sz w:val="18"/>
          <w:szCs w:val="18"/>
        </w:rPr>
        <w:t>•</w:t>
      </w:r>
      <w:r w:rsidRPr="002F7C18">
        <w:rPr>
          <w:bCs/>
          <w:sz w:val="18"/>
          <w:szCs w:val="18"/>
        </w:rPr>
        <w:tab/>
        <w:t>по окончании обучения Заказчику на каждого работника, успешно прошедшего проверку знания требований охраны труда, выдается протокол проверки знания требований охраны труда с указанием даты протокола, даты проверки знания требований охраны труда, а также регистрационного номера записи о прохождении проверки знания требований охраны труда в реестре обученных по охране труда лиц и иных реквизитов в соответствии с требованиями Правил обучения  по охране труда и проверки знания требований охраны труда, утвержденными постановлением Правительства Российской Федерации от 24.12.2021 №2464 «О порядке обучения по охране труда и проверки знания требований охраны труда»;</w:t>
      </w:r>
    </w:p>
    <w:p w14:paraId="60EA45DC" w14:textId="77777777" w:rsidR="002F7C18" w:rsidRPr="002F7C18" w:rsidRDefault="002F7C18" w:rsidP="00136F03">
      <w:pPr>
        <w:ind w:left="-426"/>
        <w:jc w:val="both"/>
        <w:rPr>
          <w:bCs/>
          <w:sz w:val="18"/>
          <w:szCs w:val="18"/>
        </w:rPr>
      </w:pPr>
      <w:r w:rsidRPr="002F7C18">
        <w:rPr>
          <w:bCs/>
          <w:sz w:val="18"/>
          <w:szCs w:val="18"/>
        </w:rPr>
        <w:t>•</w:t>
      </w:r>
      <w:r w:rsidRPr="002F7C18">
        <w:rPr>
          <w:bCs/>
          <w:sz w:val="18"/>
          <w:szCs w:val="18"/>
        </w:rPr>
        <w:tab/>
        <w:t>внесение сведений о прохождении проверки знания требований охраны труда в реестр обученных по охране труда лиц осуществляется Исполнителем не позднее 1 рабочего дня после проведения успешной проверки знания требований охраны труда по каждой программе;</w:t>
      </w:r>
    </w:p>
    <w:p w14:paraId="1686F559" w14:textId="77777777" w:rsidR="002F7C18" w:rsidRPr="002F7C18" w:rsidRDefault="002F7C18" w:rsidP="00136F03">
      <w:pPr>
        <w:ind w:left="-426"/>
        <w:jc w:val="both"/>
        <w:rPr>
          <w:bCs/>
          <w:sz w:val="18"/>
          <w:szCs w:val="18"/>
        </w:rPr>
      </w:pPr>
      <w:r w:rsidRPr="002F7C18">
        <w:rPr>
          <w:bCs/>
          <w:sz w:val="18"/>
          <w:szCs w:val="18"/>
        </w:rPr>
        <w:t>•</w:t>
      </w:r>
      <w:r w:rsidRPr="002F7C18">
        <w:rPr>
          <w:bCs/>
          <w:sz w:val="18"/>
          <w:szCs w:val="18"/>
        </w:rPr>
        <w:tab/>
        <w:t>выдача Заказчику протокола проверки знания требований охраны труда, удостоверений о присвоении группы допуска к работам на высоте и документов, подтверждающих получение соответствующего уровня образования согласно требованиям Федерального закона от 29.12.2012 №273-ФЗ «Об образовании в Российской Федерации» и осуществляется не позднее одного рабочего дня после завершения обучения.</w:t>
      </w:r>
    </w:p>
    <w:p w14:paraId="527F0470" w14:textId="77777777" w:rsidR="002F7C18" w:rsidRPr="002F7C18" w:rsidRDefault="002F7C18" w:rsidP="00136F03">
      <w:pPr>
        <w:ind w:left="-426"/>
        <w:jc w:val="both"/>
        <w:rPr>
          <w:bCs/>
          <w:sz w:val="18"/>
          <w:szCs w:val="18"/>
        </w:rPr>
      </w:pPr>
      <w:r w:rsidRPr="002F7C18">
        <w:rPr>
          <w:bCs/>
          <w:sz w:val="18"/>
          <w:szCs w:val="18"/>
        </w:rPr>
        <w:t>12.Цель обучения – повышение уровня знаний и практических навыков работников по охране труда в соответствии с требованиями законодательства Российской Федерации.</w:t>
      </w:r>
    </w:p>
    <w:p w14:paraId="6DDA23DC" w14:textId="77777777" w:rsidR="002F7C18" w:rsidRPr="002F7C18" w:rsidRDefault="002F7C18" w:rsidP="00136F03">
      <w:pPr>
        <w:ind w:left="-426"/>
        <w:jc w:val="both"/>
        <w:rPr>
          <w:bCs/>
          <w:sz w:val="18"/>
          <w:szCs w:val="18"/>
        </w:rPr>
      </w:pPr>
      <w:r w:rsidRPr="002F7C18">
        <w:rPr>
          <w:bCs/>
          <w:sz w:val="18"/>
          <w:szCs w:val="18"/>
        </w:rPr>
        <w:t>13. Качество оказываемых услуг должны соответствовать требованиям действующего законодательства Российской Федерации.</w:t>
      </w:r>
    </w:p>
    <w:p w14:paraId="649EB3B1" w14:textId="77777777" w:rsidR="002F7C18" w:rsidRPr="002F7C18" w:rsidRDefault="002F7C18" w:rsidP="00136F03">
      <w:pPr>
        <w:ind w:left="-426"/>
        <w:jc w:val="both"/>
        <w:rPr>
          <w:bCs/>
          <w:sz w:val="18"/>
          <w:szCs w:val="18"/>
        </w:rPr>
      </w:pPr>
      <w:r w:rsidRPr="002F7C18">
        <w:rPr>
          <w:bCs/>
          <w:sz w:val="18"/>
          <w:szCs w:val="18"/>
        </w:rPr>
        <w:t>При оказании услуг Исполнитель обязан соблюдать требования:</w:t>
      </w:r>
    </w:p>
    <w:p w14:paraId="37608869" w14:textId="77777777" w:rsidR="002F7C18" w:rsidRPr="002F7C18" w:rsidRDefault="002F7C18" w:rsidP="00136F03">
      <w:pPr>
        <w:ind w:left="-426"/>
        <w:jc w:val="both"/>
        <w:rPr>
          <w:bCs/>
          <w:sz w:val="18"/>
          <w:szCs w:val="18"/>
        </w:rPr>
      </w:pPr>
      <w:r w:rsidRPr="002F7C18">
        <w:rPr>
          <w:bCs/>
          <w:sz w:val="18"/>
          <w:szCs w:val="18"/>
        </w:rPr>
        <w:t>- Трудовой кодекс Российской Федерации от 30.12.2001 № 197-ФЗ (ред. от 29.09.2025);</w:t>
      </w:r>
    </w:p>
    <w:p w14:paraId="0D5DE855" w14:textId="77777777" w:rsidR="002F7C18" w:rsidRPr="002F7C18" w:rsidRDefault="002F7C18" w:rsidP="00136F03">
      <w:pPr>
        <w:ind w:left="-426"/>
        <w:jc w:val="both"/>
        <w:rPr>
          <w:bCs/>
          <w:sz w:val="18"/>
          <w:szCs w:val="18"/>
        </w:rPr>
      </w:pPr>
      <w:r w:rsidRPr="002F7C18">
        <w:rPr>
          <w:bCs/>
          <w:sz w:val="18"/>
          <w:szCs w:val="18"/>
        </w:rPr>
        <w:t>- Федеральный закон от 27.07.2006 N 152-ФЗ (ред. от 24.06.2025) "О персональных данных";</w:t>
      </w:r>
    </w:p>
    <w:p w14:paraId="66A6C398" w14:textId="77777777" w:rsidR="002F7C18" w:rsidRPr="002F7C18" w:rsidRDefault="002F7C18" w:rsidP="00136F03">
      <w:pPr>
        <w:ind w:left="-426"/>
        <w:jc w:val="both"/>
        <w:rPr>
          <w:bCs/>
          <w:sz w:val="18"/>
          <w:szCs w:val="18"/>
        </w:rPr>
      </w:pPr>
      <w:r w:rsidRPr="002F7C18">
        <w:rPr>
          <w:bCs/>
          <w:sz w:val="18"/>
          <w:szCs w:val="18"/>
        </w:rPr>
        <w:t>- Федеральный закон от 04.05.2011 N 99-ФЗ (ред. от 23.05.2025) "О лицензировании отдельных видов деятельности";</w:t>
      </w:r>
    </w:p>
    <w:p w14:paraId="26AA7955" w14:textId="77777777" w:rsidR="002F7C18" w:rsidRPr="002F7C18" w:rsidRDefault="002F7C18" w:rsidP="00136F03">
      <w:pPr>
        <w:ind w:left="-426"/>
        <w:jc w:val="both"/>
        <w:rPr>
          <w:bCs/>
          <w:sz w:val="18"/>
          <w:szCs w:val="18"/>
        </w:rPr>
      </w:pPr>
      <w:r w:rsidRPr="002F7C18">
        <w:rPr>
          <w:bCs/>
          <w:sz w:val="18"/>
          <w:szCs w:val="18"/>
        </w:rPr>
        <w:t>- Федеральный закон от 29.12.2012 N 273-ФЗ (ред. от 15.10.2025) "Об образовании в Российской Федерации";</w:t>
      </w:r>
    </w:p>
    <w:p w14:paraId="74FD86EB" w14:textId="77777777" w:rsidR="002F7C18" w:rsidRPr="002F7C18" w:rsidRDefault="002F7C18" w:rsidP="00136F03">
      <w:pPr>
        <w:ind w:left="-426"/>
        <w:jc w:val="both"/>
        <w:rPr>
          <w:bCs/>
          <w:sz w:val="18"/>
          <w:szCs w:val="18"/>
        </w:rPr>
      </w:pPr>
      <w:r w:rsidRPr="002F7C18">
        <w:rPr>
          <w:bCs/>
          <w:sz w:val="18"/>
          <w:szCs w:val="18"/>
        </w:rPr>
        <w:t>- Постановление Правительства РФ от 18.09.2020 N 1490 (ред. от 20.06.2024) "О лицензировании образовательной деятельности"</w:t>
      </w:r>
    </w:p>
    <w:p w14:paraId="3D2DEBCB" w14:textId="77777777" w:rsidR="002F7C18" w:rsidRPr="002F7C18" w:rsidRDefault="002F7C18" w:rsidP="00136F03">
      <w:pPr>
        <w:ind w:left="-426"/>
        <w:jc w:val="both"/>
        <w:rPr>
          <w:bCs/>
          <w:sz w:val="18"/>
          <w:szCs w:val="18"/>
        </w:rPr>
      </w:pPr>
      <w:r w:rsidRPr="002F7C18">
        <w:rPr>
          <w:bCs/>
          <w:sz w:val="18"/>
          <w:szCs w:val="18"/>
        </w:rPr>
        <w:t>(вместе с "Положением о лицензировании образовательной деятельности");</w:t>
      </w:r>
    </w:p>
    <w:p w14:paraId="25BB9F7E" w14:textId="77777777" w:rsidR="002F7C18" w:rsidRPr="002F7C18" w:rsidRDefault="002F7C18" w:rsidP="00136F03">
      <w:pPr>
        <w:ind w:left="-426"/>
        <w:jc w:val="both"/>
        <w:rPr>
          <w:bCs/>
          <w:sz w:val="18"/>
          <w:szCs w:val="18"/>
        </w:rPr>
      </w:pPr>
      <w:r w:rsidRPr="002F7C18">
        <w:rPr>
          <w:bCs/>
          <w:sz w:val="18"/>
          <w:szCs w:val="18"/>
        </w:rPr>
        <w:t>-  Постановление Правительства РФ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29E268F6" w14:textId="77777777" w:rsidR="002F7C18" w:rsidRPr="002F7C18" w:rsidRDefault="002F7C18" w:rsidP="00136F03">
      <w:pPr>
        <w:ind w:left="-426"/>
        <w:jc w:val="both"/>
        <w:rPr>
          <w:bCs/>
          <w:sz w:val="18"/>
          <w:szCs w:val="18"/>
        </w:rPr>
      </w:pPr>
      <w:r w:rsidRPr="002F7C18">
        <w:rPr>
          <w:bCs/>
          <w:sz w:val="18"/>
          <w:szCs w:val="18"/>
        </w:rPr>
        <w:t>- Приказ Минздрава России от 22 апреля 2021 года N 274н «Об утверждении профессионального стандарта "Специалист в области охраны труда»;</w:t>
      </w:r>
    </w:p>
    <w:p w14:paraId="3EE29F9A" w14:textId="4F17FC43" w:rsidR="00EE2EEF" w:rsidRDefault="002F7C18" w:rsidP="00136F03">
      <w:pPr>
        <w:ind w:left="-426"/>
        <w:jc w:val="both"/>
        <w:rPr>
          <w:bCs/>
          <w:sz w:val="18"/>
          <w:szCs w:val="18"/>
        </w:rPr>
      </w:pPr>
      <w:r w:rsidRPr="002F7C18">
        <w:rPr>
          <w:bCs/>
          <w:sz w:val="18"/>
          <w:szCs w:val="18"/>
        </w:rPr>
        <w:t>- Постановление Правительства РФ от 24.12.2021 №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 а также рекомендации и разъяснения письма Минтруда России от 22.09.2022 № 15-2/ООГ-2333, а также национальные стандарты Российской Федерации.</w:t>
      </w:r>
    </w:p>
    <w:p w14:paraId="663566E3" w14:textId="3752E9DD" w:rsidR="00EE2EEF" w:rsidRDefault="00EE2EEF" w:rsidP="00136F03">
      <w:pPr>
        <w:spacing w:after="160" w:line="259" w:lineRule="auto"/>
        <w:ind w:left="-426"/>
        <w:rPr>
          <w:bCs/>
          <w:sz w:val="18"/>
          <w:szCs w:val="18"/>
        </w:rPr>
      </w:pPr>
    </w:p>
    <w:tbl>
      <w:tblPr>
        <w:tblpPr w:leftFromText="180" w:rightFromText="180" w:vertAnchor="text" w:horzAnchor="margin" w:tblpXSpec="center" w:tblpY="7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385"/>
        <w:gridCol w:w="1902"/>
        <w:gridCol w:w="1573"/>
        <w:gridCol w:w="1248"/>
      </w:tblGrid>
      <w:tr w:rsidR="00EE2EEF" w:rsidRPr="0010638F" w14:paraId="3050C677" w14:textId="77777777" w:rsidTr="006E0D13">
        <w:trPr>
          <w:trHeight w:val="761"/>
        </w:trPr>
        <w:tc>
          <w:tcPr>
            <w:tcW w:w="531" w:type="dxa"/>
            <w:vAlign w:val="center"/>
          </w:tcPr>
          <w:p w14:paraId="491D2C00" w14:textId="77777777" w:rsidR="00EE2EEF" w:rsidRPr="0010638F" w:rsidRDefault="00EE2EEF" w:rsidP="00136F03">
            <w:pPr>
              <w:ind w:left="-426" w:right="-244"/>
              <w:jc w:val="center"/>
              <w:rPr>
                <w:sz w:val="18"/>
                <w:szCs w:val="18"/>
              </w:rPr>
            </w:pPr>
            <w:r w:rsidRPr="0010638F">
              <w:rPr>
                <w:sz w:val="18"/>
                <w:szCs w:val="18"/>
              </w:rPr>
              <w:t xml:space="preserve">№ </w:t>
            </w:r>
          </w:p>
          <w:p w14:paraId="7F2DDFF3" w14:textId="77777777" w:rsidR="00EE2EEF" w:rsidRPr="0010638F" w:rsidRDefault="00EE2EEF" w:rsidP="00136F03">
            <w:pPr>
              <w:ind w:left="-426" w:right="-244"/>
              <w:jc w:val="center"/>
              <w:rPr>
                <w:sz w:val="18"/>
                <w:szCs w:val="18"/>
              </w:rPr>
            </w:pPr>
            <w:r w:rsidRPr="0010638F">
              <w:rPr>
                <w:sz w:val="18"/>
                <w:szCs w:val="18"/>
              </w:rPr>
              <w:t>п/п</w:t>
            </w:r>
          </w:p>
        </w:tc>
        <w:tc>
          <w:tcPr>
            <w:tcW w:w="4385" w:type="dxa"/>
            <w:vAlign w:val="center"/>
          </w:tcPr>
          <w:p w14:paraId="1DF57952" w14:textId="77777777" w:rsidR="00EE2EEF" w:rsidRPr="0010638F" w:rsidRDefault="00EE2EEF" w:rsidP="00136F03">
            <w:pPr>
              <w:ind w:left="-426"/>
              <w:jc w:val="center"/>
              <w:rPr>
                <w:sz w:val="18"/>
                <w:szCs w:val="18"/>
              </w:rPr>
            </w:pPr>
            <w:r w:rsidRPr="0010638F">
              <w:rPr>
                <w:sz w:val="18"/>
                <w:szCs w:val="18"/>
              </w:rPr>
              <w:t>Наименование программы обучения</w:t>
            </w:r>
          </w:p>
        </w:tc>
        <w:tc>
          <w:tcPr>
            <w:tcW w:w="1902" w:type="dxa"/>
            <w:vAlign w:val="center"/>
          </w:tcPr>
          <w:p w14:paraId="6D3C04FF" w14:textId="77777777" w:rsidR="00EE2EEF" w:rsidRPr="0010638F" w:rsidRDefault="00EE2EEF" w:rsidP="00136F03">
            <w:pPr>
              <w:ind w:left="-426"/>
              <w:jc w:val="center"/>
              <w:rPr>
                <w:sz w:val="18"/>
                <w:szCs w:val="18"/>
              </w:rPr>
            </w:pPr>
            <w:r w:rsidRPr="0010638F">
              <w:rPr>
                <w:sz w:val="18"/>
                <w:szCs w:val="18"/>
              </w:rPr>
              <w:t>Форма обучения</w:t>
            </w:r>
          </w:p>
        </w:tc>
        <w:tc>
          <w:tcPr>
            <w:tcW w:w="1573" w:type="dxa"/>
            <w:vAlign w:val="center"/>
          </w:tcPr>
          <w:p w14:paraId="32988C0B" w14:textId="77777777" w:rsidR="00EE2EEF" w:rsidRPr="0010638F" w:rsidRDefault="00EE2EEF" w:rsidP="00136F03">
            <w:pPr>
              <w:ind w:left="-426" w:firstLine="142"/>
              <w:jc w:val="center"/>
              <w:rPr>
                <w:sz w:val="18"/>
                <w:szCs w:val="18"/>
              </w:rPr>
            </w:pPr>
            <w:r w:rsidRPr="0010638F">
              <w:rPr>
                <w:sz w:val="18"/>
                <w:szCs w:val="18"/>
              </w:rPr>
              <w:t>Количество учебных часов</w:t>
            </w:r>
          </w:p>
        </w:tc>
        <w:tc>
          <w:tcPr>
            <w:tcW w:w="1248" w:type="dxa"/>
            <w:vAlign w:val="center"/>
          </w:tcPr>
          <w:p w14:paraId="214160EF" w14:textId="77777777" w:rsidR="00EE2EEF" w:rsidRPr="0010638F" w:rsidRDefault="00EE2EEF" w:rsidP="00136F03">
            <w:pPr>
              <w:ind w:left="-426"/>
              <w:jc w:val="center"/>
              <w:rPr>
                <w:sz w:val="18"/>
                <w:szCs w:val="18"/>
              </w:rPr>
            </w:pPr>
            <w:r w:rsidRPr="0010638F">
              <w:rPr>
                <w:sz w:val="18"/>
                <w:szCs w:val="18"/>
              </w:rPr>
              <w:t>Количество учащихся</w:t>
            </w:r>
          </w:p>
          <w:p w14:paraId="6430699E" w14:textId="77777777" w:rsidR="00EE2EEF" w:rsidRPr="0010638F" w:rsidRDefault="00EE2EEF" w:rsidP="00136F03">
            <w:pPr>
              <w:ind w:left="-426"/>
              <w:jc w:val="center"/>
              <w:rPr>
                <w:sz w:val="18"/>
                <w:szCs w:val="18"/>
              </w:rPr>
            </w:pPr>
            <w:r w:rsidRPr="0010638F">
              <w:rPr>
                <w:sz w:val="18"/>
                <w:szCs w:val="18"/>
              </w:rPr>
              <w:t>(человек)</w:t>
            </w:r>
          </w:p>
        </w:tc>
      </w:tr>
      <w:tr w:rsidR="00EE2EEF" w:rsidRPr="0010638F" w14:paraId="4DB52043" w14:textId="77777777" w:rsidTr="006E0D13">
        <w:trPr>
          <w:trHeight w:val="1174"/>
        </w:trPr>
        <w:tc>
          <w:tcPr>
            <w:tcW w:w="531" w:type="dxa"/>
            <w:vAlign w:val="center"/>
          </w:tcPr>
          <w:p w14:paraId="25DA8492" w14:textId="77777777" w:rsidR="00EE2EEF" w:rsidRPr="0010638F" w:rsidRDefault="00EE2EEF" w:rsidP="00136F03">
            <w:pPr>
              <w:ind w:left="-426" w:right="-244"/>
              <w:jc w:val="center"/>
              <w:rPr>
                <w:sz w:val="18"/>
                <w:szCs w:val="18"/>
              </w:rPr>
            </w:pPr>
            <w:r w:rsidRPr="0010638F">
              <w:rPr>
                <w:sz w:val="18"/>
                <w:szCs w:val="18"/>
              </w:rPr>
              <w:t>1</w:t>
            </w:r>
          </w:p>
        </w:tc>
        <w:tc>
          <w:tcPr>
            <w:tcW w:w="4385" w:type="dxa"/>
            <w:vAlign w:val="center"/>
          </w:tcPr>
          <w:p w14:paraId="4B1C9780" w14:textId="61BC7FF1" w:rsidR="00EE2EEF" w:rsidRPr="0010638F" w:rsidRDefault="00B603DE" w:rsidP="00136F03">
            <w:pPr>
              <w:ind w:left="-426"/>
              <w:jc w:val="both"/>
              <w:rPr>
                <w:sz w:val="18"/>
                <w:szCs w:val="18"/>
              </w:rPr>
            </w:pPr>
            <w:r>
              <w:rPr>
                <w:color w:val="000000"/>
                <w:sz w:val="18"/>
                <w:szCs w:val="18"/>
                <w:highlight w:val="white"/>
              </w:rPr>
              <w:t xml:space="preserve">Обучение по основной программе профессионального обучения – программе повышения квалификации рабочих </w:t>
            </w:r>
            <w:r w:rsidR="00EE2EEF" w:rsidRPr="0010638F">
              <w:rPr>
                <w:color w:val="000000"/>
                <w:sz w:val="18"/>
                <w:szCs w:val="18"/>
                <w:highlight w:val="white"/>
              </w:rPr>
              <w:t>«Персонал, обслуживающий сосуды, работающие под давлением»</w:t>
            </w:r>
          </w:p>
        </w:tc>
        <w:tc>
          <w:tcPr>
            <w:tcW w:w="1902" w:type="dxa"/>
            <w:vAlign w:val="center"/>
          </w:tcPr>
          <w:p w14:paraId="22ECE7C3" w14:textId="77777777" w:rsidR="00EE2EEF" w:rsidRPr="0010638F" w:rsidRDefault="00EE2EEF" w:rsidP="00136F03">
            <w:pPr>
              <w:ind w:left="-426"/>
              <w:jc w:val="center"/>
              <w:rPr>
                <w:sz w:val="18"/>
                <w:szCs w:val="18"/>
              </w:rPr>
            </w:pPr>
            <w:r w:rsidRPr="0010638F">
              <w:rPr>
                <w:sz w:val="18"/>
                <w:szCs w:val="18"/>
              </w:rPr>
              <w:t>Очно-заочная форма обучения</w:t>
            </w:r>
          </w:p>
        </w:tc>
        <w:tc>
          <w:tcPr>
            <w:tcW w:w="1573" w:type="dxa"/>
            <w:vAlign w:val="center"/>
          </w:tcPr>
          <w:p w14:paraId="7583EAA5" w14:textId="77777777" w:rsidR="00EE2EEF" w:rsidRPr="0010638F" w:rsidRDefault="00EE2EEF" w:rsidP="00136F03">
            <w:pPr>
              <w:ind w:left="-426" w:hanging="21"/>
              <w:jc w:val="center"/>
              <w:rPr>
                <w:sz w:val="18"/>
                <w:szCs w:val="18"/>
              </w:rPr>
            </w:pPr>
            <w:r w:rsidRPr="0010638F">
              <w:rPr>
                <w:sz w:val="18"/>
                <w:szCs w:val="18"/>
              </w:rPr>
              <w:t>Не менее 40 часов</w:t>
            </w:r>
          </w:p>
        </w:tc>
        <w:tc>
          <w:tcPr>
            <w:tcW w:w="1248" w:type="dxa"/>
            <w:vAlign w:val="center"/>
          </w:tcPr>
          <w:p w14:paraId="60CDAEBB" w14:textId="77777777" w:rsidR="00EE2EEF" w:rsidRPr="0010638F" w:rsidRDefault="00EE2EEF" w:rsidP="00136F03">
            <w:pPr>
              <w:ind w:left="-426"/>
              <w:jc w:val="center"/>
              <w:rPr>
                <w:sz w:val="18"/>
                <w:szCs w:val="18"/>
              </w:rPr>
            </w:pPr>
            <w:r w:rsidRPr="0010638F">
              <w:rPr>
                <w:sz w:val="18"/>
                <w:szCs w:val="18"/>
              </w:rPr>
              <w:t>5</w:t>
            </w:r>
          </w:p>
        </w:tc>
      </w:tr>
      <w:tr w:rsidR="00EE2EEF" w:rsidRPr="0010638F" w14:paraId="4B6A1E35" w14:textId="77777777" w:rsidTr="006E0D13">
        <w:trPr>
          <w:trHeight w:val="1174"/>
        </w:trPr>
        <w:tc>
          <w:tcPr>
            <w:tcW w:w="531" w:type="dxa"/>
            <w:vAlign w:val="center"/>
          </w:tcPr>
          <w:p w14:paraId="38A38C7F" w14:textId="77777777" w:rsidR="00EE2EEF" w:rsidRPr="0010638F" w:rsidRDefault="00EE2EEF" w:rsidP="00136F03">
            <w:pPr>
              <w:ind w:left="-426" w:right="-244"/>
              <w:jc w:val="center"/>
              <w:rPr>
                <w:sz w:val="18"/>
                <w:szCs w:val="18"/>
              </w:rPr>
            </w:pPr>
            <w:r>
              <w:rPr>
                <w:sz w:val="18"/>
                <w:szCs w:val="18"/>
              </w:rPr>
              <w:t>2</w:t>
            </w:r>
          </w:p>
        </w:tc>
        <w:tc>
          <w:tcPr>
            <w:tcW w:w="4385" w:type="dxa"/>
            <w:vAlign w:val="center"/>
          </w:tcPr>
          <w:p w14:paraId="7551BC06" w14:textId="18C87DD6" w:rsidR="00EE2EEF" w:rsidRPr="0010638F" w:rsidRDefault="00EE2EEF" w:rsidP="00136F03">
            <w:pPr>
              <w:ind w:left="-426"/>
              <w:jc w:val="both"/>
              <w:rPr>
                <w:sz w:val="18"/>
                <w:szCs w:val="18"/>
              </w:rPr>
            </w:pPr>
            <w:r w:rsidRPr="0010638F">
              <w:rPr>
                <w:color w:val="000000"/>
                <w:sz w:val="18"/>
                <w:szCs w:val="18"/>
              </w:rPr>
              <w:t xml:space="preserve">Обучение по дополнительной </w:t>
            </w:r>
            <w:r w:rsidR="00B603DE">
              <w:rPr>
                <w:color w:val="000000"/>
                <w:sz w:val="18"/>
                <w:szCs w:val="18"/>
              </w:rPr>
              <w:t xml:space="preserve">общеразвивающей программе </w:t>
            </w:r>
            <w:r w:rsidRPr="0010638F">
              <w:rPr>
                <w:color w:val="000000"/>
                <w:sz w:val="18"/>
                <w:szCs w:val="18"/>
              </w:rPr>
              <w:t>«Ежегодные занятия с водителями автотранспортных средств»</w:t>
            </w:r>
          </w:p>
        </w:tc>
        <w:tc>
          <w:tcPr>
            <w:tcW w:w="1902" w:type="dxa"/>
            <w:vAlign w:val="center"/>
          </w:tcPr>
          <w:p w14:paraId="5BA734DA" w14:textId="77777777" w:rsidR="00EE2EEF" w:rsidRPr="0010638F" w:rsidRDefault="00EE2EEF" w:rsidP="00136F03">
            <w:pPr>
              <w:ind w:left="-426"/>
              <w:jc w:val="center"/>
              <w:rPr>
                <w:sz w:val="18"/>
                <w:szCs w:val="18"/>
              </w:rPr>
            </w:pPr>
            <w:r w:rsidRPr="0010638F">
              <w:rPr>
                <w:sz w:val="18"/>
                <w:szCs w:val="18"/>
              </w:rPr>
              <w:t>Очн</w:t>
            </w:r>
            <w:r>
              <w:rPr>
                <w:sz w:val="18"/>
                <w:szCs w:val="18"/>
              </w:rPr>
              <w:t>ая</w:t>
            </w:r>
            <w:r w:rsidRPr="0010638F">
              <w:rPr>
                <w:sz w:val="18"/>
                <w:szCs w:val="18"/>
              </w:rPr>
              <w:t xml:space="preserve"> форма обучения</w:t>
            </w:r>
          </w:p>
        </w:tc>
        <w:tc>
          <w:tcPr>
            <w:tcW w:w="1573" w:type="dxa"/>
            <w:vAlign w:val="center"/>
          </w:tcPr>
          <w:p w14:paraId="38A38702" w14:textId="77777777" w:rsidR="00EE2EEF" w:rsidRPr="0010638F" w:rsidRDefault="00EE2EEF" w:rsidP="00136F03">
            <w:pPr>
              <w:ind w:left="-426" w:hanging="21"/>
              <w:jc w:val="center"/>
              <w:rPr>
                <w:sz w:val="18"/>
                <w:szCs w:val="18"/>
              </w:rPr>
            </w:pPr>
            <w:r w:rsidRPr="0010638F">
              <w:rPr>
                <w:sz w:val="18"/>
                <w:szCs w:val="18"/>
              </w:rPr>
              <w:t>20 часов</w:t>
            </w:r>
          </w:p>
        </w:tc>
        <w:tc>
          <w:tcPr>
            <w:tcW w:w="1248" w:type="dxa"/>
            <w:vAlign w:val="center"/>
          </w:tcPr>
          <w:p w14:paraId="747F1C35" w14:textId="77777777" w:rsidR="00EE2EEF" w:rsidRDefault="00EE2EEF" w:rsidP="00136F03">
            <w:pPr>
              <w:ind w:left="-426"/>
              <w:jc w:val="center"/>
              <w:rPr>
                <w:sz w:val="18"/>
                <w:szCs w:val="18"/>
              </w:rPr>
            </w:pPr>
            <w:r w:rsidRPr="0010638F">
              <w:rPr>
                <w:sz w:val="18"/>
                <w:szCs w:val="18"/>
              </w:rPr>
              <w:t>5</w:t>
            </w:r>
          </w:p>
        </w:tc>
      </w:tr>
      <w:tr w:rsidR="00EE2EEF" w:rsidRPr="0010638F" w14:paraId="50642703" w14:textId="77777777" w:rsidTr="006E0D13">
        <w:trPr>
          <w:trHeight w:val="558"/>
        </w:trPr>
        <w:tc>
          <w:tcPr>
            <w:tcW w:w="531" w:type="dxa"/>
            <w:vAlign w:val="center"/>
          </w:tcPr>
          <w:p w14:paraId="4115A1F5" w14:textId="77777777" w:rsidR="00EE2EEF" w:rsidRPr="0010638F" w:rsidRDefault="00EE2EEF" w:rsidP="00136F03">
            <w:pPr>
              <w:ind w:left="-426" w:right="-244"/>
              <w:jc w:val="center"/>
              <w:rPr>
                <w:sz w:val="18"/>
                <w:szCs w:val="18"/>
              </w:rPr>
            </w:pPr>
            <w:r>
              <w:rPr>
                <w:sz w:val="18"/>
                <w:szCs w:val="18"/>
              </w:rPr>
              <w:t>3</w:t>
            </w:r>
          </w:p>
        </w:tc>
        <w:tc>
          <w:tcPr>
            <w:tcW w:w="4385" w:type="dxa"/>
            <w:vAlign w:val="center"/>
          </w:tcPr>
          <w:p w14:paraId="75F31183" w14:textId="77777777" w:rsidR="00EE2EEF" w:rsidRPr="0010638F" w:rsidRDefault="00EE2EEF" w:rsidP="00136F03">
            <w:pPr>
              <w:ind w:left="-426"/>
              <w:jc w:val="both"/>
              <w:rPr>
                <w:sz w:val="18"/>
                <w:szCs w:val="18"/>
              </w:rPr>
            </w:pPr>
            <w:r w:rsidRPr="00F80F47">
              <w:rPr>
                <w:color w:val="000000"/>
                <w:sz w:val="18"/>
                <w:szCs w:val="18"/>
              </w:rPr>
              <w:t>Обучение по дополнительной профессиональной программе повышения квалификации «Общие требования промышленной безопасности (основы промышленной безопасности)»</w:t>
            </w:r>
          </w:p>
        </w:tc>
        <w:tc>
          <w:tcPr>
            <w:tcW w:w="1902" w:type="dxa"/>
            <w:vAlign w:val="center"/>
          </w:tcPr>
          <w:p w14:paraId="08F3C2CF" w14:textId="77777777" w:rsidR="00EE2EEF" w:rsidRPr="0010638F" w:rsidRDefault="00EE2EEF" w:rsidP="00136F03">
            <w:pPr>
              <w:ind w:left="-426"/>
              <w:jc w:val="center"/>
              <w:rPr>
                <w:sz w:val="18"/>
                <w:szCs w:val="18"/>
              </w:rPr>
            </w:pPr>
            <w:r w:rsidRPr="0010638F">
              <w:rPr>
                <w:sz w:val="18"/>
                <w:szCs w:val="18"/>
              </w:rPr>
              <w:t>Очн</w:t>
            </w:r>
            <w:r>
              <w:rPr>
                <w:sz w:val="18"/>
                <w:szCs w:val="18"/>
              </w:rPr>
              <w:t>ая</w:t>
            </w:r>
            <w:r w:rsidRPr="0010638F">
              <w:rPr>
                <w:sz w:val="18"/>
                <w:szCs w:val="18"/>
              </w:rPr>
              <w:t xml:space="preserve"> форма обучения</w:t>
            </w:r>
          </w:p>
        </w:tc>
        <w:tc>
          <w:tcPr>
            <w:tcW w:w="1573" w:type="dxa"/>
            <w:vAlign w:val="center"/>
          </w:tcPr>
          <w:p w14:paraId="0A852830" w14:textId="77777777" w:rsidR="00EE2EEF" w:rsidRPr="0010638F" w:rsidRDefault="00EE2EEF" w:rsidP="00136F03">
            <w:pPr>
              <w:ind w:left="-426" w:hanging="21"/>
              <w:jc w:val="center"/>
              <w:rPr>
                <w:sz w:val="18"/>
                <w:szCs w:val="18"/>
              </w:rPr>
            </w:pPr>
            <w:r>
              <w:rPr>
                <w:sz w:val="18"/>
                <w:szCs w:val="18"/>
              </w:rPr>
              <w:t>16</w:t>
            </w:r>
          </w:p>
        </w:tc>
        <w:tc>
          <w:tcPr>
            <w:tcW w:w="1248" w:type="dxa"/>
            <w:vAlign w:val="center"/>
          </w:tcPr>
          <w:p w14:paraId="31637AA0" w14:textId="77777777" w:rsidR="00EE2EEF" w:rsidRPr="0010638F" w:rsidRDefault="00EE2EEF" w:rsidP="00136F03">
            <w:pPr>
              <w:ind w:left="-426"/>
              <w:jc w:val="center"/>
              <w:rPr>
                <w:sz w:val="18"/>
                <w:szCs w:val="18"/>
              </w:rPr>
            </w:pPr>
            <w:r>
              <w:rPr>
                <w:sz w:val="18"/>
                <w:szCs w:val="18"/>
              </w:rPr>
              <w:t>1</w:t>
            </w:r>
          </w:p>
        </w:tc>
      </w:tr>
      <w:tr w:rsidR="00EE2EEF" w:rsidRPr="0010638F" w14:paraId="2CE8EF88" w14:textId="77777777" w:rsidTr="006E0D13">
        <w:trPr>
          <w:trHeight w:val="558"/>
        </w:trPr>
        <w:tc>
          <w:tcPr>
            <w:tcW w:w="531" w:type="dxa"/>
            <w:vAlign w:val="center"/>
          </w:tcPr>
          <w:p w14:paraId="2D398498" w14:textId="77777777" w:rsidR="00EE2EEF" w:rsidRPr="0010638F" w:rsidRDefault="00EE2EEF" w:rsidP="00136F03">
            <w:pPr>
              <w:ind w:left="-426" w:right="-244"/>
              <w:jc w:val="center"/>
              <w:rPr>
                <w:sz w:val="18"/>
                <w:szCs w:val="18"/>
              </w:rPr>
            </w:pPr>
            <w:r>
              <w:rPr>
                <w:sz w:val="18"/>
                <w:szCs w:val="18"/>
              </w:rPr>
              <w:t>4</w:t>
            </w:r>
          </w:p>
        </w:tc>
        <w:tc>
          <w:tcPr>
            <w:tcW w:w="4385" w:type="dxa"/>
            <w:vAlign w:val="center"/>
          </w:tcPr>
          <w:p w14:paraId="12A08148" w14:textId="79A2924E" w:rsidR="00EE2EEF" w:rsidRPr="0010638F" w:rsidRDefault="00B24CF6" w:rsidP="00136F03">
            <w:pPr>
              <w:ind w:left="-426"/>
              <w:jc w:val="both"/>
              <w:rPr>
                <w:sz w:val="18"/>
                <w:szCs w:val="18"/>
              </w:rPr>
            </w:pPr>
            <w:r>
              <w:rPr>
                <w:sz w:val="18"/>
                <w:szCs w:val="18"/>
              </w:rPr>
              <w:t xml:space="preserve">Обучение по основной программе профессионального обучения – программе повышения квалификации рабочих на право проведения работ </w:t>
            </w:r>
            <w:r w:rsidR="00EE2EEF">
              <w:rPr>
                <w:sz w:val="18"/>
                <w:szCs w:val="18"/>
              </w:rPr>
              <w:t xml:space="preserve">«Безопасные методы и приемы выполнения работ </w:t>
            </w:r>
            <w:r w:rsidR="0046306D">
              <w:rPr>
                <w:sz w:val="18"/>
                <w:szCs w:val="18"/>
              </w:rPr>
              <w:t>повышенной опасности (работы</w:t>
            </w:r>
            <w:r w:rsidR="00EE2EEF">
              <w:rPr>
                <w:sz w:val="18"/>
                <w:szCs w:val="18"/>
              </w:rPr>
              <w:t xml:space="preserve"> на высоте</w:t>
            </w:r>
            <w:r w:rsidR="0046306D">
              <w:rPr>
                <w:sz w:val="18"/>
                <w:szCs w:val="18"/>
              </w:rPr>
              <w:t>,</w:t>
            </w:r>
            <w:r w:rsidR="00EE2EEF">
              <w:rPr>
                <w:sz w:val="18"/>
                <w:szCs w:val="18"/>
              </w:rPr>
              <w:t xml:space="preserve"> 2 группа</w:t>
            </w:r>
            <w:r w:rsidR="0046306D">
              <w:rPr>
                <w:sz w:val="18"/>
                <w:szCs w:val="18"/>
              </w:rPr>
              <w:t xml:space="preserve"> безопасности работ)</w:t>
            </w:r>
            <w:r w:rsidR="00EE2EEF">
              <w:rPr>
                <w:sz w:val="18"/>
                <w:szCs w:val="18"/>
              </w:rPr>
              <w:t>» с присвоением группы допуска и выдачей удостоверения установленного образца</w:t>
            </w:r>
          </w:p>
        </w:tc>
        <w:tc>
          <w:tcPr>
            <w:tcW w:w="1902" w:type="dxa"/>
            <w:vAlign w:val="center"/>
          </w:tcPr>
          <w:p w14:paraId="328C5444" w14:textId="77777777" w:rsidR="00EE2EEF" w:rsidRPr="0010638F" w:rsidRDefault="00EE2EEF" w:rsidP="00136F03">
            <w:pPr>
              <w:ind w:left="-426"/>
              <w:jc w:val="center"/>
              <w:rPr>
                <w:sz w:val="18"/>
                <w:szCs w:val="18"/>
              </w:rPr>
            </w:pPr>
            <w:r>
              <w:rPr>
                <w:sz w:val="18"/>
                <w:szCs w:val="18"/>
              </w:rPr>
              <w:t>очная</w:t>
            </w:r>
          </w:p>
        </w:tc>
        <w:tc>
          <w:tcPr>
            <w:tcW w:w="1573" w:type="dxa"/>
            <w:vAlign w:val="center"/>
          </w:tcPr>
          <w:p w14:paraId="4C897584" w14:textId="77777777" w:rsidR="00EE2EEF" w:rsidRPr="0010638F" w:rsidRDefault="00EE2EEF" w:rsidP="00136F03">
            <w:pPr>
              <w:ind w:left="-426" w:hanging="21"/>
              <w:jc w:val="center"/>
              <w:rPr>
                <w:sz w:val="18"/>
                <w:szCs w:val="18"/>
              </w:rPr>
            </w:pPr>
            <w:r>
              <w:rPr>
                <w:sz w:val="18"/>
                <w:szCs w:val="18"/>
              </w:rPr>
              <w:t>24 часа</w:t>
            </w:r>
          </w:p>
        </w:tc>
        <w:tc>
          <w:tcPr>
            <w:tcW w:w="1248" w:type="dxa"/>
            <w:vAlign w:val="center"/>
          </w:tcPr>
          <w:p w14:paraId="506E275D" w14:textId="77777777" w:rsidR="00EE2EEF" w:rsidRPr="0010638F" w:rsidRDefault="00EE2EEF" w:rsidP="00136F03">
            <w:pPr>
              <w:ind w:left="-426"/>
              <w:jc w:val="center"/>
              <w:rPr>
                <w:sz w:val="18"/>
                <w:szCs w:val="18"/>
              </w:rPr>
            </w:pPr>
            <w:r>
              <w:rPr>
                <w:sz w:val="18"/>
                <w:szCs w:val="18"/>
              </w:rPr>
              <w:t>72</w:t>
            </w:r>
          </w:p>
        </w:tc>
      </w:tr>
      <w:tr w:rsidR="00EE2EEF" w:rsidRPr="0010638F" w14:paraId="2C877B55" w14:textId="77777777" w:rsidTr="006E0D13">
        <w:trPr>
          <w:trHeight w:val="558"/>
        </w:trPr>
        <w:tc>
          <w:tcPr>
            <w:tcW w:w="531" w:type="dxa"/>
            <w:vAlign w:val="center"/>
          </w:tcPr>
          <w:p w14:paraId="7F39F896" w14:textId="77777777" w:rsidR="00EE2EEF" w:rsidRPr="0010638F" w:rsidRDefault="00EE2EEF" w:rsidP="00136F03">
            <w:pPr>
              <w:ind w:left="-426" w:right="-244"/>
              <w:jc w:val="center"/>
              <w:rPr>
                <w:sz w:val="18"/>
                <w:szCs w:val="18"/>
              </w:rPr>
            </w:pPr>
            <w:r>
              <w:rPr>
                <w:sz w:val="18"/>
                <w:szCs w:val="18"/>
              </w:rPr>
              <w:lastRenderedPageBreak/>
              <w:t>5</w:t>
            </w:r>
          </w:p>
        </w:tc>
        <w:tc>
          <w:tcPr>
            <w:tcW w:w="4385" w:type="dxa"/>
            <w:vAlign w:val="center"/>
          </w:tcPr>
          <w:p w14:paraId="6E029DEE" w14:textId="73E7BB3E" w:rsidR="00EE2EEF" w:rsidRPr="0010638F" w:rsidRDefault="00DD3061" w:rsidP="00136F03">
            <w:pPr>
              <w:ind w:left="-426"/>
              <w:jc w:val="both"/>
              <w:rPr>
                <w:color w:val="000000"/>
                <w:sz w:val="18"/>
                <w:szCs w:val="18"/>
                <w:highlight w:val="white"/>
              </w:rPr>
            </w:pPr>
            <w:r>
              <w:rPr>
                <w:sz w:val="18"/>
                <w:szCs w:val="18"/>
              </w:rPr>
              <w:t xml:space="preserve">Обучение по основной программе профессионального обучения – программе повышения </w:t>
            </w:r>
            <w:r w:rsidR="00B24CF6">
              <w:rPr>
                <w:sz w:val="18"/>
                <w:szCs w:val="18"/>
              </w:rPr>
              <w:t>квалификации</w:t>
            </w:r>
            <w:r>
              <w:rPr>
                <w:sz w:val="18"/>
                <w:szCs w:val="18"/>
              </w:rPr>
              <w:t xml:space="preserve"> рабочих </w:t>
            </w:r>
            <w:r w:rsidR="00EE2EEF">
              <w:rPr>
                <w:sz w:val="18"/>
                <w:szCs w:val="18"/>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на высоте 3 группа» с присвоением группы допуска и выдачей удостоверения установленного образца</w:t>
            </w:r>
          </w:p>
        </w:tc>
        <w:tc>
          <w:tcPr>
            <w:tcW w:w="1902" w:type="dxa"/>
            <w:vAlign w:val="center"/>
          </w:tcPr>
          <w:p w14:paraId="7571B502" w14:textId="77777777" w:rsidR="00EE2EEF" w:rsidRPr="0010638F" w:rsidRDefault="00EE2EEF" w:rsidP="00136F03">
            <w:pPr>
              <w:ind w:left="-426"/>
              <w:jc w:val="center"/>
              <w:rPr>
                <w:sz w:val="18"/>
                <w:szCs w:val="18"/>
              </w:rPr>
            </w:pPr>
            <w:r>
              <w:rPr>
                <w:sz w:val="18"/>
                <w:szCs w:val="18"/>
              </w:rPr>
              <w:t>очная</w:t>
            </w:r>
          </w:p>
        </w:tc>
        <w:tc>
          <w:tcPr>
            <w:tcW w:w="1573" w:type="dxa"/>
            <w:vAlign w:val="center"/>
          </w:tcPr>
          <w:p w14:paraId="263A102E" w14:textId="77777777" w:rsidR="00EE2EEF" w:rsidRPr="0010638F" w:rsidRDefault="00EE2EEF" w:rsidP="00136F03">
            <w:pPr>
              <w:ind w:left="-426" w:hanging="21"/>
              <w:jc w:val="center"/>
              <w:rPr>
                <w:sz w:val="18"/>
                <w:szCs w:val="18"/>
              </w:rPr>
            </w:pPr>
            <w:r>
              <w:rPr>
                <w:sz w:val="18"/>
                <w:szCs w:val="18"/>
              </w:rPr>
              <w:t>32 часа</w:t>
            </w:r>
          </w:p>
        </w:tc>
        <w:tc>
          <w:tcPr>
            <w:tcW w:w="1248" w:type="dxa"/>
            <w:vAlign w:val="center"/>
          </w:tcPr>
          <w:p w14:paraId="1C8B7155" w14:textId="77777777" w:rsidR="00EE2EEF" w:rsidRPr="0010638F" w:rsidRDefault="00EE2EEF" w:rsidP="00136F03">
            <w:pPr>
              <w:ind w:left="-426"/>
              <w:jc w:val="center"/>
              <w:rPr>
                <w:sz w:val="18"/>
                <w:szCs w:val="18"/>
              </w:rPr>
            </w:pPr>
            <w:r>
              <w:rPr>
                <w:sz w:val="18"/>
                <w:szCs w:val="18"/>
              </w:rPr>
              <w:t>7</w:t>
            </w:r>
          </w:p>
        </w:tc>
      </w:tr>
      <w:tr w:rsidR="00EE2EEF" w:rsidRPr="0010638F" w14:paraId="4626D922" w14:textId="77777777" w:rsidTr="006E0D13">
        <w:trPr>
          <w:trHeight w:val="558"/>
        </w:trPr>
        <w:tc>
          <w:tcPr>
            <w:tcW w:w="531" w:type="dxa"/>
            <w:vAlign w:val="center"/>
          </w:tcPr>
          <w:p w14:paraId="64934138" w14:textId="77777777" w:rsidR="00EE2EEF" w:rsidRPr="0010638F" w:rsidRDefault="00EE2EEF" w:rsidP="00136F03">
            <w:pPr>
              <w:ind w:left="-426" w:right="-244"/>
              <w:jc w:val="center"/>
              <w:rPr>
                <w:sz w:val="18"/>
                <w:szCs w:val="18"/>
              </w:rPr>
            </w:pPr>
            <w:r>
              <w:rPr>
                <w:sz w:val="18"/>
                <w:szCs w:val="18"/>
              </w:rPr>
              <w:t>6</w:t>
            </w:r>
          </w:p>
        </w:tc>
        <w:tc>
          <w:tcPr>
            <w:tcW w:w="4385" w:type="dxa"/>
            <w:vAlign w:val="center"/>
          </w:tcPr>
          <w:p w14:paraId="0039FD48" w14:textId="63FEB3FE" w:rsidR="00EE2EEF" w:rsidRPr="0010638F" w:rsidRDefault="00A65250" w:rsidP="00136F03">
            <w:pPr>
              <w:ind w:left="-426"/>
              <w:jc w:val="both"/>
              <w:rPr>
                <w:color w:val="000000"/>
                <w:sz w:val="18"/>
                <w:szCs w:val="18"/>
              </w:rPr>
            </w:pPr>
            <w:r>
              <w:rPr>
                <w:color w:val="000000"/>
                <w:sz w:val="18"/>
                <w:szCs w:val="18"/>
                <w:highlight w:val="white"/>
              </w:rPr>
              <w:t xml:space="preserve">Обучение по дополнительной общеразвивающей программе </w:t>
            </w:r>
            <w:r w:rsidR="00EE2EEF">
              <w:rPr>
                <w:color w:val="000000"/>
                <w:sz w:val="18"/>
                <w:szCs w:val="18"/>
                <w:highlight w:val="white"/>
              </w:rPr>
              <w:t>«</w:t>
            </w:r>
            <w:r>
              <w:rPr>
                <w:color w:val="000000"/>
                <w:sz w:val="18"/>
                <w:szCs w:val="18"/>
              </w:rPr>
              <w:t>И</w:t>
            </w:r>
            <w:r w:rsidR="00EE2EEF">
              <w:rPr>
                <w:color w:val="000000"/>
                <w:sz w:val="18"/>
                <w:szCs w:val="18"/>
              </w:rPr>
              <w:t>спользованию</w:t>
            </w:r>
            <w:r>
              <w:rPr>
                <w:color w:val="000000"/>
                <w:sz w:val="18"/>
                <w:szCs w:val="18"/>
              </w:rPr>
              <w:t xml:space="preserve"> (применение</w:t>
            </w:r>
            <w:r w:rsidR="00EE2EEF">
              <w:rPr>
                <w:color w:val="000000"/>
                <w:sz w:val="18"/>
                <w:szCs w:val="18"/>
              </w:rPr>
              <w:t>)</w:t>
            </w:r>
            <w:r>
              <w:rPr>
                <w:color w:val="000000"/>
                <w:sz w:val="18"/>
                <w:szCs w:val="18"/>
              </w:rPr>
              <w:t xml:space="preserve"> средств</w:t>
            </w:r>
            <w:r w:rsidR="00EE2EEF">
              <w:rPr>
                <w:color w:val="000000"/>
                <w:sz w:val="18"/>
                <w:szCs w:val="18"/>
              </w:rPr>
              <w:t xml:space="preserve"> индивидуальн</w:t>
            </w:r>
            <w:r>
              <w:rPr>
                <w:color w:val="000000"/>
                <w:sz w:val="18"/>
                <w:szCs w:val="18"/>
              </w:rPr>
              <w:t>ой</w:t>
            </w:r>
            <w:r w:rsidR="00EE2EEF">
              <w:rPr>
                <w:color w:val="000000"/>
                <w:sz w:val="18"/>
                <w:szCs w:val="18"/>
              </w:rPr>
              <w:t xml:space="preserve"> защиты»</w:t>
            </w:r>
          </w:p>
        </w:tc>
        <w:tc>
          <w:tcPr>
            <w:tcW w:w="1902" w:type="dxa"/>
            <w:vAlign w:val="center"/>
          </w:tcPr>
          <w:p w14:paraId="4BB650E7" w14:textId="77777777" w:rsidR="00EE2EEF" w:rsidRPr="0010638F" w:rsidRDefault="00EE2EEF" w:rsidP="00136F03">
            <w:pPr>
              <w:ind w:left="-426"/>
              <w:jc w:val="center"/>
              <w:rPr>
                <w:sz w:val="18"/>
                <w:szCs w:val="18"/>
              </w:rPr>
            </w:pPr>
            <w:r>
              <w:rPr>
                <w:sz w:val="18"/>
                <w:szCs w:val="18"/>
              </w:rPr>
              <w:t>Очно-заочная форма обучения</w:t>
            </w:r>
          </w:p>
        </w:tc>
        <w:tc>
          <w:tcPr>
            <w:tcW w:w="1573" w:type="dxa"/>
            <w:vAlign w:val="center"/>
          </w:tcPr>
          <w:p w14:paraId="2C4A8C08" w14:textId="77777777" w:rsidR="00EE2EEF" w:rsidRPr="0010638F" w:rsidRDefault="00EE2EEF" w:rsidP="00136F03">
            <w:pPr>
              <w:ind w:left="-426" w:hanging="21"/>
              <w:jc w:val="center"/>
              <w:rPr>
                <w:sz w:val="18"/>
                <w:szCs w:val="18"/>
              </w:rPr>
            </w:pPr>
            <w:r>
              <w:rPr>
                <w:sz w:val="18"/>
                <w:szCs w:val="18"/>
              </w:rPr>
              <w:t xml:space="preserve">Не менее 8 часов, в </w:t>
            </w:r>
            <w:proofErr w:type="spellStart"/>
            <w:r>
              <w:rPr>
                <w:sz w:val="18"/>
                <w:szCs w:val="18"/>
              </w:rPr>
              <w:t>т.ч</w:t>
            </w:r>
            <w:proofErr w:type="spellEnd"/>
            <w:r>
              <w:rPr>
                <w:sz w:val="18"/>
                <w:szCs w:val="18"/>
              </w:rPr>
              <w:t>. очная часть 4 часа без использования дистанционных систем обучения</w:t>
            </w:r>
          </w:p>
        </w:tc>
        <w:tc>
          <w:tcPr>
            <w:tcW w:w="1248" w:type="dxa"/>
            <w:vAlign w:val="center"/>
          </w:tcPr>
          <w:p w14:paraId="42EAD62A" w14:textId="77777777" w:rsidR="00EE2EEF" w:rsidRPr="0010638F" w:rsidRDefault="00EE2EEF" w:rsidP="00136F03">
            <w:pPr>
              <w:ind w:left="-426"/>
              <w:jc w:val="center"/>
              <w:rPr>
                <w:sz w:val="18"/>
                <w:szCs w:val="18"/>
              </w:rPr>
            </w:pPr>
            <w:r>
              <w:rPr>
                <w:sz w:val="18"/>
                <w:szCs w:val="18"/>
              </w:rPr>
              <w:t>15</w:t>
            </w:r>
          </w:p>
        </w:tc>
      </w:tr>
      <w:tr w:rsidR="00EE2EEF" w:rsidRPr="0010638F" w14:paraId="1458B126" w14:textId="77777777" w:rsidTr="006E0D13">
        <w:trPr>
          <w:trHeight w:val="558"/>
        </w:trPr>
        <w:tc>
          <w:tcPr>
            <w:tcW w:w="531" w:type="dxa"/>
            <w:vAlign w:val="center"/>
          </w:tcPr>
          <w:p w14:paraId="5B64B8F4" w14:textId="77777777" w:rsidR="00EE2EEF" w:rsidRDefault="00EE2EEF" w:rsidP="00136F03">
            <w:pPr>
              <w:ind w:left="-426" w:right="-244"/>
              <w:jc w:val="center"/>
              <w:rPr>
                <w:sz w:val="18"/>
                <w:szCs w:val="18"/>
              </w:rPr>
            </w:pPr>
            <w:r>
              <w:rPr>
                <w:sz w:val="18"/>
                <w:szCs w:val="18"/>
              </w:rPr>
              <w:t>7</w:t>
            </w:r>
          </w:p>
        </w:tc>
        <w:tc>
          <w:tcPr>
            <w:tcW w:w="4385" w:type="dxa"/>
            <w:vAlign w:val="center"/>
          </w:tcPr>
          <w:p w14:paraId="42184D0B" w14:textId="7B81E616" w:rsidR="00EE2EEF" w:rsidRDefault="00C73EA1" w:rsidP="00136F03">
            <w:pPr>
              <w:ind w:left="-426"/>
              <w:jc w:val="both"/>
              <w:rPr>
                <w:sz w:val="18"/>
                <w:szCs w:val="18"/>
              </w:rPr>
            </w:pPr>
            <w:r>
              <w:rPr>
                <w:sz w:val="18"/>
                <w:szCs w:val="18"/>
              </w:rPr>
              <w:t xml:space="preserve">Обучение по дополнительной общеразвивающей программе </w:t>
            </w:r>
            <w:r w:rsidR="00EE2EEF">
              <w:rPr>
                <w:sz w:val="18"/>
                <w:szCs w:val="18"/>
              </w:rPr>
              <w:t>«Безопасные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с учетом профессии</w:t>
            </w:r>
          </w:p>
        </w:tc>
        <w:tc>
          <w:tcPr>
            <w:tcW w:w="1902" w:type="dxa"/>
            <w:vAlign w:val="center"/>
          </w:tcPr>
          <w:p w14:paraId="3950881F" w14:textId="77777777" w:rsidR="00EE2EEF" w:rsidRDefault="00EE2EEF" w:rsidP="00136F03">
            <w:pPr>
              <w:ind w:left="-426"/>
              <w:jc w:val="center"/>
              <w:rPr>
                <w:sz w:val="18"/>
                <w:szCs w:val="18"/>
              </w:rPr>
            </w:pPr>
            <w:r>
              <w:rPr>
                <w:sz w:val="18"/>
                <w:szCs w:val="18"/>
              </w:rPr>
              <w:t>Очно-заочная форма обучения</w:t>
            </w:r>
          </w:p>
        </w:tc>
        <w:tc>
          <w:tcPr>
            <w:tcW w:w="1573" w:type="dxa"/>
            <w:vAlign w:val="center"/>
          </w:tcPr>
          <w:p w14:paraId="6182E108" w14:textId="77777777" w:rsidR="00EE2EEF" w:rsidRDefault="00EE2EEF" w:rsidP="00136F03">
            <w:pPr>
              <w:ind w:left="-426" w:hanging="21"/>
              <w:jc w:val="center"/>
              <w:rPr>
                <w:sz w:val="18"/>
                <w:szCs w:val="18"/>
              </w:rPr>
            </w:pPr>
            <w:r>
              <w:rPr>
                <w:sz w:val="18"/>
                <w:szCs w:val="18"/>
              </w:rPr>
              <w:t xml:space="preserve">16 часов, в </w:t>
            </w:r>
            <w:proofErr w:type="spellStart"/>
            <w:r>
              <w:rPr>
                <w:sz w:val="18"/>
                <w:szCs w:val="18"/>
              </w:rPr>
              <w:t>т.ч</w:t>
            </w:r>
            <w:proofErr w:type="spellEnd"/>
            <w:r>
              <w:rPr>
                <w:sz w:val="18"/>
                <w:szCs w:val="18"/>
              </w:rPr>
              <w:t>. очная часть 4 часа без использования дистанционных систем обучения</w:t>
            </w:r>
          </w:p>
        </w:tc>
        <w:tc>
          <w:tcPr>
            <w:tcW w:w="1248" w:type="dxa"/>
            <w:vAlign w:val="center"/>
          </w:tcPr>
          <w:p w14:paraId="74FFCC97" w14:textId="77777777" w:rsidR="00EE2EEF" w:rsidRDefault="00EE2EEF" w:rsidP="00136F03">
            <w:pPr>
              <w:ind w:left="-426"/>
              <w:jc w:val="center"/>
              <w:rPr>
                <w:sz w:val="18"/>
                <w:szCs w:val="18"/>
              </w:rPr>
            </w:pPr>
            <w:r>
              <w:rPr>
                <w:sz w:val="18"/>
                <w:szCs w:val="18"/>
              </w:rPr>
              <w:t>15</w:t>
            </w:r>
          </w:p>
        </w:tc>
      </w:tr>
      <w:tr w:rsidR="00EE2EEF" w:rsidRPr="0010638F" w14:paraId="7D015626" w14:textId="77777777" w:rsidTr="006E0D13">
        <w:trPr>
          <w:trHeight w:val="558"/>
        </w:trPr>
        <w:tc>
          <w:tcPr>
            <w:tcW w:w="531" w:type="dxa"/>
            <w:vAlign w:val="center"/>
          </w:tcPr>
          <w:p w14:paraId="2990AEB0" w14:textId="77777777" w:rsidR="00EE2EEF" w:rsidRPr="0010638F" w:rsidRDefault="00EE2EEF" w:rsidP="00136F03">
            <w:pPr>
              <w:ind w:left="-426" w:right="-244"/>
              <w:jc w:val="center"/>
              <w:rPr>
                <w:sz w:val="18"/>
                <w:szCs w:val="18"/>
              </w:rPr>
            </w:pPr>
            <w:r>
              <w:rPr>
                <w:sz w:val="18"/>
                <w:szCs w:val="18"/>
              </w:rPr>
              <w:t xml:space="preserve">8 </w:t>
            </w:r>
          </w:p>
        </w:tc>
        <w:tc>
          <w:tcPr>
            <w:tcW w:w="4385" w:type="dxa"/>
            <w:vAlign w:val="center"/>
          </w:tcPr>
          <w:p w14:paraId="2E8A4C0A" w14:textId="77A10A45" w:rsidR="00EE2EEF" w:rsidRPr="0010638F" w:rsidRDefault="00C73EA1" w:rsidP="00136F03">
            <w:pPr>
              <w:ind w:left="-426"/>
              <w:jc w:val="both"/>
              <w:rPr>
                <w:color w:val="000000"/>
                <w:sz w:val="18"/>
                <w:szCs w:val="18"/>
              </w:rPr>
            </w:pPr>
            <w:r>
              <w:rPr>
                <w:sz w:val="18"/>
                <w:szCs w:val="18"/>
              </w:rPr>
              <w:t xml:space="preserve">Обучение по дополнительной общеразвивающей программе </w:t>
            </w:r>
            <w:r w:rsidR="00EE2EEF">
              <w:rPr>
                <w:sz w:val="18"/>
                <w:szCs w:val="18"/>
              </w:rPr>
              <w:t>«Оказание первой помощи пострадавшим»</w:t>
            </w:r>
          </w:p>
        </w:tc>
        <w:tc>
          <w:tcPr>
            <w:tcW w:w="1902" w:type="dxa"/>
            <w:vAlign w:val="center"/>
          </w:tcPr>
          <w:p w14:paraId="0A93D4A8" w14:textId="77777777" w:rsidR="00EE2EEF" w:rsidRPr="0010638F" w:rsidRDefault="00EE2EEF" w:rsidP="00136F03">
            <w:pPr>
              <w:ind w:left="-426"/>
              <w:jc w:val="center"/>
              <w:rPr>
                <w:sz w:val="18"/>
                <w:szCs w:val="18"/>
              </w:rPr>
            </w:pPr>
            <w:r>
              <w:rPr>
                <w:sz w:val="18"/>
                <w:szCs w:val="18"/>
              </w:rPr>
              <w:t>Очная форма обучения</w:t>
            </w:r>
          </w:p>
        </w:tc>
        <w:tc>
          <w:tcPr>
            <w:tcW w:w="1573" w:type="dxa"/>
            <w:vAlign w:val="center"/>
          </w:tcPr>
          <w:p w14:paraId="6451ED46" w14:textId="77777777" w:rsidR="00EE2EEF" w:rsidRPr="0010638F" w:rsidRDefault="00EE2EEF" w:rsidP="00136F03">
            <w:pPr>
              <w:ind w:left="-426" w:hanging="21"/>
              <w:jc w:val="center"/>
              <w:rPr>
                <w:sz w:val="18"/>
                <w:szCs w:val="18"/>
              </w:rPr>
            </w:pPr>
            <w:r>
              <w:rPr>
                <w:sz w:val="18"/>
                <w:szCs w:val="18"/>
              </w:rPr>
              <w:t xml:space="preserve">8 часов, в </w:t>
            </w:r>
            <w:proofErr w:type="spellStart"/>
            <w:r>
              <w:rPr>
                <w:sz w:val="18"/>
                <w:szCs w:val="18"/>
              </w:rPr>
              <w:t>т.ч</w:t>
            </w:r>
            <w:proofErr w:type="spellEnd"/>
            <w:r>
              <w:rPr>
                <w:sz w:val="18"/>
                <w:szCs w:val="18"/>
              </w:rPr>
              <w:t>. очная часть 4 часа без использования дистанционных систем обучения</w:t>
            </w:r>
          </w:p>
        </w:tc>
        <w:tc>
          <w:tcPr>
            <w:tcW w:w="1248" w:type="dxa"/>
            <w:vAlign w:val="center"/>
          </w:tcPr>
          <w:p w14:paraId="360871C5" w14:textId="77777777" w:rsidR="00EE2EEF" w:rsidRPr="0010638F" w:rsidRDefault="00EE2EEF" w:rsidP="00136F03">
            <w:pPr>
              <w:ind w:left="-426"/>
              <w:jc w:val="center"/>
              <w:rPr>
                <w:sz w:val="18"/>
                <w:szCs w:val="18"/>
              </w:rPr>
            </w:pPr>
            <w:r>
              <w:rPr>
                <w:sz w:val="18"/>
                <w:szCs w:val="18"/>
              </w:rPr>
              <w:t>15</w:t>
            </w:r>
          </w:p>
        </w:tc>
      </w:tr>
    </w:tbl>
    <w:p w14:paraId="7DAC1E6B" w14:textId="77777777" w:rsidR="00E22023" w:rsidRDefault="00E22023" w:rsidP="00136F03">
      <w:pPr>
        <w:ind w:left="-426"/>
        <w:jc w:val="both"/>
        <w:rPr>
          <w:bCs/>
          <w:sz w:val="18"/>
          <w:szCs w:val="18"/>
        </w:rPr>
      </w:pPr>
    </w:p>
    <w:sectPr w:rsidR="00E22023" w:rsidSect="006B502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2372C5D"/>
    <w:multiLevelType w:val="hybridMultilevel"/>
    <w:tmpl w:val="D258011E"/>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E3165"/>
    <w:multiLevelType w:val="hybridMultilevel"/>
    <w:tmpl w:val="57E6A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20E1F"/>
    <w:multiLevelType w:val="hybridMultilevel"/>
    <w:tmpl w:val="BA1A2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F2A66"/>
    <w:multiLevelType w:val="multilevel"/>
    <w:tmpl w:val="2270A98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E4CA3"/>
    <w:multiLevelType w:val="hybridMultilevel"/>
    <w:tmpl w:val="C494F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373265"/>
    <w:multiLevelType w:val="hybridMultilevel"/>
    <w:tmpl w:val="229E55A4"/>
    <w:lvl w:ilvl="0" w:tplc="D2C43018">
      <w:start w:val="1"/>
      <w:numFmt w:val="decimal"/>
      <w:lvlText w:val="12.%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CA209B0"/>
    <w:multiLevelType w:val="hybridMultilevel"/>
    <w:tmpl w:val="9904B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6A29B3"/>
    <w:multiLevelType w:val="hybridMultilevel"/>
    <w:tmpl w:val="06D8F330"/>
    <w:lvl w:ilvl="0" w:tplc="1A92A136">
      <w:start w:val="1"/>
      <w:numFmt w:val="decimal"/>
      <w:lvlText w:val="11.%1."/>
      <w:lvlJc w:val="left"/>
      <w:pPr>
        <w:ind w:left="36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859495A"/>
    <w:multiLevelType w:val="multilevel"/>
    <w:tmpl w:val="DCD21340"/>
    <w:lvl w:ilvl="0">
      <w:start w:val="1"/>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368" w:hanging="72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1809" w:hanging="1080"/>
      </w:pPr>
      <w:rPr>
        <w:rFonts w:hint="default"/>
      </w:rPr>
    </w:lvl>
    <w:lvl w:ilvl="8">
      <w:start w:val="1"/>
      <w:numFmt w:val="decimal"/>
      <w:isLgl/>
      <w:lvlText w:val="%1.%2.%3.%4.%5.%6.%7.%8.%9."/>
      <w:lvlJc w:val="left"/>
      <w:pPr>
        <w:ind w:left="2196" w:hanging="1440"/>
      </w:pPr>
      <w:rPr>
        <w:rFonts w:hint="default"/>
      </w:rPr>
    </w:lvl>
  </w:abstractNum>
  <w:abstractNum w:abstractNumId="10" w15:restartNumberingAfterBreak="0">
    <w:nsid w:val="4B4975BC"/>
    <w:multiLevelType w:val="hybridMultilevel"/>
    <w:tmpl w:val="4F94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30CD8"/>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0654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082B8F"/>
    <w:multiLevelType w:val="hybridMultilevel"/>
    <w:tmpl w:val="8A9AC2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637789E"/>
    <w:multiLevelType w:val="hybridMultilevel"/>
    <w:tmpl w:val="15FA9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E46C0A"/>
    <w:multiLevelType w:val="hybridMultilevel"/>
    <w:tmpl w:val="25463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2F790D"/>
    <w:multiLevelType w:val="hybridMultilevel"/>
    <w:tmpl w:val="8A84750A"/>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4"/>
  </w:num>
  <w:num w:numId="5">
    <w:abstractNumId w:val="14"/>
  </w:num>
  <w:num w:numId="6">
    <w:abstractNumId w:val="2"/>
  </w:num>
  <w:num w:numId="7">
    <w:abstractNumId w:val="5"/>
  </w:num>
  <w:num w:numId="8">
    <w:abstractNumId w:val="10"/>
  </w:num>
  <w:num w:numId="9">
    <w:abstractNumId w:val="0"/>
  </w:num>
  <w:num w:numId="10">
    <w:abstractNumId w:val="8"/>
  </w:num>
  <w:num w:numId="11">
    <w:abstractNumId w:val="6"/>
  </w:num>
  <w:num w:numId="12">
    <w:abstractNumId w:val="1"/>
  </w:num>
  <w:num w:numId="13">
    <w:abstractNumId w:val="3"/>
  </w:num>
  <w:num w:numId="14">
    <w:abstractNumId w:val="15"/>
  </w:num>
  <w:num w:numId="15">
    <w:abstractNumId w:val="9"/>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24"/>
    <w:rsid w:val="00012554"/>
    <w:rsid w:val="000163A6"/>
    <w:rsid w:val="000322B5"/>
    <w:rsid w:val="00050A16"/>
    <w:rsid w:val="000559AD"/>
    <w:rsid w:val="0007627B"/>
    <w:rsid w:val="0008345B"/>
    <w:rsid w:val="00092EE7"/>
    <w:rsid w:val="00096F38"/>
    <w:rsid w:val="000A02C9"/>
    <w:rsid w:val="000B3BB7"/>
    <w:rsid w:val="000D0327"/>
    <w:rsid w:val="000D05C4"/>
    <w:rsid w:val="000D4766"/>
    <w:rsid w:val="00100582"/>
    <w:rsid w:val="001040C7"/>
    <w:rsid w:val="0010448B"/>
    <w:rsid w:val="0010598E"/>
    <w:rsid w:val="00106774"/>
    <w:rsid w:val="00125AF1"/>
    <w:rsid w:val="00136F03"/>
    <w:rsid w:val="00137AC3"/>
    <w:rsid w:val="00153CDA"/>
    <w:rsid w:val="001619AB"/>
    <w:rsid w:val="00164746"/>
    <w:rsid w:val="0017379A"/>
    <w:rsid w:val="00186B5A"/>
    <w:rsid w:val="001B6375"/>
    <w:rsid w:val="001C2B46"/>
    <w:rsid w:val="001C3DB3"/>
    <w:rsid w:val="001D6711"/>
    <w:rsid w:val="001F093E"/>
    <w:rsid w:val="002107DD"/>
    <w:rsid w:val="002137A6"/>
    <w:rsid w:val="002160BF"/>
    <w:rsid w:val="00217C8E"/>
    <w:rsid w:val="00252F5F"/>
    <w:rsid w:val="002A10CD"/>
    <w:rsid w:val="002A7ED4"/>
    <w:rsid w:val="002B3FD9"/>
    <w:rsid w:val="002B5324"/>
    <w:rsid w:val="002B5A98"/>
    <w:rsid w:val="002C1303"/>
    <w:rsid w:val="002C205E"/>
    <w:rsid w:val="002C561E"/>
    <w:rsid w:val="002E6EF8"/>
    <w:rsid w:val="002F7C18"/>
    <w:rsid w:val="003008E9"/>
    <w:rsid w:val="003167C5"/>
    <w:rsid w:val="00332DF6"/>
    <w:rsid w:val="003426D1"/>
    <w:rsid w:val="00342D11"/>
    <w:rsid w:val="003433D5"/>
    <w:rsid w:val="00350112"/>
    <w:rsid w:val="00350532"/>
    <w:rsid w:val="003601E6"/>
    <w:rsid w:val="00381C76"/>
    <w:rsid w:val="00384965"/>
    <w:rsid w:val="003C034E"/>
    <w:rsid w:val="003D0663"/>
    <w:rsid w:val="003E0D49"/>
    <w:rsid w:val="003E5E40"/>
    <w:rsid w:val="003F4682"/>
    <w:rsid w:val="004122EC"/>
    <w:rsid w:val="00417C51"/>
    <w:rsid w:val="00424B58"/>
    <w:rsid w:val="0043143B"/>
    <w:rsid w:val="00435DA9"/>
    <w:rsid w:val="0044397E"/>
    <w:rsid w:val="004579AA"/>
    <w:rsid w:val="0046306D"/>
    <w:rsid w:val="00471D91"/>
    <w:rsid w:val="004942A6"/>
    <w:rsid w:val="00496247"/>
    <w:rsid w:val="004963C9"/>
    <w:rsid w:val="004C2E2F"/>
    <w:rsid w:val="004D59F9"/>
    <w:rsid w:val="004D64EA"/>
    <w:rsid w:val="004E7CFE"/>
    <w:rsid w:val="004F5FC2"/>
    <w:rsid w:val="005024A8"/>
    <w:rsid w:val="0051355E"/>
    <w:rsid w:val="00517841"/>
    <w:rsid w:val="00524B89"/>
    <w:rsid w:val="005313B7"/>
    <w:rsid w:val="005356A5"/>
    <w:rsid w:val="0054590A"/>
    <w:rsid w:val="005708EF"/>
    <w:rsid w:val="00575D18"/>
    <w:rsid w:val="005877E8"/>
    <w:rsid w:val="00596EAB"/>
    <w:rsid w:val="005B0D30"/>
    <w:rsid w:val="005B4079"/>
    <w:rsid w:val="005D7FC3"/>
    <w:rsid w:val="005E1E9F"/>
    <w:rsid w:val="005E45EC"/>
    <w:rsid w:val="005E5BF2"/>
    <w:rsid w:val="005E680E"/>
    <w:rsid w:val="005F68B5"/>
    <w:rsid w:val="00612AFD"/>
    <w:rsid w:val="00617338"/>
    <w:rsid w:val="0063211E"/>
    <w:rsid w:val="00637884"/>
    <w:rsid w:val="006410BF"/>
    <w:rsid w:val="00666444"/>
    <w:rsid w:val="006670D6"/>
    <w:rsid w:val="006779BD"/>
    <w:rsid w:val="00681ED2"/>
    <w:rsid w:val="00686452"/>
    <w:rsid w:val="00694AF6"/>
    <w:rsid w:val="006953D4"/>
    <w:rsid w:val="00695D01"/>
    <w:rsid w:val="00696B16"/>
    <w:rsid w:val="006B4CC1"/>
    <w:rsid w:val="006B502D"/>
    <w:rsid w:val="006B563F"/>
    <w:rsid w:val="006C4531"/>
    <w:rsid w:val="006D4DE7"/>
    <w:rsid w:val="007105E9"/>
    <w:rsid w:val="00715A84"/>
    <w:rsid w:val="0071633D"/>
    <w:rsid w:val="00722D9F"/>
    <w:rsid w:val="00723A9E"/>
    <w:rsid w:val="0072521A"/>
    <w:rsid w:val="00743DF0"/>
    <w:rsid w:val="00767186"/>
    <w:rsid w:val="00767F74"/>
    <w:rsid w:val="00777431"/>
    <w:rsid w:val="007813D4"/>
    <w:rsid w:val="007827CB"/>
    <w:rsid w:val="00791030"/>
    <w:rsid w:val="00791D6A"/>
    <w:rsid w:val="00792B9E"/>
    <w:rsid w:val="007A0ED2"/>
    <w:rsid w:val="007A15AD"/>
    <w:rsid w:val="007B0883"/>
    <w:rsid w:val="007B0EDC"/>
    <w:rsid w:val="007E2910"/>
    <w:rsid w:val="007E7CDA"/>
    <w:rsid w:val="00807641"/>
    <w:rsid w:val="00830E4B"/>
    <w:rsid w:val="00843C3B"/>
    <w:rsid w:val="008609D6"/>
    <w:rsid w:val="00883E53"/>
    <w:rsid w:val="008863ED"/>
    <w:rsid w:val="008A2FF3"/>
    <w:rsid w:val="008E05FA"/>
    <w:rsid w:val="008E0FED"/>
    <w:rsid w:val="008E78C5"/>
    <w:rsid w:val="00916E25"/>
    <w:rsid w:val="0092068C"/>
    <w:rsid w:val="00921B41"/>
    <w:rsid w:val="00960C01"/>
    <w:rsid w:val="00975744"/>
    <w:rsid w:val="0097749F"/>
    <w:rsid w:val="00977C53"/>
    <w:rsid w:val="00984262"/>
    <w:rsid w:val="00984658"/>
    <w:rsid w:val="00996869"/>
    <w:rsid w:val="009A0196"/>
    <w:rsid w:val="009A34BA"/>
    <w:rsid w:val="009A4B0E"/>
    <w:rsid w:val="009A6FA1"/>
    <w:rsid w:val="009C6910"/>
    <w:rsid w:val="009C6BE9"/>
    <w:rsid w:val="009C6C13"/>
    <w:rsid w:val="009C74B0"/>
    <w:rsid w:val="009D07B2"/>
    <w:rsid w:val="009F49DB"/>
    <w:rsid w:val="00A15880"/>
    <w:rsid w:val="00A33C2F"/>
    <w:rsid w:val="00A51853"/>
    <w:rsid w:val="00A65250"/>
    <w:rsid w:val="00A71FA2"/>
    <w:rsid w:val="00A733B7"/>
    <w:rsid w:val="00A84D0F"/>
    <w:rsid w:val="00AB00F0"/>
    <w:rsid w:val="00AC716F"/>
    <w:rsid w:val="00AF1DBB"/>
    <w:rsid w:val="00AF248D"/>
    <w:rsid w:val="00AF7D17"/>
    <w:rsid w:val="00B11CC2"/>
    <w:rsid w:val="00B24CF6"/>
    <w:rsid w:val="00B25049"/>
    <w:rsid w:val="00B4503A"/>
    <w:rsid w:val="00B516FD"/>
    <w:rsid w:val="00B530EF"/>
    <w:rsid w:val="00B53C59"/>
    <w:rsid w:val="00B603DE"/>
    <w:rsid w:val="00B94EE1"/>
    <w:rsid w:val="00BB5333"/>
    <w:rsid w:val="00BC1156"/>
    <w:rsid w:val="00BC191A"/>
    <w:rsid w:val="00BC47AD"/>
    <w:rsid w:val="00BD6B40"/>
    <w:rsid w:val="00BE67E6"/>
    <w:rsid w:val="00C10795"/>
    <w:rsid w:val="00C17782"/>
    <w:rsid w:val="00C33498"/>
    <w:rsid w:val="00C51BAA"/>
    <w:rsid w:val="00C51BC7"/>
    <w:rsid w:val="00C54CD2"/>
    <w:rsid w:val="00C654B8"/>
    <w:rsid w:val="00C73EA1"/>
    <w:rsid w:val="00C8637F"/>
    <w:rsid w:val="00CA58E7"/>
    <w:rsid w:val="00CB20B3"/>
    <w:rsid w:val="00CD2012"/>
    <w:rsid w:val="00CD4A22"/>
    <w:rsid w:val="00D00D05"/>
    <w:rsid w:val="00D20D6E"/>
    <w:rsid w:val="00D2193E"/>
    <w:rsid w:val="00D41B0E"/>
    <w:rsid w:val="00D621B9"/>
    <w:rsid w:val="00D722B2"/>
    <w:rsid w:val="00D75397"/>
    <w:rsid w:val="00D80CF1"/>
    <w:rsid w:val="00DB7BDE"/>
    <w:rsid w:val="00DC1B98"/>
    <w:rsid w:val="00DD163F"/>
    <w:rsid w:val="00DD3061"/>
    <w:rsid w:val="00DD3F4B"/>
    <w:rsid w:val="00DE27C7"/>
    <w:rsid w:val="00DE40F4"/>
    <w:rsid w:val="00DF112D"/>
    <w:rsid w:val="00E11046"/>
    <w:rsid w:val="00E14CA4"/>
    <w:rsid w:val="00E22023"/>
    <w:rsid w:val="00E266D1"/>
    <w:rsid w:val="00E32019"/>
    <w:rsid w:val="00E351A3"/>
    <w:rsid w:val="00E47654"/>
    <w:rsid w:val="00E546FF"/>
    <w:rsid w:val="00E80DBF"/>
    <w:rsid w:val="00E847B0"/>
    <w:rsid w:val="00EC2EF8"/>
    <w:rsid w:val="00EC3D2F"/>
    <w:rsid w:val="00EC5A46"/>
    <w:rsid w:val="00ED261D"/>
    <w:rsid w:val="00ED27FE"/>
    <w:rsid w:val="00EE2EEF"/>
    <w:rsid w:val="00EE5062"/>
    <w:rsid w:val="00EE5AB9"/>
    <w:rsid w:val="00EE5CF2"/>
    <w:rsid w:val="00F03003"/>
    <w:rsid w:val="00F044E6"/>
    <w:rsid w:val="00F17F2F"/>
    <w:rsid w:val="00F32359"/>
    <w:rsid w:val="00F448AB"/>
    <w:rsid w:val="00F45F1E"/>
    <w:rsid w:val="00F5206D"/>
    <w:rsid w:val="00F61859"/>
    <w:rsid w:val="00F63B9B"/>
    <w:rsid w:val="00F7221F"/>
    <w:rsid w:val="00F7308B"/>
    <w:rsid w:val="00F91410"/>
    <w:rsid w:val="00F92BA7"/>
    <w:rsid w:val="00F94AD6"/>
    <w:rsid w:val="00F96BCD"/>
    <w:rsid w:val="00FA7843"/>
    <w:rsid w:val="00FB4E1E"/>
    <w:rsid w:val="00FC4404"/>
    <w:rsid w:val="00FD41AE"/>
    <w:rsid w:val="00FE4E99"/>
    <w:rsid w:val="00FF0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8F1A"/>
  <w15:chartTrackingRefBased/>
  <w15:docId w15:val="{45F79313-7460-4ED5-8FD4-DB5A829E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3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Знак,Основной текст Знак Знак Знак"/>
    <w:basedOn w:val="a0"/>
    <w:link w:val="a4"/>
    <w:locked/>
    <w:rsid w:val="002B5324"/>
    <w:rPr>
      <w:b/>
      <w:sz w:val="32"/>
      <w:lang w:val="x-none" w:eastAsia="x-none"/>
    </w:rPr>
  </w:style>
  <w:style w:type="paragraph" w:styleId="a4">
    <w:name w:val="Body Text"/>
    <w:aliases w:val="body text,Основной текст Знак Знак"/>
    <w:basedOn w:val="a"/>
    <w:link w:val="a3"/>
    <w:unhideWhenUsed/>
    <w:rsid w:val="002B5324"/>
    <w:pPr>
      <w:keepNext/>
      <w:suppressAutoHyphens/>
      <w:outlineLvl w:val="0"/>
    </w:pPr>
    <w:rPr>
      <w:rFonts w:asciiTheme="minorHAnsi" w:eastAsiaTheme="minorHAnsi" w:hAnsiTheme="minorHAnsi" w:cstheme="minorBidi"/>
      <w:b/>
      <w:sz w:val="32"/>
      <w:szCs w:val="22"/>
      <w:lang w:val="x-none" w:eastAsia="x-none"/>
    </w:rPr>
  </w:style>
  <w:style w:type="character" w:customStyle="1" w:styleId="1">
    <w:name w:val="Основной текст Знак1"/>
    <w:basedOn w:val="a0"/>
    <w:uiPriority w:val="99"/>
    <w:semiHidden/>
    <w:rsid w:val="002B5324"/>
    <w:rPr>
      <w:rFonts w:ascii="Times New Roman" w:eastAsia="Times New Roman" w:hAnsi="Times New Roman" w:cs="Times New Roman"/>
      <w:sz w:val="20"/>
      <w:szCs w:val="20"/>
      <w:lang w:eastAsia="ru-RU"/>
    </w:rPr>
  </w:style>
  <w:style w:type="character" w:customStyle="1" w:styleId="2">
    <w:name w:val="Основной текст с отступом 2 Знак"/>
    <w:basedOn w:val="a0"/>
    <w:link w:val="20"/>
    <w:rsid w:val="002B5324"/>
    <w:rPr>
      <w:rFonts w:ascii="Times New Roman" w:eastAsia="Times New Roman" w:hAnsi="Times New Roman" w:cs="Times New Roman"/>
      <w:sz w:val="24"/>
      <w:szCs w:val="24"/>
      <w:lang w:eastAsia="ru-RU"/>
    </w:rPr>
  </w:style>
  <w:style w:type="paragraph" w:styleId="20">
    <w:name w:val="Body Text Indent 2"/>
    <w:basedOn w:val="a"/>
    <w:link w:val="2"/>
    <w:unhideWhenUsed/>
    <w:rsid w:val="002B5324"/>
    <w:pPr>
      <w:spacing w:after="120" w:line="480" w:lineRule="auto"/>
      <w:ind w:left="283"/>
      <w:jc w:val="both"/>
    </w:pPr>
    <w:rPr>
      <w:sz w:val="24"/>
      <w:szCs w:val="24"/>
    </w:rPr>
  </w:style>
  <w:style w:type="character" w:customStyle="1" w:styleId="ConsNormal">
    <w:name w:val="ConsNormal Знак"/>
    <w:link w:val="ConsNormal0"/>
    <w:locked/>
    <w:rsid w:val="002B5324"/>
    <w:rPr>
      <w:rFonts w:ascii="Arial" w:hAnsi="Arial" w:cs="Arial"/>
    </w:rPr>
  </w:style>
  <w:style w:type="paragraph" w:customStyle="1" w:styleId="ConsNormal0">
    <w:name w:val="ConsNormal"/>
    <w:link w:val="ConsNormal"/>
    <w:rsid w:val="002B5324"/>
    <w:pPr>
      <w:widowControl w:val="0"/>
      <w:autoSpaceDE w:val="0"/>
      <w:autoSpaceDN w:val="0"/>
      <w:adjustRightInd w:val="0"/>
      <w:spacing w:after="0" w:line="240" w:lineRule="auto"/>
      <w:ind w:left="709" w:right="19772" w:firstLine="720"/>
      <w:jc w:val="both"/>
    </w:pPr>
    <w:rPr>
      <w:rFonts w:ascii="Arial" w:hAnsi="Arial" w:cs="Arial"/>
    </w:rPr>
  </w:style>
  <w:style w:type="paragraph" w:customStyle="1" w:styleId="a5">
    <w:name w:val="Таблицы (моноширинный)"/>
    <w:basedOn w:val="a"/>
    <w:next w:val="a"/>
    <w:rsid w:val="002B5324"/>
    <w:pPr>
      <w:autoSpaceDE w:val="0"/>
      <w:autoSpaceDN w:val="0"/>
      <w:adjustRightInd w:val="0"/>
      <w:jc w:val="both"/>
    </w:pPr>
    <w:rPr>
      <w:rFonts w:ascii="Courier New" w:hAnsi="Courier New" w:cs="Courier New"/>
      <w:sz w:val="24"/>
      <w:szCs w:val="24"/>
    </w:rPr>
  </w:style>
  <w:style w:type="character" w:customStyle="1" w:styleId="11">
    <w:name w:val="Заголовок 11"/>
    <w:aliases w:val="Заголовок 1 Знак2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B5324"/>
    <w:rPr>
      <w:rFonts w:ascii="Times New Roman" w:hAnsi="Times New Roman" w:cs="Times New Roman" w:hint="default"/>
      <w:b/>
      <w:bCs w:val="0"/>
      <w:sz w:val="28"/>
      <w:szCs w:val="18"/>
      <w:lang w:val="ru-RU" w:eastAsia="ru-RU" w:bidi="ar-SA"/>
    </w:rPr>
  </w:style>
  <w:style w:type="paragraph" w:styleId="a6">
    <w:name w:val="List Paragraph"/>
    <w:basedOn w:val="a"/>
    <w:uiPriority w:val="34"/>
    <w:qFormat/>
    <w:rsid w:val="002B5324"/>
    <w:pPr>
      <w:ind w:left="720"/>
      <w:contextualSpacing/>
    </w:pPr>
  </w:style>
  <w:style w:type="table" w:styleId="a7">
    <w:name w:val="Table Grid"/>
    <w:basedOn w:val="a1"/>
    <w:uiPriority w:val="39"/>
    <w:rsid w:val="002B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basedOn w:val="a0"/>
    <w:link w:val="a9"/>
    <w:uiPriority w:val="99"/>
    <w:semiHidden/>
    <w:rsid w:val="002B5324"/>
    <w:rPr>
      <w:rFonts w:ascii="Segoe UI" w:eastAsia="Times New Roman" w:hAnsi="Segoe UI" w:cs="Segoe UI"/>
      <w:sz w:val="18"/>
      <w:szCs w:val="18"/>
      <w:lang w:eastAsia="ru-RU"/>
    </w:rPr>
  </w:style>
  <w:style w:type="paragraph" w:styleId="a9">
    <w:name w:val="Balloon Text"/>
    <w:basedOn w:val="a"/>
    <w:link w:val="a8"/>
    <w:uiPriority w:val="99"/>
    <w:semiHidden/>
    <w:unhideWhenUsed/>
    <w:rsid w:val="002B5324"/>
    <w:rPr>
      <w:rFonts w:ascii="Segoe UI" w:hAnsi="Segoe UI" w:cs="Segoe UI"/>
      <w:sz w:val="18"/>
      <w:szCs w:val="18"/>
    </w:rPr>
  </w:style>
  <w:style w:type="character" w:customStyle="1" w:styleId="aa">
    <w:name w:val="Текст примечания Знак"/>
    <w:basedOn w:val="a0"/>
    <w:link w:val="ab"/>
    <w:uiPriority w:val="99"/>
    <w:semiHidden/>
    <w:rsid w:val="002B5324"/>
    <w:rPr>
      <w:rFonts w:ascii="Times New Roman" w:eastAsia="Times New Roman" w:hAnsi="Times New Roman" w:cs="Times New Roman"/>
      <w:sz w:val="20"/>
      <w:szCs w:val="20"/>
      <w:lang w:eastAsia="ru-RU"/>
    </w:rPr>
  </w:style>
  <w:style w:type="paragraph" w:styleId="ab">
    <w:name w:val="annotation text"/>
    <w:basedOn w:val="a"/>
    <w:link w:val="aa"/>
    <w:uiPriority w:val="99"/>
    <w:semiHidden/>
    <w:unhideWhenUsed/>
    <w:rsid w:val="002B5324"/>
  </w:style>
  <w:style w:type="character" w:styleId="ac">
    <w:name w:val="annotation reference"/>
    <w:rsid w:val="002B5324"/>
    <w:rPr>
      <w:sz w:val="16"/>
      <w:szCs w:val="16"/>
    </w:rPr>
  </w:style>
  <w:style w:type="paragraph" w:styleId="ad">
    <w:name w:val="footer"/>
    <w:basedOn w:val="a"/>
    <w:link w:val="ae"/>
    <w:uiPriority w:val="99"/>
    <w:rsid w:val="002B5324"/>
    <w:pPr>
      <w:tabs>
        <w:tab w:val="center" w:pos="4153"/>
        <w:tab w:val="right" w:pos="8306"/>
      </w:tabs>
    </w:pPr>
  </w:style>
  <w:style w:type="character" w:customStyle="1" w:styleId="ae">
    <w:name w:val="Нижний колонтитул Знак"/>
    <w:basedOn w:val="a0"/>
    <w:link w:val="ad"/>
    <w:uiPriority w:val="99"/>
    <w:rsid w:val="002B5324"/>
    <w:rPr>
      <w:rFonts w:ascii="Times New Roman" w:eastAsia="Times New Roman" w:hAnsi="Times New Roman" w:cs="Times New Roman"/>
      <w:sz w:val="20"/>
      <w:szCs w:val="20"/>
      <w:lang w:eastAsia="ru-RU"/>
    </w:rPr>
  </w:style>
  <w:style w:type="paragraph" w:styleId="af">
    <w:name w:val="header"/>
    <w:basedOn w:val="a"/>
    <w:link w:val="af0"/>
    <w:uiPriority w:val="99"/>
    <w:rsid w:val="002B5324"/>
    <w:pPr>
      <w:tabs>
        <w:tab w:val="center" w:pos="4153"/>
        <w:tab w:val="right" w:pos="8306"/>
      </w:tabs>
    </w:pPr>
  </w:style>
  <w:style w:type="character" w:customStyle="1" w:styleId="af0">
    <w:name w:val="Верхний колонтитул Знак"/>
    <w:basedOn w:val="a0"/>
    <w:link w:val="af"/>
    <w:uiPriority w:val="99"/>
    <w:rsid w:val="002B5324"/>
    <w:rPr>
      <w:rFonts w:ascii="Times New Roman" w:eastAsia="Times New Roman" w:hAnsi="Times New Roman" w:cs="Times New Roman"/>
      <w:sz w:val="20"/>
      <w:szCs w:val="20"/>
      <w:lang w:eastAsia="ru-RU"/>
    </w:rPr>
  </w:style>
  <w:style w:type="paragraph" w:customStyle="1" w:styleId="21">
    <w:name w:val="Основной текст 21"/>
    <w:basedOn w:val="a"/>
    <w:rsid w:val="002B5324"/>
    <w:pPr>
      <w:widowControl w:val="0"/>
      <w:spacing w:line="360" w:lineRule="atLeast"/>
      <w:ind w:left="567" w:hanging="567"/>
      <w:jc w:val="both"/>
      <w:textAlignment w:val="baseline"/>
    </w:pPr>
    <w:rPr>
      <w:sz w:val="24"/>
      <w:szCs w:val="24"/>
    </w:rPr>
  </w:style>
  <w:style w:type="paragraph" w:styleId="af1">
    <w:name w:val="Normal (Web)"/>
    <w:aliases w:val="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af2"/>
    <w:qFormat/>
    <w:rsid w:val="002B5324"/>
    <w:pPr>
      <w:keepNext/>
    </w:pPr>
    <w:rPr>
      <w:sz w:val="24"/>
      <w:szCs w:val="24"/>
      <w:lang w:val="x-none" w:eastAsia="x-none"/>
    </w:rPr>
  </w:style>
  <w:style w:type="character" w:customStyle="1" w:styleId="af2">
    <w:name w:val="Обычный (веб) Знак"/>
    <w:aliases w:val="Знак Знак2 Знак1,Обычный (веб) Знак Знак Знак1 Знак1,Знак Знак Знак Знак1,Знак Знак Знак Знак Знак Знак1,Обычный (веб) Знак Знак Знак Знак Знак1,Знак Знак Знак1 Знак Знак Знак1,Обычный (веб) Знак Знак Знак Знак2,Знак Знак6 Знак"/>
    <w:link w:val="af1"/>
    <w:locked/>
    <w:rsid w:val="002B5324"/>
    <w:rPr>
      <w:rFonts w:ascii="Times New Roman" w:eastAsia="Times New Roman" w:hAnsi="Times New Roman" w:cs="Times New Roman"/>
      <w:sz w:val="24"/>
      <w:szCs w:val="24"/>
      <w:lang w:val="x-none" w:eastAsia="x-none"/>
    </w:rPr>
  </w:style>
  <w:style w:type="character" w:styleId="af3">
    <w:name w:val="Emphasis"/>
    <w:qFormat/>
    <w:rsid w:val="002B5324"/>
    <w:rPr>
      <w:i/>
      <w:iCs/>
    </w:rPr>
  </w:style>
  <w:style w:type="paragraph" w:customStyle="1" w:styleId="formattext">
    <w:name w:val="formattext"/>
    <w:basedOn w:val="a"/>
    <w:rsid w:val="002B5324"/>
    <w:pPr>
      <w:spacing w:before="100" w:beforeAutospacing="1" w:after="100" w:afterAutospacing="1"/>
    </w:pPr>
    <w:rPr>
      <w:sz w:val="24"/>
      <w:szCs w:val="24"/>
    </w:rPr>
  </w:style>
  <w:style w:type="character" w:customStyle="1" w:styleId="Anrede1IhrZeichen">
    <w:name w:val="Anrede1IhrZeichen"/>
    <w:rsid w:val="002B5324"/>
    <w:rPr>
      <w:rFonts w:ascii="Arial" w:hAnsi="Arial"/>
      <w:sz w:val="22"/>
    </w:rPr>
  </w:style>
  <w:style w:type="paragraph" w:customStyle="1" w:styleId="ConsPlusCell">
    <w:name w:val="ConsPlusCell"/>
    <w:rsid w:val="002B53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4">
    <w:name w:val="Подпись письма"/>
    <w:basedOn w:val="a"/>
    <w:rsid w:val="002B5324"/>
    <w:pPr>
      <w:tabs>
        <w:tab w:val="right" w:pos="9639"/>
      </w:tabs>
      <w:overflowPunct w:val="0"/>
      <w:autoSpaceDE w:val="0"/>
      <w:autoSpaceDN w:val="0"/>
      <w:adjustRightInd w:val="0"/>
      <w:textAlignment w:val="baseline"/>
    </w:pPr>
    <w:rPr>
      <w:rFonts w:ascii="Times New Roman CYR" w:hAnsi="Times New Roman CYR"/>
      <w:sz w:val="24"/>
    </w:rPr>
  </w:style>
  <w:style w:type="paragraph" w:customStyle="1" w:styleId="Default">
    <w:name w:val="Default"/>
    <w:rsid w:val="002B53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0">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ocked/>
    <w:rsid w:val="002B5324"/>
    <w:rPr>
      <w:sz w:val="24"/>
      <w:szCs w:val="24"/>
    </w:rPr>
  </w:style>
  <w:style w:type="character" w:customStyle="1" w:styleId="12">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Заголовок 12"/>
    <w:rsid w:val="00E14CA4"/>
    <w:rPr>
      <w:rFonts w:ascii="Times New Roman" w:hAnsi="Times New Roman" w:cs="Times New Roman"/>
      <w:b/>
      <w:sz w:val="28"/>
      <w:szCs w:val="18"/>
      <w:lang w:val="ru-RU" w:eastAsia="ru-RU" w:bidi="ar-SA"/>
    </w:rPr>
  </w:style>
  <w:style w:type="paragraph" w:styleId="HTML">
    <w:name w:val="HTML Preformatted"/>
    <w:basedOn w:val="a"/>
    <w:link w:val="HTML0"/>
    <w:rsid w:val="0083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basedOn w:val="a0"/>
    <w:link w:val="HTML"/>
    <w:rsid w:val="00830E4B"/>
    <w:rPr>
      <w:rFonts w:ascii="Courier New" w:eastAsia="Times New Roman" w:hAnsi="Courier New" w:cs="Courier New"/>
      <w:color w:val="000000"/>
      <w:sz w:val="20"/>
      <w:szCs w:val="20"/>
      <w:lang w:eastAsia="ru-RU"/>
    </w:rPr>
  </w:style>
  <w:style w:type="character" w:styleId="af5">
    <w:name w:val="Hyperlink"/>
    <w:basedOn w:val="a0"/>
    <w:uiPriority w:val="99"/>
    <w:semiHidden/>
    <w:unhideWhenUsed/>
    <w:rsid w:val="00217C8E"/>
    <w:rPr>
      <w:color w:val="0563C1"/>
      <w:u w:val="single"/>
    </w:rPr>
  </w:style>
  <w:style w:type="character" w:styleId="af6">
    <w:name w:val="FollowedHyperlink"/>
    <w:basedOn w:val="a0"/>
    <w:uiPriority w:val="99"/>
    <w:semiHidden/>
    <w:unhideWhenUsed/>
    <w:rsid w:val="00217C8E"/>
    <w:rPr>
      <w:color w:val="954F72"/>
      <w:u w:val="single"/>
    </w:rPr>
  </w:style>
  <w:style w:type="paragraph" w:customStyle="1" w:styleId="msonormal0">
    <w:name w:val="msonormal"/>
    <w:basedOn w:val="a"/>
    <w:rsid w:val="00217C8E"/>
    <w:pPr>
      <w:spacing w:before="100" w:beforeAutospacing="1" w:after="100" w:afterAutospacing="1"/>
    </w:pPr>
    <w:rPr>
      <w:sz w:val="24"/>
      <w:szCs w:val="24"/>
    </w:rPr>
  </w:style>
  <w:style w:type="paragraph" w:customStyle="1" w:styleId="xl63">
    <w:name w:val="xl63"/>
    <w:basedOn w:val="a"/>
    <w:rsid w:val="00217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4">
    <w:name w:val="xl64"/>
    <w:basedOn w:val="a"/>
    <w:rsid w:val="00217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65">
    <w:name w:val="xl65"/>
    <w:basedOn w:val="a"/>
    <w:rsid w:val="00217C8E"/>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a"/>
    <w:rsid w:val="00217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
    <w:rsid w:val="00217C8E"/>
    <w:pPr>
      <w:pBdr>
        <w:top w:val="single" w:sz="4" w:space="0" w:color="auto"/>
        <w:bottom w:val="single" w:sz="4" w:space="0" w:color="auto"/>
        <w:right w:val="single" w:sz="4" w:space="0" w:color="auto"/>
      </w:pBdr>
      <w:shd w:val="clear" w:color="FFFFCC" w:fill="FFFFFF"/>
      <w:spacing w:before="100" w:beforeAutospacing="1" w:after="100" w:afterAutospacing="1"/>
      <w:textAlignment w:val="center"/>
    </w:pPr>
  </w:style>
  <w:style w:type="paragraph" w:customStyle="1" w:styleId="xl68">
    <w:name w:val="xl68"/>
    <w:basedOn w:val="a"/>
    <w:rsid w:val="00217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
    <w:rsid w:val="00217C8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70">
    <w:name w:val="xl70"/>
    <w:basedOn w:val="a"/>
    <w:rsid w:val="00217C8E"/>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71">
    <w:name w:val="xl71"/>
    <w:basedOn w:val="a"/>
    <w:rsid w:val="00217C8E"/>
    <w:pPr>
      <w:pBdr>
        <w:bottom w:val="single" w:sz="4" w:space="0" w:color="auto"/>
        <w:right w:val="single" w:sz="4" w:space="0" w:color="auto"/>
      </w:pBdr>
      <w:shd w:val="clear" w:color="FFFFCC" w:fill="FFFFFF"/>
      <w:spacing w:before="100" w:beforeAutospacing="1" w:after="100" w:afterAutospacing="1"/>
      <w:textAlignment w:val="center"/>
    </w:pPr>
  </w:style>
  <w:style w:type="paragraph" w:customStyle="1" w:styleId="xl72">
    <w:name w:val="xl72"/>
    <w:basedOn w:val="a"/>
    <w:rsid w:val="00217C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3">
    <w:name w:val="xl73"/>
    <w:basedOn w:val="a"/>
    <w:rsid w:val="00217C8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74">
    <w:name w:val="xl74"/>
    <w:basedOn w:val="a"/>
    <w:rsid w:val="00217C8E"/>
    <w:pPr>
      <w:pBdr>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a"/>
    <w:rsid w:val="00217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6">
    <w:name w:val="xl76"/>
    <w:basedOn w:val="a"/>
    <w:rsid w:val="00217C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217C8E"/>
    <w:pPr>
      <w:pBdr>
        <w:left w:val="single" w:sz="4" w:space="0" w:color="auto"/>
        <w:bottom w:val="single" w:sz="4" w:space="0" w:color="auto"/>
      </w:pBdr>
      <w:spacing w:before="100" w:beforeAutospacing="1" w:after="100" w:afterAutospacing="1"/>
      <w:textAlignment w:val="center"/>
    </w:pPr>
  </w:style>
  <w:style w:type="paragraph" w:customStyle="1" w:styleId="xl78">
    <w:name w:val="xl78"/>
    <w:basedOn w:val="a"/>
    <w:rsid w:val="00217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
    <w:rsid w:val="00217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217C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
    <w:rsid w:val="00217C8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217C8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83">
    <w:name w:val="xl83"/>
    <w:basedOn w:val="a"/>
    <w:rsid w:val="00217C8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84">
    <w:name w:val="xl84"/>
    <w:basedOn w:val="a"/>
    <w:rsid w:val="00217C8E"/>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style>
  <w:style w:type="paragraph" w:customStyle="1" w:styleId="xl85">
    <w:name w:val="xl85"/>
    <w:basedOn w:val="a"/>
    <w:rsid w:val="00217C8E"/>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a"/>
    <w:rsid w:val="00217C8E"/>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a"/>
    <w:rsid w:val="00217C8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
    <w:rsid w:val="00217C8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89">
    <w:name w:val="xl89"/>
    <w:basedOn w:val="a"/>
    <w:rsid w:val="00217C8E"/>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90">
    <w:name w:val="xl90"/>
    <w:basedOn w:val="a"/>
    <w:rsid w:val="00217C8E"/>
    <w:pPr>
      <w:pBdr>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217C8E"/>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92">
    <w:name w:val="xl92"/>
    <w:basedOn w:val="a"/>
    <w:rsid w:val="00217C8E"/>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217C8E"/>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217C8E"/>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95">
    <w:name w:val="xl95"/>
    <w:basedOn w:val="a"/>
    <w:rsid w:val="00217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217C8E"/>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7">
    <w:name w:val="xl97"/>
    <w:basedOn w:val="a"/>
    <w:rsid w:val="00217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styleId="22">
    <w:name w:val="Body Text 2"/>
    <w:basedOn w:val="a"/>
    <w:link w:val="23"/>
    <w:rsid w:val="00350112"/>
    <w:pPr>
      <w:spacing w:after="120" w:line="480" w:lineRule="auto"/>
    </w:pPr>
  </w:style>
  <w:style w:type="character" w:customStyle="1" w:styleId="23">
    <w:name w:val="Основной текст 2 Знак"/>
    <w:basedOn w:val="a0"/>
    <w:link w:val="22"/>
    <w:rsid w:val="00350112"/>
    <w:rPr>
      <w:rFonts w:ascii="Times New Roman" w:eastAsia="Times New Roman" w:hAnsi="Times New Roman" w:cs="Times New Roman"/>
      <w:sz w:val="20"/>
      <w:szCs w:val="20"/>
      <w:lang w:eastAsia="ru-RU"/>
    </w:rPr>
  </w:style>
  <w:style w:type="paragraph" w:styleId="3">
    <w:name w:val="Body Text Indent 3"/>
    <w:basedOn w:val="a"/>
    <w:link w:val="30"/>
    <w:rsid w:val="00350112"/>
    <w:pPr>
      <w:spacing w:after="120"/>
      <w:ind w:left="283"/>
    </w:pPr>
    <w:rPr>
      <w:sz w:val="16"/>
      <w:szCs w:val="16"/>
    </w:rPr>
  </w:style>
  <w:style w:type="character" w:customStyle="1" w:styleId="30">
    <w:name w:val="Основной текст с отступом 3 Знак"/>
    <w:basedOn w:val="a0"/>
    <w:link w:val="3"/>
    <w:rsid w:val="003501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691">
      <w:bodyDiv w:val="1"/>
      <w:marLeft w:val="0"/>
      <w:marRight w:val="0"/>
      <w:marTop w:val="0"/>
      <w:marBottom w:val="0"/>
      <w:divBdr>
        <w:top w:val="none" w:sz="0" w:space="0" w:color="auto"/>
        <w:left w:val="none" w:sz="0" w:space="0" w:color="auto"/>
        <w:bottom w:val="none" w:sz="0" w:space="0" w:color="auto"/>
        <w:right w:val="none" w:sz="0" w:space="0" w:color="auto"/>
      </w:divBdr>
    </w:div>
    <w:div w:id="159346245">
      <w:bodyDiv w:val="1"/>
      <w:marLeft w:val="0"/>
      <w:marRight w:val="0"/>
      <w:marTop w:val="0"/>
      <w:marBottom w:val="0"/>
      <w:divBdr>
        <w:top w:val="none" w:sz="0" w:space="0" w:color="auto"/>
        <w:left w:val="none" w:sz="0" w:space="0" w:color="auto"/>
        <w:bottom w:val="none" w:sz="0" w:space="0" w:color="auto"/>
        <w:right w:val="none" w:sz="0" w:space="0" w:color="auto"/>
      </w:divBdr>
    </w:div>
    <w:div w:id="658734473">
      <w:bodyDiv w:val="1"/>
      <w:marLeft w:val="0"/>
      <w:marRight w:val="0"/>
      <w:marTop w:val="0"/>
      <w:marBottom w:val="0"/>
      <w:divBdr>
        <w:top w:val="none" w:sz="0" w:space="0" w:color="auto"/>
        <w:left w:val="none" w:sz="0" w:space="0" w:color="auto"/>
        <w:bottom w:val="none" w:sz="0" w:space="0" w:color="auto"/>
        <w:right w:val="none" w:sz="0" w:space="0" w:color="auto"/>
      </w:divBdr>
    </w:div>
    <w:div w:id="710882840">
      <w:bodyDiv w:val="1"/>
      <w:marLeft w:val="0"/>
      <w:marRight w:val="0"/>
      <w:marTop w:val="0"/>
      <w:marBottom w:val="0"/>
      <w:divBdr>
        <w:top w:val="none" w:sz="0" w:space="0" w:color="auto"/>
        <w:left w:val="none" w:sz="0" w:space="0" w:color="auto"/>
        <w:bottom w:val="none" w:sz="0" w:space="0" w:color="auto"/>
        <w:right w:val="none" w:sz="0" w:space="0" w:color="auto"/>
      </w:divBdr>
    </w:div>
    <w:div w:id="1507743382">
      <w:bodyDiv w:val="1"/>
      <w:marLeft w:val="0"/>
      <w:marRight w:val="0"/>
      <w:marTop w:val="0"/>
      <w:marBottom w:val="0"/>
      <w:divBdr>
        <w:top w:val="none" w:sz="0" w:space="0" w:color="auto"/>
        <w:left w:val="none" w:sz="0" w:space="0" w:color="auto"/>
        <w:bottom w:val="none" w:sz="0" w:space="0" w:color="auto"/>
        <w:right w:val="none" w:sz="0" w:space="0" w:color="auto"/>
      </w:divBdr>
    </w:div>
    <w:div w:id="1736657488">
      <w:bodyDiv w:val="1"/>
      <w:marLeft w:val="0"/>
      <w:marRight w:val="0"/>
      <w:marTop w:val="0"/>
      <w:marBottom w:val="0"/>
      <w:divBdr>
        <w:top w:val="none" w:sz="0" w:space="0" w:color="auto"/>
        <w:left w:val="none" w:sz="0" w:space="0" w:color="auto"/>
        <w:bottom w:val="none" w:sz="0" w:space="0" w:color="auto"/>
        <w:right w:val="none" w:sz="0" w:space="0" w:color="auto"/>
      </w:divBdr>
    </w:div>
    <w:div w:id="1793985901">
      <w:bodyDiv w:val="1"/>
      <w:marLeft w:val="0"/>
      <w:marRight w:val="0"/>
      <w:marTop w:val="0"/>
      <w:marBottom w:val="0"/>
      <w:divBdr>
        <w:top w:val="none" w:sz="0" w:space="0" w:color="auto"/>
        <w:left w:val="none" w:sz="0" w:space="0" w:color="auto"/>
        <w:bottom w:val="none" w:sz="0" w:space="0" w:color="auto"/>
        <w:right w:val="none" w:sz="0" w:space="0" w:color="auto"/>
      </w:divBdr>
    </w:div>
    <w:div w:id="1799298092">
      <w:bodyDiv w:val="1"/>
      <w:marLeft w:val="0"/>
      <w:marRight w:val="0"/>
      <w:marTop w:val="0"/>
      <w:marBottom w:val="0"/>
      <w:divBdr>
        <w:top w:val="none" w:sz="0" w:space="0" w:color="auto"/>
        <w:left w:val="none" w:sz="0" w:space="0" w:color="auto"/>
        <w:bottom w:val="none" w:sz="0" w:space="0" w:color="auto"/>
        <w:right w:val="none" w:sz="0" w:space="0" w:color="auto"/>
      </w:divBdr>
    </w:div>
    <w:div w:id="2001494235">
      <w:bodyDiv w:val="1"/>
      <w:marLeft w:val="0"/>
      <w:marRight w:val="0"/>
      <w:marTop w:val="0"/>
      <w:marBottom w:val="0"/>
      <w:divBdr>
        <w:top w:val="none" w:sz="0" w:space="0" w:color="auto"/>
        <w:left w:val="none" w:sz="0" w:space="0" w:color="auto"/>
        <w:bottom w:val="none" w:sz="0" w:space="0" w:color="auto"/>
        <w:right w:val="none" w:sz="0" w:space="0" w:color="auto"/>
      </w:divBdr>
    </w:div>
    <w:div w:id="20153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74022-43FD-4640-B4B0-01F53AC8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Клопотенко Александр Игоревич</dc:creator>
  <cp:keywords/>
  <dc:description/>
  <cp:lastModifiedBy>Гурченко Анастасия Геннадьевна</cp:lastModifiedBy>
  <cp:revision>238</cp:revision>
  <cp:lastPrinted>2026-06-19T10:21:00Z</cp:lastPrinted>
  <dcterms:created xsi:type="dcterms:W3CDTF">2021-10-11T06:46:00Z</dcterms:created>
  <dcterms:modified xsi:type="dcterms:W3CDTF">2026-06-23T12:36:00Z</dcterms:modified>
</cp:coreProperties>
</file>