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F39" w:rsidRDefault="00267F3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F39" w:rsidRDefault="00052A1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Описание объекта закупки</w:t>
      </w:r>
    </w:p>
    <w:p w:rsidR="00267F39" w:rsidRDefault="00267F39">
      <w:pPr>
        <w:pStyle w:val="aa"/>
        <w:jc w:val="center"/>
        <w:rPr>
          <w:sz w:val="28"/>
          <w:szCs w:val="28"/>
        </w:rPr>
      </w:pPr>
    </w:p>
    <w:p w:rsidR="00267F39" w:rsidRDefault="00052A19">
      <w:pPr>
        <w:pStyle w:val="aa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работ по текущему ремонту и техническому обслуживанию автомобиля Москвич-3е VIN: XTC213500P0A02340, год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2023,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гос.номер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С663КМ977 в сервисных станциях официальных дилеров, выполняющих техническое </w:t>
      </w:r>
      <w:r>
        <w:rPr>
          <w:rFonts w:ascii="Times New Roman" w:hAnsi="Times New Roman" w:cs="Times New Roman"/>
          <w:sz w:val="28"/>
          <w:szCs w:val="28"/>
        </w:rPr>
        <w:t>обслуживание и ремонт.</w:t>
      </w:r>
    </w:p>
    <w:p w:rsidR="00267F39" w:rsidRDefault="00267F39">
      <w:pPr>
        <w:pStyle w:val="aa"/>
        <w:jc w:val="center"/>
        <w:rPr>
          <w:rFonts w:ascii="Times New Roman" w:hAnsi="Times New Roman" w:cs="Times New Roman"/>
        </w:rPr>
      </w:pPr>
    </w:p>
    <w:p w:rsidR="00267F39" w:rsidRDefault="00052A19">
      <w:pPr>
        <w:pStyle w:val="aa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Замена переднего ступичного подшипника.</w:t>
      </w:r>
    </w:p>
    <w:p w:rsidR="00267F39" w:rsidRDefault="00267F39">
      <w:pPr>
        <w:pStyle w:val="aa"/>
        <w:jc w:val="center"/>
        <w:rPr>
          <w:sz w:val="28"/>
          <w:szCs w:val="28"/>
        </w:rPr>
      </w:pPr>
    </w:p>
    <w:p w:rsidR="00267F39" w:rsidRDefault="00052A19">
      <w:pPr>
        <w:pStyle w:val="aa"/>
        <w:ind w:left="-45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Подрядчик по заданию Заказчика обязуется в установленный срок выполнить работы в соответствии с руководством по эксплуатации и перечнем рекомендуемых заводом-изготовителем необходимых опер</w:t>
      </w:r>
      <w:r>
        <w:rPr>
          <w:rFonts w:ascii="Times New Roman" w:hAnsi="Times New Roman" w:cs="Times New Roman"/>
          <w:sz w:val="28"/>
          <w:szCs w:val="28"/>
        </w:rPr>
        <w:t>аций при проведении технического обслуживания с сохранением гарантии завода-изготовителя автомобиля МОСКВИЧ и поставить отметку в сервисной и электронной книгах официального дилера, принадлежащие данному автомобилю.</w:t>
      </w:r>
    </w:p>
    <w:p w:rsidR="00267F39" w:rsidRDefault="00052A19">
      <w:pPr>
        <w:pStyle w:val="aa"/>
        <w:ind w:left="-39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Место выполнения работ: г. Москва, Моск</w:t>
      </w:r>
      <w:r>
        <w:rPr>
          <w:rFonts w:ascii="Times New Roman" w:hAnsi="Times New Roman" w:cs="Times New Roman"/>
          <w:sz w:val="28"/>
          <w:szCs w:val="28"/>
        </w:rPr>
        <w:t>овская область.</w:t>
      </w:r>
    </w:p>
    <w:p w:rsidR="00267F39" w:rsidRDefault="00052A19">
      <w:pPr>
        <w:pStyle w:val="aa"/>
        <w:ind w:left="-39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Срок выполнения работ: 1 рабочий день с даты заключения контракта.</w:t>
      </w:r>
    </w:p>
    <w:p w:rsidR="00267F39" w:rsidRDefault="00052A19">
      <w:pPr>
        <w:pStyle w:val="aa"/>
        <w:ind w:left="-39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Стоимость работ: включает в себя расходы на приобретение расходных материалов и запасных частей, необходимых для выполнения работ по контракту, уплату налогов, сборов и др</w:t>
      </w:r>
      <w:r>
        <w:rPr>
          <w:rFonts w:ascii="Times New Roman" w:hAnsi="Times New Roman" w:cs="Times New Roman"/>
          <w:sz w:val="28"/>
          <w:szCs w:val="28"/>
        </w:rPr>
        <w:t xml:space="preserve">угих обязательных платежей и иные расходы, связанные с его исполнением. </w:t>
      </w:r>
    </w:p>
    <w:p w:rsidR="00267F39" w:rsidRDefault="00052A19">
      <w:pPr>
        <w:pStyle w:val="aa"/>
        <w:ind w:left="-39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Условия выполнения работ: заменяемые запасные части и материалы должны быть новыми, оригинальными, иметь паспорта, сертификаты или ярлыки, выдаваемые предприятиями-изготовителями или</w:t>
      </w:r>
      <w:r>
        <w:rPr>
          <w:rFonts w:ascii="Times New Roman" w:hAnsi="Times New Roman" w:cs="Times New Roman"/>
          <w:sz w:val="28"/>
          <w:szCs w:val="28"/>
        </w:rPr>
        <w:t xml:space="preserve"> сопроводительные документы, подтверждающие соответствие их качества требованиям стандартов, технических условий или другой нормативно-технической документации.</w:t>
      </w:r>
    </w:p>
    <w:p w:rsidR="00267F39" w:rsidRDefault="00052A19">
      <w:pPr>
        <w:pStyle w:val="aa"/>
        <w:ind w:left="-39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Условия оплаты выполненных работ: оплата производится по безналичному расчету, в течение 10 (д</w:t>
      </w:r>
      <w:r>
        <w:rPr>
          <w:rFonts w:ascii="Times New Roman" w:hAnsi="Times New Roman" w:cs="Times New Roman"/>
          <w:sz w:val="28"/>
          <w:szCs w:val="28"/>
        </w:rPr>
        <w:t>есяти) рабочих дней после выполнения работ, на основании подписанных Заказчиком документов (Акт выполненных работ, акт приёмки работ, услуг по форме ОКУД 0510452).</w:t>
      </w:r>
    </w:p>
    <w:p w:rsidR="00267F39" w:rsidRDefault="00052A19">
      <w:pPr>
        <w:pStyle w:val="aa"/>
        <w:ind w:left="-39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Гарантия: подрядчик гарантирует качество проведенных работ по календарному сроку и пробегу </w:t>
      </w:r>
      <w:r>
        <w:rPr>
          <w:rFonts w:ascii="Times New Roman" w:hAnsi="Times New Roman" w:cs="Times New Roman"/>
          <w:sz w:val="28"/>
          <w:szCs w:val="28"/>
        </w:rPr>
        <w:t>автомобиля, гарантия на оригинальные установленные запасные части должна быть в пределах ресурса, установленного заводом-изготовителем.</w:t>
      </w:r>
    </w:p>
    <w:p w:rsidR="00267F39" w:rsidRDefault="00267F39">
      <w:pPr>
        <w:tabs>
          <w:tab w:val="left" w:pos="933"/>
        </w:tabs>
        <w:ind w:left="-397"/>
        <w:rPr>
          <w:sz w:val="28"/>
          <w:szCs w:val="28"/>
        </w:rPr>
      </w:pPr>
    </w:p>
    <w:sectPr w:rsidR="00267F3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F39"/>
    <w:rsid w:val="00052A19"/>
    <w:rsid w:val="000B247F"/>
    <w:rsid w:val="0026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A149D"/>
  <w15:docId w15:val="{19CF885F-4637-45C2-9DF5-03838C39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A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40E31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No Spacing"/>
    <w:uiPriority w:val="1"/>
    <w:qFormat/>
    <w:rsid w:val="004312C3"/>
  </w:style>
  <w:style w:type="paragraph" w:styleId="ab">
    <w:name w:val="List Paragraph"/>
    <w:basedOn w:val="a"/>
    <w:uiPriority w:val="34"/>
    <w:qFormat/>
    <w:rsid w:val="008956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3"/>
    <w:uiPriority w:val="99"/>
    <w:semiHidden/>
    <w:unhideWhenUsed/>
    <w:qFormat/>
    <w:rsid w:val="00140E31"/>
    <w:rPr>
      <w:rFonts w:ascii="Segoe UI" w:hAnsi="Segoe UI" w:cs="Segoe UI"/>
      <w:sz w:val="18"/>
      <w:szCs w:val="18"/>
    </w:rPr>
  </w:style>
  <w:style w:type="table" w:styleId="ac">
    <w:name w:val="Table Grid"/>
    <w:basedOn w:val="a1"/>
    <w:rsid w:val="0049431E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285</Words>
  <Characters>1627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Pilyugin</dc:creator>
  <dc:description/>
  <cp:lastModifiedBy>Мамырев Никита Александрович</cp:lastModifiedBy>
  <cp:revision>14</cp:revision>
  <cp:lastPrinted>2026-05-05T12:14:00Z</cp:lastPrinted>
  <dcterms:created xsi:type="dcterms:W3CDTF">2026-02-06T12:17:00Z</dcterms:created>
  <dcterms:modified xsi:type="dcterms:W3CDTF">2026-06-01T09:53:00Z</dcterms:modified>
  <dc:language>ru-RU</dc:language>
</cp:coreProperties>
</file>