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44" w:rsidRDefault="00741F7A" w:rsidP="00741F7A">
      <w:pPr>
        <w:jc w:val="center"/>
        <w:rPr>
          <w:b/>
        </w:rPr>
      </w:pPr>
      <w:r>
        <w:rPr>
          <w:b/>
        </w:rPr>
        <w:t>Обоснование начальной (максимальной) цены контракта методом сопоставимых рыночных цен</w:t>
      </w:r>
    </w:p>
    <w:p w:rsidR="00741F7A" w:rsidRDefault="00741F7A" w:rsidP="00741F7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2"/>
        <w:gridCol w:w="1195"/>
        <w:gridCol w:w="965"/>
        <w:gridCol w:w="1133"/>
        <w:gridCol w:w="1133"/>
        <w:gridCol w:w="1133"/>
        <w:gridCol w:w="766"/>
        <w:gridCol w:w="647"/>
        <w:gridCol w:w="1124"/>
        <w:gridCol w:w="1103"/>
      </w:tblGrid>
      <w:tr w:rsidR="00741F7A" w:rsidRPr="00741F7A" w:rsidTr="00741F7A">
        <w:trPr>
          <w:trHeight w:val="670"/>
        </w:trPr>
        <w:tc>
          <w:tcPr>
            <w:tcW w:w="77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№</w:t>
            </w:r>
          </w:p>
        </w:tc>
        <w:tc>
          <w:tcPr>
            <w:tcW w:w="93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Наименование</w:t>
            </w:r>
          </w:p>
        </w:tc>
        <w:tc>
          <w:tcPr>
            <w:tcW w:w="283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Количество</w:t>
            </w: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Предложение 1</w:t>
            </w:r>
          </w:p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(</w:t>
            </w:r>
            <w:proofErr w:type="spellStart"/>
            <w:r w:rsidRPr="00741F7A">
              <w:rPr>
                <w:sz w:val="20"/>
              </w:rPr>
              <w:t>Вх</w:t>
            </w:r>
            <w:proofErr w:type="spellEnd"/>
            <w:r w:rsidRPr="00741F7A">
              <w:rPr>
                <w:sz w:val="20"/>
              </w:rPr>
              <w:t>. № 157 от 23.06.2026 г.)</w:t>
            </w:r>
          </w:p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Предложение 2</w:t>
            </w:r>
          </w:p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(</w:t>
            </w:r>
            <w:proofErr w:type="spellStart"/>
            <w:r w:rsidRPr="00741F7A">
              <w:rPr>
                <w:sz w:val="20"/>
              </w:rPr>
              <w:t>Вх</w:t>
            </w:r>
            <w:proofErr w:type="spellEnd"/>
            <w:r w:rsidRPr="00741F7A">
              <w:rPr>
                <w:sz w:val="20"/>
              </w:rPr>
              <w:t>. № 158 от 23.06.2026 г.)</w:t>
            </w:r>
          </w:p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Предложение 3</w:t>
            </w:r>
          </w:p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(</w:t>
            </w:r>
            <w:proofErr w:type="spellStart"/>
            <w:r w:rsidRPr="00741F7A">
              <w:rPr>
                <w:sz w:val="20"/>
              </w:rPr>
              <w:t>Вх</w:t>
            </w:r>
            <w:proofErr w:type="spellEnd"/>
            <w:r w:rsidRPr="00741F7A">
              <w:rPr>
                <w:sz w:val="20"/>
              </w:rPr>
              <w:t>. № 159 от 23.06.2026 г.)</w:t>
            </w:r>
          </w:p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40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Средняя цена</w:t>
            </w:r>
          </w:p>
        </w:tc>
        <w:tc>
          <w:tcPr>
            <w:tcW w:w="459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Сумма</w:t>
            </w:r>
          </w:p>
        </w:tc>
        <w:tc>
          <w:tcPr>
            <w:tcW w:w="564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Среднее квадратичное отклонение</w:t>
            </w:r>
          </w:p>
        </w:tc>
        <w:tc>
          <w:tcPr>
            <w:tcW w:w="557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Коэффициент вариации</w:t>
            </w:r>
          </w:p>
        </w:tc>
      </w:tr>
      <w:tr w:rsidR="00741F7A" w:rsidRPr="00741F7A" w:rsidTr="00741F7A">
        <w:trPr>
          <w:trHeight w:val="521"/>
        </w:trPr>
        <w:tc>
          <w:tcPr>
            <w:tcW w:w="77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1</w:t>
            </w:r>
          </w:p>
        </w:tc>
        <w:tc>
          <w:tcPr>
            <w:tcW w:w="93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 xml:space="preserve">Оказание услуг по определению рыночной стоимости размера арендной платы за 1 </w:t>
            </w:r>
            <w:proofErr w:type="spellStart"/>
            <w:r w:rsidRPr="00741F7A">
              <w:rPr>
                <w:sz w:val="20"/>
              </w:rPr>
              <w:t>кв.м</w:t>
            </w:r>
            <w:proofErr w:type="spellEnd"/>
            <w:r w:rsidRPr="00741F7A">
              <w:rPr>
                <w:sz w:val="20"/>
              </w:rPr>
              <w:t>. нежилой площади</w:t>
            </w:r>
          </w:p>
        </w:tc>
        <w:tc>
          <w:tcPr>
            <w:tcW w:w="283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1,00</w:t>
            </w: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6 500,00</w:t>
            </w: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5 000,00</w:t>
            </w: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4 000,00</w:t>
            </w:r>
          </w:p>
        </w:tc>
        <w:tc>
          <w:tcPr>
            <w:tcW w:w="340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5 166,67</w:t>
            </w:r>
          </w:p>
        </w:tc>
        <w:tc>
          <w:tcPr>
            <w:tcW w:w="459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5 166,67</w:t>
            </w:r>
          </w:p>
        </w:tc>
        <w:tc>
          <w:tcPr>
            <w:tcW w:w="564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1258,31</w:t>
            </w:r>
          </w:p>
        </w:tc>
        <w:tc>
          <w:tcPr>
            <w:tcW w:w="557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24,35</w:t>
            </w:r>
          </w:p>
        </w:tc>
      </w:tr>
      <w:tr w:rsidR="00741F7A" w:rsidRPr="00741F7A" w:rsidTr="00741F7A">
        <w:trPr>
          <w:trHeight w:val="199"/>
        </w:trPr>
        <w:tc>
          <w:tcPr>
            <w:tcW w:w="77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93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Итого</w:t>
            </w:r>
          </w:p>
        </w:tc>
        <w:tc>
          <w:tcPr>
            <w:tcW w:w="283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1</w:t>
            </w: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95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340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459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  <w:r w:rsidRPr="00741F7A">
              <w:rPr>
                <w:sz w:val="20"/>
              </w:rPr>
              <w:t>5 166,67</w:t>
            </w:r>
          </w:p>
        </w:tc>
        <w:tc>
          <w:tcPr>
            <w:tcW w:w="564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  <w:tc>
          <w:tcPr>
            <w:tcW w:w="557" w:type="pct"/>
          </w:tcPr>
          <w:p w:rsidR="00741F7A" w:rsidRPr="00741F7A" w:rsidRDefault="00741F7A" w:rsidP="00741F7A">
            <w:pPr>
              <w:spacing w:after="200" w:line="276" w:lineRule="auto"/>
              <w:rPr>
                <w:sz w:val="20"/>
              </w:rPr>
            </w:pPr>
          </w:p>
        </w:tc>
      </w:tr>
    </w:tbl>
    <w:p w:rsidR="00741F7A" w:rsidRDefault="00741F7A" w:rsidP="00741F7A"/>
    <w:p w:rsidR="00741F7A" w:rsidRDefault="00741F7A" w:rsidP="00741F7A">
      <w:r>
        <w:rPr>
          <w:b/>
        </w:rPr>
        <w:t>Расчёт средней арифметической величины цены</w:t>
      </w:r>
    </w:p>
    <w:p w:rsidR="00741F7A" w:rsidRDefault="00741F7A" w:rsidP="00741F7A"/>
    <w:p w:rsidR="00741F7A" w:rsidRDefault="00741F7A" w:rsidP="00741F7A">
      <w:r>
        <w:t xml:space="preserve">1) Оказание услуг по определению рыночной стоимости размера арендной платы за 1 </w:t>
      </w:r>
      <w:proofErr w:type="spellStart"/>
      <w:r>
        <w:t>кв.м</w:t>
      </w:r>
      <w:proofErr w:type="spellEnd"/>
      <w:r>
        <w:t>. нежилой площади.</w:t>
      </w:r>
    </w:p>
    <w:p w:rsidR="00741F7A" w:rsidRDefault="00741F7A" w:rsidP="00741F7A">
      <w:r>
        <w:t>Средняя арифметическая величина цены для услуги 1:</w:t>
      </w:r>
    </w:p>
    <w:p w:rsidR="00741F7A" w:rsidRPr="00741F7A" w:rsidRDefault="00741F7A" w:rsidP="00741F7A">
      <w:pPr>
        <w:rPr>
          <w:rFonts w:ascii="Cambria Math" w:hAnsi="Cambria Math"/>
          <w:oMath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6 500,00 + 5 000,00 + 4 000,00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 xml:space="preserve"> = 5 166,67</m:t>
          </m:r>
        </m:oMath>
      </m:oMathPara>
    </w:p>
    <w:p w:rsidR="00741F7A" w:rsidRPr="00741F7A" w:rsidRDefault="00741F7A" w:rsidP="00741F7A"/>
    <w:p w:rsidR="00741F7A" w:rsidRDefault="00741F7A" w:rsidP="00741F7A">
      <w:r>
        <w:rPr>
          <w:b/>
        </w:rPr>
        <w:t>Расчёт коэффициента вариации</w:t>
      </w:r>
    </w:p>
    <w:p w:rsidR="00741F7A" w:rsidRDefault="00741F7A" w:rsidP="00741F7A"/>
    <w:p w:rsidR="00741F7A" w:rsidRDefault="00741F7A" w:rsidP="00741F7A">
      <w:r>
        <w:t>В целях определения однородности совокупности значений выявленных цен, используемых в расчете НМЦК, определим коэффициент вариации для каждой позиции. Для расчёта будем использовать следующую формулу:</w:t>
      </w:r>
    </w:p>
    <w:p w:rsidR="00741F7A" w:rsidRPr="00741F7A" w:rsidRDefault="00741F7A" w:rsidP="00741F7A">
      <w:pPr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</w:rPr>
            <w:lastRenderedPageBreak/>
            <m:t xml:space="preserve">V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>×100</m:t>
          </m:r>
        </m:oMath>
      </m:oMathPara>
    </w:p>
    <w:p w:rsidR="00741F7A" w:rsidRDefault="00741F7A" w:rsidP="00741F7A">
      <w:r>
        <w:t>где: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коэффициент вариации;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σ =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nary>
                  <m:naryPr>
                    <m:chr m:val="∑"/>
                    <m:limLoc m:val="subSup"/>
                    <m:ctrlPr>
                      <w:rPr>
                        <w:rFonts w:ascii="Cambria Math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ц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-&lt;ц&gt;)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e>
                </m:nary>
              </m:num>
              <m:den>
                <m:r>
                  <w:rPr>
                    <w:rFonts w:ascii="Cambria Math" w:hAnsi="Cambria Math"/>
                  </w:rPr>
                  <m:t>n-1</m:t>
                </m:r>
              </m:den>
            </m:f>
          </m:e>
        </m:rad>
      </m:oMath>
      <w:r>
        <w:rPr>
          <w:rFonts w:eastAsiaTheme="minorEastAsia"/>
        </w:rPr>
        <w:t xml:space="preserve"> - среднее квадратичное отклонение;</w:t>
      </w:r>
    </w:p>
    <w:p w:rsidR="00741F7A" w:rsidRDefault="00741F7A" w:rsidP="00741F7A">
      <w:pPr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ц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rPr>
          <w:rFonts w:eastAsiaTheme="minorEastAsia"/>
        </w:rPr>
        <w:t xml:space="preserve"> - цена единицы товара, работы, услуги, указанная в источн</w:t>
      </w:r>
      <w:proofErr w:type="spellStart"/>
      <w:r>
        <w:rPr>
          <w:rFonts w:eastAsiaTheme="minorEastAsia"/>
        </w:rPr>
        <w:t>ике</w:t>
      </w:r>
      <w:proofErr w:type="spellEnd"/>
      <w:r>
        <w:rPr>
          <w:rFonts w:eastAsiaTheme="minorEastAsia"/>
        </w:rPr>
        <w:t xml:space="preserve"> с номером i;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услуги;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741F7A" w:rsidRDefault="00741F7A" w:rsidP="00741F7A"/>
    <w:p w:rsidR="00741F7A" w:rsidRDefault="00741F7A" w:rsidP="00741F7A">
      <w:r>
        <w:t xml:space="preserve">1) Оказание услуг по определению рыночной стоимости размера арендной платы за 1 </w:t>
      </w:r>
      <w:proofErr w:type="spellStart"/>
      <w:r>
        <w:t>кв.м</w:t>
      </w:r>
      <w:proofErr w:type="spellEnd"/>
      <w:r>
        <w:t>. нежилой площади.</w:t>
      </w:r>
    </w:p>
    <w:p w:rsidR="00741F7A" w:rsidRDefault="00741F7A" w:rsidP="00741F7A">
      <w:r>
        <w:t>Среднее квадратичное отклонение для услуги 1:</w:t>
      </w:r>
    </w:p>
    <w:p w:rsidR="00741F7A" w:rsidRPr="00741F7A" w:rsidRDefault="00741F7A" w:rsidP="00741F7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σ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(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ц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-&lt;ц&gt;)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w:rPr>
                      <w:rFonts w:ascii="Cambria Math" w:hAnsi="Cambria Math"/>
                    </w:rPr>
                    <m:t>n-1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= 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6 500,00 - 5 166,67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5 000,00 - 5 166,67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 xml:space="preserve"> + 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4 000,00 - 5 166,67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3 - 1</m:t>
                  </m:r>
                </m:den>
              </m:f>
            </m:e>
          </m:rad>
          <m:r>
            <w:rPr>
              <w:rFonts w:ascii="Cambria Math" w:hAnsi="Cambria Math"/>
            </w:rPr>
            <m:t>=1258,31</m:t>
          </m:r>
        </m:oMath>
      </m:oMathPara>
    </w:p>
    <w:p w:rsidR="00741F7A" w:rsidRPr="00741F7A" w:rsidRDefault="00741F7A" w:rsidP="00741F7A"/>
    <w:p w:rsidR="00741F7A" w:rsidRDefault="00741F7A" w:rsidP="00741F7A">
      <w:r>
        <w:t>Коэффициент вариации для услуги 1:</w:t>
      </w:r>
    </w:p>
    <w:p w:rsidR="00741F7A" w:rsidRPr="00741F7A" w:rsidRDefault="00741F7A" w:rsidP="00741F7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σ</m:t>
              </m:r>
            </m:num>
            <m:den>
              <m:r>
                <w:rPr>
                  <w:rFonts w:ascii="Cambria Math" w:hAnsi="Cambria Math"/>
                </w:rPr>
                <m:t>&lt;ц&gt;</m:t>
              </m:r>
            </m:den>
          </m:f>
          <m:r>
            <w:rPr>
              <w:rFonts w:ascii="Cambria Math" w:hAnsi="Cambria Math"/>
            </w:rPr>
            <m:t xml:space="preserve">×100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1258,31</m:t>
              </m:r>
            </m:num>
            <m:den>
              <m:r>
                <w:rPr>
                  <w:rFonts w:ascii="Cambria Math" w:hAnsi="Cambria Math"/>
                </w:rPr>
                <m:t>5 166,67</m:t>
              </m:r>
            </m:den>
          </m:f>
          <m:r>
            <w:rPr>
              <w:rFonts w:ascii="Cambria Math" w:hAnsi="Cambria Math"/>
            </w:rPr>
            <m:t>×100 = 24,35 %</m:t>
          </m:r>
        </m:oMath>
      </m:oMathPara>
    </w:p>
    <w:p w:rsidR="00741F7A" w:rsidRPr="00741F7A" w:rsidRDefault="00741F7A" w:rsidP="00741F7A"/>
    <w:p w:rsidR="00741F7A" w:rsidRDefault="00741F7A" w:rsidP="00741F7A">
      <w:r>
        <w:t>Коэффициент вариации составляет 24,35%, полученное значение не превышает 33%. Указанные значения цен считаются однородными и принимаются для расчета НМЦК.</w:t>
      </w:r>
    </w:p>
    <w:p w:rsidR="00741F7A" w:rsidRDefault="00741F7A" w:rsidP="00741F7A"/>
    <w:p w:rsidR="00741F7A" w:rsidRDefault="00741F7A" w:rsidP="00741F7A">
      <w:r>
        <w:rPr>
          <w:b/>
        </w:rPr>
        <w:t>Расчёт начальной (максимальной) цены контракта</w:t>
      </w:r>
    </w:p>
    <w:p w:rsidR="00741F7A" w:rsidRDefault="00741F7A" w:rsidP="00741F7A"/>
    <w:p w:rsidR="00741F7A" w:rsidRDefault="00741F7A" w:rsidP="00741F7A">
      <w:r>
        <w:t>Определим НМЦК методом сопоставимых рыночных цен (анализа рынка). Для расчёта будем использовать следующую формулу:</w:t>
      </w:r>
    </w:p>
    <w:p w:rsidR="00741F7A" w:rsidRPr="00741F7A" w:rsidRDefault="00741F7A" w:rsidP="00741F7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×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i=i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v× &lt;ц&gt;</m:t>
          </m:r>
        </m:oMath>
      </m:oMathPara>
    </w:p>
    <w:p w:rsidR="00741F7A" w:rsidRDefault="00741F7A" w:rsidP="00741F7A">
      <w:r>
        <w:t>где:</w:t>
      </w:r>
    </w:p>
    <w:p w:rsidR="00741F7A" w:rsidRDefault="00741F7A" w:rsidP="00741F7A">
      <w:pPr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НМЦК</m:t>
            </m:r>
          </m:e>
          <m:sup>
            <m:r>
              <w:rPr>
                <w:rFonts w:ascii="Cambria Math" w:hAnsi="Cambria Math"/>
              </w:rPr>
              <m:t>рын</m:t>
            </m:r>
          </m:sup>
        </m:sSup>
      </m:oMath>
      <w:r>
        <w:rPr>
          <w:rFonts w:eastAsiaTheme="minorEastAsia"/>
        </w:rPr>
        <w:t xml:space="preserve"> - НМЦК, </w:t>
      </w:r>
      <w:proofErr w:type="gramStart"/>
      <w:r>
        <w:rPr>
          <w:rFonts w:eastAsiaTheme="minorEastAsia"/>
        </w:rPr>
        <w:t>определяемая</w:t>
      </w:r>
      <w:proofErr w:type="gramEnd"/>
      <w:r>
        <w:rPr>
          <w:rFonts w:eastAsiaTheme="minorEastAsia"/>
        </w:rPr>
        <w:t xml:space="preserve"> методом сопоставимых рыночных цен;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>v</m:t>
        </m:r>
      </m:oMath>
      <w:r>
        <w:rPr>
          <w:rFonts w:eastAsiaTheme="minorEastAsia"/>
        </w:rPr>
        <w:t xml:space="preserve"> - количество (объём) закуп</w:t>
      </w:r>
      <w:proofErr w:type="spellStart"/>
      <w:r>
        <w:rPr>
          <w:rFonts w:eastAsiaTheme="minorEastAsia"/>
        </w:rPr>
        <w:t>аемого</w:t>
      </w:r>
      <w:proofErr w:type="spellEnd"/>
      <w:r>
        <w:rPr>
          <w:rFonts w:eastAsiaTheme="minorEastAsia"/>
        </w:rPr>
        <w:t xml:space="preserve"> товара (работы, услуги);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>n</m:t>
        </m:r>
      </m:oMath>
      <w:r>
        <w:rPr>
          <w:rFonts w:eastAsiaTheme="minorEastAsia"/>
        </w:rPr>
        <w:t xml:space="preserve"> - количество значений, используемых в расчёте.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>i</m:t>
        </m:r>
      </m:oMath>
      <w:r>
        <w:rPr>
          <w:rFonts w:eastAsiaTheme="minorEastAsia"/>
        </w:rPr>
        <w:t xml:space="preserve"> - номер источника ценовой информации;</w:t>
      </w:r>
    </w:p>
    <w:p w:rsidR="00741F7A" w:rsidRDefault="00741F7A" w:rsidP="00741F7A">
      <w:pPr>
        <w:rPr>
          <w:rFonts w:eastAsiaTheme="minorEastAsia"/>
        </w:rPr>
      </w:pPr>
      <m:oMath>
        <m:r>
          <w:rPr>
            <w:rFonts w:ascii="Cambria Math" w:hAnsi="Cambria Math"/>
          </w:rPr>
          <m:t>&lt;ц&gt;</m:t>
        </m:r>
      </m:oMath>
      <w:r>
        <w:rPr>
          <w:rFonts w:eastAsiaTheme="minorEastAsia"/>
        </w:rPr>
        <w:t xml:space="preserve"> - средняя арифметическая величина цены единицы товара, работы, услуги.</w:t>
      </w:r>
    </w:p>
    <w:p w:rsidR="00741F7A" w:rsidRDefault="00741F7A" w:rsidP="00741F7A"/>
    <w:p w:rsidR="00741F7A" w:rsidRDefault="00741F7A" w:rsidP="00741F7A">
      <w:r>
        <w:t xml:space="preserve">1) Оказание услуг по определению рыночной стоимости размера арендной платы за 1 </w:t>
      </w:r>
      <w:proofErr w:type="spellStart"/>
      <w:r>
        <w:t>кв.м</w:t>
      </w:r>
      <w:proofErr w:type="spellEnd"/>
      <w:r>
        <w:t>. нежилой площади.</w:t>
      </w:r>
    </w:p>
    <w:p w:rsidR="00741F7A" w:rsidRPr="00741F7A" w:rsidRDefault="00741F7A" w:rsidP="00741F7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НМЦК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&lt;ц&gt;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 = 1,00×5 166,67 = 5 166,67 руб.</m:t>
          </m:r>
        </m:oMath>
      </m:oMathPara>
    </w:p>
    <w:p w:rsidR="00741F7A" w:rsidRPr="00741F7A" w:rsidRDefault="00741F7A" w:rsidP="00741F7A"/>
    <w:p w:rsidR="00741F7A" w:rsidRDefault="00741F7A" w:rsidP="00741F7A">
      <w:r>
        <w:t>Начальную (максимальную) цену контракта определим как сумму значений начальных (максимальных) цен по всем позициям:</w:t>
      </w:r>
    </w:p>
    <w:p w:rsidR="00741F7A" w:rsidRPr="00741F7A" w:rsidRDefault="00741F7A" w:rsidP="00741F7A">
      <w:pPr>
        <w:rPr>
          <w:rFonts w:ascii="Cambria Math" w:hAnsi="Cambria Math"/>
          <w:oMath/>
        </w:rPr>
      </w:pPr>
      <m:oMathPara>
        <m:oMathParaPr>
          <m:jc m:val="center"/>
        </m:oMathParaPr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НМЦК</m:t>
              </m:r>
            </m:e>
            <m:sup>
              <m:r>
                <w:rPr>
                  <w:rFonts w:ascii="Cambria Math" w:hAnsi="Cambria Math"/>
                </w:rPr>
                <m:t>рын</m:t>
              </m:r>
            </m:sup>
          </m:sSup>
          <m:r>
            <w:rPr>
              <w:rFonts w:ascii="Cambria Math" w:hAnsi="Cambria Math"/>
            </w:rPr>
            <m:t xml:space="preserve"> = 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НМЦК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  <m:r>
            <w:rPr>
              <w:rFonts w:ascii="Cambria Math" w:hAnsi="Cambria Math"/>
            </w:rPr>
            <m:t xml:space="preserve"> = 5 166,67 = 5 166,67 руб.</m:t>
          </m:r>
        </m:oMath>
      </m:oMathPara>
    </w:p>
    <w:p w:rsidR="00741F7A" w:rsidRPr="00741F7A" w:rsidRDefault="00741F7A" w:rsidP="00741F7A">
      <w:bookmarkStart w:id="0" w:name="_GoBack"/>
      <w:bookmarkEnd w:id="0"/>
    </w:p>
    <w:sectPr w:rsidR="00741F7A" w:rsidRPr="0074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7A"/>
    <w:rsid w:val="00741F7A"/>
    <w:rsid w:val="00C7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41F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41F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1F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Топчу Татьяна Васильевна</dc:creator>
  <cp:lastModifiedBy>Топчу Татьяна Васильевна</cp:lastModifiedBy>
  <cp:revision>1</cp:revision>
  <dcterms:created xsi:type="dcterms:W3CDTF">2026-06-30T06:51:00Z</dcterms:created>
  <dcterms:modified xsi:type="dcterms:W3CDTF">2026-06-30T06:53:00Z</dcterms:modified>
</cp:coreProperties>
</file>