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45" w:type="dxa"/>
        <w:tblLook w:val="04A0" w:firstRow="1" w:lastRow="0" w:firstColumn="1" w:lastColumn="0" w:noHBand="0" w:noVBand="1"/>
      </w:tblPr>
      <w:tblGrid>
        <w:gridCol w:w="4076"/>
      </w:tblGrid>
      <w:tr w:rsidR="0038035F" w:rsidRPr="00AA68FD" w:rsidTr="005D2795">
        <w:trPr>
          <w:trHeight w:val="1969"/>
        </w:trPr>
        <w:tc>
          <w:tcPr>
            <w:tcW w:w="4076" w:type="dxa"/>
            <w:shd w:val="clear" w:color="auto" w:fill="auto"/>
          </w:tcPr>
          <w:p w:rsidR="0038035F" w:rsidRPr="00AA68FD" w:rsidRDefault="0038035F" w:rsidP="005D2795">
            <w:pPr>
              <w:jc w:val="center"/>
              <w:rPr>
                <w:rFonts w:ascii="Times New Roman" w:hAnsi="Times New Roman"/>
                <w:b/>
              </w:rPr>
            </w:pPr>
            <w:r w:rsidRPr="00AA68FD">
              <w:rPr>
                <w:rFonts w:ascii="Times New Roman" w:hAnsi="Times New Roman"/>
                <w:b/>
              </w:rPr>
              <w:t>«Утверждаю»</w:t>
            </w:r>
          </w:p>
          <w:p w:rsidR="0038035F" w:rsidRPr="00AA68FD" w:rsidRDefault="0038035F" w:rsidP="005D2795">
            <w:pPr>
              <w:jc w:val="center"/>
              <w:rPr>
                <w:rFonts w:ascii="Times New Roman" w:hAnsi="Times New Roman"/>
                <w:bCs/>
              </w:rPr>
            </w:pPr>
            <w:r w:rsidRPr="00D573C4">
              <w:rPr>
                <w:rFonts w:ascii="Times New Roman" w:hAnsi="Times New Roman"/>
                <w:bCs/>
              </w:rPr>
              <w:t>Заместитель генерального директора по реставрации, строительству и эксплуатации</w:t>
            </w:r>
          </w:p>
          <w:p w:rsidR="0038035F" w:rsidRPr="00AA68FD" w:rsidRDefault="0038035F" w:rsidP="005D2795">
            <w:pPr>
              <w:jc w:val="center"/>
              <w:rPr>
                <w:rFonts w:ascii="Times New Roman" w:hAnsi="Times New Roman"/>
              </w:rPr>
            </w:pPr>
            <w:r>
              <w:rPr>
                <w:rFonts w:ascii="Times New Roman" w:hAnsi="Times New Roman"/>
                <w:bCs/>
              </w:rPr>
              <w:t>Курносов</w:t>
            </w:r>
            <w:r w:rsidRPr="00AA68FD">
              <w:rPr>
                <w:rFonts w:ascii="Times New Roman" w:hAnsi="Times New Roman"/>
                <w:bCs/>
              </w:rPr>
              <w:t xml:space="preserve"> А.А. </w:t>
            </w:r>
          </w:p>
          <w:p w:rsidR="0038035F" w:rsidRPr="00AA68FD" w:rsidRDefault="0038035F" w:rsidP="005D2795">
            <w:pPr>
              <w:jc w:val="center"/>
              <w:rPr>
                <w:rFonts w:ascii="Times New Roman" w:hAnsi="Times New Roman"/>
              </w:rPr>
            </w:pPr>
            <w:r w:rsidRPr="00AA68FD">
              <w:rPr>
                <w:rFonts w:ascii="Times New Roman" w:hAnsi="Times New Roman"/>
              </w:rPr>
              <w:t>____________________________</w:t>
            </w:r>
          </w:p>
          <w:p w:rsidR="0038035F" w:rsidRPr="00AA68FD" w:rsidRDefault="0038035F" w:rsidP="005D2795">
            <w:pPr>
              <w:rPr>
                <w:rFonts w:ascii="Times New Roman" w:hAnsi="Times New Roman"/>
                <w:sz w:val="22"/>
                <w:szCs w:val="22"/>
              </w:rPr>
            </w:pPr>
          </w:p>
        </w:tc>
      </w:tr>
    </w:tbl>
    <w:p w:rsidR="0038035F" w:rsidRDefault="0038035F" w:rsidP="0038035F">
      <w:pPr>
        <w:jc w:val="center"/>
        <w:rPr>
          <w:rFonts w:ascii="Times New Roman" w:hAnsi="Times New Roman"/>
          <w:b/>
          <w:sz w:val="22"/>
          <w:szCs w:val="22"/>
        </w:rPr>
      </w:pPr>
    </w:p>
    <w:p w:rsidR="0038035F" w:rsidRPr="00CD58CC" w:rsidRDefault="0038035F" w:rsidP="0038035F">
      <w:pPr>
        <w:jc w:val="center"/>
        <w:rPr>
          <w:rFonts w:ascii="Times New Roman" w:hAnsi="Times New Roman"/>
          <w:b/>
          <w:sz w:val="23"/>
          <w:szCs w:val="23"/>
        </w:rPr>
      </w:pPr>
      <w:r w:rsidRPr="00CD58CC">
        <w:rPr>
          <w:rFonts w:ascii="Times New Roman" w:hAnsi="Times New Roman"/>
          <w:b/>
          <w:sz w:val="23"/>
          <w:szCs w:val="23"/>
        </w:rPr>
        <w:t>Техническое задание</w:t>
      </w:r>
      <w:r w:rsidRPr="00CD58CC">
        <w:rPr>
          <w:rFonts w:ascii="Times New Roman" w:hAnsi="Times New Roman"/>
          <w:b/>
          <w:sz w:val="23"/>
          <w:szCs w:val="23"/>
        </w:rPr>
        <w:br/>
      </w:r>
    </w:p>
    <w:p w:rsidR="0038035F" w:rsidRPr="00CD58CC" w:rsidRDefault="0038035F" w:rsidP="0038035F">
      <w:pPr>
        <w:spacing w:line="276" w:lineRule="auto"/>
        <w:ind w:firstLine="708"/>
        <w:jc w:val="both"/>
        <w:rPr>
          <w:rFonts w:ascii="Times New Roman" w:hAnsi="Times New Roman"/>
          <w:b/>
          <w:sz w:val="23"/>
          <w:szCs w:val="23"/>
        </w:rPr>
      </w:pPr>
      <w:r w:rsidRPr="00CD58CC">
        <w:rPr>
          <w:rFonts w:ascii="Times New Roman" w:hAnsi="Times New Roman"/>
          <w:b/>
          <w:sz w:val="23"/>
          <w:szCs w:val="23"/>
        </w:rPr>
        <w:t>1. Общая информация.</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1.1. </w:t>
      </w:r>
      <w:r w:rsidRPr="00CD58CC">
        <w:rPr>
          <w:rFonts w:ascii="Times New Roman" w:hAnsi="Times New Roman"/>
          <w:b/>
          <w:sz w:val="23"/>
          <w:szCs w:val="23"/>
        </w:rPr>
        <w:t>Наименование, место нахождения, почтовый адрес, адрес электронной почты, номер контактного телефона, ответственное должностное лицо Заказчика:</w:t>
      </w:r>
      <w:r w:rsidRPr="00CD58CC">
        <w:rPr>
          <w:rFonts w:ascii="Times New Roman" w:hAnsi="Times New Roman"/>
          <w:sz w:val="23"/>
          <w:szCs w:val="23"/>
        </w:rPr>
        <w:t xml:space="preserve"> 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(Государственный Владимиро-Суздальский музей-заповедник), ИНН: 3329000754, место нахождения и почтовый адрес: 600000, г. Владимир, ул. Большая Московская, д. 43, адрес электронной почты: </w:t>
      </w:r>
      <w:hyperlink r:id="rId4" w:history="1">
        <w:r w:rsidRPr="00CD58CC">
          <w:rPr>
            <w:rFonts w:ascii="Times New Roman" w:hAnsi="Times New Roman"/>
            <w:color w:val="0000FF"/>
            <w:sz w:val="23"/>
            <w:szCs w:val="23"/>
            <w:u w:val="single"/>
          </w:rPr>
          <w:t>museum@vladmuseum.ru</w:t>
        </w:r>
      </w:hyperlink>
      <w:r w:rsidRPr="00CD58CC">
        <w:rPr>
          <w:rFonts w:ascii="Times New Roman" w:hAnsi="Times New Roman"/>
          <w:sz w:val="23"/>
          <w:szCs w:val="23"/>
        </w:rPr>
        <w:t>, тел. (4922) 77-10-27.</w:t>
      </w:r>
    </w:p>
    <w:p w:rsidR="0038035F" w:rsidRPr="00CD58CC" w:rsidRDefault="0038035F" w:rsidP="0038035F">
      <w:pPr>
        <w:jc w:val="both"/>
        <w:rPr>
          <w:rFonts w:ascii="Times New Roman" w:hAnsi="Times New Roman"/>
          <w:sz w:val="23"/>
          <w:szCs w:val="23"/>
        </w:rPr>
      </w:pPr>
      <w:r w:rsidRPr="00CD58CC">
        <w:rPr>
          <w:rFonts w:ascii="Times New Roman" w:hAnsi="Times New Roman"/>
          <w:sz w:val="23"/>
          <w:szCs w:val="23"/>
        </w:rPr>
        <w:t xml:space="preserve">            1.2. </w:t>
      </w:r>
      <w:r w:rsidRPr="00CD58CC">
        <w:rPr>
          <w:rFonts w:ascii="Times New Roman" w:hAnsi="Times New Roman"/>
          <w:b/>
          <w:sz w:val="23"/>
          <w:szCs w:val="23"/>
        </w:rPr>
        <w:t>Ответственное должностное лицо за разработку технического задания, обоснование начальной (максимальной) цены и исполнение контракта</w:t>
      </w:r>
      <w:r w:rsidRPr="00CD58CC">
        <w:rPr>
          <w:rFonts w:ascii="Times New Roman" w:hAnsi="Times New Roman"/>
          <w:b/>
          <w:color w:val="000000" w:themeColor="text1"/>
          <w:sz w:val="23"/>
          <w:szCs w:val="23"/>
        </w:rPr>
        <w:t xml:space="preserve">: </w:t>
      </w:r>
      <w:r w:rsidRPr="00CD58CC">
        <w:rPr>
          <w:rFonts w:ascii="Times New Roman" w:hAnsi="Times New Roman"/>
          <w:color w:val="000000" w:themeColor="text1"/>
          <w:sz w:val="23"/>
          <w:szCs w:val="23"/>
        </w:rPr>
        <w:t xml:space="preserve">специалист по материально-техническому снабжению -  Скворцова Надежда Олеговна </w:t>
      </w:r>
      <w:r w:rsidRPr="00CD58CC">
        <w:rPr>
          <w:rFonts w:ascii="Times New Roman" w:hAnsi="Times New Roman"/>
          <w:color w:val="1A1A1A"/>
          <w:sz w:val="23"/>
          <w:szCs w:val="23"/>
          <w:shd w:val="clear" w:color="auto" w:fill="FFFFFF"/>
        </w:rPr>
        <w:t>т. </w:t>
      </w:r>
      <w:r w:rsidRPr="00CD58CC">
        <w:rPr>
          <w:rStyle w:val="wmi-callto"/>
          <w:rFonts w:ascii="Times New Roman" w:hAnsi="Times New Roman"/>
          <w:color w:val="1A1A1A"/>
          <w:sz w:val="23"/>
          <w:szCs w:val="23"/>
          <w:shd w:val="clear" w:color="auto" w:fill="FFFFFF"/>
        </w:rPr>
        <w:t xml:space="preserve">+7(492)277-10-27 доб. 5544 </w:t>
      </w:r>
      <w:hyperlink r:id="rId5" w:history="1">
        <w:r w:rsidRPr="00CD58CC">
          <w:rPr>
            <w:rStyle w:val="a3"/>
            <w:rFonts w:ascii="Times New Roman" w:hAnsi="Times New Roman"/>
            <w:sz w:val="23"/>
            <w:szCs w:val="23"/>
            <w:shd w:val="clear" w:color="auto" w:fill="FFFFFF"/>
            <w:lang w:val="en-US"/>
          </w:rPr>
          <w:t>skvorcova</w:t>
        </w:r>
        <w:r w:rsidRPr="00CD58CC">
          <w:rPr>
            <w:rStyle w:val="a3"/>
            <w:rFonts w:ascii="Times New Roman" w:hAnsi="Times New Roman"/>
            <w:sz w:val="23"/>
            <w:szCs w:val="23"/>
            <w:shd w:val="clear" w:color="auto" w:fill="FFFFFF"/>
          </w:rPr>
          <w:t>@</w:t>
        </w:r>
        <w:r w:rsidRPr="00CD58CC">
          <w:rPr>
            <w:rStyle w:val="a3"/>
            <w:rFonts w:ascii="Times New Roman" w:hAnsi="Times New Roman"/>
            <w:sz w:val="23"/>
            <w:szCs w:val="23"/>
            <w:shd w:val="clear" w:color="auto" w:fill="FFFFFF"/>
            <w:lang w:val="en-US"/>
          </w:rPr>
          <w:t>vladmuzeum</w:t>
        </w:r>
        <w:r w:rsidRPr="00CD58CC">
          <w:rPr>
            <w:rStyle w:val="a3"/>
            <w:rFonts w:ascii="Times New Roman" w:hAnsi="Times New Roman"/>
            <w:sz w:val="23"/>
            <w:szCs w:val="23"/>
            <w:shd w:val="clear" w:color="auto" w:fill="FFFFFF"/>
          </w:rPr>
          <w:t>.</w:t>
        </w:r>
        <w:proofErr w:type="spellStart"/>
        <w:r w:rsidRPr="00CD58CC">
          <w:rPr>
            <w:rStyle w:val="a3"/>
            <w:rFonts w:ascii="Times New Roman" w:hAnsi="Times New Roman"/>
            <w:sz w:val="23"/>
            <w:szCs w:val="23"/>
            <w:shd w:val="clear" w:color="auto" w:fill="FFFFFF"/>
            <w:lang w:val="en-US"/>
          </w:rPr>
          <w:t>ru</w:t>
        </w:r>
        <w:proofErr w:type="spellEnd"/>
      </w:hyperlink>
      <w:r w:rsidRPr="00CD58CC">
        <w:rPr>
          <w:rStyle w:val="wmi-callto"/>
          <w:rFonts w:ascii="Times New Roman" w:hAnsi="Times New Roman"/>
          <w:color w:val="1A1A1A"/>
          <w:sz w:val="23"/>
          <w:szCs w:val="23"/>
          <w:shd w:val="clear" w:color="auto" w:fill="FFFFFF"/>
        </w:rPr>
        <w:t xml:space="preserve"> </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1.3. </w:t>
      </w:r>
      <w:r w:rsidRPr="00CD58CC">
        <w:rPr>
          <w:rFonts w:ascii="Times New Roman" w:hAnsi="Times New Roman"/>
          <w:b/>
          <w:sz w:val="23"/>
          <w:szCs w:val="23"/>
        </w:rPr>
        <w:t>Источник финансирования:</w:t>
      </w:r>
      <w:r w:rsidRPr="00CD58CC">
        <w:rPr>
          <w:rFonts w:ascii="Times New Roman" w:hAnsi="Times New Roman"/>
          <w:sz w:val="23"/>
          <w:szCs w:val="23"/>
        </w:rPr>
        <w:t xml:space="preserve"> – средства бюджетных учреждений (субсидия на выполнение государственного задания на 2026 год).</w:t>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b/>
          <w:sz w:val="23"/>
          <w:szCs w:val="23"/>
        </w:rPr>
      </w:pPr>
      <w:r w:rsidRPr="00CD58CC">
        <w:rPr>
          <w:rFonts w:ascii="Times New Roman" w:hAnsi="Times New Roman"/>
          <w:b/>
          <w:sz w:val="23"/>
          <w:szCs w:val="23"/>
        </w:rPr>
        <w:t>2. Наименование объекта закупки.</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2.1. Поставка расходных материалов для уборки</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2.2 Коды ОКПД:</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2.2.1 - </w:t>
      </w:r>
      <w:r w:rsidRPr="00CD58CC">
        <w:rPr>
          <w:rFonts w:ascii="Times New Roman" w:hAnsi="Times New Roman"/>
          <w:sz w:val="23"/>
          <w:szCs w:val="23"/>
          <w:shd w:val="clear" w:color="auto" w:fill="FFFFFF"/>
        </w:rPr>
        <w:t>13.92.29.110 - Тряпки для мытья полов, посуды, удаления пыли </w:t>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2.3. Коды позиций КТРУ: </w:t>
      </w:r>
    </w:p>
    <w:p w:rsidR="0038035F" w:rsidRPr="00CD58CC" w:rsidRDefault="0038035F" w:rsidP="0038035F">
      <w:pPr>
        <w:spacing w:line="276" w:lineRule="auto"/>
        <w:ind w:left="851" w:hanging="709"/>
        <w:jc w:val="both"/>
        <w:rPr>
          <w:rFonts w:ascii="Times New Roman" w:hAnsi="Times New Roman"/>
          <w:sz w:val="23"/>
          <w:szCs w:val="23"/>
          <w:shd w:val="clear" w:color="auto" w:fill="FFFFFF"/>
        </w:rPr>
      </w:pPr>
      <w:r w:rsidRPr="00CD58CC">
        <w:rPr>
          <w:rFonts w:ascii="Times New Roman" w:hAnsi="Times New Roman"/>
          <w:sz w:val="23"/>
          <w:szCs w:val="23"/>
          <w:bdr w:val="none" w:sz="0" w:space="0" w:color="auto" w:frame="1"/>
          <w:shd w:val="clear" w:color="auto" w:fill="FFFFFF"/>
        </w:rPr>
        <w:t xml:space="preserve">          2.3.1 13.92.29.110-00000001 - </w:t>
      </w:r>
      <w:r w:rsidRPr="00CD58CC">
        <w:rPr>
          <w:rFonts w:ascii="Times New Roman" w:hAnsi="Times New Roman"/>
          <w:sz w:val="23"/>
          <w:szCs w:val="23"/>
          <w:shd w:val="clear" w:color="auto" w:fill="FFFFFF"/>
        </w:rPr>
        <w:t xml:space="preserve">Тряпка для очистки поверхностей </w:t>
      </w:r>
    </w:p>
    <w:p w:rsidR="0038035F" w:rsidRPr="00CD58CC" w:rsidRDefault="0038035F" w:rsidP="0038035F">
      <w:pPr>
        <w:spacing w:line="276" w:lineRule="auto"/>
        <w:ind w:left="851" w:hanging="709"/>
        <w:jc w:val="both"/>
        <w:rPr>
          <w:rFonts w:ascii="Times New Roman" w:hAnsi="Times New Roman"/>
          <w:sz w:val="23"/>
          <w:szCs w:val="23"/>
          <w:bdr w:val="none" w:sz="0" w:space="0" w:color="auto" w:frame="1"/>
          <w:shd w:val="clear" w:color="auto" w:fill="FFFFFF"/>
        </w:rPr>
      </w:pPr>
    </w:p>
    <w:p w:rsidR="0038035F" w:rsidRPr="00CD58CC" w:rsidRDefault="0038035F" w:rsidP="0038035F">
      <w:pPr>
        <w:spacing w:line="276" w:lineRule="auto"/>
        <w:ind w:firstLine="708"/>
        <w:rPr>
          <w:rFonts w:ascii="Times New Roman" w:hAnsi="Times New Roman"/>
          <w:sz w:val="23"/>
          <w:szCs w:val="23"/>
          <w:bdr w:val="none" w:sz="0" w:space="0" w:color="auto" w:frame="1"/>
          <w:shd w:val="clear" w:color="auto" w:fill="FFFFFF"/>
        </w:rPr>
      </w:pPr>
      <w:r w:rsidRPr="00CD58CC">
        <w:rPr>
          <w:rFonts w:ascii="Times New Roman" w:hAnsi="Times New Roman"/>
          <w:sz w:val="23"/>
          <w:szCs w:val="23"/>
          <w:bdr w:val="none" w:sz="0" w:space="0" w:color="auto" w:frame="1"/>
          <w:shd w:val="clear" w:color="auto" w:fill="FFFFFF"/>
        </w:rPr>
        <w:t>2.4. Тип объекта закупки - товар</w:t>
      </w:r>
    </w:p>
    <w:p w:rsidR="0038035F" w:rsidRPr="00CD58CC" w:rsidRDefault="0038035F" w:rsidP="0038035F">
      <w:pPr>
        <w:spacing w:line="276" w:lineRule="auto"/>
        <w:ind w:left="851" w:hanging="709"/>
        <w:jc w:val="both"/>
        <w:rPr>
          <w:rFonts w:ascii="Times New Roman" w:hAnsi="Times New Roman"/>
          <w:sz w:val="23"/>
          <w:szCs w:val="23"/>
          <w:bdr w:val="none" w:sz="0" w:space="0" w:color="auto" w:frame="1"/>
          <w:shd w:val="clear" w:color="auto" w:fill="FFFFFF"/>
        </w:rPr>
      </w:pPr>
    </w:p>
    <w:p w:rsidR="0038035F" w:rsidRPr="00CD58CC" w:rsidRDefault="0038035F" w:rsidP="0038035F">
      <w:pPr>
        <w:spacing w:line="276" w:lineRule="auto"/>
        <w:ind w:firstLine="708"/>
        <w:rPr>
          <w:rFonts w:ascii="Times New Roman" w:hAnsi="Times New Roman"/>
          <w:b/>
          <w:sz w:val="23"/>
          <w:szCs w:val="23"/>
        </w:rPr>
      </w:pPr>
      <w:r w:rsidRPr="00CD58CC">
        <w:rPr>
          <w:rFonts w:ascii="Times New Roman" w:hAnsi="Times New Roman"/>
          <w:b/>
          <w:sz w:val="23"/>
          <w:szCs w:val="23"/>
        </w:rPr>
        <w:t>3. Описание объекта закупки.</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3.1. Поставка расходных материалов для уборки осуществляется в соответствии с ассортиментом, количеством и характеристиками, указанными в Приложении №1 к настоящему Техническому заданию.</w:t>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b/>
          <w:sz w:val="23"/>
          <w:szCs w:val="23"/>
        </w:rPr>
        <w:t>4. Стандартные показатели, требования, условные обозначения и терминологии, касающиеся технических и качественных характеристик объекта закупки, установленных в соответствии с техническими регламентами, стандартными и иными требованиями, предусмотренными законодательством РФ о техническом регулировании.</w:t>
      </w:r>
      <w:r w:rsidRPr="00CD58CC">
        <w:rPr>
          <w:rFonts w:ascii="Times New Roman" w:hAnsi="Times New Roman"/>
          <w:sz w:val="23"/>
          <w:szCs w:val="23"/>
        </w:rPr>
        <w:t xml:space="preserve"> </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4.1. Качество поставляемого Товара должно соответствовать действующим государственным стандартам, а именно: </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4.2 Межгосударственный стандарт ГОСТ 14253-83" Полотна </w:t>
      </w:r>
      <w:proofErr w:type="spellStart"/>
      <w:r w:rsidRPr="00CD58CC">
        <w:rPr>
          <w:rFonts w:ascii="Times New Roman" w:hAnsi="Times New Roman"/>
          <w:sz w:val="23"/>
          <w:szCs w:val="23"/>
        </w:rPr>
        <w:t>холстопрошивные</w:t>
      </w:r>
      <w:proofErr w:type="spellEnd"/>
      <w:r w:rsidRPr="00CD58CC">
        <w:rPr>
          <w:rFonts w:ascii="Times New Roman" w:hAnsi="Times New Roman"/>
          <w:sz w:val="23"/>
          <w:szCs w:val="23"/>
        </w:rPr>
        <w:t xml:space="preserve"> обтирочные. Технические условия". Тряпки для удаления пыли должны быть изготовлены из полиамидной или полиэфирной нити по ГОСТ 15897- 97, ГОСТ 24662 – 94 или другому нормативному документу.</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4.3 Межгосударственный стандарт ГОСТ 50962-96 «Посуда и изделия хозяйственного назначения из пластмасс. Общие технические условия.    </w:t>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b/>
          <w:sz w:val="23"/>
          <w:szCs w:val="23"/>
          <w:lang w:eastAsia="en-US"/>
        </w:rPr>
      </w:pPr>
      <w:r w:rsidRPr="00CD58CC">
        <w:rPr>
          <w:rFonts w:ascii="Times New Roman" w:hAnsi="Times New Roman"/>
          <w:sz w:val="23"/>
          <w:szCs w:val="23"/>
        </w:rPr>
        <w:t xml:space="preserve"> </w:t>
      </w:r>
      <w:r w:rsidRPr="00CD58CC">
        <w:rPr>
          <w:rFonts w:ascii="Times New Roman" w:hAnsi="Times New Roman"/>
          <w:b/>
          <w:sz w:val="23"/>
          <w:szCs w:val="23"/>
        </w:rPr>
        <w:t xml:space="preserve">5. Требования к качеству, </w:t>
      </w:r>
      <w:r w:rsidRPr="00CD58CC">
        <w:rPr>
          <w:rFonts w:ascii="Times New Roman" w:hAnsi="Times New Roman"/>
          <w:b/>
          <w:sz w:val="23"/>
          <w:szCs w:val="23"/>
          <w:lang w:eastAsia="en-US"/>
        </w:rPr>
        <w:t>гарантийному сроку и гарантийному обслуживанию поставляемого Товара</w:t>
      </w:r>
    </w:p>
    <w:p w:rsidR="0038035F" w:rsidRPr="00CD58CC" w:rsidRDefault="0038035F" w:rsidP="0038035F">
      <w:pPr>
        <w:widowControl w:val="0"/>
        <w:tabs>
          <w:tab w:val="left" w:pos="426"/>
        </w:tabs>
        <w:autoSpaceDE w:val="0"/>
        <w:autoSpaceDN w:val="0"/>
        <w:spacing w:line="276" w:lineRule="auto"/>
        <w:jc w:val="both"/>
        <w:rPr>
          <w:rFonts w:ascii="Times New Roman" w:hAnsi="Times New Roman"/>
          <w:sz w:val="23"/>
          <w:szCs w:val="23"/>
          <w:highlight w:val="cyan"/>
          <w:lang w:eastAsia="en-US"/>
        </w:rPr>
      </w:pPr>
      <w:r w:rsidRPr="00CD58CC">
        <w:rPr>
          <w:rFonts w:ascii="Times New Roman" w:hAnsi="Times New Roman"/>
          <w:sz w:val="23"/>
          <w:szCs w:val="23"/>
          <w:lang w:eastAsia="en-US"/>
        </w:rPr>
        <w:lastRenderedPageBreak/>
        <w:tab/>
      </w:r>
      <w:r w:rsidRPr="00CD58CC">
        <w:rPr>
          <w:rFonts w:ascii="Times New Roman" w:hAnsi="Times New Roman"/>
          <w:sz w:val="23"/>
          <w:szCs w:val="23"/>
          <w:lang w:eastAsia="en-US"/>
        </w:rPr>
        <w:tab/>
        <w:t xml:space="preserve">5.1. </w:t>
      </w:r>
      <w:r w:rsidRPr="00CD58CC">
        <w:rPr>
          <w:rFonts w:ascii="Times New Roman" w:hAnsi="Times New Roman"/>
          <w:color w:val="000000" w:themeColor="text1"/>
          <w:sz w:val="23"/>
          <w:szCs w:val="23"/>
          <w:lang w:eastAsia="en-US"/>
        </w:rPr>
        <w:t>Требования к качеству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в том числе Федеральным законом Российской Федерации от 27.12.2002 № 184-ФЗ «О техническом регулировании».</w:t>
      </w:r>
      <w:r w:rsidRPr="00CD58CC">
        <w:rPr>
          <w:rFonts w:ascii="Times New Roman" w:hAnsi="Times New Roman"/>
          <w:b/>
          <w:color w:val="000000" w:themeColor="text1"/>
          <w:sz w:val="23"/>
          <w:szCs w:val="23"/>
          <w:lang w:eastAsia="en-US"/>
        </w:rPr>
        <w:t xml:space="preserve"> </w:t>
      </w:r>
      <w:r w:rsidRPr="00CD58CC">
        <w:rPr>
          <w:rFonts w:ascii="Times New Roman" w:hAnsi="Times New Roman"/>
          <w:color w:val="000000" w:themeColor="text1"/>
          <w:sz w:val="23"/>
          <w:szCs w:val="23"/>
          <w:lang w:eastAsia="en-US"/>
        </w:rPr>
        <w:t>Поставщик гарантирует качество и безопасность при эксплуатации поставляемого товара в соответствии с действующими стандартами, утвержденными на соответствующий вид товара и наличием сертификатов, обязательных для каждого вида товара, оформленных в соответствии с российскими стандартами.</w:t>
      </w:r>
      <w:r w:rsidRPr="00CD58CC">
        <w:rPr>
          <w:rFonts w:ascii="Times New Roman" w:hAnsi="Times New Roman"/>
          <w:bCs/>
          <w:sz w:val="23"/>
          <w:szCs w:val="23"/>
        </w:rPr>
        <w:t xml:space="preserve"> 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rsidR="0038035F" w:rsidRPr="00CD58CC" w:rsidRDefault="0038035F" w:rsidP="0038035F">
      <w:pPr>
        <w:tabs>
          <w:tab w:val="left" w:pos="567"/>
          <w:tab w:val="left" w:pos="8280"/>
        </w:tabs>
        <w:autoSpaceDE w:val="0"/>
        <w:autoSpaceDN w:val="0"/>
        <w:adjustRightInd w:val="0"/>
        <w:spacing w:line="276" w:lineRule="auto"/>
        <w:jc w:val="both"/>
        <w:rPr>
          <w:rFonts w:ascii="Times New Roman" w:hAnsi="Times New Roman"/>
          <w:sz w:val="23"/>
          <w:szCs w:val="23"/>
        </w:rPr>
      </w:pPr>
      <w:r w:rsidRPr="00CD58CC">
        <w:rPr>
          <w:rFonts w:ascii="Times New Roman" w:hAnsi="Times New Roman"/>
          <w:sz w:val="23"/>
          <w:szCs w:val="23"/>
        </w:rPr>
        <w:tab/>
        <w:t xml:space="preserve">   5.2. Поставляемый товар должен соответствовать обязательным требованиям к их качеству, предусмотренными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рода.</w:t>
      </w:r>
    </w:p>
    <w:p w:rsidR="0038035F" w:rsidRPr="00CD58CC" w:rsidRDefault="0038035F" w:rsidP="0038035F">
      <w:pPr>
        <w:tabs>
          <w:tab w:val="left" w:pos="567"/>
        </w:tabs>
        <w:autoSpaceDE w:val="0"/>
        <w:autoSpaceDN w:val="0"/>
        <w:adjustRightInd w:val="0"/>
        <w:spacing w:line="276" w:lineRule="auto"/>
        <w:jc w:val="both"/>
        <w:rPr>
          <w:rFonts w:ascii="Times New Roman" w:hAnsi="Times New Roman"/>
          <w:sz w:val="23"/>
          <w:szCs w:val="23"/>
        </w:rPr>
      </w:pPr>
      <w:r w:rsidRPr="00CD58CC">
        <w:rPr>
          <w:rFonts w:ascii="Times New Roman" w:hAnsi="Times New Roman"/>
          <w:sz w:val="23"/>
          <w:szCs w:val="23"/>
        </w:rPr>
        <w:tab/>
      </w:r>
      <w:r w:rsidRPr="00CD58CC">
        <w:rPr>
          <w:rFonts w:ascii="Times New Roman" w:hAnsi="Times New Roman"/>
          <w:sz w:val="23"/>
          <w:szCs w:val="23"/>
        </w:rPr>
        <w:tab/>
        <w:t>5.3. При исполнении контракта по согласованию Заказчика с Поставщиком допускается поставка товара, качества,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8035F" w:rsidRPr="00CD58CC" w:rsidRDefault="0038035F" w:rsidP="0038035F">
      <w:pPr>
        <w:autoSpaceDE w:val="0"/>
        <w:autoSpaceDN w:val="0"/>
        <w:adjustRightInd w:val="0"/>
        <w:spacing w:line="276" w:lineRule="auto"/>
        <w:jc w:val="both"/>
        <w:rPr>
          <w:rFonts w:ascii="Times New Roman" w:hAnsi="Times New Roman"/>
          <w:sz w:val="23"/>
          <w:szCs w:val="23"/>
        </w:rPr>
      </w:pPr>
      <w:r w:rsidRPr="00CD58CC">
        <w:rPr>
          <w:rFonts w:ascii="Times New Roman" w:hAnsi="Times New Roman"/>
          <w:sz w:val="23"/>
          <w:szCs w:val="23"/>
        </w:rPr>
        <w:tab/>
        <w:t>5.4. Замена недоброкачественного товара должна осуществляться в течение 3-х (трех) рабочих дней после поступления заявки от Заказчика об обнаружении товара ненадлежащего качества. Поставщик должен нести все связанные с этим расходы.</w:t>
      </w:r>
    </w:p>
    <w:p w:rsidR="0038035F" w:rsidRPr="00CD58CC" w:rsidRDefault="0038035F" w:rsidP="0038035F">
      <w:pPr>
        <w:autoSpaceDE w:val="0"/>
        <w:autoSpaceDN w:val="0"/>
        <w:adjustRightInd w:val="0"/>
        <w:spacing w:line="276" w:lineRule="auto"/>
        <w:jc w:val="both"/>
        <w:rPr>
          <w:rFonts w:ascii="Times New Roman" w:hAnsi="Times New Roman"/>
          <w:b/>
          <w:sz w:val="23"/>
          <w:szCs w:val="23"/>
        </w:rPr>
      </w:pPr>
      <w:r w:rsidRPr="00CD58CC">
        <w:rPr>
          <w:rFonts w:ascii="Times New Roman" w:hAnsi="Times New Roman"/>
          <w:sz w:val="23"/>
          <w:szCs w:val="23"/>
        </w:rPr>
        <w:tab/>
        <w:t xml:space="preserve">5.5. Гарантийные обязательства включают замену товаров ненадлежащего качества. </w:t>
      </w:r>
      <w:r w:rsidRPr="00CD58CC">
        <w:rPr>
          <w:rFonts w:ascii="Times New Roman" w:hAnsi="Times New Roman"/>
          <w:sz w:val="23"/>
          <w:szCs w:val="23"/>
        </w:rPr>
        <w:br/>
        <w:t xml:space="preserve">             5.6 Потребительская упаковка должна быть оформлена печатью по упаковке или этикеткой.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w:t>
      </w:r>
      <w:r w:rsidRPr="00CD58CC">
        <w:rPr>
          <w:rFonts w:ascii="Times New Roman" w:hAnsi="Times New Roman"/>
          <w:b/>
          <w:sz w:val="23"/>
          <w:szCs w:val="23"/>
        </w:rPr>
        <w:t xml:space="preserve">  </w:t>
      </w:r>
    </w:p>
    <w:p w:rsidR="0038035F" w:rsidRPr="00CD58CC" w:rsidRDefault="0038035F" w:rsidP="0038035F">
      <w:pPr>
        <w:autoSpaceDE w:val="0"/>
        <w:autoSpaceDN w:val="0"/>
        <w:adjustRightInd w:val="0"/>
        <w:spacing w:line="276" w:lineRule="auto"/>
        <w:jc w:val="both"/>
        <w:rPr>
          <w:rFonts w:ascii="Times New Roman" w:hAnsi="Times New Roman"/>
          <w:sz w:val="23"/>
          <w:szCs w:val="23"/>
        </w:rPr>
      </w:pPr>
    </w:p>
    <w:p w:rsidR="0038035F" w:rsidRPr="00CD58CC" w:rsidRDefault="0038035F" w:rsidP="0038035F">
      <w:pPr>
        <w:autoSpaceDE w:val="0"/>
        <w:autoSpaceDN w:val="0"/>
        <w:adjustRightInd w:val="0"/>
        <w:spacing w:line="276" w:lineRule="auto"/>
        <w:ind w:firstLine="708"/>
        <w:jc w:val="both"/>
        <w:rPr>
          <w:rFonts w:ascii="Times New Roman" w:hAnsi="Times New Roman"/>
          <w:b/>
          <w:sz w:val="23"/>
          <w:szCs w:val="23"/>
        </w:rPr>
      </w:pPr>
      <w:r w:rsidRPr="00CD58CC">
        <w:rPr>
          <w:rFonts w:ascii="Times New Roman" w:hAnsi="Times New Roman"/>
          <w:b/>
          <w:sz w:val="23"/>
          <w:szCs w:val="23"/>
        </w:rPr>
        <w:t xml:space="preserve">  6. Условия доставки и отгрузки товара.</w:t>
      </w:r>
    </w:p>
    <w:p w:rsidR="0038035F" w:rsidRPr="00CD58CC" w:rsidRDefault="0038035F" w:rsidP="0038035F">
      <w:pPr>
        <w:spacing w:line="276" w:lineRule="auto"/>
        <w:ind w:firstLine="708"/>
        <w:jc w:val="both"/>
        <w:rPr>
          <w:rFonts w:ascii="Times New Roman" w:eastAsia="Calibri" w:hAnsi="Times New Roman"/>
          <w:iCs/>
          <w:sz w:val="23"/>
          <w:szCs w:val="23"/>
          <w:lang w:eastAsia="en-US"/>
        </w:rPr>
      </w:pPr>
      <w:r w:rsidRPr="00CD58CC">
        <w:rPr>
          <w:rFonts w:ascii="Times New Roman" w:eastAsia="Calibri" w:hAnsi="Times New Roman"/>
          <w:iCs/>
          <w:sz w:val="23"/>
          <w:szCs w:val="23"/>
          <w:lang w:eastAsia="en-US"/>
        </w:rPr>
        <w:t xml:space="preserve">6.1. Поставка тряпок для уборки (далее – Товар) осуществляется в соответствии с характеристиками, указанными в приложении № 1 к настоящему техническому заданию. </w:t>
      </w:r>
    </w:p>
    <w:p w:rsidR="0038035F" w:rsidRPr="00CD58CC" w:rsidRDefault="0038035F" w:rsidP="0038035F">
      <w:pPr>
        <w:widowControl w:val="0"/>
        <w:shd w:val="clear" w:color="auto" w:fill="FFFFFF"/>
        <w:tabs>
          <w:tab w:val="left" w:pos="709"/>
        </w:tabs>
        <w:autoSpaceDE w:val="0"/>
        <w:autoSpaceDN w:val="0"/>
        <w:spacing w:line="276" w:lineRule="auto"/>
        <w:ind w:left="136" w:right="221"/>
        <w:jc w:val="both"/>
        <w:rPr>
          <w:rFonts w:ascii="Times New Roman" w:eastAsia="Calibri" w:hAnsi="Times New Roman"/>
          <w:iCs/>
          <w:sz w:val="23"/>
          <w:szCs w:val="23"/>
          <w:lang w:eastAsia="en-US"/>
        </w:rPr>
      </w:pPr>
      <w:r w:rsidRPr="00CD58CC">
        <w:rPr>
          <w:rFonts w:ascii="Times New Roman" w:eastAsia="Calibri" w:hAnsi="Times New Roman"/>
          <w:iCs/>
          <w:sz w:val="23"/>
          <w:szCs w:val="23"/>
          <w:lang w:eastAsia="en-US"/>
        </w:rPr>
        <w:tab/>
        <w:t>6.2. Товар должен соответствовать:</w:t>
      </w:r>
    </w:p>
    <w:p w:rsidR="0038035F" w:rsidRPr="00CD58CC" w:rsidRDefault="0038035F" w:rsidP="0038035F">
      <w:pPr>
        <w:widowControl w:val="0"/>
        <w:shd w:val="clear" w:color="auto" w:fill="FFFFFF"/>
        <w:tabs>
          <w:tab w:val="left" w:pos="709"/>
        </w:tabs>
        <w:autoSpaceDE w:val="0"/>
        <w:autoSpaceDN w:val="0"/>
        <w:spacing w:line="276" w:lineRule="auto"/>
        <w:ind w:left="136" w:right="221"/>
        <w:jc w:val="both"/>
        <w:rPr>
          <w:rFonts w:ascii="Times New Roman" w:eastAsia="Calibri" w:hAnsi="Times New Roman"/>
          <w:iCs/>
          <w:sz w:val="23"/>
          <w:szCs w:val="23"/>
          <w:lang w:eastAsia="en-US"/>
        </w:rPr>
      </w:pPr>
      <w:r w:rsidRPr="00CD58CC">
        <w:rPr>
          <w:rFonts w:ascii="Times New Roman" w:eastAsia="Calibri" w:hAnsi="Times New Roman"/>
          <w:iCs/>
          <w:sz w:val="23"/>
          <w:szCs w:val="23"/>
          <w:lang w:eastAsia="en-US"/>
        </w:rPr>
        <w:tab/>
        <w:t>6.2.1. действующим государственным и международным стандартам и другим нормативным правовым актам, действующим на территории Российской Федерации;</w:t>
      </w:r>
    </w:p>
    <w:p w:rsidR="0038035F" w:rsidRPr="00CD58CC" w:rsidRDefault="0038035F" w:rsidP="0038035F">
      <w:pPr>
        <w:widowControl w:val="0"/>
        <w:shd w:val="clear" w:color="auto" w:fill="FFFFFF"/>
        <w:tabs>
          <w:tab w:val="left" w:pos="709"/>
        </w:tabs>
        <w:autoSpaceDE w:val="0"/>
        <w:autoSpaceDN w:val="0"/>
        <w:spacing w:line="276" w:lineRule="auto"/>
        <w:ind w:left="136" w:right="221"/>
        <w:jc w:val="both"/>
        <w:rPr>
          <w:rFonts w:ascii="Times New Roman" w:eastAsia="Calibri" w:hAnsi="Times New Roman"/>
          <w:iCs/>
          <w:sz w:val="23"/>
          <w:szCs w:val="23"/>
          <w:lang w:eastAsia="en-US"/>
        </w:rPr>
      </w:pPr>
      <w:r w:rsidRPr="00CD58CC">
        <w:rPr>
          <w:rFonts w:ascii="Times New Roman" w:eastAsia="Calibri" w:hAnsi="Times New Roman"/>
          <w:iCs/>
          <w:sz w:val="23"/>
          <w:szCs w:val="23"/>
          <w:lang w:eastAsia="en-US"/>
        </w:rPr>
        <w:tab/>
        <w:t>6.2.2.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rsidR="0038035F" w:rsidRPr="00CD58CC" w:rsidRDefault="0038035F" w:rsidP="0038035F">
      <w:pPr>
        <w:widowControl w:val="0"/>
        <w:shd w:val="clear" w:color="auto" w:fill="FFFFFF"/>
        <w:tabs>
          <w:tab w:val="left" w:pos="709"/>
        </w:tabs>
        <w:autoSpaceDE w:val="0"/>
        <w:autoSpaceDN w:val="0"/>
        <w:spacing w:line="276" w:lineRule="auto"/>
        <w:ind w:left="136" w:right="221"/>
        <w:jc w:val="both"/>
        <w:rPr>
          <w:rFonts w:ascii="Times New Roman" w:hAnsi="Times New Roman"/>
          <w:sz w:val="23"/>
          <w:szCs w:val="23"/>
        </w:rPr>
      </w:pPr>
      <w:r w:rsidRPr="00CD58CC">
        <w:rPr>
          <w:rFonts w:ascii="Times New Roman" w:eastAsia="Calibri" w:hAnsi="Times New Roman"/>
          <w:iCs/>
          <w:sz w:val="23"/>
          <w:szCs w:val="23"/>
          <w:lang w:eastAsia="en-US"/>
        </w:rPr>
        <w:tab/>
        <w:t>6.2.3. функциональным, техническим и качественным характеристикам, указанным в настоящем Техническом задании.</w:t>
      </w:r>
      <w:r w:rsidRPr="00CD58CC">
        <w:rPr>
          <w:rFonts w:ascii="Times New Roman" w:hAnsi="Times New Roman"/>
          <w:sz w:val="23"/>
          <w:szCs w:val="23"/>
        </w:rPr>
        <w:tab/>
      </w:r>
    </w:p>
    <w:p w:rsidR="0038035F" w:rsidRPr="00CD58CC" w:rsidRDefault="0038035F" w:rsidP="0038035F">
      <w:pPr>
        <w:suppressAutoHyphens/>
        <w:spacing w:line="276" w:lineRule="auto"/>
        <w:jc w:val="both"/>
        <w:rPr>
          <w:rFonts w:ascii="Times New Roman" w:eastAsia="Calibri" w:hAnsi="Times New Roman"/>
          <w:sz w:val="23"/>
          <w:szCs w:val="23"/>
          <w:lang w:eastAsia="ar-SA"/>
        </w:rPr>
      </w:pPr>
      <w:r w:rsidRPr="00CD58CC">
        <w:rPr>
          <w:rFonts w:ascii="Times New Roman" w:eastAsia="Calibri" w:hAnsi="Times New Roman"/>
          <w:sz w:val="23"/>
          <w:szCs w:val="23"/>
          <w:lang w:eastAsia="ar-SA"/>
        </w:rPr>
        <w:t xml:space="preserve">            6.3.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основных, не были восстановлены потребительские свойства).</w:t>
      </w:r>
    </w:p>
    <w:p w:rsidR="0038035F" w:rsidRPr="00CD58CC" w:rsidRDefault="0038035F" w:rsidP="0038035F">
      <w:pPr>
        <w:autoSpaceDE w:val="0"/>
        <w:autoSpaceDN w:val="0"/>
        <w:adjustRightInd w:val="0"/>
        <w:spacing w:line="276" w:lineRule="auto"/>
        <w:ind w:firstLine="708"/>
        <w:jc w:val="both"/>
        <w:rPr>
          <w:rFonts w:ascii="Times New Roman" w:hAnsi="Times New Roman"/>
          <w:sz w:val="23"/>
          <w:szCs w:val="23"/>
        </w:rPr>
      </w:pPr>
      <w:r w:rsidRPr="00CD58CC">
        <w:rPr>
          <w:rFonts w:ascii="Times New Roman" w:hAnsi="Times New Roman"/>
          <w:sz w:val="23"/>
          <w:szCs w:val="23"/>
        </w:rPr>
        <w:t>6.4. Доставка и отгрузка товара производится силами и средствами Поставщика.</w:t>
      </w:r>
    </w:p>
    <w:p w:rsidR="0038035F" w:rsidRPr="00CD58CC" w:rsidRDefault="0038035F" w:rsidP="0038035F">
      <w:pPr>
        <w:autoSpaceDE w:val="0"/>
        <w:autoSpaceDN w:val="0"/>
        <w:adjustRightInd w:val="0"/>
        <w:spacing w:line="276" w:lineRule="auto"/>
        <w:jc w:val="both"/>
        <w:rPr>
          <w:rFonts w:ascii="Times New Roman" w:hAnsi="Times New Roman"/>
          <w:sz w:val="23"/>
          <w:szCs w:val="23"/>
        </w:rPr>
      </w:pPr>
      <w:r w:rsidRPr="00CD58CC">
        <w:rPr>
          <w:rFonts w:ascii="Times New Roman" w:hAnsi="Times New Roman"/>
          <w:sz w:val="23"/>
          <w:szCs w:val="23"/>
        </w:rPr>
        <w:tab/>
        <w:t>6.5. Поставляемый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38035F" w:rsidRPr="00CD58CC" w:rsidRDefault="0038035F" w:rsidP="0038035F">
      <w:pPr>
        <w:autoSpaceDE w:val="0"/>
        <w:autoSpaceDN w:val="0"/>
        <w:adjustRightInd w:val="0"/>
        <w:spacing w:line="276" w:lineRule="auto"/>
        <w:jc w:val="both"/>
        <w:rPr>
          <w:rFonts w:ascii="Times New Roman" w:hAnsi="Times New Roman"/>
          <w:sz w:val="23"/>
          <w:szCs w:val="23"/>
        </w:rPr>
      </w:pPr>
      <w:r w:rsidRPr="00CD58CC">
        <w:rPr>
          <w:rFonts w:ascii="Times New Roman" w:hAnsi="Times New Roman"/>
          <w:sz w:val="23"/>
          <w:szCs w:val="23"/>
        </w:rPr>
        <w:t xml:space="preserve">            6.6. Потребительская упаковка и транспортная упаковка должны обеспечивать безопасность и сохранность средств при транспортировании, хранении и использовании в соответствии с техническим регламентом ТР ТС 005/2011 О безопасности упаковки (Утвержден решением Комиссии Таможенного союза от 16 августа 2011 г. № 769).</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6.7. Поставщик обязан предоставить комплект документов на товар, включающий в себя:</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lastRenderedPageBreak/>
        <w:t>6.7.1. Копии сертификатов соответствия или декларации о соответствии Товара, и прочие документы, подтверждающие соответствие товара требованиям действующего законодательства Российской Федерации.</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6.7.2. Документы должны быть выписаны на имя Заказчика. Поставка Товара считается выполненной после подписания Заказчиком Универсального передаточного документа (УПД) и Акта приемки товара при наличии полного комплекта документов. 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r w:rsidRPr="00CD58CC">
        <w:rPr>
          <w:rFonts w:ascii="Times New Roman" w:hAnsi="Times New Roman"/>
          <w:sz w:val="23"/>
          <w:szCs w:val="23"/>
        </w:rPr>
        <w:tab/>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rPr>
          <w:rFonts w:ascii="Times New Roman" w:hAnsi="Times New Roman"/>
          <w:b/>
          <w:sz w:val="23"/>
          <w:szCs w:val="23"/>
        </w:rPr>
      </w:pPr>
      <w:r w:rsidRPr="00CD58CC">
        <w:rPr>
          <w:rFonts w:ascii="Times New Roman" w:hAnsi="Times New Roman"/>
          <w:sz w:val="23"/>
          <w:szCs w:val="23"/>
        </w:rPr>
        <w:t>7</w:t>
      </w:r>
      <w:r w:rsidRPr="00CD58CC">
        <w:rPr>
          <w:rFonts w:ascii="Times New Roman" w:hAnsi="Times New Roman"/>
          <w:b/>
          <w:sz w:val="23"/>
          <w:szCs w:val="23"/>
        </w:rPr>
        <w:t>. Место поставки товара.</w:t>
      </w:r>
    </w:p>
    <w:p w:rsidR="0038035F" w:rsidRPr="00CD58CC" w:rsidRDefault="0038035F" w:rsidP="0038035F">
      <w:pPr>
        <w:spacing w:line="276" w:lineRule="auto"/>
        <w:jc w:val="both"/>
        <w:rPr>
          <w:rFonts w:ascii="Times New Roman" w:hAnsi="Times New Roman"/>
          <w:sz w:val="23"/>
          <w:szCs w:val="23"/>
        </w:rPr>
      </w:pPr>
      <w:r w:rsidRPr="00CD58CC">
        <w:rPr>
          <w:rFonts w:ascii="Times New Roman" w:hAnsi="Times New Roman"/>
          <w:b/>
          <w:sz w:val="23"/>
          <w:szCs w:val="23"/>
        </w:rPr>
        <w:tab/>
      </w:r>
      <w:r w:rsidRPr="00CD58CC">
        <w:rPr>
          <w:rFonts w:ascii="Times New Roman" w:hAnsi="Times New Roman"/>
          <w:sz w:val="23"/>
          <w:szCs w:val="23"/>
        </w:rPr>
        <w:t xml:space="preserve">7.1. 600000, Россия, г. Владимир, ул. Б. Московская, д.43 </w:t>
      </w:r>
      <w:r w:rsidRPr="00CD58CC">
        <w:rPr>
          <w:rFonts w:ascii="Times New Roman" w:hAnsi="Times New Roman"/>
          <w:sz w:val="23"/>
          <w:szCs w:val="23"/>
        </w:rPr>
        <w:tab/>
      </w:r>
    </w:p>
    <w:p w:rsidR="0038035F" w:rsidRPr="00CD58CC" w:rsidRDefault="0038035F" w:rsidP="0038035F">
      <w:pPr>
        <w:spacing w:line="276" w:lineRule="auto"/>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b/>
          <w:sz w:val="23"/>
          <w:szCs w:val="23"/>
        </w:rPr>
      </w:pPr>
      <w:r w:rsidRPr="00CD58CC">
        <w:rPr>
          <w:rFonts w:ascii="Times New Roman" w:hAnsi="Times New Roman"/>
          <w:sz w:val="23"/>
          <w:szCs w:val="23"/>
        </w:rPr>
        <w:t>8</w:t>
      </w:r>
      <w:r w:rsidRPr="00CD58CC">
        <w:rPr>
          <w:rFonts w:ascii="Times New Roman" w:hAnsi="Times New Roman"/>
          <w:b/>
          <w:sz w:val="23"/>
          <w:szCs w:val="23"/>
        </w:rPr>
        <w:t>. Срок поставки товара.</w:t>
      </w:r>
    </w:p>
    <w:p w:rsidR="0038035F" w:rsidRPr="00CD58CC" w:rsidRDefault="0038035F" w:rsidP="0038035F">
      <w:pPr>
        <w:spacing w:line="276" w:lineRule="auto"/>
        <w:jc w:val="both"/>
        <w:rPr>
          <w:rFonts w:ascii="Times New Roman" w:hAnsi="Times New Roman"/>
          <w:sz w:val="23"/>
          <w:szCs w:val="23"/>
        </w:rPr>
      </w:pPr>
      <w:r w:rsidRPr="00CD58CC">
        <w:rPr>
          <w:rFonts w:ascii="Times New Roman" w:hAnsi="Times New Roman"/>
          <w:b/>
          <w:sz w:val="23"/>
          <w:szCs w:val="23"/>
        </w:rPr>
        <w:tab/>
      </w:r>
      <w:r w:rsidRPr="00CD58CC">
        <w:rPr>
          <w:rFonts w:ascii="Times New Roman" w:hAnsi="Times New Roman"/>
          <w:sz w:val="23"/>
          <w:szCs w:val="23"/>
        </w:rPr>
        <w:t xml:space="preserve">8.1. Срок поставки товара – в течение 7 (семи) рабочих дней с момента подписания контракта одной партией, в рабочее время Заказчика (понедельник-четверг с 9.00-17.00, пятница – с 9.00-14.30) по местному времени), по предварительному согласованию. </w:t>
      </w:r>
      <w:r w:rsidRPr="00CD58CC">
        <w:rPr>
          <w:rFonts w:ascii="Times New Roman" w:hAnsi="Times New Roman"/>
          <w:sz w:val="23"/>
          <w:szCs w:val="23"/>
        </w:rPr>
        <w:tab/>
      </w:r>
    </w:p>
    <w:p w:rsidR="0038035F" w:rsidRPr="00CD58CC" w:rsidRDefault="0038035F" w:rsidP="0038035F">
      <w:pPr>
        <w:spacing w:line="276" w:lineRule="auto"/>
        <w:jc w:val="both"/>
        <w:rPr>
          <w:rFonts w:ascii="Times New Roman" w:hAnsi="Times New Roman"/>
          <w:sz w:val="23"/>
          <w:szCs w:val="23"/>
        </w:rPr>
      </w:pPr>
    </w:p>
    <w:p w:rsidR="0038035F" w:rsidRPr="00CD58CC" w:rsidRDefault="0038035F" w:rsidP="0038035F">
      <w:pPr>
        <w:spacing w:line="276" w:lineRule="auto"/>
        <w:ind w:firstLine="708"/>
        <w:rPr>
          <w:rFonts w:ascii="Times New Roman" w:hAnsi="Times New Roman"/>
          <w:sz w:val="23"/>
          <w:szCs w:val="23"/>
        </w:rPr>
      </w:pPr>
      <w:r w:rsidRPr="00CD58CC">
        <w:rPr>
          <w:rFonts w:ascii="Times New Roman" w:hAnsi="Times New Roman"/>
          <w:b/>
          <w:sz w:val="23"/>
          <w:szCs w:val="23"/>
        </w:rPr>
        <w:t>9. Начальная (максимальная) цена контракта</w:t>
      </w:r>
      <w:r w:rsidRPr="00CD58CC">
        <w:rPr>
          <w:rFonts w:ascii="Times New Roman" w:hAnsi="Times New Roman"/>
          <w:sz w:val="23"/>
          <w:szCs w:val="23"/>
        </w:rPr>
        <w:t xml:space="preserve">. </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9.1. </w:t>
      </w:r>
      <w:r w:rsidRPr="00CD58CC">
        <w:rPr>
          <w:rFonts w:ascii="Times New Roman" w:eastAsia="Calibri" w:hAnsi="Times New Roman"/>
          <w:sz w:val="23"/>
          <w:szCs w:val="23"/>
        </w:rPr>
        <w:t xml:space="preserve">Начальная (максимальная) цена контракта 28 368 (Двадцать </w:t>
      </w:r>
      <w:r w:rsidRPr="00CD58CC">
        <w:rPr>
          <w:rFonts w:ascii="Times New Roman" w:hAnsi="Times New Roman"/>
          <w:sz w:val="23"/>
          <w:szCs w:val="23"/>
        </w:rPr>
        <w:t xml:space="preserve">восемь тысяч триста шестьдесят восемь тысяч) </w:t>
      </w:r>
      <w:r w:rsidRPr="00CD58CC">
        <w:rPr>
          <w:rFonts w:ascii="Times New Roman" w:eastAsia="Calibri" w:hAnsi="Times New Roman"/>
          <w:sz w:val="23"/>
          <w:szCs w:val="23"/>
        </w:rPr>
        <w:t>рублей 00 копеек.</w:t>
      </w:r>
    </w:p>
    <w:p w:rsidR="0038035F" w:rsidRPr="00CD58CC" w:rsidRDefault="0038035F" w:rsidP="0038035F">
      <w:pPr>
        <w:spacing w:line="276" w:lineRule="auto"/>
        <w:ind w:firstLine="709"/>
        <w:jc w:val="both"/>
        <w:rPr>
          <w:rFonts w:ascii="Times New Roman" w:eastAsia="Calibri" w:hAnsi="Times New Roman"/>
          <w:sz w:val="23"/>
          <w:szCs w:val="23"/>
        </w:rPr>
      </w:pPr>
      <w:r w:rsidRPr="00CD58CC">
        <w:rPr>
          <w:rFonts w:ascii="Times New Roman" w:hAnsi="Times New Roman"/>
          <w:sz w:val="23"/>
          <w:szCs w:val="23"/>
        </w:rPr>
        <w:t xml:space="preserve">9.2. </w:t>
      </w:r>
      <w:r w:rsidRPr="00CD58CC">
        <w:rPr>
          <w:rFonts w:ascii="Times New Roman" w:eastAsia="Calibri" w:hAnsi="Times New Roman"/>
          <w:sz w:val="23"/>
          <w:szCs w:val="23"/>
        </w:rPr>
        <w:t>Начальная (максимальная) цена контракта включает в себя установленные законодательством выплаты, учитывает все расходы Поставщика, в том числе сопутствующие, связанные с надлежащим исполнением обязательств по Контракту, накладные расходы, необходимые для поставки товара, всех обязательств по Контракту, а также все налоги, сборы и иные обязательные платежи, установленные законодательством Российской Федерации.</w:t>
      </w:r>
    </w:p>
    <w:p w:rsidR="0038035F" w:rsidRPr="00CD58CC" w:rsidRDefault="0038035F" w:rsidP="0038035F">
      <w:pPr>
        <w:spacing w:line="276" w:lineRule="auto"/>
        <w:ind w:firstLine="708"/>
        <w:jc w:val="both"/>
        <w:rPr>
          <w:rFonts w:ascii="Times New Roman" w:hAnsi="Times New Roman"/>
          <w:sz w:val="23"/>
          <w:szCs w:val="23"/>
          <w:highlight w:val="green"/>
        </w:rPr>
      </w:pPr>
      <w:r w:rsidRPr="00CD58CC">
        <w:rPr>
          <w:rFonts w:ascii="Times New Roman" w:hAnsi="Times New Roman"/>
          <w:sz w:val="23"/>
          <w:szCs w:val="23"/>
        </w:rPr>
        <w:t>9.3. Обоснование начальной (максимальной) цены контракта - на запрос от 14.05.2026 г; № 01-08-1427; № 01-08-1428; от 13.05.2026г № 01-08-1414; от 20.05.2026, № 01-08-1581, № 01-08-1580 получены ответы: № 831-01-22 от 22.05.2026 г, № 830-01-22 от 22.05.2026г., № 832-01-22 от 22.05.2026 г. В соответствие с п. 2 ст. 72 Бюджетного кодекса Российской Федерации, п. 3 ст. 219 Бюджетного кодекса Российской Федерации закупка может быть произведена в пределах лимитов бюджетных обязательств.</w:t>
      </w:r>
    </w:p>
    <w:p w:rsidR="0038035F" w:rsidRPr="00CD58CC" w:rsidRDefault="0038035F" w:rsidP="0038035F">
      <w:pPr>
        <w:spacing w:line="276" w:lineRule="auto"/>
        <w:ind w:firstLine="709"/>
        <w:jc w:val="both"/>
        <w:rPr>
          <w:rFonts w:ascii="Times New Roman" w:hAnsi="Times New Roman"/>
          <w:b/>
          <w:sz w:val="23"/>
          <w:szCs w:val="23"/>
        </w:rPr>
      </w:pPr>
    </w:p>
    <w:p w:rsidR="0038035F" w:rsidRPr="00CD58CC" w:rsidRDefault="0038035F" w:rsidP="0038035F">
      <w:pPr>
        <w:spacing w:line="276" w:lineRule="auto"/>
        <w:ind w:firstLine="709"/>
        <w:jc w:val="both"/>
        <w:rPr>
          <w:rFonts w:ascii="Times New Roman" w:hAnsi="Times New Roman"/>
          <w:sz w:val="23"/>
          <w:szCs w:val="23"/>
        </w:rPr>
      </w:pPr>
      <w:r w:rsidRPr="00CD58CC">
        <w:rPr>
          <w:rFonts w:ascii="Times New Roman" w:hAnsi="Times New Roman"/>
          <w:b/>
          <w:sz w:val="23"/>
          <w:szCs w:val="23"/>
        </w:rPr>
        <w:t>10. Метод определения начальной (максимальной) цены контракта</w:t>
      </w:r>
      <w:r w:rsidRPr="00CD58CC">
        <w:rPr>
          <w:rFonts w:ascii="Times New Roman" w:hAnsi="Times New Roman"/>
          <w:sz w:val="23"/>
          <w:szCs w:val="23"/>
        </w:rPr>
        <w:t xml:space="preserve"> </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 xml:space="preserve">10.1. В соответствии со статьей 22 Федерального закона от 05.04.2013г. № 44-ФЗ "О контрактной системе в сфере закупок товаров, работ, услуг для обеспечения государственных и муниципальных нужд" использовался метод сопоставимых рыночных цен (анализ рынка). Для определения начальной (максимальной) цены контракта были использованы: коммерческие предложения. </w:t>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b/>
          <w:sz w:val="23"/>
          <w:szCs w:val="23"/>
        </w:rPr>
        <w:t>11. Срок и условия оплаты поставленного товара.</w:t>
      </w: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sz w:val="23"/>
          <w:szCs w:val="23"/>
        </w:rPr>
        <w:t>11.1. Оплата осуществляется Заказчиком в безналичном порядке в размерах, установленных Контрактом, в течение 7 (семи) рабочих дней с даты подписания Сторонами накладной или универсального передаточного документа на основании счета Поставщика.</w:t>
      </w:r>
    </w:p>
    <w:p w:rsidR="0038035F" w:rsidRPr="00CD58CC" w:rsidRDefault="0038035F" w:rsidP="0038035F">
      <w:pPr>
        <w:spacing w:line="276" w:lineRule="auto"/>
        <w:ind w:firstLine="708"/>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b/>
          <w:sz w:val="23"/>
          <w:szCs w:val="23"/>
        </w:rPr>
      </w:pPr>
      <w:r w:rsidRPr="00CD58CC">
        <w:rPr>
          <w:rFonts w:ascii="Times New Roman" w:hAnsi="Times New Roman"/>
          <w:b/>
          <w:sz w:val="23"/>
          <w:szCs w:val="23"/>
        </w:rPr>
        <w:t xml:space="preserve">12. Требования к участникам, устанавливаемые в соответствии с законодательством РФ </w:t>
      </w:r>
    </w:p>
    <w:p w:rsidR="0038035F" w:rsidRPr="00CD58CC" w:rsidRDefault="0038035F" w:rsidP="0038035F">
      <w:pPr>
        <w:ind w:firstLine="709"/>
        <w:jc w:val="both"/>
        <w:rPr>
          <w:rFonts w:ascii="Times New Roman" w:hAnsi="Times New Roman"/>
          <w:sz w:val="23"/>
          <w:szCs w:val="23"/>
          <w:shd w:val="clear" w:color="auto" w:fill="FFFFFF"/>
        </w:rPr>
      </w:pPr>
      <w:r w:rsidRPr="00CD58CC">
        <w:rPr>
          <w:rFonts w:ascii="Times New Roman" w:hAnsi="Times New Roman"/>
          <w:color w:val="22272F"/>
          <w:sz w:val="23"/>
          <w:szCs w:val="23"/>
          <w:shd w:val="clear" w:color="auto" w:fill="FFFFFF"/>
        </w:rPr>
        <w:t xml:space="preserve">1) </w:t>
      </w:r>
      <w:r w:rsidRPr="00CD58CC">
        <w:rPr>
          <w:rFonts w:ascii="Times New Roman" w:hAnsi="Times New Roman"/>
          <w:sz w:val="23"/>
          <w:szCs w:val="23"/>
          <w:shd w:val="clear" w:color="auto" w:fill="FFFFFF"/>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 </w:t>
      </w:r>
      <w:r w:rsidRPr="00CD58CC">
        <w:rPr>
          <w:rFonts w:ascii="Times New Roman" w:hAnsi="Times New Roman"/>
          <w:b/>
          <w:sz w:val="23"/>
          <w:szCs w:val="23"/>
          <w:u w:val="single"/>
          <w:shd w:val="clear" w:color="auto" w:fill="FFFFFF"/>
        </w:rPr>
        <w:t>не установлено</w:t>
      </w:r>
      <w:r w:rsidRPr="00CD58CC">
        <w:rPr>
          <w:rFonts w:ascii="Times New Roman" w:hAnsi="Times New Roman"/>
          <w:sz w:val="23"/>
          <w:szCs w:val="23"/>
          <w:shd w:val="clear" w:color="auto" w:fill="FFFFFF"/>
        </w:rPr>
        <w:t>;</w:t>
      </w:r>
    </w:p>
    <w:p w:rsidR="0038035F" w:rsidRPr="00CD58CC" w:rsidRDefault="0038035F" w:rsidP="0038035F">
      <w:pPr>
        <w:ind w:firstLine="709"/>
        <w:jc w:val="both"/>
        <w:rPr>
          <w:rFonts w:ascii="Times New Roman" w:hAnsi="Times New Roman"/>
          <w:sz w:val="23"/>
          <w:szCs w:val="23"/>
          <w:shd w:val="clear" w:color="auto" w:fill="FFFFFF"/>
        </w:rPr>
      </w:pPr>
      <w:r w:rsidRPr="00CD58CC">
        <w:rPr>
          <w:rFonts w:ascii="Times New Roman" w:hAnsi="Times New Roman"/>
          <w:sz w:val="23"/>
          <w:szCs w:val="23"/>
          <w:shd w:val="clear" w:color="auto" w:fill="FFFFFF"/>
        </w:rPr>
        <w:t xml:space="preserve">2) </w:t>
      </w:r>
      <w:proofErr w:type="spellStart"/>
      <w:r w:rsidRPr="00CD58CC">
        <w:rPr>
          <w:rFonts w:ascii="Times New Roman" w:hAnsi="Times New Roman"/>
          <w:sz w:val="23"/>
          <w:szCs w:val="23"/>
          <w:shd w:val="clear" w:color="auto" w:fill="FFFFFF"/>
        </w:rPr>
        <w:t>непроведение</w:t>
      </w:r>
      <w:proofErr w:type="spellEnd"/>
      <w:r w:rsidRPr="00CD58CC">
        <w:rPr>
          <w:rFonts w:ascii="Times New Roman" w:hAnsi="Times New Roman"/>
          <w:sz w:val="23"/>
          <w:szCs w:val="23"/>
          <w:shd w:val="clear" w:color="auto" w:fill="FFFFF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 </w:t>
      </w:r>
      <w:r w:rsidRPr="00CD58CC">
        <w:rPr>
          <w:rFonts w:ascii="Times New Roman" w:hAnsi="Times New Roman"/>
          <w:b/>
          <w:sz w:val="23"/>
          <w:szCs w:val="23"/>
          <w:u w:val="single"/>
          <w:shd w:val="clear" w:color="auto" w:fill="FFFFFF"/>
        </w:rPr>
        <w:t>установлено</w:t>
      </w:r>
      <w:r w:rsidRPr="00CD58CC">
        <w:rPr>
          <w:rFonts w:ascii="Times New Roman" w:hAnsi="Times New Roman"/>
          <w:sz w:val="23"/>
          <w:szCs w:val="23"/>
          <w:shd w:val="clear" w:color="auto" w:fill="FFFFFF"/>
        </w:rPr>
        <w:t>;</w:t>
      </w:r>
    </w:p>
    <w:p w:rsidR="0038035F" w:rsidRPr="00CD58CC" w:rsidRDefault="0038035F" w:rsidP="0038035F">
      <w:pPr>
        <w:shd w:val="clear" w:color="auto" w:fill="FFFFFF"/>
        <w:ind w:firstLine="709"/>
        <w:jc w:val="both"/>
        <w:rPr>
          <w:rFonts w:ascii="Times New Roman" w:hAnsi="Times New Roman"/>
          <w:sz w:val="23"/>
          <w:szCs w:val="23"/>
        </w:rPr>
      </w:pPr>
      <w:r w:rsidRPr="00CD58CC">
        <w:rPr>
          <w:rFonts w:ascii="Times New Roman" w:hAnsi="Times New Roman"/>
          <w:sz w:val="23"/>
          <w:szCs w:val="23"/>
        </w:rPr>
        <w:lastRenderedPageBreak/>
        <w:t xml:space="preserve">3) </w:t>
      </w:r>
      <w:proofErr w:type="spellStart"/>
      <w:r w:rsidRPr="00CD58CC">
        <w:rPr>
          <w:rFonts w:ascii="Times New Roman" w:hAnsi="Times New Roman"/>
          <w:sz w:val="23"/>
          <w:szCs w:val="23"/>
        </w:rPr>
        <w:t>неприостановление</w:t>
      </w:r>
      <w:proofErr w:type="spellEnd"/>
      <w:r w:rsidRPr="00CD58CC">
        <w:rPr>
          <w:rFonts w:ascii="Times New Roman" w:hAnsi="Times New Roman"/>
          <w:sz w:val="23"/>
          <w:szCs w:val="23"/>
        </w:rPr>
        <w:t xml:space="preserve"> деятельности участника закупки в порядке, установленном Кодексом Российской Федерации об административных правонарушениях- </w:t>
      </w:r>
      <w:r w:rsidRPr="00CD58CC">
        <w:rPr>
          <w:rFonts w:ascii="Times New Roman" w:hAnsi="Times New Roman"/>
          <w:b/>
          <w:sz w:val="23"/>
          <w:szCs w:val="23"/>
          <w:u w:val="single"/>
        </w:rPr>
        <w:t>установлено</w:t>
      </w:r>
      <w:r w:rsidRPr="00CD58CC">
        <w:rPr>
          <w:rFonts w:ascii="Times New Roman" w:hAnsi="Times New Roman"/>
          <w:sz w:val="23"/>
          <w:szCs w:val="23"/>
        </w:rPr>
        <w:t>;</w:t>
      </w:r>
    </w:p>
    <w:p w:rsidR="0038035F" w:rsidRPr="00CD58CC" w:rsidRDefault="0038035F" w:rsidP="0038035F">
      <w:pPr>
        <w:shd w:val="clear" w:color="auto" w:fill="FFFFFF"/>
        <w:ind w:firstLine="709"/>
        <w:jc w:val="both"/>
        <w:rPr>
          <w:rFonts w:ascii="Times New Roman" w:hAnsi="Times New Roman"/>
          <w:sz w:val="23"/>
          <w:szCs w:val="23"/>
        </w:rPr>
      </w:pPr>
      <w:r w:rsidRPr="00CD58CC">
        <w:rPr>
          <w:rFonts w:ascii="Times New Roman" w:hAnsi="Times New Roman"/>
          <w:sz w:val="23"/>
          <w:szCs w:val="23"/>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 </w:t>
      </w:r>
      <w:r w:rsidRPr="00CD58CC">
        <w:rPr>
          <w:rFonts w:ascii="Times New Roman" w:hAnsi="Times New Roman"/>
          <w:b/>
          <w:sz w:val="23"/>
          <w:szCs w:val="23"/>
          <w:u w:val="single"/>
        </w:rPr>
        <w:t>установлено</w:t>
      </w:r>
      <w:r w:rsidRPr="00CD58CC">
        <w:rPr>
          <w:rFonts w:ascii="Times New Roman" w:hAnsi="Times New Roman"/>
          <w:sz w:val="23"/>
          <w:szCs w:val="23"/>
        </w:rPr>
        <w:t>;</w:t>
      </w:r>
    </w:p>
    <w:p w:rsidR="0038035F" w:rsidRPr="00CD58CC" w:rsidRDefault="0038035F" w:rsidP="0038035F">
      <w:pPr>
        <w:shd w:val="clear" w:color="auto" w:fill="FFFFFF"/>
        <w:ind w:firstLine="709"/>
        <w:jc w:val="both"/>
        <w:rPr>
          <w:rFonts w:ascii="Times New Roman" w:hAnsi="Times New Roman"/>
          <w:sz w:val="23"/>
          <w:szCs w:val="23"/>
        </w:rPr>
      </w:pPr>
      <w:r w:rsidRPr="00CD58CC">
        <w:rPr>
          <w:rFonts w:ascii="Times New Roman" w:hAnsi="Times New Roman"/>
          <w:sz w:val="23"/>
          <w:szCs w:val="23"/>
          <w:shd w:val="clear" w:color="auto" w:fill="FFFFF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 </w:t>
      </w:r>
      <w:r w:rsidRPr="00CD58CC">
        <w:rPr>
          <w:rFonts w:ascii="Times New Roman" w:hAnsi="Times New Roman"/>
          <w:b/>
          <w:sz w:val="23"/>
          <w:szCs w:val="23"/>
          <w:u w:val="single"/>
          <w:shd w:val="clear" w:color="auto" w:fill="FFFFFF"/>
        </w:rPr>
        <w:t>установлено</w:t>
      </w:r>
      <w:r w:rsidRPr="00CD58CC">
        <w:rPr>
          <w:rFonts w:ascii="Times New Roman" w:hAnsi="Times New Roman"/>
          <w:sz w:val="23"/>
          <w:szCs w:val="23"/>
          <w:shd w:val="clear" w:color="auto" w:fill="FFFFFF"/>
        </w:rPr>
        <w:t>;</w:t>
      </w:r>
    </w:p>
    <w:p w:rsidR="0038035F" w:rsidRPr="00CD58CC" w:rsidRDefault="0038035F" w:rsidP="0038035F">
      <w:pPr>
        <w:shd w:val="clear" w:color="auto" w:fill="FFFFFF"/>
        <w:ind w:firstLine="709"/>
        <w:jc w:val="both"/>
        <w:rPr>
          <w:rFonts w:ascii="Times New Roman" w:hAnsi="Times New Roman"/>
          <w:sz w:val="23"/>
          <w:szCs w:val="23"/>
        </w:rPr>
      </w:pPr>
      <w:r w:rsidRPr="00CD58CC">
        <w:rPr>
          <w:rFonts w:ascii="Times New Roman" w:hAnsi="Times New Roman"/>
          <w:sz w:val="23"/>
          <w:szCs w:val="23"/>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 </w:t>
      </w:r>
      <w:r w:rsidRPr="00CD58CC">
        <w:rPr>
          <w:rFonts w:ascii="Times New Roman" w:hAnsi="Times New Roman"/>
          <w:b/>
          <w:sz w:val="23"/>
          <w:szCs w:val="23"/>
          <w:u w:val="single"/>
        </w:rPr>
        <w:t>установлено</w:t>
      </w:r>
      <w:r w:rsidRPr="00CD58CC">
        <w:rPr>
          <w:rFonts w:ascii="Times New Roman" w:hAnsi="Times New Roman"/>
          <w:sz w:val="23"/>
          <w:szCs w:val="23"/>
        </w:rPr>
        <w:t>;</w:t>
      </w:r>
    </w:p>
    <w:p w:rsidR="0038035F" w:rsidRPr="00CD58CC" w:rsidRDefault="0038035F" w:rsidP="0038035F">
      <w:pPr>
        <w:shd w:val="clear" w:color="auto" w:fill="FFFFFF"/>
        <w:ind w:firstLine="709"/>
        <w:jc w:val="both"/>
        <w:rPr>
          <w:rFonts w:ascii="Times New Roman" w:hAnsi="Times New Roman"/>
          <w:sz w:val="23"/>
          <w:szCs w:val="23"/>
        </w:rPr>
      </w:pPr>
      <w:r w:rsidRPr="00CD58CC">
        <w:rPr>
          <w:rFonts w:ascii="Times New Roman" w:hAnsi="Times New Roman"/>
          <w:sz w:val="23"/>
          <w:szCs w:val="23"/>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CD58CC">
        <w:rPr>
          <w:rFonts w:ascii="Times New Roman" w:hAnsi="Times New Roman"/>
          <w:b/>
          <w:sz w:val="23"/>
          <w:szCs w:val="23"/>
          <w:u w:val="single"/>
        </w:rPr>
        <w:t>не установлено</w:t>
      </w:r>
      <w:r w:rsidRPr="00CD58CC">
        <w:rPr>
          <w:rFonts w:ascii="Times New Roman" w:hAnsi="Times New Roman"/>
          <w:sz w:val="23"/>
          <w:szCs w:val="23"/>
        </w:rPr>
        <w:t>;</w:t>
      </w:r>
    </w:p>
    <w:p w:rsidR="0038035F" w:rsidRPr="00CD58CC" w:rsidRDefault="0038035F" w:rsidP="0038035F">
      <w:pPr>
        <w:shd w:val="clear" w:color="auto" w:fill="FFFFFF"/>
        <w:ind w:firstLine="709"/>
        <w:jc w:val="both"/>
        <w:rPr>
          <w:rFonts w:ascii="Times New Roman" w:hAnsi="Times New Roman"/>
          <w:sz w:val="23"/>
          <w:szCs w:val="23"/>
        </w:rPr>
      </w:pPr>
      <w:r w:rsidRPr="00CD58CC">
        <w:rPr>
          <w:rFonts w:ascii="Times New Roman" w:hAnsi="Times New Roman"/>
          <w:sz w:val="23"/>
          <w:szCs w:val="23"/>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D58CC">
        <w:rPr>
          <w:rFonts w:ascii="Times New Roman" w:hAnsi="Times New Roman"/>
          <w:sz w:val="23"/>
          <w:szCs w:val="23"/>
        </w:rPr>
        <w:t>неполнородный</w:t>
      </w:r>
      <w:proofErr w:type="spellEnd"/>
      <w:r w:rsidRPr="00CD58CC">
        <w:rPr>
          <w:rFonts w:ascii="Times New Roman" w:hAnsi="Times New Roman"/>
          <w:sz w:val="23"/>
          <w:szCs w:val="2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 </w:t>
      </w:r>
      <w:r w:rsidRPr="00CD58CC">
        <w:rPr>
          <w:rFonts w:ascii="Times New Roman" w:hAnsi="Times New Roman"/>
          <w:b/>
          <w:sz w:val="23"/>
          <w:szCs w:val="23"/>
          <w:u w:val="single"/>
        </w:rPr>
        <w:t>установлено</w:t>
      </w:r>
      <w:r w:rsidRPr="00CD58CC">
        <w:rPr>
          <w:rFonts w:ascii="Times New Roman" w:hAnsi="Times New Roman"/>
          <w:sz w:val="23"/>
          <w:szCs w:val="23"/>
        </w:rPr>
        <w:t>;</w:t>
      </w:r>
    </w:p>
    <w:p w:rsidR="0038035F" w:rsidRPr="00CD58CC" w:rsidRDefault="0038035F" w:rsidP="0038035F">
      <w:pPr>
        <w:shd w:val="clear" w:color="auto" w:fill="FFFFFF"/>
        <w:ind w:firstLine="709"/>
        <w:jc w:val="both"/>
        <w:rPr>
          <w:rFonts w:ascii="Times New Roman" w:hAnsi="Times New Roman"/>
          <w:sz w:val="23"/>
          <w:szCs w:val="23"/>
          <w:shd w:val="clear" w:color="auto" w:fill="FFFFFF"/>
        </w:rPr>
      </w:pPr>
      <w:r w:rsidRPr="00CD58CC">
        <w:rPr>
          <w:rFonts w:ascii="Times New Roman" w:hAnsi="Times New Roman"/>
          <w:sz w:val="23"/>
          <w:szCs w:val="23"/>
          <w:shd w:val="clear" w:color="auto" w:fill="FFFFFF"/>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 </w:t>
      </w:r>
      <w:r w:rsidRPr="00CD58CC">
        <w:rPr>
          <w:rFonts w:ascii="Times New Roman" w:hAnsi="Times New Roman"/>
          <w:b/>
          <w:sz w:val="23"/>
          <w:szCs w:val="23"/>
          <w:u w:val="single"/>
          <w:shd w:val="clear" w:color="auto" w:fill="FFFFFF"/>
        </w:rPr>
        <w:t>установлено</w:t>
      </w:r>
      <w:r w:rsidRPr="00CD58CC">
        <w:rPr>
          <w:rFonts w:ascii="Times New Roman" w:hAnsi="Times New Roman"/>
          <w:sz w:val="23"/>
          <w:szCs w:val="23"/>
          <w:shd w:val="clear" w:color="auto" w:fill="FFFFFF"/>
        </w:rPr>
        <w:t>;</w:t>
      </w:r>
    </w:p>
    <w:p w:rsidR="0038035F" w:rsidRPr="00CD58CC" w:rsidRDefault="0038035F" w:rsidP="0038035F">
      <w:pPr>
        <w:shd w:val="clear" w:color="auto" w:fill="FFFFFF"/>
        <w:ind w:firstLine="709"/>
        <w:jc w:val="both"/>
        <w:rPr>
          <w:rFonts w:ascii="Times New Roman" w:hAnsi="Times New Roman"/>
          <w:sz w:val="23"/>
          <w:szCs w:val="23"/>
          <w:shd w:val="clear" w:color="auto" w:fill="FFFFFF"/>
        </w:rPr>
      </w:pPr>
      <w:r w:rsidRPr="00CD58CC">
        <w:rPr>
          <w:rFonts w:ascii="Times New Roman" w:hAnsi="Times New Roman"/>
          <w:sz w:val="23"/>
          <w:szCs w:val="23"/>
          <w:shd w:val="clear" w:color="auto" w:fill="FFFFFF"/>
        </w:rPr>
        <w:t xml:space="preserve">10) участник закупки не является иностранным агентом - </w:t>
      </w:r>
      <w:r w:rsidRPr="00CD58CC">
        <w:rPr>
          <w:rFonts w:ascii="Times New Roman" w:hAnsi="Times New Roman"/>
          <w:b/>
          <w:sz w:val="23"/>
          <w:szCs w:val="23"/>
          <w:u w:val="single"/>
          <w:shd w:val="clear" w:color="auto" w:fill="FFFFFF"/>
        </w:rPr>
        <w:t>установлено</w:t>
      </w:r>
      <w:r w:rsidRPr="00CD58CC">
        <w:rPr>
          <w:rFonts w:ascii="Times New Roman" w:hAnsi="Times New Roman"/>
          <w:sz w:val="23"/>
          <w:szCs w:val="23"/>
          <w:shd w:val="clear" w:color="auto" w:fill="FFFFFF"/>
        </w:rPr>
        <w:t>;</w:t>
      </w:r>
    </w:p>
    <w:p w:rsidR="0038035F" w:rsidRPr="00CD58CC" w:rsidRDefault="0038035F" w:rsidP="0038035F">
      <w:pPr>
        <w:shd w:val="clear" w:color="auto" w:fill="FFFFFF"/>
        <w:ind w:firstLine="709"/>
        <w:jc w:val="both"/>
        <w:rPr>
          <w:rFonts w:ascii="Times New Roman" w:hAnsi="Times New Roman"/>
          <w:sz w:val="23"/>
          <w:szCs w:val="23"/>
          <w:shd w:val="clear" w:color="auto" w:fill="FFFFFF"/>
        </w:rPr>
      </w:pPr>
      <w:r w:rsidRPr="00CD58CC">
        <w:rPr>
          <w:rFonts w:ascii="Times New Roman" w:hAnsi="Times New Roman"/>
          <w:sz w:val="23"/>
          <w:szCs w:val="23"/>
          <w:shd w:val="clear" w:color="auto" w:fill="FFFFFF"/>
        </w:rPr>
        <w:lastRenderedPageBreak/>
        <w:t xml:space="preserve">11) отсутствие у участника закупки ограничений для участия в закупках, установленных законодательством Российской Федерации - </w:t>
      </w:r>
      <w:r w:rsidRPr="00CD58CC">
        <w:rPr>
          <w:rFonts w:ascii="Times New Roman" w:hAnsi="Times New Roman"/>
          <w:b/>
          <w:sz w:val="23"/>
          <w:szCs w:val="23"/>
          <w:u w:val="single"/>
          <w:shd w:val="clear" w:color="auto" w:fill="FFFFFF"/>
        </w:rPr>
        <w:t>установлено</w:t>
      </w:r>
      <w:r w:rsidRPr="00CD58CC">
        <w:rPr>
          <w:rFonts w:ascii="Times New Roman" w:hAnsi="Times New Roman"/>
          <w:sz w:val="23"/>
          <w:szCs w:val="23"/>
          <w:shd w:val="clear" w:color="auto" w:fill="FFFFFF"/>
        </w:rPr>
        <w:t>.</w:t>
      </w:r>
    </w:p>
    <w:p w:rsidR="0038035F" w:rsidRPr="00CD58CC" w:rsidRDefault="0038035F" w:rsidP="0038035F">
      <w:pPr>
        <w:shd w:val="clear" w:color="auto" w:fill="FFFFFF"/>
        <w:ind w:firstLine="709"/>
        <w:jc w:val="both"/>
        <w:rPr>
          <w:rFonts w:ascii="Times New Roman" w:hAnsi="Times New Roman"/>
          <w:sz w:val="23"/>
          <w:szCs w:val="23"/>
          <w:shd w:val="clear" w:color="auto" w:fill="FFFFFF"/>
        </w:rPr>
      </w:pPr>
      <w:r w:rsidRPr="00CD58CC">
        <w:rPr>
          <w:rFonts w:ascii="Times New Roman" w:hAnsi="Times New Roman"/>
          <w:sz w:val="23"/>
          <w:szCs w:val="23"/>
          <w:shd w:val="clear" w:color="auto" w:fill="FFFFFF"/>
        </w:rPr>
        <w:t>12) 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r w:rsidRPr="00CD58CC">
        <w:rPr>
          <w:rFonts w:ascii="Times New Roman" w:hAnsi="Times New Roman"/>
          <w:sz w:val="23"/>
          <w:szCs w:val="23"/>
        </w:rPr>
        <w:t xml:space="preserve"> - </w:t>
      </w:r>
      <w:r w:rsidRPr="00CD58CC">
        <w:rPr>
          <w:rFonts w:ascii="Times New Roman" w:hAnsi="Times New Roman"/>
          <w:b/>
          <w:sz w:val="23"/>
          <w:szCs w:val="23"/>
          <w:u w:val="single"/>
        </w:rPr>
        <w:t>установлено</w:t>
      </w:r>
      <w:r w:rsidRPr="00CD58CC">
        <w:rPr>
          <w:rFonts w:ascii="Times New Roman" w:hAnsi="Times New Roman"/>
          <w:sz w:val="23"/>
          <w:szCs w:val="23"/>
          <w:shd w:val="clear" w:color="auto" w:fill="FFFFFF"/>
        </w:rPr>
        <w:t>.</w:t>
      </w:r>
    </w:p>
    <w:p w:rsidR="0038035F" w:rsidRPr="00CD58CC" w:rsidRDefault="0038035F" w:rsidP="0038035F">
      <w:pPr>
        <w:spacing w:line="276" w:lineRule="auto"/>
        <w:jc w:val="both"/>
        <w:rPr>
          <w:rFonts w:ascii="Times New Roman" w:hAnsi="Times New Roman"/>
          <w:sz w:val="23"/>
          <w:szCs w:val="23"/>
        </w:rPr>
      </w:pPr>
    </w:p>
    <w:p w:rsidR="0038035F" w:rsidRPr="00CD58CC" w:rsidRDefault="0038035F" w:rsidP="0038035F">
      <w:pPr>
        <w:spacing w:line="276" w:lineRule="auto"/>
        <w:ind w:firstLine="708"/>
        <w:jc w:val="both"/>
        <w:rPr>
          <w:rFonts w:ascii="Times New Roman" w:hAnsi="Times New Roman"/>
          <w:sz w:val="23"/>
          <w:szCs w:val="23"/>
        </w:rPr>
      </w:pPr>
      <w:r w:rsidRPr="00CD58CC">
        <w:rPr>
          <w:rFonts w:ascii="Times New Roman" w:hAnsi="Times New Roman"/>
          <w:b/>
          <w:sz w:val="23"/>
          <w:szCs w:val="23"/>
        </w:rPr>
        <w:t>13.</w:t>
      </w:r>
      <w:r w:rsidRPr="00CD58CC">
        <w:rPr>
          <w:rFonts w:ascii="Times New Roman" w:hAnsi="Times New Roman"/>
          <w:sz w:val="23"/>
          <w:szCs w:val="23"/>
        </w:rPr>
        <w:t xml:space="preserve"> </w:t>
      </w:r>
      <w:r w:rsidRPr="00CD58CC">
        <w:rPr>
          <w:rFonts w:ascii="Times New Roman" w:hAnsi="Times New Roman"/>
          <w:sz w:val="23"/>
          <w:szCs w:val="23"/>
          <w:shd w:val="clear" w:color="auto" w:fill="FFFFFF"/>
        </w:rPr>
        <w:t xml:space="preserve">Положения Постановления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w:t>
      </w:r>
      <w:r w:rsidRPr="00CD58CC">
        <w:rPr>
          <w:rFonts w:ascii="Times New Roman" w:hAnsi="Times New Roman"/>
          <w:b/>
          <w:sz w:val="23"/>
          <w:szCs w:val="23"/>
          <w:u w:val="single"/>
          <w:shd w:val="clear" w:color="auto" w:fill="FFFFFF"/>
        </w:rPr>
        <w:t xml:space="preserve">не применяются </w:t>
      </w:r>
      <w:r w:rsidRPr="00CD58CC">
        <w:rPr>
          <w:rFonts w:ascii="Times New Roman" w:hAnsi="Times New Roman"/>
          <w:sz w:val="23"/>
          <w:szCs w:val="23"/>
          <w:shd w:val="clear" w:color="auto" w:fill="FFFFFF"/>
        </w:rPr>
        <w:t xml:space="preserve">на основании </w:t>
      </w:r>
      <w:proofErr w:type="spellStart"/>
      <w:r w:rsidRPr="00CD58CC">
        <w:rPr>
          <w:rFonts w:ascii="Times New Roman" w:hAnsi="Times New Roman"/>
          <w:sz w:val="23"/>
          <w:szCs w:val="23"/>
          <w:shd w:val="clear" w:color="auto" w:fill="FFFFFF"/>
        </w:rPr>
        <w:t>пп</w:t>
      </w:r>
      <w:proofErr w:type="spellEnd"/>
      <w:r w:rsidRPr="00CD58CC">
        <w:rPr>
          <w:rFonts w:ascii="Times New Roman" w:hAnsi="Times New Roman"/>
          <w:sz w:val="23"/>
          <w:szCs w:val="23"/>
          <w:shd w:val="clear" w:color="auto" w:fill="FFFFFF"/>
        </w:rPr>
        <w:t>. и) п. 5 Постановления, т.к. начальная (максимальная) цена контракта не превышает 1 млн. рублей и при этом ни одна из использованных при определении начальной (максимальной) цены контракта цены единицы товара не превышает 300 тыс. рублей.</w:t>
      </w:r>
    </w:p>
    <w:p w:rsidR="0038035F" w:rsidRPr="00AA68FD" w:rsidRDefault="0038035F" w:rsidP="0038035F">
      <w:pPr>
        <w:spacing w:line="276" w:lineRule="auto"/>
        <w:jc w:val="both"/>
        <w:rPr>
          <w:rFonts w:ascii="Times New Roman" w:hAnsi="Times New Roman"/>
          <w:sz w:val="22"/>
          <w:szCs w:val="22"/>
        </w:rPr>
      </w:pPr>
    </w:p>
    <w:p w:rsidR="0038035F" w:rsidRPr="00AA68FD" w:rsidRDefault="0038035F" w:rsidP="0038035F">
      <w:pPr>
        <w:spacing w:line="276" w:lineRule="auto"/>
        <w:rPr>
          <w:rFonts w:ascii="Times New Roman" w:hAnsi="Times New Roman"/>
          <w:sz w:val="22"/>
          <w:szCs w:val="22"/>
        </w:rPr>
      </w:pPr>
      <w:r w:rsidRPr="00AA68FD">
        <w:rPr>
          <w:rFonts w:ascii="Times New Roman" w:hAnsi="Times New Roman"/>
          <w:sz w:val="22"/>
          <w:szCs w:val="22"/>
        </w:rPr>
        <w:t xml:space="preserve">            Приложения:</w:t>
      </w:r>
    </w:p>
    <w:p w:rsidR="0038035F" w:rsidRPr="00AA68FD" w:rsidRDefault="0038035F" w:rsidP="0038035F">
      <w:pPr>
        <w:spacing w:line="276" w:lineRule="auto"/>
        <w:ind w:firstLine="708"/>
        <w:rPr>
          <w:rFonts w:ascii="Times New Roman" w:hAnsi="Times New Roman"/>
          <w:sz w:val="22"/>
          <w:szCs w:val="22"/>
        </w:rPr>
      </w:pPr>
      <w:r w:rsidRPr="00AA68FD">
        <w:rPr>
          <w:rFonts w:ascii="Times New Roman" w:hAnsi="Times New Roman"/>
          <w:sz w:val="22"/>
          <w:szCs w:val="22"/>
        </w:rPr>
        <w:t>Характеристики объекта закупки (Приложение № 1);</w:t>
      </w:r>
    </w:p>
    <w:p w:rsidR="0038035F" w:rsidRPr="00AA68FD" w:rsidRDefault="0038035F" w:rsidP="0038035F">
      <w:pPr>
        <w:spacing w:line="276" w:lineRule="auto"/>
        <w:ind w:firstLine="708"/>
        <w:rPr>
          <w:rFonts w:ascii="Times New Roman" w:hAnsi="Times New Roman"/>
          <w:sz w:val="22"/>
          <w:szCs w:val="22"/>
        </w:rPr>
        <w:sectPr w:rsidR="0038035F" w:rsidRPr="00AA68FD" w:rsidSect="00D749A7">
          <w:footerReference w:type="first" r:id="rId6"/>
          <w:pgSz w:w="11906" w:h="16838" w:code="9"/>
          <w:pgMar w:top="567" w:right="567" w:bottom="1134" w:left="709" w:header="0" w:footer="0" w:gutter="0"/>
          <w:cols w:space="708"/>
          <w:titlePg/>
          <w:docGrid w:linePitch="360"/>
        </w:sectPr>
      </w:pPr>
      <w:r w:rsidRPr="00AA68FD">
        <w:rPr>
          <w:rFonts w:ascii="Times New Roman" w:hAnsi="Times New Roman"/>
          <w:sz w:val="22"/>
          <w:szCs w:val="22"/>
        </w:rPr>
        <w:t>Обоснование начальной (максимальной) цены контракта (Приложение № 2).</w:t>
      </w:r>
    </w:p>
    <w:p w:rsidR="0038035F" w:rsidRPr="00AA68FD" w:rsidRDefault="0038035F" w:rsidP="0038035F">
      <w:pPr>
        <w:jc w:val="right"/>
        <w:rPr>
          <w:rFonts w:ascii="Times New Roman" w:hAnsi="Times New Roman"/>
          <w:sz w:val="22"/>
          <w:szCs w:val="22"/>
        </w:rPr>
      </w:pPr>
      <w:r w:rsidRPr="00AA68FD">
        <w:rPr>
          <w:rFonts w:ascii="Times New Roman" w:hAnsi="Times New Roman"/>
          <w:sz w:val="22"/>
          <w:szCs w:val="22"/>
        </w:rPr>
        <w:lastRenderedPageBreak/>
        <w:t>Приложение № 1</w:t>
      </w:r>
    </w:p>
    <w:p w:rsidR="0038035F" w:rsidRPr="00AA68FD" w:rsidRDefault="0038035F" w:rsidP="0038035F">
      <w:pPr>
        <w:jc w:val="right"/>
        <w:rPr>
          <w:rFonts w:ascii="Times New Roman" w:hAnsi="Times New Roman"/>
          <w:sz w:val="22"/>
          <w:szCs w:val="22"/>
        </w:rPr>
      </w:pPr>
      <w:r w:rsidRPr="00AA68FD">
        <w:rPr>
          <w:rFonts w:ascii="Times New Roman" w:hAnsi="Times New Roman"/>
          <w:sz w:val="22"/>
          <w:szCs w:val="22"/>
        </w:rPr>
        <w:t>к техническому заданию</w:t>
      </w:r>
    </w:p>
    <w:p w:rsidR="0038035F" w:rsidRPr="00AA68FD" w:rsidRDefault="0038035F" w:rsidP="0038035F">
      <w:pPr>
        <w:jc w:val="center"/>
        <w:rPr>
          <w:rFonts w:ascii="Times New Roman" w:hAnsi="Times New Roman"/>
          <w:b/>
          <w:sz w:val="22"/>
          <w:szCs w:val="22"/>
        </w:rPr>
      </w:pPr>
      <w:r w:rsidRPr="00AA68FD">
        <w:rPr>
          <w:rFonts w:ascii="Times New Roman" w:hAnsi="Times New Roman"/>
          <w:b/>
          <w:sz w:val="22"/>
          <w:szCs w:val="22"/>
        </w:rPr>
        <w:t>Характеристики объекта закупки</w:t>
      </w:r>
    </w:p>
    <w:p w:rsidR="0038035F" w:rsidRDefault="0038035F" w:rsidP="0038035F">
      <w:pPr>
        <w:widowControl w:val="0"/>
        <w:shd w:val="clear" w:color="auto" w:fill="FFFFFF"/>
        <w:jc w:val="both"/>
        <w:rPr>
          <w:rFonts w:ascii="Times New Roman" w:hAnsi="Times New Roman"/>
          <w:b/>
          <w:sz w:val="22"/>
          <w:szCs w:val="22"/>
        </w:rPr>
      </w:pPr>
      <w:r w:rsidRPr="00AA68FD">
        <w:rPr>
          <w:rFonts w:ascii="Times New Roman" w:hAnsi="Times New Roman"/>
          <w:b/>
          <w:sz w:val="22"/>
          <w:szCs w:val="22"/>
        </w:rPr>
        <w:t>Описание объекта закупки:</w:t>
      </w:r>
      <w:r w:rsidRPr="00AA68FD">
        <w:rPr>
          <w:rFonts w:ascii="Times New Roman" w:hAnsi="Times New Roman"/>
          <w:b/>
          <w:sz w:val="22"/>
          <w:szCs w:val="22"/>
        </w:rPr>
        <w:tab/>
      </w:r>
    </w:p>
    <w:p w:rsidR="0038035F" w:rsidRPr="00AA68FD" w:rsidRDefault="0038035F" w:rsidP="0038035F">
      <w:pPr>
        <w:widowControl w:val="0"/>
        <w:shd w:val="clear" w:color="auto" w:fill="FFFFFF"/>
        <w:jc w:val="both"/>
        <w:rPr>
          <w:rFonts w:ascii="Times New Roman" w:hAnsi="Times New Roman"/>
          <w:b/>
          <w:sz w:val="22"/>
          <w:szCs w:val="22"/>
        </w:rPr>
      </w:pPr>
      <w:r w:rsidRPr="00AA68FD">
        <w:rPr>
          <w:rFonts w:ascii="Times New Roman" w:hAnsi="Times New Roman"/>
          <w:b/>
          <w:sz w:val="22"/>
          <w:szCs w:val="22"/>
        </w:rPr>
        <w:tab/>
      </w:r>
    </w:p>
    <w:tbl>
      <w:tblPr>
        <w:tblStyle w:val="a6"/>
        <w:tblW w:w="15055" w:type="dxa"/>
        <w:tblInd w:w="108" w:type="dxa"/>
        <w:tblLook w:val="04A0" w:firstRow="1" w:lastRow="0" w:firstColumn="1" w:lastColumn="0" w:noHBand="0" w:noVBand="1"/>
      </w:tblPr>
      <w:tblGrid>
        <w:gridCol w:w="796"/>
        <w:gridCol w:w="7029"/>
        <w:gridCol w:w="1843"/>
        <w:gridCol w:w="1701"/>
        <w:gridCol w:w="1843"/>
        <w:gridCol w:w="1843"/>
      </w:tblGrid>
      <w:tr w:rsidR="0038035F" w:rsidRPr="00AA68FD" w:rsidTr="005D2795">
        <w:tc>
          <w:tcPr>
            <w:tcW w:w="796" w:type="dxa"/>
            <w:vAlign w:val="center"/>
          </w:tcPr>
          <w:p w:rsidR="0038035F" w:rsidRPr="00AA68FD" w:rsidRDefault="0038035F" w:rsidP="005D2795">
            <w:pPr>
              <w:jc w:val="center"/>
              <w:rPr>
                <w:rFonts w:ascii="Times New Roman" w:hAnsi="Times New Roman"/>
              </w:rPr>
            </w:pPr>
            <w:r w:rsidRPr="00AA68FD">
              <w:rPr>
                <w:rFonts w:ascii="Times New Roman" w:hAnsi="Times New Roman"/>
                <w:b/>
              </w:rPr>
              <w:t>№ п/п</w:t>
            </w:r>
          </w:p>
        </w:tc>
        <w:tc>
          <w:tcPr>
            <w:tcW w:w="7029" w:type="dxa"/>
            <w:vAlign w:val="center"/>
          </w:tcPr>
          <w:p w:rsidR="0038035F" w:rsidRPr="00AA68FD" w:rsidRDefault="0038035F" w:rsidP="005D2795">
            <w:pPr>
              <w:jc w:val="center"/>
              <w:rPr>
                <w:rFonts w:ascii="Times New Roman" w:hAnsi="Times New Roman"/>
                <w:b/>
              </w:rPr>
            </w:pPr>
            <w:r w:rsidRPr="00AA68FD">
              <w:rPr>
                <w:rFonts w:ascii="Times New Roman" w:hAnsi="Times New Roman"/>
                <w:b/>
              </w:rPr>
              <w:t>Наименование</w:t>
            </w:r>
          </w:p>
        </w:tc>
        <w:tc>
          <w:tcPr>
            <w:tcW w:w="1843" w:type="dxa"/>
            <w:vAlign w:val="center"/>
          </w:tcPr>
          <w:p w:rsidR="0038035F" w:rsidRPr="00AA68FD" w:rsidRDefault="0038035F" w:rsidP="005D2795">
            <w:pPr>
              <w:jc w:val="center"/>
              <w:rPr>
                <w:rFonts w:ascii="Times New Roman" w:hAnsi="Times New Roman"/>
                <w:b/>
              </w:rPr>
            </w:pPr>
            <w:r w:rsidRPr="00AA68FD">
              <w:rPr>
                <w:rFonts w:ascii="Times New Roman" w:hAnsi="Times New Roman"/>
                <w:b/>
              </w:rPr>
              <w:t>количество</w:t>
            </w:r>
          </w:p>
        </w:tc>
        <w:tc>
          <w:tcPr>
            <w:tcW w:w="1701" w:type="dxa"/>
            <w:vAlign w:val="center"/>
          </w:tcPr>
          <w:p w:rsidR="0038035F" w:rsidRPr="00AA68FD" w:rsidRDefault="0038035F" w:rsidP="005D2795">
            <w:pPr>
              <w:jc w:val="center"/>
              <w:rPr>
                <w:rFonts w:ascii="Times New Roman" w:hAnsi="Times New Roman"/>
                <w:b/>
              </w:rPr>
            </w:pPr>
            <w:r w:rsidRPr="00AA68FD">
              <w:rPr>
                <w:rFonts w:ascii="Times New Roman" w:hAnsi="Times New Roman"/>
                <w:b/>
              </w:rPr>
              <w:t>Ед. изм.</w:t>
            </w:r>
          </w:p>
        </w:tc>
        <w:tc>
          <w:tcPr>
            <w:tcW w:w="1843" w:type="dxa"/>
            <w:vAlign w:val="center"/>
          </w:tcPr>
          <w:p w:rsidR="0038035F" w:rsidRPr="00AA68FD" w:rsidRDefault="0038035F" w:rsidP="005D2795">
            <w:pPr>
              <w:jc w:val="center"/>
              <w:rPr>
                <w:rFonts w:ascii="Times New Roman" w:hAnsi="Times New Roman"/>
                <w:b/>
              </w:rPr>
            </w:pPr>
            <w:r w:rsidRPr="00AA68FD">
              <w:rPr>
                <w:rFonts w:ascii="Times New Roman" w:hAnsi="Times New Roman"/>
                <w:b/>
              </w:rPr>
              <w:t>Цена</w:t>
            </w:r>
          </w:p>
        </w:tc>
        <w:tc>
          <w:tcPr>
            <w:tcW w:w="1843" w:type="dxa"/>
            <w:vAlign w:val="center"/>
          </w:tcPr>
          <w:p w:rsidR="0038035F" w:rsidRPr="00AA68FD" w:rsidRDefault="0038035F" w:rsidP="005D2795">
            <w:pPr>
              <w:jc w:val="center"/>
              <w:rPr>
                <w:rFonts w:ascii="Times New Roman" w:hAnsi="Times New Roman"/>
                <w:b/>
              </w:rPr>
            </w:pPr>
            <w:r w:rsidRPr="00AA68FD">
              <w:rPr>
                <w:rFonts w:ascii="Times New Roman" w:hAnsi="Times New Roman"/>
                <w:b/>
              </w:rPr>
              <w:t>Сумма</w:t>
            </w:r>
          </w:p>
        </w:tc>
      </w:tr>
      <w:tr w:rsidR="0038035F" w:rsidRPr="00AA68FD" w:rsidTr="005D2795">
        <w:tc>
          <w:tcPr>
            <w:tcW w:w="796" w:type="dxa"/>
            <w:vAlign w:val="center"/>
          </w:tcPr>
          <w:p w:rsidR="0038035F" w:rsidRPr="00AA68FD" w:rsidRDefault="0038035F" w:rsidP="005D2795">
            <w:pPr>
              <w:jc w:val="center"/>
              <w:rPr>
                <w:rFonts w:ascii="Times New Roman" w:hAnsi="Times New Roman"/>
              </w:rPr>
            </w:pPr>
            <w:r w:rsidRPr="00AA68FD">
              <w:rPr>
                <w:rFonts w:ascii="Times New Roman" w:hAnsi="Times New Roman"/>
              </w:rPr>
              <w:t>1</w:t>
            </w:r>
          </w:p>
        </w:tc>
        <w:tc>
          <w:tcPr>
            <w:tcW w:w="7029" w:type="dxa"/>
          </w:tcPr>
          <w:p w:rsidR="0038035F" w:rsidRPr="00CE7357" w:rsidRDefault="0038035F" w:rsidP="005D2795">
            <w:pPr>
              <w:spacing w:line="276" w:lineRule="auto"/>
              <w:jc w:val="both"/>
              <w:rPr>
                <w:rFonts w:ascii="Times New Roman" w:hAnsi="Times New Roman"/>
                <w:bdr w:val="none" w:sz="0" w:space="0" w:color="auto" w:frame="1"/>
                <w:shd w:val="clear" w:color="auto" w:fill="FFFFFF"/>
              </w:rPr>
            </w:pPr>
            <w:r w:rsidRPr="00CE7357">
              <w:rPr>
                <w:rFonts w:ascii="Times New Roman" w:hAnsi="Times New Roman"/>
                <w:shd w:val="clear" w:color="auto" w:fill="FFFFFF"/>
              </w:rPr>
              <w:t xml:space="preserve">Тряпка для очистки поверхностей </w:t>
            </w:r>
          </w:p>
        </w:tc>
        <w:tc>
          <w:tcPr>
            <w:tcW w:w="1843" w:type="dxa"/>
            <w:vAlign w:val="center"/>
          </w:tcPr>
          <w:p w:rsidR="0038035F" w:rsidRPr="00AA68FD" w:rsidRDefault="0038035F" w:rsidP="005D2795">
            <w:pPr>
              <w:jc w:val="center"/>
              <w:rPr>
                <w:rFonts w:ascii="Times New Roman" w:hAnsi="Times New Roman"/>
              </w:rPr>
            </w:pPr>
            <w:r w:rsidRPr="00AA68FD">
              <w:rPr>
                <w:rFonts w:ascii="Times New Roman" w:hAnsi="Times New Roman"/>
              </w:rPr>
              <w:t>39</w:t>
            </w:r>
          </w:p>
        </w:tc>
        <w:tc>
          <w:tcPr>
            <w:tcW w:w="1701" w:type="dxa"/>
            <w:vAlign w:val="center"/>
          </w:tcPr>
          <w:p w:rsidR="0038035F" w:rsidRPr="00AA68FD" w:rsidRDefault="0038035F" w:rsidP="005D2795">
            <w:pPr>
              <w:jc w:val="center"/>
              <w:rPr>
                <w:rFonts w:ascii="Times New Roman" w:hAnsi="Times New Roman"/>
              </w:rPr>
            </w:pPr>
            <w:r w:rsidRPr="00AA68FD">
              <w:rPr>
                <w:rFonts w:ascii="Times New Roman" w:hAnsi="Times New Roman"/>
              </w:rPr>
              <w:t>Штука</w:t>
            </w:r>
          </w:p>
        </w:tc>
        <w:tc>
          <w:tcPr>
            <w:tcW w:w="1843" w:type="dxa"/>
            <w:vAlign w:val="center"/>
          </w:tcPr>
          <w:p w:rsidR="0038035F" w:rsidRPr="00AA68FD" w:rsidRDefault="0038035F" w:rsidP="005D2795">
            <w:pPr>
              <w:jc w:val="center"/>
              <w:rPr>
                <w:rFonts w:ascii="Times New Roman" w:hAnsi="Times New Roman"/>
              </w:rPr>
            </w:pPr>
          </w:p>
        </w:tc>
        <w:tc>
          <w:tcPr>
            <w:tcW w:w="1843" w:type="dxa"/>
            <w:vAlign w:val="center"/>
          </w:tcPr>
          <w:p w:rsidR="0038035F" w:rsidRPr="00AA68FD" w:rsidRDefault="0038035F" w:rsidP="005D2795">
            <w:pPr>
              <w:jc w:val="center"/>
              <w:rPr>
                <w:rFonts w:ascii="Times New Roman" w:hAnsi="Times New Roman"/>
              </w:rPr>
            </w:pPr>
          </w:p>
        </w:tc>
      </w:tr>
      <w:tr w:rsidR="0038035F" w:rsidRPr="00AA68FD" w:rsidTr="005D2795">
        <w:tc>
          <w:tcPr>
            <w:tcW w:w="796" w:type="dxa"/>
            <w:vAlign w:val="center"/>
          </w:tcPr>
          <w:p w:rsidR="0038035F" w:rsidRPr="00AA68FD" w:rsidRDefault="0038035F" w:rsidP="005D2795">
            <w:pPr>
              <w:jc w:val="center"/>
              <w:rPr>
                <w:rFonts w:ascii="Times New Roman" w:hAnsi="Times New Roman"/>
              </w:rPr>
            </w:pPr>
            <w:r w:rsidRPr="00AA68FD">
              <w:rPr>
                <w:rFonts w:ascii="Times New Roman" w:hAnsi="Times New Roman"/>
              </w:rPr>
              <w:t>2</w:t>
            </w:r>
          </w:p>
        </w:tc>
        <w:tc>
          <w:tcPr>
            <w:tcW w:w="7029" w:type="dxa"/>
          </w:tcPr>
          <w:p w:rsidR="0038035F" w:rsidRPr="00CE7357" w:rsidRDefault="0038035F" w:rsidP="005D2795">
            <w:pPr>
              <w:rPr>
                <w:rFonts w:ascii="Times New Roman" w:hAnsi="Times New Roman"/>
              </w:rPr>
            </w:pPr>
            <w:r w:rsidRPr="00CE7357">
              <w:rPr>
                <w:rFonts w:ascii="Times New Roman" w:hAnsi="Times New Roman"/>
                <w:shd w:val="clear" w:color="auto" w:fill="FFFFFF"/>
              </w:rPr>
              <w:t xml:space="preserve">Тряпка для очистки поверхностей </w:t>
            </w:r>
          </w:p>
        </w:tc>
        <w:tc>
          <w:tcPr>
            <w:tcW w:w="1843" w:type="dxa"/>
            <w:vAlign w:val="center"/>
          </w:tcPr>
          <w:p w:rsidR="0038035F" w:rsidRPr="00AA68FD" w:rsidRDefault="0038035F" w:rsidP="005D2795">
            <w:pPr>
              <w:jc w:val="center"/>
              <w:rPr>
                <w:rFonts w:ascii="Times New Roman" w:hAnsi="Times New Roman"/>
              </w:rPr>
            </w:pPr>
            <w:r w:rsidRPr="00AA68FD">
              <w:rPr>
                <w:rFonts w:ascii="Times New Roman" w:hAnsi="Times New Roman"/>
              </w:rPr>
              <w:t>2</w:t>
            </w:r>
          </w:p>
        </w:tc>
        <w:tc>
          <w:tcPr>
            <w:tcW w:w="1701" w:type="dxa"/>
            <w:vAlign w:val="center"/>
          </w:tcPr>
          <w:p w:rsidR="0038035F" w:rsidRPr="00AA68FD" w:rsidRDefault="0038035F" w:rsidP="005D2795">
            <w:pPr>
              <w:jc w:val="center"/>
              <w:rPr>
                <w:rFonts w:ascii="Times New Roman" w:hAnsi="Times New Roman"/>
              </w:rPr>
            </w:pPr>
            <w:r w:rsidRPr="00AA68FD">
              <w:rPr>
                <w:rFonts w:ascii="Times New Roman" w:hAnsi="Times New Roman"/>
              </w:rPr>
              <w:t xml:space="preserve">Штука </w:t>
            </w:r>
          </w:p>
        </w:tc>
        <w:tc>
          <w:tcPr>
            <w:tcW w:w="1843" w:type="dxa"/>
            <w:vAlign w:val="center"/>
          </w:tcPr>
          <w:p w:rsidR="0038035F" w:rsidRPr="00AA68FD" w:rsidRDefault="0038035F" w:rsidP="005D2795">
            <w:pPr>
              <w:jc w:val="center"/>
              <w:rPr>
                <w:rFonts w:ascii="Times New Roman" w:hAnsi="Times New Roman"/>
              </w:rPr>
            </w:pPr>
          </w:p>
        </w:tc>
        <w:tc>
          <w:tcPr>
            <w:tcW w:w="1843" w:type="dxa"/>
            <w:vAlign w:val="center"/>
          </w:tcPr>
          <w:p w:rsidR="0038035F" w:rsidRPr="00AA68FD" w:rsidRDefault="0038035F" w:rsidP="005D2795">
            <w:pPr>
              <w:jc w:val="center"/>
              <w:rPr>
                <w:rFonts w:ascii="Times New Roman" w:hAnsi="Times New Roman"/>
              </w:rPr>
            </w:pPr>
          </w:p>
        </w:tc>
      </w:tr>
      <w:tr w:rsidR="0038035F" w:rsidRPr="00AA68FD" w:rsidTr="005D2795">
        <w:tc>
          <w:tcPr>
            <w:tcW w:w="796" w:type="dxa"/>
            <w:vAlign w:val="center"/>
          </w:tcPr>
          <w:p w:rsidR="0038035F" w:rsidRPr="00AA68FD" w:rsidRDefault="0038035F" w:rsidP="005D2795">
            <w:pPr>
              <w:jc w:val="center"/>
              <w:rPr>
                <w:rFonts w:ascii="Times New Roman" w:hAnsi="Times New Roman"/>
              </w:rPr>
            </w:pPr>
            <w:r w:rsidRPr="00AA68FD">
              <w:rPr>
                <w:rFonts w:ascii="Times New Roman" w:hAnsi="Times New Roman"/>
              </w:rPr>
              <w:t>3</w:t>
            </w:r>
          </w:p>
        </w:tc>
        <w:tc>
          <w:tcPr>
            <w:tcW w:w="7029" w:type="dxa"/>
          </w:tcPr>
          <w:p w:rsidR="0038035F" w:rsidRPr="00CE7357" w:rsidRDefault="0038035F" w:rsidP="005D2795">
            <w:pPr>
              <w:rPr>
                <w:rFonts w:ascii="Times New Roman" w:hAnsi="Times New Roman"/>
              </w:rPr>
            </w:pPr>
            <w:r w:rsidRPr="00CE7357">
              <w:rPr>
                <w:rFonts w:ascii="Times New Roman" w:hAnsi="Times New Roman"/>
                <w:shd w:val="clear" w:color="auto" w:fill="FFFFFF"/>
              </w:rPr>
              <w:t xml:space="preserve">Тряпка для очистки поверхностей </w:t>
            </w:r>
          </w:p>
        </w:tc>
        <w:tc>
          <w:tcPr>
            <w:tcW w:w="1843" w:type="dxa"/>
            <w:vAlign w:val="center"/>
          </w:tcPr>
          <w:p w:rsidR="0038035F" w:rsidRPr="00AA68FD" w:rsidRDefault="0038035F" w:rsidP="005D2795">
            <w:pPr>
              <w:jc w:val="center"/>
              <w:rPr>
                <w:rFonts w:ascii="Times New Roman" w:hAnsi="Times New Roman"/>
              </w:rPr>
            </w:pPr>
            <w:r w:rsidRPr="00AA68FD">
              <w:rPr>
                <w:rFonts w:ascii="Times New Roman" w:hAnsi="Times New Roman"/>
              </w:rPr>
              <w:t>62</w:t>
            </w:r>
          </w:p>
        </w:tc>
        <w:tc>
          <w:tcPr>
            <w:tcW w:w="1701" w:type="dxa"/>
            <w:vAlign w:val="center"/>
          </w:tcPr>
          <w:p w:rsidR="0038035F" w:rsidRPr="00AA68FD" w:rsidRDefault="0038035F" w:rsidP="005D2795">
            <w:pPr>
              <w:jc w:val="center"/>
              <w:rPr>
                <w:rFonts w:ascii="Times New Roman" w:hAnsi="Times New Roman"/>
              </w:rPr>
            </w:pPr>
            <w:r w:rsidRPr="00AA68FD">
              <w:rPr>
                <w:rFonts w:ascii="Times New Roman" w:hAnsi="Times New Roman"/>
              </w:rPr>
              <w:t>Штука</w:t>
            </w:r>
          </w:p>
        </w:tc>
        <w:tc>
          <w:tcPr>
            <w:tcW w:w="1843" w:type="dxa"/>
            <w:vAlign w:val="center"/>
          </w:tcPr>
          <w:p w:rsidR="0038035F" w:rsidRPr="00AA68FD" w:rsidRDefault="0038035F" w:rsidP="005D2795">
            <w:pPr>
              <w:jc w:val="center"/>
              <w:rPr>
                <w:rFonts w:ascii="Times New Roman" w:hAnsi="Times New Roman"/>
              </w:rPr>
            </w:pPr>
          </w:p>
        </w:tc>
        <w:tc>
          <w:tcPr>
            <w:tcW w:w="1843" w:type="dxa"/>
            <w:vAlign w:val="center"/>
          </w:tcPr>
          <w:p w:rsidR="0038035F" w:rsidRPr="00AA68FD" w:rsidRDefault="0038035F" w:rsidP="005D2795">
            <w:pPr>
              <w:jc w:val="center"/>
              <w:rPr>
                <w:rFonts w:ascii="Times New Roman" w:hAnsi="Times New Roman"/>
              </w:rPr>
            </w:pPr>
          </w:p>
        </w:tc>
      </w:tr>
      <w:tr w:rsidR="0038035F" w:rsidRPr="00AA68FD" w:rsidTr="005D2795">
        <w:tc>
          <w:tcPr>
            <w:tcW w:w="796" w:type="dxa"/>
            <w:vAlign w:val="center"/>
          </w:tcPr>
          <w:p w:rsidR="0038035F" w:rsidRPr="00AA68FD" w:rsidRDefault="0038035F" w:rsidP="005D2795">
            <w:pPr>
              <w:jc w:val="center"/>
              <w:rPr>
                <w:rFonts w:ascii="Times New Roman" w:hAnsi="Times New Roman"/>
              </w:rPr>
            </w:pPr>
            <w:r w:rsidRPr="00AA68FD">
              <w:rPr>
                <w:rFonts w:ascii="Times New Roman" w:hAnsi="Times New Roman"/>
              </w:rPr>
              <w:t>4</w:t>
            </w:r>
          </w:p>
        </w:tc>
        <w:tc>
          <w:tcPr>
            <w:tcW w:w="7029" w:type="dxa"/>
          </w:tcPr>
          <w:p w:rsidR="0038035F" w:rsidRPr="00CE7357" w:rsidRDefault="0038035F" w:rsidP="005D2795">
            <w:pPr>
              <w:rPr>
                <w:rFonts w:ascii="Times New Roman" w:hAnsi="Times New Roman"/>
              </w:rPr>
            </w:pPr>
            <w:r w:rsidRPr="00CE7357">
              <w:rPr>
                <w:rFonts w:ascii="Times New Roman" w:hAnsi="Times New Roman"/>
                <w:shd w:val="clear" w:color="auto" w:fill="FFFFFF"/>
              </w:rPr>
              <w:t xml:space="preserve">Тряпка для очистки поверхностей </w:t>
            </w:r>
          </w:p>
        </w:tc>
        <w:tc>
          <w:tcPr>
            <w:tcW w:w="1843" w:type="dxa"/>
            <w:vAlign w:val="center"/>
          </w:tcPr>
          <w:p w:rsidR="0038035F" w:rsidRPr="00AA68FD" w:rsidRDefault="0038035F" w:rsidP="005D2795">
            <w:pPr>
              <w:jc w:val="center"/>
              <w:rPr>
                <w:rFonts w:ascii="Times New Roman" w:hAnsi="Times New Roman"/>
              </w:rPr>
            </w:pPr>
            <w:r w:rsidRPr="00AA68FD">
              <w:rPr>
                <w:rFonts w:ascii="Times New Roman" w:hAnsi="Times New Roman"/>
              </w:rPr>
              <w:t>89</w:t>
            </w:r>
          </w:p>
        </w:tc>
        <w:tc>
          <w:tcPr>
            <w:tcW w:w="1701" w:type="dxa"/>
            <w:vAlign w:val="center"/>
          </w:tcPr>
          <w:p w:rsidR="0038035F" w:rsidRPr="00AA68FD" w:rsidRDefault="0038035F" w:rsidP="005D2795">
            <w:pPr>
              <w:jc w:val="center"/>
              <w:rPr>
                <w:rFonts w:ascii="Times New Roman" w:hAnsi="Times New Roman"/>
              </w:rPr>
            </w:pPr>
            <w:r w:rsidRPr="00AA68FD">
              <w:rPr>
                <w:rFonts w:ascii="Times New Roman" w:hAnsi="Times New Roman"/>
              </w:rPr>
              <w:t>Штука</w:t>
            </w:r>
          </w:p>
        </w:tc>
        <w:tc>
          <w:tcPr>
            <w:tcW w:w="1843" w:type="dxa"/>
            <w:vAlign w:val="center"/>
          </w:tcPr>
          <w:p w:rsidR="0038035F" w:rsidRPr="00AA68FD" w:rsidRDefault="0038035F" w:rsidP="005D2795">
            <w:pPr>
              <w:jc w:val="center"/>
              <w:rPr>
                <w:rFonts w:ascii="Times New Roman" w:hAnsi="Times New Roman"/>
              </w:rPr>
            </w:pPr>
          </w:p>
        </w:tc>
        <w:tc>
          <w:tcPr>
            <w:tcW w:w="1843" w:type="dxa"/>
            <w:vAlign w:val="center"/>
          </w:tcPr>
          <w:p w:rsidR="0038035F" w:rsidRPr="00AA68FD" w:rsidRDefault="0038035F" w:rsidP="005D2795">
            <w:pPr>
              <w:jc w:val="center"/>
              <w:rPr>
                <w:rFonts w:ascii="Times New Roman" w:hAnsi="Times New Roman"/>
              </w:rPr>
            </w:pPr>
          </w:p>
        </w:tc>
      </w:tr>
      <w:tr w:rsidR="0038035F" w:rsidRPr="00AA68FD" w:rsidTr="005D2795">
        <w:tc>
          <w:tcPr>
            <w:tcW w:w="796" w:type="dxa"/>
            <w:vAlign w:val="center"/>
          </w:tcPr>
          <w:p w:rsidR="0038035F" w:rsidRPr="00AA68FD" w:rsidRDefault="0038035F" w:rsidP="005D2795">
            <w:pPr>
              <w:jc w:val="center"/>
              <w:rPr>
                <w:rFonts w:ascii="Times New Roman" w:hAnsi="Times New Roman"/>
              </w:rPr>
            </w:pPr>
            <w:r w:rsidRPr="00AA68FD">
              <w:rPr>
                <w:rFonts w:ascii="Times New Roman" w:hAnsi="Times New Roman"/>
              </w:rPr>
              <w:t>5</w:t>
            </w:r>
          </w:p>
        </w:tc>
        <w:tc>
          <w:tcPr>
            <w:tcW w:w="7029" w:type="dxa"/>
          </w:tcPr>
          <w:p w:rsidR="0038035F" w:rsidRPr="00CE7357" w:rsidRDefault="0038035F" w:rsidP="005D2795">
            <w:pPr>
              <w:spacing w:line="276" w:lineRule="auto"/>
              <w:jc w:val="both"/>
              <w:rPr>
                <w:rFonts w:ascii="Times New Roman" w:hAnsi="Times New Roman"/>
                <w:bdr w:val="none" w:sz="0" w:space="0" w:color="auto" w:frame="1"/>
                <w:shd w:val="clear" w:color="auto" w:fill="FFFFFF"/>
              </w:rPr>
            </w:pPr>
            <w:r w:rsidRPr="00191278">
              <w:rPr>
                <w:rFonts w:ascii="Times New Roman" w:hAnsi="Times New Roman"/>
                <w:shd w:val="clear" w:color="auto" w:fill="FFFFFF"/>
              </w:rPr>
              <w:t>Губка универсальная для уборки и посуды</w:t>
            </w:r>
          </w:p>
        </w:tc>
        <w:tc>
          <w:tcPr>
            <w:tcW w:w="1843" w:type="dxa"/>
            <w:vAlign w:val="center"/>
          </w:tcPr>
          <w:p w:rsidR="0038035F" w:rsidRPr="00AA68FD" w:rsidRDefault="0038035F" w:rsidP="005D2795">
            <w:pPr>
              <w:tabs>
                <w:tab w:val="left" w:pos="748"/>
              </w:tabs>
              <w:rPr>
                <w:rFonts w:ascii="Times New Roman" w:hAnsi="Times New Roman"/>
              </w:rPr>
            </w:pPr>
            <w:r w:rsidRPr="00AA68FD">
              <w:rPr>
                <w:rFonts w:ascii="Times New Roman" w:hAnsi="Times New Roman"/>
              </w:rPr>
              <w:t xml:space="preserve">            76</w:t>
            </w:r>
          </w:p>
        </w:tc>
        <w:tc>
          <w:tcPr>
            <w:tcW w:w="1701" w:type="dxa"/>
            <w:vAlign w:val="center"/>
          </w:tcPr>
          <w:p w:rsidR="0038035F" w:rsidRPr="00AA68FD" w:rsidRDefault="0038035F" w:rsidP="005D2795">
            <w:pPr>
              <w:jc w:val="center"/>
              <w:rPr>
                <w:rFonts w:ascii="Times New Roman" w:hAnsi="Times New Roman"/>
              </w:rPr>
            </w:pPr>
            <w:r>
              <w:rPr>
                <w:rFonts w:ascii="Times New Roman" w:hAnsi="Times New Roman"/>
              </w:rPr>
              <w:t>Ш</w:t>
            </w:r>
            <w:r w:rsidRPr="00AA68FD">
              <w:rPr>
                <w:rFonts w:ascii="Times New Roman" w:hAnsi="Times New Roman"/>
              </w:rPr>
              <w:t>тука</w:t>
            </w:r>
          </w:p>
        </w:tc>
        <w:tc>
          <w:tcPr>
            <w:tcW w:w="1843" w:type="dxa"/>
            <w:vAlign w:val="center"/>
          </w:tcPr>
          <w:p w:rsidR="0038035F" w:rsidRPr="00AA68FD" w:rsidRDefault="0038035F" w:rsidP="005D2795">
            <w:pPr>
              <w:jc w:val="center"/>
              <w:rPr>
                <w:rFonts w:ascii="Times New Roman" w:hAnsi="Times New Roman"/>
              </w:rPr>
            </w:pPr>
          </w:p>
        </w:tc>
        <w:tc>
          <w:tcPr>
            <w:tcW w:w="1843" w:type="dxa"/>
            <w:vAlign w:val="center"/>
          </w:tcPr>
          <w:p w:rsidR="0038035F" w:rsidRPr="00AA68FD" w:rsidRDefault="0038035F" w:rsidP="005D2795">
            <w:pPr>
              <w:jc w:val="center"/>
              <w:rPr>
                <w:rFonts w:ascii="Times New Roman" w:hAnsi="Times New Roman"/>
              </w:rPr>
            </w:pPr>
          </w:p>
        </w:tc>
      </w:tr>
      <w:tr w:rsidR="0038035F" w:rsidRPr="00AA68FD" w:rsidTr="005D2795">
        <w:tc>
          <w:tcPr>
            <w:tcW w:w="11369" w:type="dxa"/>
            <w:gridSpan w:val="4"/>
            <w:vAlign w:val="center"/>
          </w:tcPr>
          <w:p w:rsidR="0038035F" w:rsidRPr="00AA68FD" w:rsidRDefault="0038035F" w:rsidP="005D2795">
            <w:pPr>
              <w:jc w:val="center"/>
              <w:rPr>
                <w:rFonts w:ascii="Times New Roman" w:hAnsi="Times New Roman"/>
              </w:rPr>
            </w:pPr>
          </w:p>
        </w:tc>
        <w:tc>
          <w:tcPr>
            <w:tcW w:w="1843" w:type="dxa"/>
            <w:vAlign w:val="center"/>
          </w:tcPr>
          <w:p w:rsidR="0038035F" w:rsidRPr="00AA68FD" w:rsidRDefault="0038035F" w:rsidP="005D2795">
            <w:pPr>
              <w:jc w:val="center"/>
              <w:rPr>
                <w:rFonts w:ascii="Times New Roman" w:hAnsi="Times New Roman"/>
              </w:rPr>
            </w:pPr>
            <w:r w:rsidRPr="00AA68FD">
              <w:rPr>
                <w:rFonts w:ascii="Times New Roman" w:hAnsi="Times New Roman"/>
              </w:rPr>
              <w:t>Итого:</w:t>
            </w:r>
          </w:p>
        </w:tc>
        <w:tc>
          <w:tcPr>
            <w:tcW w:w="1843" w:type="dxa"/>
            <w:vAlign w:val="center"/>
          </w:tcPr>
          <w:p w:rsidR="0038035F" w:rsidRPr="00AA68FD" w:rsidRDefault="0038035F" w:rsidP="005D2795">
            <w:pPr>
              <w:jc w:val="center"/>
              <w:rPr>
                <w:rFonts w:ascii="Times New Roman" w:hAnsi="Times New Roman"/>
              </w:rPr>
            </w:pPr>
          </w:p>
        </w:tc>
      </w:tr>
    </w:tbl>
    <w:p w:rsidR="0038035F" w:rsidRPr="00AA68FD" w:rsidRDefault="0038035F" w:rsidP="0038035F">
      <w:pPr>
        <w:widowControl w:val="0"/>
        <w:shd w:val="clear" w:color="auto" w:fill="FFFFFF"/>
        <w:jc w:val="both"/>
        <w:rPr>
          <w:rFonts w:ascii="Times New Roman" w:hAnsi="Times New Roman"/>
          <w:b/>
          <w:sz w:val="22"/>
          <w:szCs w:val="22"/>
        </w:rPr>
      </w:pPr>
    </w:p>
    <w:p w:rsidR="0038035F" w:rsidRPr="00AA68FD" w:rsidRDefault="0038035F" w:rsidP="0038035F">
      <w:pPr>
        <w:widowControl w:val="0"/>
        <w:shd w:val="clear" w:color="auto" w:fill="FFFFFF"/>
        <w:jc w:val="both"/>
        <w:rPr>
          <w:rFonts w:ascii="Times New Roman" w:hAnsi="Times New Roman"/>
          <w:b/>
          <w:sz w:val="22"/>
          <w:szCs w:val="22"/>
        </w:rPr>
      </w:pPr>
      <w:r w:rsidRPr="00AA68FD">
        <w:rPr>
          <w:rFonts w:ascii="Times New Roman" w:hAnsi="Times New Roman"/>
          <w:b/>
          <w:sz w:val="22"/>
          <w:szCs w:val="22"/>
        </w:rPr>
        <w:t>Требуемые характеристики:</w:t>
      </w:r>
    </w:p>
    <w:p w:rsidR="0038035F" w:rsidRPr="00AA68FD" w:rsidRDefault="0038035F" w:rsidP="0038035F">
      <w:pPr>
        <w:widowControl w:val="0"/>
        <w:shd w:val="clear" w:color="auto" w:fill="FFFFFF"/>
        <w:jc w:val="both"/>
        <w:rPr>
          <w:rFonts w:ascii="Times New Roman" w:hAnsi="Times New Roman"/>
          <w:b/>
          <w:sz w:val="22"/>
          <w:szCs w:val="22"/>
        </w:rPr>
      </w:pPr>
    </w:p>
    <w:tbl>
      <w:tblPr>
        <w:tblStyle w:val="11"/>
        <w:tblW w:w="15196" w:type="dxa"/>
        <w:tblInd w:w="108" w:type="dxa"/>
        <w:tblLayout w:type="fixed"/>
        <w:tblLook w:val="04A0" w:firstRow="1" w:lastRow="0" w:firstColumn="1" w:lastColumn="0" w:noHBand="0" w:noVBand="1"/>
      </w:tblPr>
      <w:tblGrid>
        <w:gridCol w:w="709"/>
        <w:gridCol w:w="2693"/>
        <w:gridCol w:w="3402"/>
        <w:gridCol w:w="2107"/>
        <w:gridCol w:w="8"/>
        <w:gridCol w:w="12"/>
        <w:gridCol w:w="2976"/>
        <w:gridCol w:w="3289"/>
      </w:tblGrid>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b/>
              </w:rPr>
              <w:t>№ п/п</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b/>
              </w:rPr>
              <w:t>Наименование характеристики</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b/>
              </w:rPr>
              <w:t>Значение характеристики</w:t>
            </w:r>
          </w:p>
        </w:tc>
        <w:tc>
          <w:tcPr>
            <w:tcW w:w="2107"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b/>
              </w:rPr>
              <w:t>Единица изм.</w:t>
            </w:r>
          </w:p>
        </w:tc>
        <w:tc>
          <w:tcPr>
            <w:tcW w:w="2996"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b/>
              </w:rPr>
              <w:t>Обоснование</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rPr>
            </w:pPr>
            <w:r w:rsidRPr="00DD362C">
              <w:rPr>
                <w:rFonts w:ascii="Times New Roman" w:hAnsi="Times New Roman"/>
                <w:b/>
              </w:rPr>
              <w:t>Инструкция по заполнению характеристик в заявке</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Наименование товара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shd w:val="clear" w:color="auto" w:fill="FFFFFF"/>
              </w:rPr>
              <w:t>Тряпка для очистки поверхностей</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 xml:space="preserve">Код по каталогу КТРУ - </w:t>
            </w:r>
            <w:hyperlink r:id="rId7" w:tgtFrame="_blank" w:history="1">
              <w:r w:rsidRPr="00DD362C">
                <w:rPr>
                  <w:rFonts w:ascii="Times New Roman" w:hAnsi="Times New Roman"/>
                  <w:b/>
                </w:rPr>
                <w:t>13.92.29.110-00000001</w:t>
              </w:r>
            </w:hyperlink>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rPr>
            </w:pP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Вид материала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микрофибра</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Назначение</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Для мытья пола</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15196" w:type="dxa"/>
            <w:gridSpan w:val="8"/>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rPr>
                <w:rFonts w:ascii="Times New Roman" w:hAnsi="Times New Roman"/>
                <w:b/>
              </w:rPr>
            </w:pPr>
            <w:r w:rsidRPr="00DD362C">
              <w:rPr>
                <w:rFonts w:ascii="Times New Roman" w:hAnsi="Times New Roman"/>
                <w:b/>
              </w:rPr>
              <w:t>Дополнительные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Форма выпуска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МОП</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1.4.</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 xml:space="preserve">Вид насадки </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«юбка»</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Наименование товара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shd w:val="clear" w:color="auto" w:fill="FFFFFF"/>
              </w:rPr>
              <w:t>Тряпка для очистки поверхностей</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 xml:space="preserve">Код по каталогу КТРУ - </w:t>
            </w:r>
            <w:hyperlink r:id="rId8" w:tgtFrame="_blank" w:history="1">
              <w:r w:rsidRPr="00DD362C">
                <w:rPr>
                  <w:rFonts w:ascii="Times New Roman" w:hAnsi="Times New Roman"/>
                  <w:b/>
                </w:rPr>
                <w:t>13.92.29.110-00000001</w:t>
              </w:r>
            </w:hyperlink>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rPr>
            </w:pP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b/>
              </w:rPr>
            </w:pPr>
            <w:r w:rsidRPr="00DD362C">
              <w:rPr>
                <w:rFonts w:ascii="Times New Roman" w:hAnsi="Times New Roman"/>
              </w:rPr>
              <w:t>Вид материала</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r w:rsidRPr="00DD362C">
              <w:rPr>
                <w:rFonts w:ascii="Times New Roman" w:hAnsi="Times New Roman"/>
              </w:rPr>
              <w:t xml:space="preserve">Полотно </w:t>
            </w:r>
            <w:proofErr w:type="spellStart"/>
            <w:r w:rsidRPr="00DD362C">
              <w:rPr>
                <w:rFonts w:ascii="Times New Roman" w:hAnsi="Times New Roman"/>
              </w:rPr>
              <w:t>холстопрошивное</w:t>
            </w:r>
            <w:proofErr w:type="spellEnd"/>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lastRenderedPageBreak/>
              <w:t>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r w:rsidRPr="00DD362C">
              <w:rPr>
                <w:rFonts w:ascii="Times New Roman" w:hAnsi="Times New Roman"/>
              </w:rPr>
              <w:t>Назначение</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r w:rsidRPr="00DD362C">
              <w:rPr>
                <w:rFonts w:ascii="Times New Roman" w:hAnsi="Times New Roman"/>
              </w:rPr>
              <w:t>для мытья пола</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15196" w:type="dxa"/>
            <w:gridSpan w:val="8"/>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rPr>
                <w:rFonts w:ascii="Times New Roman" w:hAnsi="Times New Roman"/>
              </w:rPr>
            </w:pPr>
            <w:r w:rsidRPr="00DD362C">
              <w:rPr>
                <w:rFonts w:ascii="Times New Roman" w:hAnsi="Times New Roman"/>
                <w:b/>
              </w:rPr>
              <w:t>Дополнительные характеристики</w:t>
            </w:r>
            <w:r w:rsidRPr="00DD362C">
              <w:rPr>
                <w:rFonts w:ascii="Times New Roman" w:hAnsi="Times New Roman"/>
                <w:b/>
                <w:lang w:val="en-US"/>
              </w:rPr>
              <w:t>:</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2.4.</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Ширина полотна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≥1,50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М.</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2.5.</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Длина полотна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≥50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 xml:space="preserve">М. </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2.6.</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Плотность полотна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≥180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roofErr w:type="spellStart"/>
            <w:r w:rsidRPr="00DD362C">
              <w:rPr>
                <w:rFonts w:ascii="Times New Roman" w:hAnsi="Times New Roman"/>
              </w:rPr>
              <w:t>гр</w:t>
            </w:r>
            <w:proofErr w:type="spellEnd"/>
            <w:r w:rsidRPr="00DD362C">
              <w:rPr>
                <w:rFonts w:ascii="Times New Roman" w:hAnsi="Times New Roman"/>
              </w:rPr>
              <w:t>/м</w:t>
            </w:r>
            <w:r w:rsidRPr="00DD362C">
              <w:rPr>
                <w:rFonts w:ascii="Times New Roman" w:hAnsi="Times New Roman"/>
                <w:vertAlign w:val="superscript"/>
              </w:rPr>
              <w:t>2</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Cs/>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2.7.</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Цвет полотна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белый</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bCs/>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Наименование товара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shd w:val="clear" w:color="auto" w:fill="FFFFFF"/>
              </w:rPr>
              <w:t>Тряпка для очистки поверхностей</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 xml:space="preserve">Код по каталогу КТРУ - </w:t>
            </w:r>
            <w:hyperlink r:id="rId9" w:tgtFrame="_blank" w:history="1">
              <w:r w:rsidRPr="00DD362C">
                <w:rPr>
                  <w:rFonts w:ascii="Times New Roman" w:hAnsi="Times New Roman"/>
                  <w:b/>
                </w:rPr>
                <w:t>13.92.29.110-00000001</w:t>
              </w:r>
            </w:hyperlink>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rPr>
            </w:pP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3.1.</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rPr>
              <w:t>Вид материала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вискоза</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3.2.</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Назначение</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для удаления пыли</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15196" w:type="dxa"/>
            <w:gridSpan w:val="8"/>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rPr>
                <w:rFonts w:ascii="Times New Roman" w:hAnsi="Times New Roman"/>
              </w:rPr>
            </w:pPr>
            <w:r w:rsidRPr="00DD362C">
              <w:rPr>
                <w:rFonts w:ascii="Times New Roman" w:hAnsi="Times New Roman"/>
                <w:b/>
              </w:rPr>
              <w:t>Дополнительные характеристики</w:t>
            </w:r>
            <w:r w:rsidRPr="00DD362C">
              <w:rPr>
                <w:rFonts w:ascii="Times New Roman" w:hAnsi="Times New Roman"/>
                <w:b/>
                <w:lang w:val="en-US"/>
              </w:rPr>
              <w:t>:</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3.3.</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Длина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≥30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см</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3.4.</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Ширина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≥30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см</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Наименование товара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shd w:val="clear" w:color="auto" w:fill="FFFFFF"/>
              </w:rPr>
              <w:t>Тряпка для очистки поверхностей</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 xml:space="preserve">Код по каталогу КТРУ - </w:t>
            </w:r>
            <w:hyperlink r:id="rId10" w:tgtFrame="_blank" w:history="1">
              <w:r w:rsidRPr="00DD362C">
                <w:rPr>
                  <w:rFonts w:ascii="Times New Roman" w:hAnsi="Times New Roman"/>
                  <w:b/>
                </w:rPr>
                <w:t>13.92.29.110-00000001</w:t>
              </w:r>
            </w:hyperlink>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rPr>
            </w:pP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4.1.</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b/>
              </w:rPr>
            </w:pPr>
            <w:r w:rsidRPr="00DD362C">
              <w:rPr>
                <w:rFonts w:ascii="Times New Roman" w:hAnsi="Times New Roman"/>
                <w:color w:val="000000"/>
                <w:shd w:val="clear" w:color="auto" w:fill="FFFFFF"/>
              </w:rPr>
              <w:t>Вид материала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color w:val="000000"/>
                <w:shd w:val="clear" w:color="auto" w:fill="FFFFFF"/>
              </w:rPr>
              <w:t>микрофибра</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lastRenderedPageBreak/>
              <w:t>4.2.</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Назначение</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для удаления пыли</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КТРУ</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15196" w:type="dxa"/>
            <w:gridSpan w:val="8"/>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rPr>
                <w:rFonts w:ascii="Times New Roman" w:hAnsi="Times New Roman"/>
              </w:rPr>
            </w:pPr>
            <w:r w:rsidRPr="00DD362C">
              <w:rPr>
                <w:rFonts w:ascii="Times New Roman" w:hAnsi="Times New Roman"/>
                <w:b/>
              </w:rPr>
              <w:t>Дополнительные характеристики</w:t>
            </w:r>
            <w:r w:rsidRPr="00DD362C">
              <w:rPr>
                <w:rFonts w:ascii="Times New Roman" w:hAnsi="Times New Roman"/>
                <w:b/>
                <w:lang w:val="en-US"/>
              </w:rPr>
              <w:t>:</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4.3.</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rPr>
              <w:t>Длина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rPr>
              <w:t>≥ 30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см</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4.4.</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Ширина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rPr>
              <w:t>≥30</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см</w:t>
            </w:r>
          </w:p>
        </w:tc>
        <w:tc>
          <w:tcPr>
            <w:tcW w:w="2976"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Характеристика установлена Заказчиком</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color w:val="000000"/>
              </w:rPr>
              <w:t xml:space="preserve"> </w:t>
            </w:r>
            <w:r w:rsidRPr="00DD362C">
              <w:rPr>
                <w:rFonts w:ascii="Times New Roman" w:hAnsi="Times New Roman"/>
                <w:b/>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Наименование товара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Pr>
                <w:rFonts w:ascii="Times New Roman" w:hAnsi="Times New Roman"/>
                <w:b/>
                <w:shd w:val="clear" w:color="auto" w:fill="FFFFFF"/>
              </w:rPr>
              <w:t>Губка универсальная для уборки и посуды</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rsidR="0038035F" w:rsidRPr="00DD362C" w:rsidRDefault="0038035F" w:rsidP="005D2795">
            <w:pPr>
              <w:jc w:val="center"/>
              <w:rPr>
                <w:rFonts w:ascii="Times New Roman" w:hAnsi="Times New Roman"/>
                <w:b/>
              </w:rPr>
            </w:pPr>
            <w:r w:rsidRPr="00DD362C">
              <w:rPr>
                <w:rFonts w:ascii="Times New Roman" w:hAnsi="Times New Roman"/>
                <w:b/>
              </w:rPr>
              <w:t xml:space="preserve">Код по каталогу ОКПД - </w:t>
            </w:r>
            <w:r w:rsidRPr="00DD362C">
              <w:rPr>
                <w:rFonts w:ascii="Times New Roman" w:hAnsi="Times New Roman"/>
                <w:b/>
                <w:shd w:val="clear" w:color="auto" w:fill="FFFFFF"/>
              </w:rPr>
              <w:t>13.92.29.110</w:t>
            </w:r>
            <w:r w:rsidRPr="00DD362C">
              <w:rPr>
                <w:rFonts w:ascii="Times New Roman" w:hAnsi="Times New Roman"/>
                <w:shd w:val="clear" w:color="auto" w:fill="FFFFFF"/>
              </w:rPr>
              <w:t> </w:t>
            </w:r>
          </w:p>
        </w:tc>
        <w:tc>
          <w:tcPr>
            <w:tcW w:w="3289" w:type="dxa"/>
            <w:tcBorders>
              <w:top w:val="single" w:sz="4" w:space="0" w:color="auto"/>
              <w:left w:val="single" w:sz="4" w:space="0" w:color="auto"/>
              <w:bottom w:val="single" w:sz="4" w:space="0" w:color="auto"/>
              <w:right w:val="single" w:sz="4" w:space="0" w:color="auto"/>
            </w:tcBorders>
          </w:tcPr>
          <w:p w:rsidR="0038035F" w:rsidRPr="00DD362C" w:rsidRDefault="0038035F" w:rsidP="005D2795">
            <w:pPr>
              <w:jc w:val="center"/>
              <w:rPr>
                <w:rFonts w:ascii="Times New Roman" w:hAnsi="Times New Roman"/>
                <w:b/>
              </w:rPr>
            </w:pP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5.1</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Вид материала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proofErr w:type="spellStart"/>
            <w:r w:rsidRPr="00DD362C">
              <w:rPr>
                <w:rFonts w:ascii="Times New Roman" w:hAnsi="Times New Roman"/>
                <w:color w:val="000000"/>
                <w:shd w:val="clear" w:color="auto" w:fill="FFFFFF"/>
              </w:rPr>
              <w:t>Пенополиуретан</w:t>
            </w:r>
            <w:proofErr w:type="spellEnd"/>
          </w:p>
        </w:tc>
        <w:tc>
          <w:tcPr>
            <w:tcW w:w="2115"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5.2</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Назначение</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Для очистки поверхностей</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5.3.</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Наличие абразивного слоя</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Да</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Значение характеристики не может изменяться участником закупки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5.4</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Длина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rPr>
              <w:t>≥ 14</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сантиметр</w:t>
            </w: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r w:rsidR="0038035F" w:rsidRPr="00AA68FD" w:rsidTr="005D279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5.5</w:t>
            </w:r>
          </w:p>
        </w:tc>
        <w:tc>
          <w:tcPr>
            <w:tcW w:w="2693"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color w:val="000000"/>
                <w:shd w:val="clear" w:color="auto" w:fill="FFFFFF"/>
              </w:rPr>
              <w:t>Ширина</w:t>
            </w:r>
          </w:p>
        </w:tc>
        <w:tc>
          <w:tcPr>
            <w:tcW w:w="3402"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color w:val="000000"/>
                <w:shd w:val="clear" w:color="auto" w:fill="FFFFFF"/>
              </w:rPr>
            </w:pPr>
            <w:r w:rsidRPr="00DD362C">
              <w:rPr>
                <w:rFonts w:ascii="Times New Roman" w:hAnsi="Times New Roman"/>
              </w:rPr>
              <w:t>≥ 6</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сантиметр</w:t>
            </w:r>
          </w:p>
        </w:tc>
        <w:tc>
          <w:tcPr>
            <w:tcW w:w="2988" w:type="dxa"/>
            <w:gridSpan w:val="2"/>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rPr>
              <w:t>Требование установлено в соответствии с потребностью заказчика.</w:t>
            </w:r>
          </w:p>
        </w:tc>
        <w:tc>
          <w:tcPr>
            <w:tcW w:w="3289" w:type="dxa"/>
            <w:tcBorders>
              <w:top w:val="single" w:sz="4" w:space="0" w:color="auto"/>
              <w:left w:val="single" w:sz="4" w:space="0" w:color="auto"/>
              <w:bottom w:val="single" w:sz="4" w:space="0" w:color="auto"/>
              <w:right w:val="single" w:sz="4" w:space="0" w:color="auto"/>
            </w:tcBorders>
            <w:vAlign w:val="center"/>
          </w:tcPr>
          <w:p w:rsidR="0038035F" w:rsidRPr="00DD362C" w:rsidRDefault="0038035F" w:rsidP="005D2795">
            <w:pPr>
              <w:jc w:val="center"/>
              <w:rPr>
                <w:rFonts w:ascii="Times New Roman" w:hAnsi="Times New Roman"/>
              </w:rPr>
            </w:pPr>
            <w:r w:rsidRPr="00DD362C">
              <w:rPr>
                <w:rFonts w:ascii="Times New Roman" w:hAnsi="Times New Roman"/>
                <w:bCs/>
              </w:rPr>
              <w:t>Участник закупки указывает в заявке конкретное значение характеристики</w:t>
            </w:r>
          </w:p>
        </w:tc>
      </w:tr>
    </w:tbl>
    <w:p w:rsidR="0038035F" w:rsidRPr="00AA68FD" w:rsidRDefault="0038035F" w:rsidP="0038035F">
      <w:pPr>
        <w:rPr>
          <w:rFonts w:ascii="Times New Roman" w:hAnsi="Times New Roman"/>
          <w:color w:val="000000"/>
          <w:sz w:val="22"/>
          <w:szCs w:val="22"/>
        </w:rPr>
      </w:pPr>
    </w:p>
    <w:p w:rsidR="0038035F" w:rsidRPr="00C839B8" w:rsidRDefault="0038035F" w:rsidP="0038035F">
      <w:pPr>
        <w:tabs>
          <w:tab w:val="left" w:pos="3409"/>
        </w:tabs>
        <w:jc w:val="both"/>
        <w:rPr>
          <w:rFonts w:ascii="Times New Roman" w:hAnsi="Times New Roman"/>
          <w:szCs w:val="22"/>
        </w:rPr>
      </w:pPr>
      <w:r w:rsidRPr="00C839B8">
        <w:rPr>
          <w:rFonts w:ascii="Times New Roman" w:hAnsi="Times New Roman"/>
          <w:szCs w:val="22"/>
        </w:rPr>
        <w:t>На момент размещения закупочной сессии позиции КТРУ не содержат информации о наименовании, функциональных, технических, качественных и эксплуатационных характеристиках товара, отвечающих требованиям Заказчика. В соответствии с п. 7 Правил использования каталога товаров, работ, услуг для обеспечения государственных и муниципальных нужд (утв. постановлением Правительства РФ от 8 февраля 2017 г. № 145) в случае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статьи 33 Федерального закона о контрактной системе. В качестве кода каталога товара, работы, услуги, на которые в каталоге отсутствует соответствующая позиция, указывается код такого товара, работы, услуги согласно Общероссийскому классификатору продукции по видам экономической деятельности (ОКПД 2) ОК 034-2014 (КПЕС 2008).</w:t>
      </w:r>
    </w:p>
    <w:p w:rsidR="0038035F" w:rsidRPr="00AA68FD" w:rsidRDefault="0038035F" w:rsidP="0038035F">
      <w:pPr>
        <w:tabs>
          <w:tab w:val="left" w:pos="3409"/>
        </w:tabs>
        <w:jc w:val="both"/>
        <w:rPr>
          <w:rFonts w:ascii="Times New Roman" w:hAnsi="Times New Roman"/>
          <w:sz w:val="22"/>
          <w:szCs w:val="22"/>
        </w:rPr>
      </w:pPr>
    </w:p>
    <w:p w:rsidR="0038035F" w:rsidRPr="00AA68FD" w:rsidRDefault="0038035F" w:rsidP="0038035F">
      <w:pPr>
        <w:tabs>
          <w:tab w:val="left" w:pos="3409"/>
        </w:tabs>
        <w:jc w:val="both"/>
        <w:rPr>
          <w:rFonts w:ascii="Times New Roman" w:hAnsi="Times New Roman"/>
          <w:sz w:val="22"/>
          <w:szCs w:val="22"/>
        </w:rPr>
      </w:pPr>
    </w:p>
    <w:p w:rsidR="00FF7BF1" w:rsidRPr="0038035F" w:rsidRDefault="0038035F">
      <w:pPr>
        <w:rPr>
          <w:rFonts w:ascii="Times New Roman" w:hAnsi="Times New Roman"/>
          <w:color w:val="000000"/>
          <w:szCs w:val="22"/>
          <w:lang w:eastAsia="en-US"/>
        </w:rPr>
      </w:pPr>
      <w:r w:rsidRPr="00CD58CC">
        <w:rPr>
          <w:rFonts w:ascii="Times New Roman" w:hAnsi="Times New Roman"/>
          <w:iCs/>
          <w:color w:val="000000" w:themeColor="text1"/>
          <w:szCs w:val="22"/>
          <w:shd w:val="clear" w:color="auto" w:fill="FFFFFF"/>
        </w:rPr>
        <w:t xml:space="preserve">Специалист по материально-техническому обеспечению </w:t>
      </w:r>
      <w:r>
        <w:rPr>
          <w:rFonts w:ascii="Times New Roman" w:hAnsi="Times New Roman"/>
          <w:iCs/>
          <w:color w:val="000000" w:themeColor="text1"/>
          <w:szCs w:val="22"/>
          <w:shd w:val="clear" w:color="auto" w:fill="FFFFFF"/>
        </w:rPr>
        <w:tab/>
      </w:r>
      <w:r>
        <w:rPr>
          <w:rFonts w:ascii="Times New Roman" w:hAnsi="Times New Roman"/>
          <w:iCs/>
          <w:color w:val="000000" w:themeColor="text1"/>
          <w:szCs w:val="22"/>
          <w:shd w:val="clear" w:color="auto" w:fill="FFFFFF"/>
        </w:rPr>
        <w:tab/>
      </w:r>
      <w:r>
        <w:rPr>
          <w:rFonts w:ascii="Times New Roman" w:hAnsi="Times New Roman"/>
          <w:iCs/>
          <w:color w:val="000000" w:themeColor="text1"/>
          <w:szCs w:val="22"/>
          <w:shd w:val="clear" w:color="auto" w:fill="FFFFFF"/>
        </w:rPr>
        <w:tab/>
      </w:r>
      <w:r>
        <w:rPr>
          <w:rFonts w:ascii="Times New Roman" w:hAnsi="Times New Roman"/>
          <w:iCs/>
          <w:color w:val="000000" w:themeColor="text1"/>
          <w:szCs w:val="22"/>
          <w:shd w:val="clear" w:color="auto" w:fill="FFFFFF"/>
        </w:rPr>
        <w:tab/>
      </w:r>
      <w:r w:rsidRPr="00CD58CC">
        <w:rPr>
          <w:rFonts w:ascii="Times New Roman" w:hAnsi="Times New Roman"/>
          <w:iCs/>
          <w:color w:val="000000" w:themeColor="text1"/>
          <w:szCs w:val="22"/>
          <w:shd w:val="clear" w:color="auto" w:fill="FFFFFF"/>
        </w:rPr>
        <w:t>Скворцова Н.О.</w:t>
      </w:r>
      <w:bookmarkStart w:id="0" w:name="_GoBack"/>
      <w:bookmarkEnd w:id="0"/>
    </w:p>
    <w:sectPr w:rsidR="00FF7BF1" w:rsidRPr="0038035F" w:rsidSect="00D749A7">
      <w:pgSz w:w="16838" w:h="11906" w:orient="landscape" w:code="9"/>
      <w:pgMar w:top="709" w:right="567" w:bottom="567" w:left="113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9A7" w:rsidRDefault="0038035F">
    <w:pPr>
      <w:pStyle w:val="a4"/>
      <w:jc w:val="right"/>
    </w:pPr>
    <w:r>
      <w:fldChar w:fldCharType="begin"/>
    </w:r>
    <w:r>
      <w:instrText>PAGE   \* MERGEFORMAT</w:instrText>
    </w:r>
    <w:r>
      <w:fldChar w:fldCharType="separate"/>
    </w:r>
    <w:r>
      <w:rPr>
        <w:noProof/>
      </w:rPr>
      <w:t>6</w:t>
    </w:r>
    <w:r>
      <w:fldChar w:fldCharType="end"/>
    </w:r>
  </w:p>
  <w:p w:rsidR="00D749A7" w:rsidRDefault="0038035F">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65"/>
    <w:rsid w:val="0038035F"/>
    <w:rsid w:val="00B04265"/>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7985"/>
  <w15:chartTrackingRefBased/>
  <w15:docId w15:val="{937D2610-9DC7-45E6-A053-0D9FB7FA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35F"/>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8035F"/>
    <w:rPr>
      <w:color w:val="0000FF"/>
      <w:u w:val="single"/>
    </w:rPr>
  </w:style>
  <w:style w:type="paragraph" w:styleId="a4">
    <w:name w:val="footer"/>
    <w:basedOn w:val="a"/>
    <w:link w:val="a5"/>
    <w:uiPriority w:val="99"/>
    <w:unhideWhenUsed/>
    <w:rsid w:val="0038035F"/>
    <w:pPr>
      <w:tabs>
        <w:tab w:val="center" w:pos="4677"/>
        <w:tab w:val="right" w:pos="9355"/>
      </w:tabs>
    </w:pPr>
  </w:style>
  <w:style w:type="character" w:customStyle="1" w:styleId="a5">
    <w:name w:val="Нижний колонтитул Знак"/>
    <w:basedOn w:val="a0"/>
    <w:link w:val="a4"/>
    <w:uiPriority w:val="99"/>
    <w:rsid w:val="0038035F"/>
    <w:rPr>
      <w:rFonts w:ascii="Calibri" w:eastAsia="Times New Roman" w:hAnsi="Calibri" w:cs="Times New Roman"/>
      <w:sz w:val="24"/>
      <w:szCs w:val="24"/>
      <w:lang w:eastAsia="ru-RU"/>
    </w:rPr>
  </w:style>
  <w:style w:type="table" w:styleId="a6">
    <w:name w:val="Table Grid"/>
    <w:basedOn w:val="a1"/>
    <w:uiPriority w:val="39"/>
    <w:rsid w:val="0038035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38035F"/>
  </w:style>
  <w:style w:type="table" w:customStyle="1" w:styleId="11">
    <w:name w:val="Сетка таблицы11"/>
    <w:basedOn w:val="a1"/>
    <w:uiPriority w:val="59"/>
    <w:rsid w:val="003803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13.92.29.110-00000001&amp;backUrl=" TargetMode="External"/><Relationship Id="rId3" Type="http://schemas.openxmlformats.org/officeDocument/2006/relationships/webSettings" Target="webSettings.xml"/><Relationship Id="rId7" Type="http://schemas.openxmlformats.org/officeDocument/2006/relationships/hyperlink" Target="https://zakupki.gov.ru/epz/ktru/ktruCard/ktru-description.html?itemId=13.92.29.110-00000001&amp;backUr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mailto:skvorcova@vladmuzeum.ru" TargetMode="External"/><Relationship Id="rId10" Type="http://schemas.openxmlformats.org/officeDocument/2006/relationships/hyperlink" Target="https://zakupki.gov.ru/epz/ktru/ktruCard/ktru-description.html?itemId=13.92.29.110-00000001&amp;backUrl=" TargetMode="External"/><Relationship Id="rId4" Type="http://schemas.openxmlformats.org/officeDocument/2006/relationships/hyperlink" Target="mailto:museum@vladmuseum.ru" TargetMode="External"/><Relationship Id="rId9" Type="http://schemas.openxmlformats.org/officeDocument/2006/relationships/hyperlink" Target="https://zakupki.gov.ru/epz/ktru/ktruCard/ktru-description.html?itemId=13.92.29.110-00000001&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18762</Characters>
  <Application>Microsoft Office Word</Application>
  <DocSecurity>0</DocSecurity>
  <Lines>156</Lines>
  <Paragraphs>44</Paragraphs>
  <ScaleCrop>false</ScaleCrop>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 Даниил Юрьевич</dc:creator>
  <cp:keywords/>
  <dc:description/>
  <cp:lastModifiedBy>Соловьев Даниил Юрьевич</cp:lastModifiedBy>
  <cp:revision>2</cp:revision>
  <dcterms:created xsi:type="dcterms:W3CDTF">2026-06-18T13:01:00Z</dcterms:created>
  <dcterms:modified xsi:type="dcterms:W3CDTF">2026-06-18T13:01:00Z</dcterms:modified>
</cp:coreProperties>
</file>