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DB1D" w14:textId="77777777" w:rsidR="0064785D" w:rsidRDefault="0064785D">
      <w:pPr>
        <w:pStyle w:val="ConsPlusNormal"/>
        <w:jc w:val="center"/>
      </w:pPr>
      <w:r>
        <w:rPr>
          <w:b/>
          <w:bCs/>
        </w:rPr>
        <w:t>ДОГОВОР №</w:t>
      </w:r>
    </w:p>
    <w:p w14:paraId="2E449B9D" w14:textId="77777777" w:rsidR="0064785D" w:rsidRDefault="0064785D">
      <w:pPr>
        <w:pStyle w:val="ConsPlusNormal"/>
        <w:jc w:val="both"/>
      </w:pPr>
    </w:p>
    <w:tbl>
      <w:tblPr>
        <w:tblW w:w="0" w:type="auto"/>
        <w:tblInd w:w="-108" w:type="dxa"/>
        <w:tblLayout w:type="fixed"/>
        <w:tblCellMar>
          <w:left w:w="0" w:type="dxa"/>
          <w:right w:w="0" w:type="dxa"/>
        </w:tblCellMar>
        <w:tblLook w:val="0000" w:firstRow="0" w:lastRow="0" w:firstColumn="0" w:lastColumn="0" w:noHBand="0" w:noVBand="0"/>
      </w:tblPr>
      <w:tblGrid>
        <w:gridCol w:w="5099"/>
        <w:gridCol w:w="5099"/>
      </w:tblGrid>
      <w:tr w:rsidR="0064785D" w14:paraId="587A1C48" w14:textId="77777777">
        <w:tc>
          <w:tcPr>
            <w:tcW w:w="5099" w:type="dxa"/>
            <w:tcBorders>
              <w:top w:val="nil"/>
              <w:left w:val="nil"/>
              <w:bottom w:val="nil"/>
              <w:right w:val="nil"/>
            </w:tcBorders>
            <w:tcMar>
              <w:left w:w="108" w:type="dxa"/>
              <w:right w:w="108" w:type="dxa"/>
            </w:tcMar>
          </w:tcPr>
          <w:p w14:paraId="191292BB" w14:textId="77777777" w:rsidR="0064785D" w:rsidRDefault="005070A1">
            <w:pPr>
              <w:pStyle w:val="ConsPlusNormal"/>
            </w:pPr>
            <w:r>
              <w:t>г.</w:t>
            </w:r>
            <w:r w:rsidR="0064785D">
              <w:t xml:space="preserve"> Великий Новгород</w:t>
            </w:r>
          </w:p>
        </w:tc>
        <w:tc>
          <w:tcPr>
            <w:tcW w:w="5099" w:type="dxa"/>
            <w:tcBorders>
              <w:top w:val="nil"/>
              <w:left w:val="nil"/>
              <w:bottom w:val="nil"/>
              <w:right w:val="nil"/>
            </w:tcBorders>
            <w:tcMar>
              <w:left w:w="108" w:type="dxa"/>
              <w:right w:w="108" w:type="dxa"/>
            </w:tcMar>
          </w:tcPr>
          <w:p w14:paraId="7893C85A" w14:textId="77777777" w:rsidR="0064785D" w:rsidRDefault="0064785D">
            <w:pPr>
              <w:pStyle w:val="ConsPlusNormal"/>
              <w:jc w:val="right"/>
            </w:pPr>
            <w:r>
              <w:t>«___» ______ 202</w:t>
            </w:r>
            <w:r w:rsidR="0015565F">
              <w:t>6</w:t>
            </w:r>
            <w:r>
              <w:t>г.</w:t>
            </w:r>
          </w:p>
        </w:tc>
      </w:tr>
    </w:tbl>
    <w:p w14:paraId="5F9BCC19" w14:textId="77777777" w:rsidR="0064785D" w:rsidRDefault="0064785D">
      <w:pPr>
        <w:pStyle w:val="ConsPlusNormal"/>
        <w:ind w:firstLine="540"/>
        <w:jc w:val="both"/>
      </w:pPr>
    </w:p>
    <w:p w14:paraId="76F1C208" w14:textId="77777777" w:rsidR="0064785D" w:rsidRDefault="0064785D">
      <w:pPr>
        <w:contextualSpacing/>
        <w:jc w:val="both"/>
      </w:pPr>
      <w:r>
        <w:rPr>
          <w:rFonts w:ascii="Times New Roman" w:hAnsi="Times New Roman"/>
          <w:sz w:val="24"/>
          <w:szCs w:val="24"/>
          <w:lang w:eastAsia="en-US"/>
        </w:rPr>
        <w:t xml:space="preserve">Акционерное общество «Московское протезно-ортопедическое предприятие» (АО «Московское </w:t>
      </w:r>
      <w:proofErr w:type="spellStart"/>
      <w:r>
        <w:rPr>
          <w:rFonts w:ascii="Times New Roman" w:hAnsi="Times New Roman"/>
          <w:sz w:val="24"/>
          <w:szCs w:val="24"/>
          <w:lang w:eastAsia="en-US"/>
        </w:rPr>
        <w:t>ПрОП</w:t>
      </w:r>
      <w:proofErr w:type="spellEnd"/>
      <w:r>
        <w:rPr>
          <w:rFonts w:ascii="Times New Roman" w:hAnsi="Times New Roman"/>
          <w:sz w:val="24"/>
          <w:szCs w:val="24"/>
          <w:lang w:eastAsia="en-US"/>
        </w:rPr>
        <w:t>»)</w:t>
      </w:r>
      <w:r>
        <w:rPr>
          <w:rFonts w:ascii="Times New Roman" w:hAnsi="Times New Roman"/>
          <w:sz w:val="24"/>
          <w:szCs w:val="24"/>
        </w:rPr>
        <w:t xml:space="preserve">, именуемое в дальнейшем «Заказчик», в лице управляющего филиалом «Новгородский» </w:t>
      </w:r>
      <w:r>
        <w:rPr>
          <w:rFonts w:ascii="Times New Roman" w:hAnsi="Times New Roman"/>
          <w:sz w:val="24"/>
          <w:szCs w:val="24"/>
          <w:lang w:eastAsia="en-US"/>
        </w:rPr>
        <w:t xml:space="preserve">АО «Московское </w:t>
      </w:r>
      <w:proofErr w:type="spellStart"/>
      <w:r>
        <w:rPr>
          <w:rFonts w:ascii="Times New Roman" w:hAnsi="Times New Roman"/>
          <w:sz w:val="24"/>
          <w:szCs w:val="24"/>
          <w:lang w:eastAsia="en-US"/>
        </w:rPr>
        <w:t>ПрОП</w:t>
      </w:r>
      <w:proofErr w:type="spellEnd"/>
      <w:r>
        <w:rPr>
          <w:rFonts w:ascii="Times New Roman" w:hAnsi="Times New Roman"/>
          <w:sz w:val="24"/>
          <w:szCs w:val="24"/>
          <w:lang w:eastAsia="en-US"/>
        </w:rPr>
        <w:t>»</w:t>
      </w:r>
      <w:r>
        <w:rPr>
          <w:rFonts w:ascii="Times New Roman" w:hAnsi="Times New Roman"/>
          <w:sz w:val="24"/>
          <w:szCs w:val="24"/>
        </w:rPr>
        <w:t xml:space="preserve"> Анциферовой Натальи Григорьевны, действующего на основании доверенности </w:t>
      </w:r>
      <w:r>
        <w:rPr>
          <w:rFonts w:ascii="Times New Roman" w:hAnsi="Times New Roman"/>
          <w:sz w:val="24"/>
          <w:szCs w:val="24"/>
          <w:lang w:eastAsia="en-US"/>
        </w:rPr>
        <w:t xml:space="preserve">от </w:t>
      </w:r>
      <w:r>
        <w:rPr>
          <w:rFonts w:ascii="Times New Roman" w:hAnsi="Times New Roman"/>
          <w:bCs/>
          <w:sz w:val="24"/>
          <w:szCs w:val="24"/>
          <w:lang w:eastAsia="en-US"/>
        </w:rPr>
        <w:t>0</w:t>
      </w:r>
      <w:r w:rsidR="00A9169C">
        <w:rPr>
          <w:rFonts w:ascii="Times New Roman" w:hAnsi="Times New Roman"/>
          <w:bCs/>
          <w:sz w:val="24"/>
          <w:szCs w:val="24"/>
          <w:lang w:eastAsia="en-US"/>
        </w:rPr>
        <w:t>2</w:t>
      </w:r>
      <w:r>
        <w:rPr>
          <w:rFonts w:ascii="Times New Roman" w:hAnsi="Times New Roman"/>
          <w:bCs/>
          <w:sz w:val="24"/>
          <w:szCs w:val="24"/>
          <w:lang w:eastAsia="en-US"/>
        </w:rPr>
        <w:t>.1</w:t>
      </w:r>
      <w:r w:rsidR="00A9169C">
        <w:rPr>
          <w:rFonts w:ascii="Times New Roman" w:hAnsi="Times New Roman"/>
          <w:bCs/>
          <w:sz w:val="24"/>
          <w:szCs w:val="24"/>
          <w:lang w:eastAsia="en-US"/>
        </w:rPr>
        <w:t>2</w:t>
      </w:r>
      <w:r>
        <w:rPr>
          <w:rFonts w:ascii="Times New Roman" w:hAnsi="Times New Roman"/>
          <w:bCs/>
          <w:sz w:val="24"/>
          <w:szCs w:val="24"/>
          <w:lang w:eastAsia="en-US"/>
        </w:rPr>
        <w:t>.202</w:t>
      </w:r>
      <w:r w:rsidR="00A9169C">
        <w:rPr>
          <w:rFonts w:ascii="Times New Roman" w:hAnsi="Times New Roman"/>
          <w:bCs/>
          <w:sz w:val="24"/>
          <w:szCs w:val="24"/>
          <w:lang w:eastAsia="en-US"/>
        </w:rPr>
        <w:t>5</w:t>
      </w:r>
      <w:r>
        <w:rPr>
          <w:rFonts w:ascii="Times New Roman" w:hAnsi="Times New Roman"/>
          <w:bCs/>
          <w:sz w:val="24"/>
          <w:szCs w:val="24"/>
          <w:lang w:eastAsia="en-US"/>
        </w:rPr>
        <w:t xml:space="preserve"> № </w:t>
      </w:r>
      <w:r w:rsidR="00A9169C">
        <w:rPr>
          <w:rFonts w:ascii="Times New Roman" w:hAnsi="Times New Roman"/>
          <w:bCs/>
          <w:sz w:val="24"/>
          <w:szCs w:val="24"/>
          <w:lang w:eastAsia="en-US"/>
        </w:rPr>
        <w:t>11</w:t>
      </w:r>
      <w:r>
        <w:rPr>
          <w:rFonts w:ascii="Times New Roman" w:hAnsi="Times New Roman"/>
          <w:bCs/>
          <w:sz w:val="24"/>
          <w:szCs w:val="24"/>
          <w:lang w:eastAsia="en-US"/>
        </w:rPr>
        <w:t>0-2</w:t>
      </w:r>
      <w:r w:rsidR="00A9169C">
        <w:rPr>
          <w:rFonts w:ascii="Times New Roman" w:hAnsi="Times New Roman"/>
          <w:bCs/>
          <w:sz w:val="24"/>
          <w:szCs w:val="24"/>
          <w:lang w:eastAsia="en-US"/>
        </w:rPr>
        <w:t>5</w:t>
      </w:r>
      <w:r>
        <w:rPr>
          <w:rFonts w:ascii="Times New Roman" w:hAnsi="Times New Roman"/>
          <w:sz w:val="24"/>
          <w:szCs w:val="24"/>
        </w:rPr>
        <w:t xml:space="preserve"> с одной стороны, ______________________ </w:t>
      </w:r>
      <w:r>
        <w:rPr>
          <w:rFonts w:ascii="Times New Roman" w:hAnsi="Times New Roman"/>
          <w:i/>
          <w:sz w:val="24"/>
          <w:szCs w:val="24"/>
        </w:rPr>
        <w:t>(полное наименование)</w:t>
      </w:r>
      <w:r>
        <w:rPr>
          <w:rFonts w:ascii="Times New Roman" w:hAnsi="Times New Roman"/>
          <w:color w:val="000000"/>
          <w:sz w:val="24"/>
          <w:szCs w:val="24"/>
          <w:shd w:val="clear" w:color="auto" w:fill="FFFFFF"/>
          <w:lang w:eastAsia="en-US"/>
        </w:rPr>
        <w:t xml:space="preserve"> (_________________ </w:t>
      </w:r>
      <w:r>
        <w:rPr>
          <w:rFonts w:ascii="Times New Roman" w:hAnsi="Times New Roman"/>
          <w:i/>
          <w:color w:val="000000"/>
          <w:sz w:val="24"/>
          <w:szCs w:val="24"/>
          <w:shd w:val="clear" w:color="auto" w:fill="FFFFFF"/>
          <w:lang w:eastAsia="en-US"/>
        </w:rPr>
        <w:t>сокращенное наименование</w:t>
      </w:r>
      <w:r>
        <w:rPr>
          <w:rFonts w:ascii="Times New Roman" w:hAnsi="Times New Roman"/>
          <w:color w:val="000000"/>
          <w:sz w:val="24"/>
          <w:szCs w:val="24"/>
          <w:shd w:val="clear" w:color="auto" w:fill="FFFFFF"/>
          <w:lang w:eastAsia="en-US"/>
        </w:rPr>
        <w:t>)</w:t>
      </w:r>
      <w:r>
        <w:rPr>
          <w:rFonts w:ascii="Times New Roman" w:hAnsi="Times New Roman"/>
          <w:sz w:val="24"/>
          <w:szCs w:val="24"/>
        </w:rPr>
        <w:t xml:space="preserve">, именуемое в дальнейшем «Поставщик», в лице ________________________, действующего на основании _______________ с другой стороны на основании </w:t>
      </w:r>
      <w:r>
        <w:rPr>
          <w:rFonts w:ascii="Times New Roman" w:hAnsi="Times New Roman"/>
          <w:sz w:val="24"/>
          <w:szCs w:val="24"/>
          <w:lang w:eastAsia="en-US"/>
        </w:rPr>
        <w:t xml:space="preserve">пп.2 п.10.2 Положения о закупке товаров, работ, услуг для нужд Акционерного общества «Московское протезно-ортопедическое предприятие», утверждённого решением Совета директоров от </w:t>
      </w:r>
      <w:r w:rsidR="00A9169C" w:rsidRPr="00387BE3">
        <w:rPr>
          <w:rFonts w:ascii="Times New Roman" w:eastAsia="Times New Roman" w:hAnsi="Times New Roman"/>
          <w:bCs/>
          <w:sz w:val="24"/>
          <w:szCs w:val="24"/>
        </w:rPr>
        <w:t>15.01.2026 №22</w:t>
      </w:r>
      <w:r>
        <w:rPr>
          <w:rFonts w:ascii="Times New Roman" w:hAnsi="Times New Roman"/>
          <w:sz w:val="24"/>
          <w:szCs w:val="24"/>
          <w:lang w:eastAsia="en-US"/>
        </w:rPr>
        <w:t xml:space="preserve">, </w:t>
      </w:r>
      <w:r>
        <w:rPr>
          <w:rFonts w:ascii="Times New Roman" w:hAnsi="Times New Roman"/>
          <w:sz w:val="24"/>
          <w:szCs w:val="24"/>
        </w:rPr>
        <w:t>вместе именуемые «Стороны», заключили настоящий договор о нижеследующем:</w:t>
      </w:r>
    </w:p>
    <w:p w14:paraId="33AD9CC6" w14:textId="77777777" w:rsidR="0064785D" w:rsidRDefault="0064785D">
      <w:pPr>
        <w:shd w:val="clear" w:color="auto" w:fill="FFFFFF"/>
        <w:spacing w:after="0"/>
        <w:jc w:val="both"/>
        <w:rPr>
          <w:b/>
          <w:bCs/>
        </w:rPr>
      </w:pPr>
    </w:p>
    <w:p w14:paraId="2664391D" w14:textId="77777777" w:rsidR="0064785D" w:rsidRPr="00A9169C" w:rsidRDefault="0064785D" w:rsidP="00450953">
      <w:pPr>
        <w:shd w:val="clear" w:color="auto" w:fill="FFFFFF"/>
        <w:spacing w:after="0"/>
        <w:jc w:val="center"/>
        <w:rPr>
          <w:sz w:val="24"/>
          <w:szCs w:val="24"/>
        </w:rPr>
      </w:pPr>
      <w:r w:rsidRPr="00A9169C">
        <w:rPr>
          <w:rFonts w:ascii="Times New Roman" w:hAnsi="Times New Roman"/>
          <w:b/>
          <w:bCs/>
          <w:sz w:val="24"/>
          <w:szCs w:val="24"/>
        </w:rPr>
        <w:t>1. Предмет Договора</w:t>
      </w:r>
    </w:p>
    <w:p w14:paraId="6DEFD790" w14:textId="77777777" w:rsidR="0064785D" w:rsidRDefault="0064785D">
      <w:pPr>
        <w:pStyle w:val="ConsPlusNormal"/>
        <w:jc w:val="both"/>
      </w:pPr>
    </w:p>
    <w:p w14:paraId="252D9AD6" w14:textId="77777777" w:rsidR="0064785D" w:rsidRDefault="0064785D">
      <w:pPr>
        <w:pStyle w:val="ConsPlusNormal"/>
        <w:ind w:firstLine="540"/>
        <w:jc w:val="both"/>
      </w:pPr>
      <w:r>
        <w:t>1.1. В соответствии с настоящим Договором Поставщик обязуется поставлять Заказчику, а Заказчик - принимать и оплачивать продовольственные товары (далее по тексту - товар).</w:t>
      </w:r>
    </w:p>
    <w:p w14:paraId="6199D064" w14:textId="77777777" w:rsidR="0064785D" w:rsidRDefault="0064785D">
      <w:pPr>
        <w:pStyle w:val="ConsPlusNormal"/>
        <w:ind w:firstLine="540"/>
        <w:jc w:val="both"/>
      </w:pPr>
      <w:r>
        <w:t>1.2. Товар поставляется Заказчику партиями по заявкам Заказчика.</w:t>
      </w:r>
    </w:p>
    <w:p w14:paraId="64DC858F" w14:textId="77777777" w:rsidR="0064785D" w:rsidRDefault="0064785D">
      <w:pPr>
        <w:pStyle w:val="ConsPlusNormal"/>
        <w:ind w:firstLine="540"/>
        <w:jc w:val="both"/>
      </w:pPr>
      <w:r>
        <w:t>Заявки формируются на основании согласованной Сторонами Спецификации (приложение № 1 к настоящему Договору), которая предусматривает перечень товара и его стоимость.</w:t>
      </w:r>
    </w:p>
    <w:p w14:paraId="7AFCBB1A" w14:textId="77777777" w:rsidR="0064785D" w:rsidRDefault="0064785D">
      <w:pPr>
        <w:pStyle w:val="ConsPlusNormal"/>
        <w:ind w:firstLine="540"/>
        <w:jc w:val="both"/>
      </w:pPr>
      <w:r>
        <w:t>1.3. Периодичность поставок, ассортимент, количество и цена каждой партии определяются на основании заявки на поставку партии товара с учетом наличия на складе Поставщика необходимого товара.</w:t>
      </w:r>
    </w:p>
    <w:p w14:paraId="4CA2D3D3" w14:textId="77777777" w:rsidR="0064785D" w:rsidRDefault="0064785D">
      <w:pPr>
        <w:pStyle w:val="ConsPlusNormal"/>
        <w:jc w:val="both"/>
      </w:pPr>
    </w:p>
    <w:p w14:paraId="1DA51767" w14:textId="77777777" w:rsidR="0064785D" w:rsidRDefault="0064785D">
      <w:pPr>
        <w:pStyle w:val="ConsPlusNormal"/>
        <w:jc w:val="center"/>
      </w:pPr>
      <w:r>
        <w:rPr>
          <w:b/>
          <w:bCs/>
        </w:rPr>
        <w:t>2. Качество товара и документы на товар</w:t>
      </w:r>
    </w:p>
    <w:p w14:paraId="617F8469" w14:textId="77777777" w:rsidR="0064785D" w:rsidRDefault="0064785D">
      <w:pPr>
        <w:pStyle w:val="ConsPlusNormal"/>
        <w:jc w:val="both"/>
      </w:pPr>
    </w:p>
    <w:p w14:paraId="7407A09C" w14:textId="77777777" w:rsidR="0064785D" w:rsidRDefault="0064785D">
      <w:pPr>
        <w:pStyle w:val="ConsPlusNormal"/>
        <w:ind w:firstLine="540"/>
        <w:jc w:val="both"/>
      </w:pPr>
      <w:r>
        <w:t xml:space="preserve">2.1. Поставщик гарантирует, что качество товара соответствует техническим регламентам, документам по стандартизации, а также требованиям, установленным Федеральным </w:t>
      </w:r>
      <w:hyperlink r:id="rId7" w:history="1">
        <w:r>
          <w:t>законом</w:t>
        </w:r>
      </w:hyperlink>
      <w:r>
        <w:t xml:space="preserve"> от 02.01.2000 № 29-ФЗ «О качестве и безопасности пищевых продуктов».</w:t>
      </w:r>
    </w:p>
    <w:p w14:paraId="63A97329" w14:textId="77777777" w:rsidR="0064785D" w:rsidRDefault="0064785D">
      <w:pPr>
        <w:pStyle w:val="ConsPlusNormal"/>
        <w:ind w:firstLine="540"/>
        <w:jc w:val="both"/>
      </w:pPr>
      <w:r>
        <w:t>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 предъявляемым к данному виду товара.</w:t>
      </w:r>
    </w:p>
    <w:p w14:paraId="76B3DAB6" w14:textId="77777777" w:rsidR="0064785D" w:rsidRDefault="0064785D">
      <w:pPr>
        <w:pStyle w:val="ConsPlusNormal"/>
        <w:ind w:firstLine="540"/>
        <w:jc w:val="both"/>
      </w:pPr>
      <w:r>
        <w:t>Товары должны иметь стандартную упаковку, соответствующую виду товара и обеспечивающую его сохранность при транспортировке, разгрузке и хранении. Необходимая информация на русском языке, перечень которой установлен действующим законодательством РФ, должна быть размещена на каждой единице товара, а также, при необходимости на этикетке, листе-вкладыше.</w:t>
      </w:r>
    </w:p>
    <w:p w14:paraId="6CDA6AC1" w14:textId="77777777" w:rsidR="0064785D" w:rsidRDefault="0064785D">
      <w:pPr>
        <w:pStyle w:val="ConsPlusNormal"/>
        <w:ind w:firstLine="540"/>
        <w:jc w:val="both"/>
      </w:pPr>
      <w:r>
        <w:t>2.2. Поставщик обязан поставить товар с оставшимся на момент поставки сроком годности не менее 80% от общего срока годности.</w:t>
      </w:r>
    </w:p>
    <w:p w14:paraId="123E6B06" w14:textId="77777777" w:rsidR="0064785D" w:rsidRDefault="0064785D">
      <w:pPr>
        <w:pStyle w:val="ConsPlusNormal"/>
        <w:ind w:firstLine="540"/>
        <w:jc w:val="both"/>
      </w:pPr>
      <w:r>
        <w:t>2.3. Документы на товар.</w:t>
      </w:r>
    </w:p>
    <w:p w14:paraId="7F9C70DC" w14:textId="77777777" w:rsidR="0064785D" w:rsidRDefault="0064785D">
      <w:pPr>
        <w:pStyle w:val="ConsPlusNormal"/>
        <w:ind w:firstLine="540"/>
        <w:jc w:val="both"/>
      </w:pPr>
      <w:r>
        <w:t>2.3.1. Одновременно с поставкой товара Поставщик обязан передать Заказчику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 гигиенический сертификат, качественное удостоверение,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14:paraId="2FA2A428" w14:textId="77777777" w:rsidR="0064785D" w:rsidRDefault="0064785D">
      <w:pPr>
        <w:pStyle w:val="ConsPlusNormal"/>
        <w:ind w:firstLine="540"/>
        <w:jc w:val="both"/>
      </w:pPr>
      <w:r>
        <w:t>2.3.2. На каждую партию товара Поставщик передает Заказчику документы, необходимые для учета приобретаемого товара и совершения операций с ним (</w:t>
      </w:r>
      <w:hyperlink r:id="rId8" w:history="1">
        <w:r>
          <w:t>счет-фактуру</w:t>
        </w:r>
      </w:hyperlink>
      <w:r>
        <w:t xml:space="preserve">, товарную накладную по форме № ТОРГ-12 и товарно-транспортную накладную по </w:t>
      </w:r>
      <w:hyperlink r:id="rId9" w:history="1">
        <w:r>
          <w:t>форме № 1-Т</w:t>
        </w:r>
      </w:hyperlink>
      <w:r>
        <w:t>). Указанные документы передаются Заказчику в день доставки товара.</w:t>
      </w:r>
    </w:p>
    <w:p w14:paraId="0D804C4E" w14:textId="77777777" w:rsidR="0064785D" w:rsidRDefault="0064785D">
      <w:pPr>
        <w:pStyle w:val="ConsPlusNormal"/>
        <w:ind w:firstLine="540"/>
        <w:jc w:val="both"/>
      </w:pPr>
      <w:r>
        <w:lastRenderedPageBreak/>
        <w:t>2.4. Товар является новым и свободным от прав третьих лиц.</w:t>
      </w:r>
    </w:p>
    <w:p w14:paraId="0DFC018A" w14:textId="77777777" w:rsidR="0064785D" w:rsidRDefault="0064785D">
      <w:pPr>
        <w:pStyle w:val="ConsPlusNormal"/>
        <w:jc w:val="both"/>
      </w:pPr>
    </w:p>
    <w:p w14:paraId="17D3BD43" w14:textId="77777777" w:rsidR="0064785D" w:rsidRDefault="0064785D">
      <w:pPr>
        <w:pStyle w:val="ConsPlusNormal"/>
        <w:jc w:val="center"/>
      </w:pPr>
      <w:r>
        <w:rPr>
          <w:b/>
          <w:bCs/>
        </w:rPr>
        <w:t>3. Цена товара и порядок расчетов</w:t>
      </w:r>
    </w:p>
    <w:p w14:paraId="31107AAC" w14:textId="77777777" w:rsidR="0064785D" w:rsidRDefault="0064785D">
      <w:pPr>
        <w:pStyle w:val="ConsPlusNormal"/>
        <w:jc w:val="both"/>
      </w:pPr>
    </w:p>
    <w:p w14:paraId="603EEF53" w14:textId="77777777" w:rsidR="0064785D" w:rsidRDefault="0064785D">
      <w:pPr>
        <w:pStyle w:val="ConsPlusNormal"/>
        <w:ind w:firstLine="540"/>
        <w:jc w:val="both"/>
      </w:pPr>
      <w:r>
        <w:t>3.1. Общая цена Договора определяется как общая сумма всего поставленного Товара за весь период действия Договора и составляет __________________________________________________ (_________________________________________) руб. ____ коп. с учетом НДС____/без НДС.</w:t>
      </w:r>
    </w:p>
    <w:p w14:paraId="697030FF" w14:textId="77777777" w:rsidR="0064785D" w:rsidRDefault="0064785D">
      <w:pPr>
        <w:spacing w:after="0" w:line="240" w:lineRule="auto"/>
        <w:ind w:firstLine="851"/>
        <w:jc w:val="both"/>
      </w:pPr>
      <w:r>
        <w:rPr>
          <w:rFonts w:ascii="Times New Roman" w:hAnsi="Times New Roman"/>
          <w:bCs/>
          <w:sz w:val="24"/>
          <w:szCs w:val="24"/>
        </w:rPr>
        <w:t>Цена товара, согласованная Сторонами в Спецификации к Договору, является твердой и изменению не подлежит.</w:t>
      </w:r>
    </w:p>
    <w:p w14:paraId="10148B6B" w14:textId="77777777" w:rsidR="0064785D" w:rsidRDefault="0064785D">
      <w:pPr>
        <w:pStyle w:val="ConsPlusNormal"/>
        <w:ind w:firstLine="540"/>
        <w:jc w:val="both"/>
      </w:pPr>
      <w:r>
        <w:rPr>
          <w:color w:val="000000"/>
        </w:rPr>
        <w:t xml:space="preserve">Цена единицы Товара по Договору указана в Спецификации с учетом НДС____/без НДС. </w:t>
      </w:r>
    </w:p>
    <w:p w14:paraId="7F35471B" w14:textId="77777777" w:rsidR="0064785D" w:rsidRDefault="0064785D">
      <w:pPr>
        <w:pStyle w:val="ConsPlusNormal"/>
        <w:ind w:firstLine="540"/>
        <w:jc w:val="both"/>
      </w:pPr>
      <w:r>
        <w:t>3.2. Стоимость каждой партии товара указывается в товарной накладной, оформленной на эту партию товара.</w:t>
      </w:r>
    </w:p>
    <w:p w14:paraId="39F5E2B3" w14:textId="77777777" w:rsidR="0064785D" w:rsidRDefault="0064785D">
      <w:pPr>
        <w:pStyle w:val="ConsPlusNormal"/>
        <w:ind w:firstLine="540"/>
        <w:jc w:val="both"/>
      </w:pPr>
      <w:r>
        <w:t>3.3. Цена товара, согласованная Сторонами в Спецификации к Договору, на день поставки является твердой и изменению не подлежит.</w:t>
      </w:r>
    </w:p>
    <w:p w14:paraId="2906CBAA" w14:textId="77777777" w:rsidR="0064785D" w:rsidRDefault="0064785D">
      <w:pPr>
        <w:pStyle w:val="ConsPlusNormal"/>
        <w:ind w:firstLine="540"/>
        <w:jc w:val="both"/>
      </w:pPr>
      <w:r>
        <w:t xml:space="preserve">3.4. Заказчик обязуется производить оплату каждой партии товара в срок не позднее чем </w:t>
      </w:r>
      <w:r w:rsidR="00D97AFB">
        <w:t>7 (</w:t>
      </w:r>
      <w:r>
        <w:t>семь</w:t>
      </w:r>
      <w:r w:rsidR="00D97AFB">
        <w:t>)</w:t>
      </w:r>
      <w:r>
        <w:t xml:space="preserve"> рабочих дней со дня фактического получения товаров Заказчиком.</w:t>
      </w:r>
    </w:p>
    <w:p w14:paraId="04BFFC0C" w14:textId="77777777" w:rsidR="0064785D" w:rsidRDefault="0064785D">
      <w:pPr>
        <w:pStyle w:val="ConsPlusNormal"/>
        <w:ind w:firstLine="540"/>
        <w:jc w:val="both"/>
      </w:pPr>
      <w:r>
        <w:t>3.5. Цена поставляемых товаров устанавливается и расчеты производятся в российских рублях.</w:t>
      </w:r>
    </w:p>
    <w:p w14:paraId="5435102E" w14:textId="77777777" w:rsidR="0064785D" w:rsidRDefault="0064785D">
      <w:pPr>
        <w:pStyle w:val="ConsPlusNormal"/>
        <w:jc w:val="center"/>
      </w:pPr>
      <w:r>
        <w:rPr>
          <w:b/>
          <w:bCs/>
        </w:rPr>
        <w:t>4. Срок и условия поставки</w:t>
      </w:r>
    </w:p>
    <w:p w14:paraId="12BA9AEB" w14:textId="77777777" w:rsidR="0064785D" w:rsidRDefault="0064785D">
      <w:pPr>
        <w:pStyle w:val="ConsPlusNormal"/>
        <w:jc w:val="both"/>
      </w:pPr>
    </w:p>
    <w:p w14:paraId="1BD5D38F" w14:textId="77777777" w:rsidR="0064785D" w:rsidRDefault="0064785D">
      <w:pPr>
        <w:pStyle w:val="ConsPlusNormal"/>
        <w:ind w:firstLine="540"/>
        <w:jc w:val="both"/>
      </w:pPr>
      <w:r>
        <w:t>4.1. Для приобретения товара Заказчик направляет Поставщику заявку на поставку партии товара по факсу (номер _____) либо по электронной почте (адрес: _____) с запросом о подтверждении доставки и прочтения. Оригинал заявки передается Поставщику не позднее 3 (трех) рабочих дней с момента доставки товара Заказчику.</w:t>
      </w:r>
    </w:p>
    <w:p w14:paraId="7521D28A" w14:textId="77777777" w:rsidR="0064785D" w:rsidRDefault="0064785D">
      <w:pPr>
        <w:pStyle w:val="ConsPlusNormal"/>
        <w:ind w:firstLine="540"/>
        <w:jc w:val="both"/>
      </w:pPr>
      <w:r>
        <w:t>4.2. Товар должен быть поставлен в полном объеме в течение 2 (двух) календарных дней с момента получения Поставщиком заявки на поставку партии товара.</w:t>
      </w:r>
    </w:p>
    <w:p w14:paraId="2D96DDD0" w14:textId="77777777" w:rsidR="0064785D" w:rsidRDefault="0064785D">
      <w:pPr>
        <w:pStyle w:val="ConsPlusNormal"/>
        <w:ind w:firstLine="540"/>
        <w:jc w:val="both"/>
      </w:pPr>
      <w:r>
        <w:t>4.3. Поставка товара осуществляется по выбору Заказчика либо путем доставки, либо выборкой товара по месту нахождения Поставщика в г. Великий Новгород. При этом обязанность Поставщика по передаче товара считается исполненной в момент сдачи товара перевозчику для доставки Заказчику либо подписания товарной накладной Заказчиком.</w:t>
      </w:r>
    </w:p>
    <w:p w14:paraId="0FC83AC6" w14:textId="77777777" w:rsidR="0064785D" w:rsidRDefault="0064785D">
      <w:pPr>
        <w:pStyle w:val="ConsPlusNormal"/>
        <w:ind w:firstLine="540"/>
        <w:jc w:val="both"/>
      </w:pPr>
      <w:r>
        <w:t>4.4. Погрузочно-разгрузочные работы производятся силами и за счет Поставщика.</w:t>
      </w:r>
    </w:p>
    <w:p w14:paraId="0F8378FA" w14:textId="77777777" w:rsidR="0064785D" w:rsidRDefault="0064785D">
      <w:pPr>
        <w:pStyle w:val="ConsPlusNormal"/>
        <w:ind w:firstLine="540"/>
        <w:jc w:val="both"/>
      </w:pPr>
      <w:r>
        <w:t xml:space="preserve">4.5. Поставщик обязан уведомить Заказчика по адресу электронной почты </w:t>
      </w:r>
      <w:bookmarkStart w:id="0" w:name="_Hlk89785139"/>
      <w:r>
        <w:t xml:space="preserve">novprop@yandex.ru </w:t>
      </w:r>
      <w:bookmarkEnd w:id="0"/>
      <w:r>
        <w:t>о времени сдачи товара перевозчику и предполагаемом времени доставки в соответствии с данными перевозчика.</w:t>
      </w:r>
    </w:p>
    <w:p w14:paraId="41C4C764" w14:textId="77777777" w:rsidR="0064785D" w:rsidRDefault="0064785D">
      <w:pPr>
        <w:pStyle w:val="ConsPlusNormal"/>
        <w:ind w:firstLine="540"/>
        <w:jc w:val="both"/>
      </w:pPr>
      <w:r>
        <w:t>4.6. Организация доставки.</w:t>
      </w:r>
    </w:p>
    <w:p w14:paraId="3522267D" w14:textId="77777777" w:rsidR="0064785D" w:rsidRDefault="0064785D">
      <w:pPr>
        <w:pStyle w:val="ConsPlusNormal"/>
        <w:ind w:firstLine="540"/>
        <w:jc w:val="both"/>
      </w:pPr>
      <w:r>
        <w:t>4.6.1. Поставщик принимает на себя обязательство организовать доставку товара Заказчика путем заключения с автотранспортной компанией договора перевозки от своего имени и за свой счет. При выполнении этой обязанности Поставщик вправе самостоятельно заключать все необходимые для этого договоры с третьими лицами.</w:t>
      </w:r>
    </w:p>
    <w:p w14:paraId="7A2B571C" w14:textId="77777777" w:rsidR="0064785D" w:rsidRDefault="0064785D">
      <w:pPr>
        <w:pStyle w:val="ConsPlusNormal"/>
        <w:ind w:firstLine="540"/>
        <w:jc w:val="both"/>
      </w:pPr>
      <w:r>
        <w:t>4.6.2. Товар должен быть доставлен Заказчику по адресу: 173015, Великий Новгород, ул. Нехинская, д. 4.</w:t>
      </w:r>
    </w:p>
    <w:p w14:paraId="6BB9B4DF" w14:textId="77777777" w:rsidR="0064785D" w:rsidRDefault="0064785D">
      <w:pPr>
        <w:pStyle w:val="ConsPlusNormal"/>
        <w:ind w:firstLine="540"/>
        <w:jc w:val="both"/>
      </w:pPr>
      <w:r>
        <w:t>4.7. Право собственности на товар, а также риск его случайной гибели и случайного повреждения переходят к Заказчику в момент передачи товара перевозчику для доставки Заказчику или при выборке с момента подписания товарной накладной и получения товара Заказчиком.</w:t>
      </w:r>
    </w:p>
    <w:p w14:paraId="4E5CB7D6" w14:textId="77777777" w:rsidR="0064785D" w:rsidRDefault="0064785D">
      <w:pPr>
        <w:pStyle w:val="ConsPlusNormal"/>
      </w:pPr>
    </w:p>
    <w:p w14:paraId="56056B13" w14:textId="77777777" w:rsidR="0064785D" w:rsidRDefault="0064785D">
      <w:pPr>
        <w:pStyle w:val="ConsPlusNormal"/>
        <w:jc w:val="center"/>
        <w:rPr>
          <w:b/>
          <w:bCs/>
        </w:rPr>
      </w:pPr>
      <w:r>
        <w:rPr>
          <w:b/>
          <w:bCs/>
        </w:rPr>
        <w:t>5. Приемка-передача товара</w:t>
      </w:r>
    </w:p>
    <w:p w14:paraId="28E9AC0B" w14:textId="77777777" w:rsidR="00A9169C" w:rsidRDefault="00A9169C">
      <w:pPr>
        <w:pStyle w:val="ConsPlusNormal"/>
        <w:jc w:val="center"/>
      </w:pPr>
    </w:p>
    <w:p w14:paraId="2779EA4E" w14:textId="77777777" w:rsidR="0064785D" w:rsidRDefault="0064785D">
      <w:pPr>
        <w:pStyle w:val="ConsPlusNormal"/>
        <w:ind w:firstLine="540"/>
        <w:jc w:val="both"/>
      </w:pPr>
      <w:r>
        <w:t>5.1. Принятые Заказчиком товары должны быть им осмотрены в день доставки.</w:t>
      </w:r>
    </w:p>
    <w:p w14:paraId="0B1E70AE" w14:textId="77777777" w:rsidR="0064785D" w:rsidRDefault="0064785D">
      <w:pPr>
        <w:pStyle w:val="ConsPlusNormal"/>
        <w:ind w:firstLine="540"/>
        <w:jc w:val="both"/>
      </w:pPr>
      <w:r>
        <w:t>5.2. Качество товара проверяется на соответствие требованиям, 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w:t>
      </w:r>
    </w:p>
    <w:p w14:paraId="29D57B7C" w14:textId="77777777" w:rsidR="0064785D" w:rsidRDefault="0064785D">
      <w:pPr>
        <w:pStyle w:val="ConsPlusNormal"/>
        <w:ind w:firstLine="540"/>
        <w:jc w:val="both"/>
      </w:pPr>
      <w:r>
        <w:lastRenderedPageBreak/>
        <w:t xml:space="preserve">5.3. В случае выявления недостатков и несоответствий товара Заказчик обязан приостановить приемку-передачу, обеспечить сохранность товара, принять меры по предотвращению его смешения с однородным товаром, вызвать Поставщика, направив ему на адрес электронной почты ________ уведомление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по унифицированной </w:t>
      </w:r>
      <w:hyperlink r:id="rId10" w:history="1">
        <w:r>
          <w:t>форме № ТОРГ-2</w:t>
        </w:r>
      </w:hyperlink>
      <w:r>
        <w:t>, утвержденной постановлением Госкомстата России от 25.12.1998 № 132 (далее - акт по форме № ТОРГ-2).</w:t>
      </w:r>
    </w:p>
    <w:p w14:paraId="7DEF0754" w14:textId="77777777" w:rsidR="0064785D" w:rsidRDefault="0064785D">
      <w:pPr>
        <w:pStyle w:val="ConsPlusNormal"/>
        <w:ind w:firstLine="540"/>
        <w:jc w:val="both"/>
      </w:pPr>
      <w:r>
        <w:t xml:space="preserve">5.4. Поставщик должен прибыть к месту приемки-передачи в течение 1 (одного) рабочего дня с момента получения соответствующего уведомления. Он обязан иметь при себе документ, удостоверяющий личность, а также надлежащим образом оформленную </w:t>
      </w:r>
      <w:hyperlink r:id="rId11" w:history="1">
        <w:r>
          <w:t>доверенность</w:t>
        </w:r>
      </w:hyperlink>
      <w:r>
        <w:t xml:space="preserve"> либо документы, подтверждающие право действовать от имени Поставщика без доверенности.</w:t>
      </w:r>
    </w:p>
    <w:p w14:paraId="55F92610" w14:textId="77777777" w:rsidR="0064785D" w:rsidRDefault="0064785D">
      <w:pPr>
        <w:pStyle w:val="ConsPlusNormal"/>
        <w:ind w:firstLine="540"/>
        <w:jc w:val="both"/>
      </w:pPr>
      <w:r>
        <w:t>5.5. При неявке Поставщика в указанный в уведомлении срок или получении от Поставщика сообщения о том, что он не может явиться, Заказчик осуществляет приемку-передачу товара самостоятельно.</w:t>
      </w:r>
    </w:p>
    <w:p w14:paraId="52361A17" w14:textId="77777777" w:rsidR="0064785D" w:rsidRDefault="0064785D">
      <w:pPr>
        <w:pStyle w:val="ConsPlusNormal"/>
        <w:ind w:firstLine="540"/>
        <w:jc w:val="both"/>
      </w:pPr>
      <w:r>
        <w:t xml:space="preserve">5.6. Сведения о поставке товара, не соответствующего условиям Договора о качестве, количестве и ассортименте, указываются в товарной накладной и в акте по </w:t>
      </w:r>
      <w:hyperlink r:id="rId12" w:history="1">
        <w:r>
          <w:t>форме № ТОРГ-2</w:t>
        </w:r>
      </w:hyperlink>
      <w:r>
        <w:t xml:space="preserve">. Подписание Поставщиком данного </w:t>
      </w:r>
      <w:hyperlink r:id="rId13" w:history="1">
        <w:r>
          <w:t>акта</w:t>
        </w:r>
      </w:hyperlink>
      <w:r>
        <w:t xml:space="preserve"> свидетельствует о надлежащем уведомлении Заказчиком Поставщика о недостатках и несоответствиях поставленного товара.</w:t>
      </w:r>
    </w:p>
    <w:p w14:paraId="0093BBE0" w14:textId="77777777" w:rsidR="0064785D" w:rsidRDefault="0064785D">
      <w:pPr>
        <w:pStyle w:val="ConsPlusNormal"/>
        <w:ind w:firstLine="540"/>
        <w:jc w:val="both"/>
      </w:pPr>
      <w:r>
        <w:t xml:space="preserve">Если приемка-передача товара производилась в отсутствие Поставщика, экземпляр акта по </w:t>
      </w:r>
      <w:hyperlink r:id="rId14" w:history="1">
        <w:r>
          <w:t>форме № ТОРГ-2</w:t>
        </w:r>
      </w:hyperlink>
      <w:r>
        <w:t xml:space="preserve"> в течение 3 (трех) календарных дней после составления направляется Поставщику заказным письмом с уведомлением о вручении. Доставка акта по </w:t>
      </w:r>
      <w:hyperlink r:id="rId15" w:history="1">
        <w:r>
          <w:t>форме № ТОРГ-2</w:t>
        </w:r>
      </w:hyperlink>
      <w:r>
        <w:t xml:space="preserve">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3E9B39D8" w14:textId="77777777" w:rsidR="0064785D" w:rsidRDefault="0064785D">
      <w:pPr>
        <w:pStyle w:val="ConsPlusNormal"/>
        <w:ind w:firstLine="540"/>
        <w:jc w:val="both"/>
      </w:pPr>
      <w:r>
        <w:t>5.7. Передача товара ненадлежащего качества.</w:t>
      </w:r>
    </w:p>
    <w:p w14:paraId="6406F985" w14:textId="77777777" w:rsidR="0064785D" w:rsidRDefault="0064785D">
      <w:pPr>
        <w:pStyle w:val="ConsPlusNormal"/>
        <w:ind w:firstLine="540"/>
        <w:jc w:val="both"/>
      </w:pPr>
      <w:r>
        <w:t xml:space="preserve">5.7.1. При передаче товара ненадлежащего качества Поставщик обязан в течение 7 (семи) календарных дней с даты подписания Сторонами или доставки Поставщику акта по </w:t>
      </w:r>
      <w:hyperlink r:id="rId16" w:history="1">
        <w:r>
          <w:t>форме № ТОРГ-2</w:t>
        </w:r>
      </w:hyperlink>
      <w:r>
        <w:t xml:space="preserve"> заменить этот товар товаром надлежащего качества.</w:t>
      </w:r>
    </w:p>
    <w:p w14:paraId="7A9F57C0" w14:textId="77777777" w:rsidR="0064785D" w:rsidRDefault="0064785D">
      <w:pPr>
        <w:pStyle w:val="ConsPlusNormal"/>
        <w:ind w:firstLine="540"/>
        <w:jc w:val="both"/>
      </w:pPr>
      <w:r>
        <w:t>5.7.2. Товар, поступивший в поврежденной упаковке, признается товаром ненадлежащего качества.</w:t>
      </w:r>
    </w:p>
    <w:p w14:paraId="4DF66B4B" w14:textId="77777777" w:rsidR="0064785D" w:rsidRDefault="0064785D">
      <w:pPr>
        <w:pStyle w:val="ConsPlusNormal"/>
        <w:ind w:firstLine="540"/>
        <w:jc w:val="both"/>
      </w:pPr>
      <w:r>
        <w:t xml:space="preserve">5.7.3. При замене товара ненадлежащего качества возврат такого товара осуществляется силами и за счет Поставщика в течение 3 (трех) календарных дней с даты подписания (доставки Поставщику) акта по </w:t>
      </w:r>
      <w:hyperlink r:id="rId17" w:history="1">
        <w:r>
          <w:t>форме № ТОРГ-2</w:t>
        </w:r>
      </w:hyperlink>
      <w:r>
        <w:t>. При этом Заказчик обязан обеспечить Поставщику доступ для вывоза товара.</w:t>
      </w:r>
    </w:p>
    <w:p w14:paraId="017EF08B" w14:textId="77777777" w:rsidR="0064785D" w:rsidRDefault="0064785D">
      <w:pPr>
        <w:pStyle w:val="ConsPlusNormal"/>
        <w:ind w:firstLine="540"/>
        <w:jc w:val="both"/>
      </w:pPr>
      <w:r>
        <w:t>5.7.4. Если ненадлежащее качество товара (в течение срока годности) обнаружено в процессе подготовки товара к реализации или в процессе реализации, Заказчик обязан незамедлительно уведомить Поставщика по адресу электронной почты ________. Поставщик обязан прибыть для составления акта о выявленных нарушениях условий договора о качестве товара (далее - акт о выявленных нарушениях) не позднее чем на следующий день после получения уведомления.</w:t>
      </w:r>
    </w:p>
    <w:p w14:paraId="7DDEC53B" w14:textId="77777777" w:rsidR="0064785D" w:rsidRDefault="0064785D">
      <w:pPr>
        <w:pStyle w:val="ConsPlusNormal"/>
        <w:ind w:firstLine="540"/>
        <w:jc w:val="both"/>
      </w:pPr>
      <w:r>
        <w:t>В течение 3 (трех) календарных дней после подписания акта о выявленных нарушениях Поставщик обязан заменить товар ненадлежащего качества товаром надлежащего качества.</w:t>
      </w:r>
    </w:p>
    <w:p w14:paraId="6641663D" w14:textId="77777777" w:rsidR="0064785D" w:rsidRDefault="0064785D">
      <w:pPr>
        <w:pStyle w:val="ConsPlusNormal"/>
        <w:ind w:firstLine="540"/>
        <w:jc w:val="both"/>
      </w:pPr>
      <w:r>
        <w:t>Претензии по качеству продовольственных товаров могут быть предъявлены Заказчиком в течение срока годности товара (при условии соблюдения Заказчиком условий хранения).</w:t>
      </w:r>
    </w:p>
    <w:p w14:paraId="75FC16A3" w14:textId="77777777" w:rsidR="0064785D" w:rsidRDefault="0064785D">
      <w:pPr>
        <w:pStyle w:val="ConsPlusNormal"/>
        <w:ind w:firstLine="540"/>
        <w:jc w:val="both"/>
      </w:pPr>
      <w:r>
        <w:t>5.8. 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Заказчика в указанный им срок. Окончание срока действия Договора не влечет прекращения обязанности Поставщика по исполнению данного требования.</w:t>
      </w:r>
    </w:p>
    <w:p w14:paraId="62FD5B4E" w14:textId="77777777" w:rsidR="0064785D" w:rsidRDefault="0064785D">
      <w:pPr>
        <w:pStyle w:val="ConsPlusNormal"/>
        <w:ind w:firstLine="540"/>
        <w:jc w:val="both"/>
      </w:pPr>
      <w:r>
        <w:t>Претензии по количеству, ассортименту товара предъявляются Заказчиком не позднее 10 (десяти) календарных дней с даты поставки.</w:t>
      </w:r>
    </w:p>
    <w:p w14:paraId="2CA4B559" w14:textId="77777777" w:rsidR="0064785D" w:rsidRDefault="0064785D" w:rsidP="00450953">
      <w:pPr>
        <w:pStyle w:val="ConsPlusNormal"/>
        <w:ind w:firstLine="540"/>
        <w:jc w:val="both"/>
      </w:pPr>
      <w:r>
        <w:t xml:space="preserve">5.9. Порядок приемки-передачи отдельных видов товаров может быть установлен в нормативных правовых актах, предусматривающих обязательные для Сторон правила приемки-передачи. В таком случае Стороны обязаны применять указанные правила </w:t>
      </w:r>
      <w:r>
        <w:lastRenderedPageBreak/>
        <w:t>приемки-передачи.</w:t>
      </w:r>
    </w:p>
    <w:p w14:paraId="45CDF465" w14:textId="77777777" w:rsidR="0064785D" w:rsidRDefault="0064785D">
      <w:pPr>
        <w:pStyle w:val="ConsPlusNormal"/>
        <w:jc w:val="center"/>
      </w:pPr>
      <w:r>
        <w:rPr>
          <w:b/>
          <w:bCs/>
        </w:rPr>
        <w:t>6. Ответственность Сторон</w:t>
      </w:r>
    </w:p>
    <w:p w14:paraId="09259119" w14:textId="77777777" w:rsidR="0064785D" w:rsidRDefault="0064785D">
      <w:pPr>
        <w:pStyle w:val="ConsPlusNormal"/>
      </w:pPr>
    </w:p>
    <w:p w14:paraId="013C2DB9" w14:textId="77777777" w:rsidR="00A9169C" w:rsidRPr="00A9169C" w:rsidRDefault="00A9169C" w:rsidP="00A9169C">
      <w:pPr>
        <w:numPr>
          <w:ilvl w:val="1"/>
          <w:numId w:val="1"/>
        </w:numPr>
        <w:autoSpaceDE/>
        <w:autoSpaceDN/>
        <w:adjustRightInd/>
        <w:spacing w:after="0" w:line="240" w:lineRule="auto"/>
        <w:ind w:firstLine="850"/>
        <w:jc w:val="both"/>
        <w:rPr>
          <w:rFonts w:ascii="Times New Roman" w:eastAsia="NSimSun" w:hAnsi="Times New Roman" w:cs="Arial"/>
          <w:kern w:val="2"/>
          <w:sz w:val="24"/>
          <w:szCs w:val="24"/>
          <w:lang w:eastAsia="zh-CN" w:bidi="hi-IN"/>
        </w:rPr>
      </w:pPr>
      <w:r w:rsidRPr="00A9169C">
        <w:rPr>
          <w:rFonts w:ascii="Times New Roman" w:hAnsi="Times New Roman"/>
          <w:kern w:val="2"/>
          <w:sz w:val="24"/>
          <w:szCs w:val="24"/>
          <w:lang w:eastAsia="zh-CN" w:bidi="hi-IN"/>
        </w:rPr>
        <w:t>6.1. Стороны несут ответственность за неисполнение или не надлежащее исполнение своих обязательств по Договору в соответствии с законодательством Российской Федерации;</w:t>
      </w:r>
    </w:p>
    <w:p w14:paraId="7CB2CA2D" w14:textId="77777777" w:rsidR="00A9169C" w:rsidRPr="00A9169C" w:rsidRDefault="00A9169C" w:rsidP="00A9169C">
      <w:pPr>
        <w:numPr>
          <w:ilvl w:val="1"/>
          <w:numId w:val="1"/>
        </w:numPr>
        <w:autoSpaceDE/>
        <w:autoSpaceDN/>
        <w:adjustRightInd/>
        <w:spacing w:after="0" w:line="240" w:lineRule="auto"/>
        <w:ind w:firstLine="850"/>
        <w:jc w:val="both"/>
        <w:rPr>
          <w:rFonts w:ascii="Times New Roman" w:eastAsia="NSimSun" w:hAnsi="Times New Roman" w:cs="Arial"/>
          <w:kern w:val="2"/>
          <w:sz w:val="24"/>
          <w:szCs w:val="24"/>
          <w:lang w:eastAsia="zh-CN" w:bidi="hi-IN"/>
        </w:rPr>
      </w:pPr>
      <w:r w:rsidRPr="00A9169C">
        <w:rPr>
          <w:rFonts w:ascii="Times New Roman" w:hAnsi="Times New Roman"/>
          <w:kern w:val="2"/>
          <w:sz w:val="24"/>
          <w:szCs w:val="24"/>
          <w:lang w:eastAsia="zh-CN" w:bidi="hi-IN"/>
        </w:rPr>
        <w:t>6.2. Стороны не несут ответственности по обязательствам другой Стороны, ее Договорам и сделкам с третьими лицами;</w:t>
      </w:r>
    </w:p>
    <w:p w14:paraId="7203147C" w14:textId="77777777" w:rsidR="00A9169C" w:rsidRPr="00A9169C" w:rsidRDefault="00A9169C" w:rsidP="00A9169C">
      <w:pPr>
        <w:numPr>
          <w:ilvl w:val="1"/>
          <w:numId w:val="1"/>
        </w:numPr>
        <w:autoSpaceDE/>
        <w:autoSpaceDN/>
        <w:adjustRightInd/>
        <w:spacing w:after="0" w:line="240" w:lineRule="auto"/>
        <w:ind w:firstLine="850"/>
        <w:jc w:val="both"/>
        <w:rPr>
          <w:rFonts w:ascii="Times New Roman" w:eastAsia="NSimSun" w:hAnsi="Times New Roman" w:cs="Arial"/>
          <w:kern w:val="2"/>
          <w:sz w:val="24"/>
          <w:szCs w:val="24"/>
          <w:lang w:eastAsia="zh-CN" w:bidi="hi-IN"/>
        </w:rPr>
      </w:pPr>
      <w:r w:rsidRPr="00A9169C">
        <w:rPr>
          <w:rFonts w:ascii="Times New Roman" w:hAnsi="Times New Roman"/>
          <w:kern w:val="2"/>
          <w:sz w:val="24"/>
          <w:szCs w:val="24"/>
          <w:lang w:eastAsia="zh-CN" w:bidi="hi-IN"/>
        </w:rPr>
        <w:t>6.3. Ответственность Заказчика:</w:t>
      </w:r>
    </w:p>
    <w:p w14:paraId="7B35D340" w14:textId="77777777" w:rsidR="00A9169C" w:rsidRPr="00A9169C" w:rsidRDefault="00A9169C" w:rsidP="00A9169C">
      <w:pPr>
        <w:numPr>
          <w:ilvl w:val="2"/>
          <w:numId w:val="1"/>
        </w:numPr>
        <w:autoSpaceDE/>
        <w:autoSpaceDN/>
        <w:adjustRightInd/>
        <w:spacing w:after="0" w:line="240" w:lineRule="auto"/>
        <w:ind w:firstLine="850"/>
        <w:jc w:val="both"/>
        <w:rPr>
          <w:rFonts w:ascii="Times New Roman" w:eastAsia="NSimSun" w:hAnsi="Times New Roman" w:cs="Arial"/>
          <w:kern w:val="2"/>
          <w:sz w:val="24"/>
          <w:szCs w:val="24"/>
          <w:lang w:eastAsia="zh-CN" w:bidi="hi-IN"/>
        </w:rPr>
      </w:pPr>
      <w:r w:rsidRPr="00A9169C">
        <w:rPr>
          <w:rFonts w:ascii="Times New Roman" w:hAnsi="Times New Roman"/>
          <w:kern w:val="2"/>
          <w:sz w:val="24"/>
          <w:szCs w:val="24"/>
          <w:lang w:eastAsia="zh-CN" w:bidi="hi-IN"/>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составляющей 1 процент цены Договора, но не более 1000 рублей.</w:t>
      </w:r>
    </w:p>
    <w:p w14:paraId="5AF64857" w14:textId="77777777" w:rsidR="00A9169C" w:rsidRPr="00A9169C" w:rsidRDefault="00A9169C" w:rsidP="00A9169C">
      <w:pPr>
        <w:numPr>
          <w:ilvl w:val="1"/>
          <w:numId w:val="1"/>
        </w:numPr>
        <w:autoSpaceDE/>
        <w:autoSpaceDN/>
        <w:adjustRightInd/>
        <w:spacing w:after="0" w:line="240" w:lineRule="auto"/>
        <w:ind w:firstLine="850"/>
        <w:jc w:val="both"/>
        <w:rPr>
          <w:rFonts w:ascii="Times New Roman" w:eastAsia="NSimSun" w:hAnsi="Times New Roman" w:cs="Arial"/>
          <w:kern w:val="2"/>
          <w:sz w:val="24"/>
          <w:szCs w:val="24"/>
          <w:lang w:eastAsia="zh-CN" w:bidi="hi-IN"/>
        </w:rPr>
      </w:pPr>
      <w:r w:rsidRPr="00A9169C">
        <w:rPr>
          <w:rFonts w:ascii="Times New Roman" w:hAnsi="Times New Roman"/>
          <w:kern w:val="2"/>
          <w:sz w:val="24"/>
          <w:szCs w:val="24"/>
          <w:lang w:eastAsia="zh-CN" w:bidi="hi-IN"/>
        </w:rPr>
        <w:t>6.4. Ответственность Поставщика:</w:t>
      </w:r>
    </w:p>
    <w:p w14:paraId="354228D1" w14:textId="77777777" w:rsidR="00A9169C" w:rsidRPr="00A9169C" w:rsidRDefault="00A9169C" w:rsidP="00A9169C">
      <w:pPr>
        <w:numPr>
          <w:ilvl w:val="2"/>
          <w:numId w:val="1"/>
        </w:numPr>
        <w:autoSpaceDE/>
        <w:autoSpaceDN/>
        <w:adjustRightInd/>
        <w:spacing w:after="0" w:line="240" w:lineRule="auto"/>
        <w:ind w:firstLine="850"/>
        <w:jc w:val="both"/>
        <w:rPr>
          <w:rFonts w:ascii="Times New Roman" w:eastAsia="Times New Roman" w:hAnsi="Times New Roman"/>
          <w:kern w:val="2"/>
          <w:sz w:val="24"/>
          <w:szCs w:val="24"/>
          <w:lang w:bidi="hi-IN"/>
        </w:rPr>
      </w:pPr>
      <w:r w:rsidRPr="00A9169C">
        <w:rPr>
          <w:rFonts w:ascii="Times New Roman" w:eastAsia="Times New Roman" w:hAnsi="Times New Roman"/>
          <w:kern w:val="2"/>
          <w:sz w:val="24"/>
          <w:szCs w:val="24"/>
          <w:lang w:bidi="hi-IN"/>
        </w:rPr>
        <w:t>6.4.1. В случае просрочки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составляющей 5 процентов от цены не исполненного обязательства (этапа) Договора;</w:t>
      </w:r>
    </w:p>
    <w:p w14:paraId="4624B364" w14:textId="77777777" w:rsidR="00A9169C" w:rsidRPr="00A9169C" w:rsidRDefault="00A9169C" w:rsidP="00A9169C">
      <w:pPr>
        <w:numPr>
          <w:ilvl w:val="2"/>
          <w:numId w:val="1"/>
        </w:numPr>
        <w:autoSpaceDE/>
        <w:autoSpaceDN/>
        <w:adjustRightInd/>
        <w:spacing w:after="0" w:line="240" w:lineRule="auto"/>
        <w:ind w:firstLine="850"/>
        <w:jc w:val="both"/>
        <w:rPr>
          <w:rFonts w:ascii="Times New Roman" w:eastAsia="Times New Roman" w:hAnsi="Times New Roman"/>
          <w:kern w:val="2"/>
          <w:sz w:val="24"/>
          <w:szCs w:val="24"/>
          <w:lang w:bidi="hi-IN"/>
        </w:rPr>
      </w:pPr>
      <w:r w:rsidRPr="00A9169C">
        <w:rPr>
          <w:rFonts w:ascii="Times New Roman" w:eastAsia="Times New Roman" w:hAnsi="Times New Roman"/>
          <w:kern w:val="2"/>
          <w:sz w:val="24"/>
          <w:szCs w:val="24"/>
          <w:lang w:bidi="hi-IN"/>
        </w:rPr>
        <w:t>6.5. Оплата неустойки не освобождает сторону от выполнения обязательств, предусмотренных Договором;</w:t>
      </w:r>
    </w:p>
    <w:p w14:paraId="0902D886" w14:textId="77777777" w:rsidR="0064785D" w:rsidRDefault="00A9169C" w:rsidP="00A9169C">
      <w:pPr>
        <w:pStyle w:val="ConsPlusNormal"/>
        <w:ind w:firstLine="720"/>
        <w:jc w:val="both"/>
        <w:rPr>
          <w:rFonts w:eastAsia="Times New Roman"/>
          <w:kern w:val="2"/>
          <w:lang w:bidi="hi-IN"/>
        </w:rPr>
      </w:pPr>
      <w:r>
        <w:rPr>
          <w:rFonts w:eastAsia="Times New Roman"/>
          <w:kern w:val="2"/>
          <w:lang w:bidi="hi-IN"/>
        </w:rPr>
        <w:t xml:space="preserve"> </w:t>
      </w:r>
      <w:r w:rsidRPr="00A9169C">
        <w:rPr>
          <w:rFonts w:eastAsia="Times New Roman"/>
          <w:kern w:val="2"/>
          <w:lang w:bidi="hi-IN"/>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D395450" w14:textId="77777777" w:rsidR="00A9169C" w:rsidRDefault="00A9169C" w:rsidP="00A9169C">
      <w:pPr>
        <w:pStyle w:val="ConsPlusNormal"/>
        <w:jc w:val="both"/>
      </w:pPr>
    </w:p>
    <w:p w14:paraId="2B644D6A" w14:textId="77777777" w:rsidR="0064785D" w:rsidRDefault="0064785D">
      <w:pPr>
        <w:pStyle w:val="ConsPlusNormal"/>
        <w:jc w:val="center"/>
      </w:pPr>
      <w:r>
        <w:rPr>
          <w:b/>
          <w:bCs/>
        </w:rPr>
        <w:t>7. Срок действия Договора, изменение и расторжение Договора</w:t>
      </w:r>
    </w:p>
    <w:p w14:paraId="41FAB8DE" w14:textId="77777777" w:rsidR="0064785D" w:rsidRDefault="0064785D">
      <w:pPr>
        <w:pStyle w:val="ConsPlusNormal"/>
        <w:jc w:val="both"/>
      </w:pPr>
    </w:p>
    <w:p w14:paraId="4A9302ED" w14:textId="77777777" w:rsidR="00D97AFB" w:rsidRDefault="0064785D">
      <w:pPr>
        <w:pStyle w:val="ConsPlusNormal"/>
        <w:ind w:firstLine="540"/>
        <w:jc w:val="both"/>
      </w:pPr>
      <w:r>
        <w:t xml:space="preserve">7.1. </w:t>
      </w:r>
      <w:r w:rsidR="00D97AFB" w:rsidRPr="00D97AFB">
        <w:t>Настоящий Договор вступает в силу с даты подписания и действует до 30.</w:t>
      </w:r>
      <w:r w:rsidR="00A9169C">
        <w:t>12</w:t>
      </w:r>
      <w:r w:rsidR="00D97AFB" w:rsidRPr="00D97AFB">
        <w:t>.2026 года включительно, а в части финансовых обязательств до полного их исполнения.</w:t>
      </w:r>
    </w:p>
    <w:p w14:paraId="04E4159E" w14:textId="77777777" w:rsidR="0064785D" w:rsidRDefault="0064785D">
      <w:pPr>
        <w:pStyle w:val="ConsPlusNormal"/>
        <w:ind w:firstLine="540"/>
        <w:jc w:val="both"/>
      </w:pPr>
      <w:r>
        <w:t>7.2. Договор может быть изменен и досрочно расторгнут по соглашению Сторон, а также в случаях и порядке, предусмотренных Договором и (или) законодательством РФ.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14:paraId="3D1E07DE" w14:textId="77777777" w:rsidR="0064785D" w:rsidRDefault="0064785D">
      <w:pPr>
        <w:pStyle w:val="ConsPlusNormal"/>
        <w:ind w:firstLine="540"/>
        <w:jc w:val="both"/>
      </w:pPr>
      <w:r>
        <w:t xml:space="preserve">7.3. Поставщик вправе в одностороннем внесудебном порядке отказаться от исполнения </w:t>
      </w:r>
      <w:r>
        <w:lastRenderedPageBreak/>
        <w:t>Договора в случае неоднократного нарушения Заказчиком сроков оплаты товара.</w:t>
      </w:r>
    </w:p>
    <w:p w14:paraId="4420B5B3" w14:textId="77777777" w:rsidR="0064785D" w:rsidRDefault="0064785D">
      <w:pPr>
        <w:pStyle w:val="ConsPlusNormal"/>
        <w:ind w:firstLine="540"/>
        <w:jc w:val="both"/>
      </w:pPr>
      <w:r>
        <w:t>Указанные нарушения признаются Сторонами существенными.</w:t>
      </w:r>
    </w:p>
    <w:p w14:paraId="35E77D01" w14:textId="77777777" w:rsidR="0064785D" w:rsidRDefault="0064785D">
      <w:pPr>
        <w:pStyle w:val="ConsPlusNormal"/>
        <w:ind w:firstLine="540"/>
        <w:jc w:val="both"/>
      </w:pPr>
      <w:r>
        <w:t>Если Поставщик при наличии любого из названных нарушений примет исполнение от Заказчика либо иным образом подтвердит действие Договора, то он не вправе будет ссылаться на это нарушение как на основание для отказа от Договора (</w:t>
      </w:r>
      <w:hyperlink r:id="rId18" w:history="1">
        <w:r>
          <w:t>п. 5 ст. 450.1</w:t>
        </w:r>
      </w:hyperlink>
      <w:r>
        <w:t xml:space="preserve"> ГК РФ).</w:t>
      </w:r>
    </w:p>
    <w:p w14:paraId="0CB35533" w14:textId="77777777" w:rsidR="0064785D" w:rsidRDefault="0064785D">
      <w:pPr>
        <w:pStyle w:val="ConsPlusNormal"/>
        <w:ind w:firstLine="540"/>
        <w:jc w:val="both"/>
      </w:pPr>
      <w:r>
        <w:t>7.4. Заказчик вправе в одностороннем внесудебном порядке отказаться от исполнения Договора в случае, если Поставщик нарушил:</w:t>
      </w:r>
    </w:p>
    <w:p w14:paraId="56D84417" w14:textId="77777777" w:rsidR="0064785D" w:rsidRDefault="0064785D">
      <w:pPr>
        <w:pStyle w:val="ConsPlusNormal"/>
        <w:ind w:firstLine="540"/>
        <w:jc w:val="both"/>
      </w:pPr>
      <w:r>
        <w:t>-</w:t>
      </w:r>
      <w:r>
        <w:tab/>
        <w:t>неоднократно сроки поставки товара более чем на 3 (три) рабочих дня;</w:t>
      </w:r>
    </w:p>
    <w:p w14:paraId="41B919E5" w14:textId="77777777" w:rsidR="0064785D" w:rsidRDefault="0064785D">
      <w:pPr>
        <w:pStyle w:val="ConsPlusNormal"/>
        <w:ind w:firstLine="540"/>
        <w:jc w:val="both"/>
      </w:pPr>
      <w:r>
        <w:t>- сроки устранения недостатков товаров;</w:t>
      </w:r>
    </w:p>
    <w:p w14:paraId="75234379" w14:textId="77777777" w:rsidR="0064785D" w:rsidRDefault="0064785D">
      <w:pPr>
        <w:pStyle w:val="ConsPlusNormal"/>
        <w:ind w:firstLine="540"/>
        <w:jc w:val="both"/>
      </w:pPr>
      <w:r>
        <w:t>- объем товара;</w:t>
      </w:r>
    </w:p>
    <w:p w14:paraId="64E07EA1" w14:textId="77777777" w:rsidR="0064785D" w:rsidRDefault="0064785D">
      <w:pPr>
        <w:pStyle w:val="ConsPlusNormal"/>
        <w:ind w:firstLine="540"/>
        <w:jc w:val="both"/>
      </w:pPr>
      <w:r>
        <w:t>- требования к качеству, ассортименту и комплектности товара.</w:t>
      </w:r>
    </w:p>
    <w:p w14:paraId="1366C221" w14:textId="77777777" w:rsidR="0064785D" w:rsidRDefault="0064785D">
      <w:pPr>
        <w:pStyle w:val="ConsPlusNormal"/>
        <w:ind w:firstLine="540"/>
        <w:jc w:val="both"/>
      </w:pPr>
      <w:r>
        <w:t>Указанные нарушения признаются Сторонами существенными.</w:t>
      </w:r>
    </w:p>
    <w:p w14:paraId="68322515" w14:textId="77777777" w:rsidR="0064785D" w:rsidRDefault="0064785D">
      <w:pPr>
        <w:pStyle w:val="ConsPlusNormal"/>
        <w:ind w:firstLine="540"/>
        <w:jc w:val="both"/>
      </w:pPr>
      <w:r>
        <w:t>Если Заказчик при наличии любого из названных нарушений примет исполнение от Поставщика либо иным образом подтвердит действие Договора, то он не вправе будет ссылаться на это нарушение как на основание для отказа от Договора (</w:t>
      </w:r>
      <w:hyperlink r:id="rId19" w:history="1">
        <w:r>
          <w:t>п. 5 ст. 450.1</w:t>
        </w:r>
      </w:hyperlink>
      <w:r>
        <w:t xml:space="preserve"> ГК РФ).</w:t>
      </w:r>
    </w:p>
    <w:p w14:paraId="66C58033" w14:textId="77777777" w:rsidR="0064785D" w:rsidRDefault="0064785D">
      <w:pPr>
        <w:pStyle w:val="ConsPlusNormal"/>
        <w:ind w:firstLine="540"/>
        <w:jc w:val="both"/>
      </w:pPr>
      <w:r>
        <w:t>7.5. В случае одностороннего отказа от исполнения Договора одна Сторона обязана уведомить другую о своем намерении путем направления ей соответствующего уведомления.</w:t>
      </w:r>
    </w:p>
    <w:p w14:paraId="41D4221B" w14:textId="77777777" w:rsidR="0064785D" w:rsidRDefault="0064785D">
      <w:pPr>
        <w:pStyle w:val="ConsPlusNormal"/>
        <w:ind w:firstLine="540"/>
        <w:jc w:val="both"/>
      </w:pPr>
      <w:r>
        <w:t>Договор считается расторгнутым по истечении 10 (десяти) рабочих дней с момента доставки уведомления адресату.</w:t>
      </w:r>
    </w:p>
    <w:p w14:paraId="022D5023" w14:textId="77777777" w:rsidR="0064785D" w:rsidRDefault="0064785D">
      <w:pPr>
        <w:pStyle w:val="ConsPlusNormal"/>
        <w:jc w:val="both"/>
      </w:pPr>
    </w:p>
    <w:p w14:paraId="1F67F887" w14:textId="77777777" w:rsidR="0064785D" w:rsidRDefault="0064785D">
      <w:pPr>
        <w:pStyle w:val="ConsPlusNormal"/>
        <w:jc w:val="center"/>
      </w:pPr>
      <w:r>
        <w:rPr>
          <w:b/>
          <w:bCs/>
        </w:rPr>
        <w:t>8. Порядок разрешения споров</w:t>
      </w:r>
    </w:p>
    <w:p w14:paraId="72B61428" w14:textId="77777777" w:rsidR="0064785D" w:rsidRDefault="0064785D">
      <w:pPr>
        <w:pStyle w:val="ConsPlusNormal"/>
        <w:jc w:val="both"/>
      </w:pPr>
    </w:p>
    <w:p w14:paraId="4E302D74" w14:textId="77777777" w:rsidR="0064785D" w:rsidRDefault="0064785D">
      <w:pPr>
        <w:pStyle w:val="ConsPlusNormal"/>
        <w:ind w:firstLine="567"/>
        <w:jc w:val="both"/>
      </w:pPr>
      <w:r>
        <w:t>8.1.</w:t>
      </w:r>
      <w:r>
        <w:tab/>
        <w:t>Все споры, возникающие при исполнении настоящего Договора, решаются Сторонами путем переговоров.</w:t>
      </w:r>
    </w:p>
    <w:p w14:paraId="294C9CC6" w14:textId="77777777" w:rsidR="0064785D" w:rsidRDefault="0064785D">
      <w:pPr>
        <w:pStyle w:val="ConsPlusNormal"/>
        <w:ind w:firstLine="567"/>
        <w:jc w:val="both"/>
      </w:pPr>
      <w:r>
        <w:t>8.2.</w:t>
      </w:r>
      <w:r>
        <w:tab/>
        <w:t>В случае если стороны не придут к соглашению путем переговоров, все споры рассматриваются в претензионном порядке. Срок рассмотрения претензии составляет 10 (десять) рабочих дней со дня получения претензии соответствующей Стороной.</w:t>
      </w:r>
    </w:p>
    <w:p w14:paraId="7B272567" w14:textId="77777777" w:rsidR="0064785D" w:rsidRDefault="0064785D">
      <w:pPr>
        <w:pStyle w:val="ConsPlusNormal"/>
        <w:ind w:firstLine="567"/>
        <w:jc w:val="both"/>
      </w:pPr>
      <w:r>
        <w:t>8.3.</w:t>
      </w:r>
      <w:r>
        <w:tab/>
        <w:t>В случае если спор не урегулирован Сторонами с помощью переговоров и в претензионном порядке, он может быть урегулирован в судебном порядке в Арбитражном суде Новгородской области.</w:t>
      </w:r>
    </w:p>
    <w:p w14:paraId="27D2D994" w14:textId="77777777" w:rsidR="0064785D" w:rsidRDefault="0064785D">
      <w:pPr>
        <w:pStyle w:val="ConsPlusNormal"/>
        <w:ind w:firstLine="567"/>
        <w:jc w:val="both"/>
      </w:pPr>
      <w:r>
        <w:t>8.4.</w:t>
      </w:r>
      <w:r>
        <w:tab/>
        <w:t>В целях оперативного решения спорных, технических и других вопросов, возникающих в процессе исполнения настоящего Договора, Стороны самостоятельно определяют ответственных лиц.</w:t>
      </w:r>
    </w:p>
    <w:p w14:paraId="5EF1D1AA" w14:textId="77777777" w:rsidR="0064785D" w:rsidRDefault="0064785D">
      <w:pPr>
        <w:pStyle w:val="ConsPlusNormal"/>
      </w:pPr>
    </w:p>
    <w:p w14:paraId="7E054ADC" w14:textId="77777777" w:rsidR="0064785D" w:rsidRDefault="0064785D">
      <w:pPr>
        <w:pStyle w:val="ConsPlusNormal"/>
        <w:jc w:val="center"/>
      </w:pPr>
      <w:r>
        <w:rPr>
          <w:b/>
          <w:bCs/>
        </w:rPr>
        <w:t>9. Заключительные положения</w:t>
      </w:r>
    </w:p>
    <w:p w14:paraId="2C15CD8A" w14:textId="77777777" w:rsidR="0064785D" w:rsidRDefault="0064785D">
      <w:pPr>
        <w:pStyle w:val="ConsPlusNormal"/>
        <w:jc w:val="both"/>
      </w:pPr>
    </w:p>
    <w:p w14:paraId="5B7AE519" w14:textId="77777777" w:rsidR="0064785D" w:rsidRDefault="0064785D">
      <w:pPr>
        <w:pStyle w:val="ConsPlusNormal"/>
        <w:ind w:firstLine="540"/>
        <w:jc w:val="both"/>
      </w:pPr>
      <w:r>
        <w:t>9.1. Настоящий Договор подписан Сторонами в электронном виде.</w:t>
      </w:r>
    </w:p>
    <w:p w14:paraId="14B3D23E" w14:textId="77777777" w:rsidR="0064785D" w:rsidRDefault="0064785D">
      <w:pPr>
        <w:pStyle w:val="ConsPlusNormal"/>
        <w:ind w:firstLine="540"/>
        <w:jc w:val="both"/>
      </w:pPr>
      <w:r>
        <w:t>9.2. 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14:paraId="5195460D" w14:textId="77777777" w:rsidR="0064785D" w:rsidRDefault="0064785D">
      <w:pPr>
        <w:pStyle w:val="ConsPlusNormal"/>
        <w:ind w:firstLine="540"/>
        <w:jc w:val="both"/>
      </w:pPr>
      <w:r>
        <w:t>- заказным письмом с уведомлением о вручении;</w:t>
      </w:r>
    </w:p>
    <w:p w14:paraId="66AD3D08" w14:textId="77777777" w:rsidR="0064785D" w:rsidRDefault="0064785D">
      <w:pPr>
        <w:pStyle w:val="ConsPlusNormal"/>
        <w:ind w:firstLine="540"/>
        <w:jc w:val="both"/>
      </w:pPr>
      <w:r>
        <w:t>- с нарочным (курьерской доставкой). В этом случае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1F0B53B8" w14:textId="77777777" w:rsidR="0064785D" w:rsidRDefault="0064785D">
      <w:pPr>
        <w:pStyle w:val="ConsPlusNormal"/>
        <w:ind w:firstLine="540"/>
        <w:jc w:val="both"/>
      </w:pPr>
      <w:r>
        <w:t>- по факсимильной связи,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w:t>
      </w:r>
    </w:p>
    <w:p w14:paraId="10977E55" w14:textId="77777777" w:rsidR="0064785D" w:rsidRDefault="0064785D">
      <w:pPr>
        <w:pStyle w:val="ConsPlusNormal"/>
        <w:ind w:firstLine="540"/>
        <w:jc w:val="both"/>
      </w:pPr>
      <w:r>
        <w:t>Случаи, в которых установлен конкретный способ направления сообщений, определены Договором.</w:t>
      </w:r>
    </w:p>
    <w:p w14:paraId="1ED6371B" w14:textId="77777777" w:rsidR="0064785D" w:rsidRDefault="0064785D">
      <w:pPr>
        <w:pStyle w:val="ConsPlusNormal"/>
        <w:ind w:firstLine="540"/>
        <w:jc w:val="both"/>
      </w:pPr>
      <w:r>
        <w:t xml:space="preserve">9.3. 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w:t>
      </w:r>
      <w:r>
        <w:lastRenderedPageBreak/>
        <w:t>представителю. Такие последствия возникают и в том случае, когда сообщение не было вручено адресату по зависящим от него обстоятельствам.</w:t>
      </w:r>
    </w:p>
    <w:p w14:paraId="1B0CD171" w14:textId="77777777" w:rsidR="0064785D" w:rsidRDefault="0064785D">
      <w:pPr>
        <w:pStyle w:val="ConsPlusNormal"/>
        <w:ind w:firstLine="540"/>
        <w:jc w:val="both"/>
      </w:pPr>
      <w:r>
        <w:t>9.4. Сообщения считаются доставленными, если они:</w:t>
      </w:r>
    </w:p>
    <w:p w14:paraId="55CB8C3B" w14:textId="77777777" w:rsidR="0064785D" w:rsidRDefault="0064785D">
      <w:pPr>
        <w:pStyle w:val="ConsPlusNormal"/>
        <w:ind w:firstLine="540"/>
        <w:jc w:val="both"/>
      </w:pPr>
      <w:r>
        <w:t>- поступили адресату, но по обстоятельствам, зависящим от него, не были вручены или адресат не ознакомился с ними;</w:t>
      </w:r>
    </w:p>
    <w:p w14:paraId="7CCF8567" w14:textId="77777777" w:rsidR="0064785D" w:rsidRDefault="0064785D">
      <w:pPr>
        <w:pStyle w:val="ConsPlusNormal"/>
        <w:ind w:firstLine="540"/>
        <w:jc w:val="both"/>
      </w:pPr>
      <w:r>
        <w:t>- доставлены по адресу, указанному в ЕГРЮЛ или названному самим адресатом, даже если он не находится по такому адресу.</w:t>
      </w:r>
    </w:p>
    <w:p w14:paraId="403DB5AE" w14:textId="77777777" w:rsidR="0064785D" w:rsidRDefault="0064785D">
      <w:pPr>
        <w:pStyle w:val="ConsPlusNormal"/>
        <w:ind w:firstLine="540"/>
        <w:jc w:val="both"/>
      </w:pPr>
      <w:r>
        <w:t>9.5. К Договору прилагаются:</w:t>
      </w:r>
    </w:p>
    <w:p w14:paraId="1A6FB865" w14:textId="77777777" w:rsidR="0064785D" w:rsidRDefault="0064785D">
      <w:pPr>
        <w:pStyle w:val="ConsPlusNormal"/>
        <w:ind w:firstLine="540"/>
        <w:jc w:val="both"/>
      </w:pPr>
      <w:r>
        <w:t>- Спецификация (приложение № 1).</w:t>
      </w:r>
    </w:p>
    <w:p w14:paraId="4B01A88C" w14:textId="77777777" w:rsidR="0064785D" w:rsidRDefault="0064785D">
      <w:pPr>
        <w:pStyle w:val="ConsPlusNormal"/>
        <w:ind w:firstLine="540"/>
        <w:jc w:val="both"/>
      </w:pPr>
    </w:p>
    <w:p w14:paraId="19ABE2FF" w14:textId="77777777" w:rsidR="0064785D" w:rsidRDefault="0064785D">
      <w:pPr>
        <w:jc w:val="center"/>
      </w:pPr>
      <w:r>
        <w:rPr>
          <w:rFonts w:ascii="Times New Roman" w:hAnsi="Times New Roman"/>
          <w:b/>
          <w:bCs/>
          <w:sz w:val="24"/>
          <w:szCs w:val="24"/>
        </w:rPr>
        <w:t>10. А</w:t>
      </w:r>
      <w:r w:rsidR="00450953">
        <w:rPr>
          <w:rFonts w:ascii="Times New Roman" w:hAnsi="Times New Roman"/>
          <w:b/>
          <w:bCs/>
          <w:sz w:val="24"/>
          <w:szCs w:val="24"/>
        </w:rPr>
        <w:t>нтикоррупционная оговорка</w:t>
      </w:r>
    </w:p>
    <w:p w14:paraId="723005D5" w14:textId="77777777" w:rsidR="0064785D" w:rsidRDefault="0064785D">
      <w:pPr>
        <w:ind w:firstLine="708"/>
        <w:jc w:val="both"/>
      </w:pPr>
      <w:r>
        <w:rPr>
          <w:rFonts w:ascii="Times New Roman" w:hAnsi="Times New Roman"/>
          <w:sz w:val="24"/>
          <w:szCs w:val="24"/>
        </w:rPr>
        <w:t>10.1.</w:t>
      </w:r>
      <w:r>
        <w:rPr>
          <w:rFonts w:ascii="Times New Roman" w:hAnsi="Times New Roman"/>
          <w:sz w:val="24"/>
          <w:szCs w:val="24"/>
        </w:rPr>
        <w:tab/>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375CBB3C" w14:textId="77777777" w:rsidR="0064785D" w:rsidRDefault="0064785D">
      <w:pPr>
        <w:ind w:firstLine="708"/>
        <w:jc w:val="both"/>
      </w:pPr>
      <w:r>
        <w:rPr>
          <w:rFonts w:ascii="Times New Roman" w:hAnsi="Times New Roman"/>
          <w:sz w:val="24"/>
          <w:szCs w:val="24"/>
        </w:rPr>
        <w:t>10.2.</w:t>
      </w:r>
      <w:r>
        <w:rPr>
          <w:rFonts w:ascii="Times New Roman" w:hAnsi="Times New Roman"/>
          <w:sz w:val="24"/>
          <w:szCs w:val="24"/>
        </w:rPr>
        <w:tab/>
        <w:t>Стороны Договора подтверждают, что ведут легитимную хозяйственную деятельность и имеют только законные источники финансирования.</w:t>
      </w:r>
    </w:p>
    <w:p w14:paraId="7B87B433" w14:textId="77777777" w:rsidR="0064785D" w:rsidRDefault="0064785D">
      <w:pPr>
        <w:ind w:firstLine="708"/>
        <w:jc w:val="both"/>
      </w:pPr>
      <w:r>
        <w:rPr>
          <w:rFonts w:ascii="Times New Roman" w:hAnsi="Times New Roman"/>
          <w:sz w:val="24"/>
          <w:szCs w:val="24"/>
        </w:rPr>
        <w:t>10.3.</w:t>
      </w:r>
      <w:r>
        <w:rPr>
          <w:rFonts w:ascii="Times New Roman" w:hAnsi="Times New Roman"/>
          <w:sz w:val="24"/>
          <w:szCs w:val="24"/>
        </w:rPr>
        <w:tab/>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20190CB4" w14:textId="77777777" w:rsidR="0064785D" w:rsidRDefault="0064785D">
      <w:pPr>
        <w:ind w:firstLine="708"/>
        <w:jc w:val="both"/>
      </w:pPr>
      <w:r>
        <w:rPr>
          <w:rFonts w:ascii="Times New Roman" w:hAnsi="Times New Roman"/>
          <w:sz w:val="24"/>
          <w:szCs w:val="24"/>
        </w:rPr>
        <w:t>10.4.</w:t>
      </w:r>
      <w:r>
        <w:rPr>
          <w:rFonts w:ascii="Times New Roman" w:hAnsi="Times New Roman"/>
          <w:sz w:val="24"/>
          <w:szCs w:val="24"/>
        </w:rPr>
        <w:tab/>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7C0918BF" w14:textId="77777777" w:rsidR="0064785D" w:rsidRDefault="0064785D">
      <w:pPr>
        <w:ind w:firstLine="708"/>
        <w:jc w:val="both"/>
      </w:pPr>
      <w:r>
        <w:rPr>
          <w:rFonts w:ascii="Times New Roman" w:hAnsi="Times New Roman"/>
          <w:sz w:val="24"/>
          <w:szCs w:val="24"/>
        </w:rPr>
        <w:t>10.4.1.</w:t>
      </w:r>
      <w:r>
        <w:rPr>
          <w:rFonts w:ascii="Times New Roman" w:hAnsi="Times New Roman"/>
          <w:sz w:val="24"/>
          <w:szCs w:val="24"/>
        </w:rPr>
        <w:tab/>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040762E8" w14:textId="77777777" w:rsidR="0064785D" w:rsidRDefault="0064785D">
      <w:pPr>
        <w:ind w:firstLine="708"/>
        <w:jc w:val="both"/>
      </w:pPr>
      <w:r>
        <w:rPr>
          <w:rFonts w:ascii="Times New Roman" w:hAnsi="Times New Roman"/>
          <w:sz w:val="24"/>
          <w:szCs w:val="24"/>
        </w:rPr>
        <w:t>10.4.2.</w:t>
      </w:r>
      <w:r>
        <w:rPr>
          <w:rFonts w:ascii="Times New Roman" w:hAnsi="Times New Roman"/>
          <w:sz w:val="24"/>
          <w:szCs w:val="24"/>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2A6A1A27" w14:textId="77777777" w:rsidR="0064785D" w:rsidRDefault="0064785D">
      <w:pPr>
        <w:ind w:firstLine="708"/>
        <w:jc w:val="both"/>
      </w:pPr>
      <w:r>
        <w:rPr>
          <w:rFonts w:ascii="Times New Roman" w:hAnsi="Times New Roman"/>
          <w:sz w:val="24"/>
          <w:szCs w:val="24"/>
        </w:rPr>
        <w:t>10.4.3.</w:t>
      </w:r>
      <w:r>
        <w:rPr>
          <w:rFonts w:ascii="Times New Roman" w:hAnsi="Times New Roman"/>
          <w:sz w:val="24"/>
          <w:szCs w:val="24"/>
        </w:rPr>
        <w:tab/>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437A02AA" w14:textId="77777777" w:rsidR="0064785D" w:rsidRDefault="0064785D">
      <w:pPr>
        <w:ind w:firstLine="708"/>
        <w:jc w:val="both"/>
      </w:pPr>
      <w:r>
        <w:rPr>
          <w:rFonts w:ascii="Times New Roman" w:hAnsi="Times New Roman"/>
          <w:sz w:val="24"/>
          <w:szCs w:val="24"/>
        </w:rPr>
        <w:t>10.5.</w:t>
      </w:r>
      <w:r>
        <w:rPr>
          <w:rFonts w:ascii="Times New Roman" w:hAnsi="Times New Roman"/>
          <w:sz w:val="24"/>
          <w:szCs w:val="24"/>
        </w:rPr>
        <w:tab/>
        <w:t xml:space="preserve">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w:t>
      </w:r>
      <w:r>
        <w:rPr>
          <w:rFonts w:ascii="Times New Roman" w:hAnsi="Times New Roman"/>
          <w:sz w:val="24"/>
          <w:szCs w:val="24"/>
        </w:rPr>
        <w:lastRenderedPageBreak/>
        <w:t>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3AC50BF3" w14:textId="77777777" w:rsidR="0064785D" w:rsidRDefault="0064785D">
      <w:pPr>
        <w:ind w:firstLine="360"/>
        <w:jc w:val="both"/>
      </w:pPr>
      <w:r>
        <w:rPr>
          <w:rFonts w:ascii="Times New Roman" w:hAnsi="Times New Roman"/>
          <w:sz w:val="24"/>
          <w:szCs w:val="24"/>
        </w:rPr>
        <w:t>10.6.</w:t>
      </w:r>
      <w:r>
        <w:rPr>
          <w:rFonts w:ascii="Times New Roman" w:hAnsi="Times New Roman"/>
          <w:sz w:val="24"/>
          <w:szCs w:val="24"/>
        </w:rPr>
        <w:tab/>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34683B1A" w14:textId="77777777" w:rsidR="0064785D" w:rsidRDefault="0064785D">
      <w:pPr>
        <w:pStyle w:val="ConsPlusNormal"/>
        <w:jc w:val="both"/>
      </w:pPr>
    </w:p>
    <w:p w14:paraId="1DB01569" w14:textId="77777777" w:rsidR="0064785D" w:rsidRDefault="0064785D">
      <w:pPr>
        <w:pStyle w:val="ConsPlusNormal"/>
        <w:jc w:val="center"/>
      </w:pPr>
      <w:r>
        <w:rPr>
          <w:b/>
          <w:bCs/>
        </w:rPr>
        <w:t>11. Адреса и реквизиты Сторон</w:t>
      </w:r>
    </w:p>
    <w:p w14:paraId="07322322" w14:textId="77777777" w:rsidR="0064785D" w:rsidRDefault="0064785D">
      <w:pPr>
        <w:pStyle w:val="ConsPlusNormal"/>
      </w:pPr>
    </w:p>
    <w:tbl>
      <w:tblPr>
        <w:tblW w:w="0" w:type="auto"/>
        <w:tblInd w:w="-222" w:type="dxa"/>
        <w:tblLayout w:type="fixed"/>
        <w:tblCellMar>
          <w:left w:w="0" w:type="dxa"/>
          <w:right w:w="0" w:type="dxa"/>
        </w:tblCellMar>
        <w:tblLook w:val="0000" w:firstRow="0" w:lastRow="0" w:firstColumn="0" w:lastColumn="0" w:noHBand="0" w:noVBand="0"/>
      </w:tblPr>
      <w:tblGrid>
        <w:gridCol w:w="5246"/>
        <w:gridCol w:w="4388"/>
      </w:tblGrid>
      <w:tr w:rsidR="0064785D" w14:paraId="6CD228C9" w14:textId="77777777" w:rsidTr="00A9169C">
        <w:tc>
          <w:tcPr>
            <w:tcW w:w="5246" w:type="dxa"/>
            <w:tcBorders>
              <w:top w:val="nil"/>
              <w:left w:val="nil"/>
              <w:bottom w:val="nil"/>
              <w:right w:val="nil"/>
            </w:tcBorders>
            <w:tcMar>
              <w:top w:w="102" w:type="dxa"/>
              <w:left w:w="62" w:type="dxa"/>
              <w:bottom w:w="102" w:type="dxa"/>
              <w:right w:w="62" w:type="dxa"/>
            </w:tcMar>
          </w:tcPr>
          <w:p w14:paraId="297A757E" w14:textId="77777777" w:rsidR="0064785D" w:rsidRDefault="0064785D">
            <w:pPr>
              <w:pStyle w:val="ConsPlusNormal"/>
              <w:jc w:val="center"/>
            </w:pPr>
            <w:r>
              <w:rPr>
                <w:b/>
                <w:bCs/>
              </w:rPr>
              <w:t>Поставщик</w:t>
            </w:r>
          </w:p>
        </w:tc>
        <w:tc>
          <w:tcPr>
            <w:tcW w:w="4388" w:type="dxa"/>
            <w:tcBorders>
              <w:top w:val="nil"/>
              <w:left w:val="nil"/>
              <w:bottom w:val="nil"/>
              <w:right w:val="nil"/>
            </w:tcBorders>
            <w:tcMar>
              <w:top w:w="102" w:type="dxa"/>
              <w:left w:w="62" w:type="dxa"/>
              <w:bottom w:w="102" w:type="dxa"/>
              <w:right w:w="62" w:type="dxa"/>
            </w:tcMar>
          </w:tcPr>
          <w:p w14:paraId="59FA27B5" w14:textId="77777777" w:rsidR="0064785D" w:rsidRDefault="0064785D">
            <w:pPr>
              <w:pStyle w:val="ConsPlusNormal"/>
              <w:jc w:val="center"/>
            </w:pPr>
            <w:r>
              <w:rPr>
                <w:b/>
                <w:bCs/>
              </w:rPr>
              <w:t>Заказчик</w:t>
            </w:r>
          </w:p>
        </w:tc>
      </w:tr>
      <w:tr w:rsidR="0064785D" w14:paraId="3D398093" w14:textId="77777777" w:rsidTr="00A9169C">
        <w:tc>
          <w:tcPr>
            <w:tcW w:w="5246" w:type="dxa"/>
            <w:tcBorders>
              <w:top w:val="nil"/>
              <w:left w:val="nil"/>
              <w:bottom w:val="nil"/>
              <w:right w:val="nil"/>
            </w:tcBorders>
            <w:tcMar>
              <w:top w:w="102" w:type="dxa"/>
              <w:left w:w="62" w:type="dxa"/>
              <w:bottom w:w="102" w:type="dxa"/>
              <w:right w:w="62" w:type="dxa"/>
            </w:tcMar>
          </w:tcPr>
          <w:p w14:paraId="5573A5A6" w14:textId="77777777" w:rsidR="0064785D" w:rsidRDefault="0064785D">
            <w:pPr>
              <w:pStyle w:val="ConsPlusNormal"/>
            </w:pPr>
          </w:p>
        </w:tc>
        <w:tc>
          <w:tcPr>
            <w:tcW w:w="4388" w:type="dxa"/>
            <w:vMerge w:val="restart"/>
            <w:tcBorders>
              <w:top w:val="nil"/>
              <w:left w:val="nil"/>
              <w:bottom w:val="nil"/>
              <w:right w:val="nil"/>
            </w:tcBorders>
            <w:tcMar>
              <w:top w:w="102" w:type="dxa"/>
              <w:left w:w="62" w:type="dxa"/>
              <w:bottom w:w="102" w:type="dxa"/>
              <w:right w:w="62" w:type="dxa"/>
            </w:tcMar>
          </w:tcPr>
          <w:p w14:paraId="50A6AA3E" w14:textId="77777777" w:rsidR="00A9169C" w:rsidRPr="00A9169C" w:rsidRDefault="0064785D" w:rsidP="00A9169C">
            <w:pPr>
              <w:ind w:hanging="142"/>
              <w:jc w:val="center"/>
              <w:rPr>
                <w:rFonts w:ascii="Times New Roman" w:hAnsi="Times New Roman"/>
                <w:bCs/>
                <w:kern w:val="0"/>
                <w:sz w:val="24"/>
                <w:szCs w:val="24"/>
              </w:rPr>
            </w:pPr>
            <w:r>
              <w:rPr>
                <w:bCs/>
                <w:i/>
                <w:iCs/>
                <w:color w:val="000000"/>
              </w:rPr>
              <w:t xml:space="preserve">  </w:t>
            </w:r>
            <w:r w:rsidR="00A9169C" w:rsidRPr="00A9169C">
              <w:rPr>
                <w:rFonts w:ascii="Times New Roman" w:hAnsi="Times New Roman"/>
                <w:b/>
                <w:color w:val="000000"/>
                <w:kern w:val="0"/>
                <w:sz w:val="24"/>
                <w:szCs w:val="24"/>
              </w:rPr>
              <w:t xml:space="preserve">АО «Московское </w:t>
            </w:r>
            <w:proofErr w:type="spellStart"/>
            <w:r w:rsidR="00A9169C" w:rsidRPr="00A9169C">
              <w:rPr>
                <w:rFonts w:ascii="Times New Roman" w:hAnsi="Times New Roman"/>
                <w:b/>
                <w:color w:val="000000"/>
                <w:kern w:val="0"/>
                <w:sz w:val="24"/>
                <w:szCs w:val="24"/>
              </w:rPr>
              <w:t>ПрОП</w:t>
            </w:r>
            <w:proofErr w:type="spellEnd"/>
            <w:r w:rsidR="00A9169C" w:rsidRPr="00A9169C">
              <w:rPr>
                <w:rFonts w:ascii="Times New Roman" w:hAnsi="Times New Roman"/>
                <w:b/>
                <w:color w:val="000000"/>
                <w:kern w:val="0"/>
                <w:sz w:val="24"/>
                <w:szCs w:val="24"/>
              </w:rPr>
              <w:t>»</w:t>
            </w:r>
          </w:p>
          <w:p w14:paraId="24DDFDAB" w14:textId="77777777" w:rsidR="00A9169C" w:rsidRPr="00A9169C" w:rsidRDefault="00A9169C" w:rsidP="00A9169C">
            <w:pPr>
              <w:widowControl w:val="0"/>
              <w:autoSpaceDE/>
              <w:autoSpaceDN/>
              <w:adjustRightInd/>
              <w:spacing w:after="0" w:line="240" w:lineRule="auto"/>
              <w:rPr>
                <w:rFonts w:ascii="Times New Roman" w:eastAsia="Times New Roman" w:hAnsi="Times New Roman"/>
                <w:bCs/>
                <w:kern w:val="0"/>
                <w:sz w:val="24"/>
                <w:szCs w:val="24"/>
                <w:lang w:eastAsia="en-US"/>
              </w:rPr>
            </w:pPr>
            <w:r w:rsidRPr="00A9169C">
              <w:rPr>
                <w:rFonts w:ascii="Times New Roman" w:eastAsia="Times New Roman" w:hAnsi="Times New Roman"/>
                <w:bCs/>
                <w:color w:val="000000"/>
                <w:kern w:val="0"/>
                <w:sz w:val="24"/>
                <w:szCs w:val="24"/>
                <w:lang w:eastAsia="en-US"/>
              </w:rPr>
              <w:t xml:space="preserve">Юридический адрес: 125412, г. Москва, </w:t>
            </w:r>
            <w:proofErr w:type="spellStart"/>
            <w:r w:rsidRPr="00A9169C">
              <w:rPr>
                <w:rFonts w:ascii="Times New Roman" w:eastAsia="Times New Roman" w:hAnsi="Times New Roman"/>
                <w:bCs/>
                <w:color w:val="000000"/>
                <w:kern w:val="0"/>
                <w:sz w:val="24"/>
                <w:szCs w:val="24"/>
                <w:lang w:eastAsia="en-US"/>
              </w:rPr>
              <w:t>Коровинское</w:t>
            </w:r>
            <w:proofErr w:type="spellEnd"/>
            <w:r w:rsidRPr="00A9169C">
              <w:rPr>
                <w:rFonts w:ascii="Times New Roman" w:eastAsia="Times New Roman" w:hAnsi="Times New Roman"/>
                <w:bCs/>
                <w:color w:val="000000"/>
                <w:kern w:val="0"/>
                <w:sz w:val="24"/>
                <w:szCs w:val="24"/>
                <w:lang w:eastAsia="en-US"/>
              </w:rPr>
              <w:t xml:space="preserve"> ш., дом 17АФактический адрес: 173015, Великий Новгород, ул. Нехинская, д. 4</w:t>
            </w:r>
          </w:p>
          <w:p w14:paraId="7359473C" w14:textId="77777777" w:rsidR="00A9169C" w:rsidRPr="00A9169C" w:rsidRDefault="00A9169C" w:rsidP="00A9169C">
            <w:pPr>
              <w:widowControl w:val="0"/>
              <w:autoSpaceDE/>
              <w:autoSpaceDN/>
              <w:adjustRightInd/>
              <w:spacing w:after="0" w:line="240" w:lineRule="auto"/>
              <w:rPr>
                <w:rFonts w:ascii="Times New Roman" w:eastAsia="Times New Roman" w:hAnsi="Times New Roman"/>
                <w:bCs/>
                <w:kern w:val="0"/>
                <w:sz w:val="24"/>
                <w:szCs w:val="24"/>
                <w:lang w:eastAsia="en-US"/>
              </w:rPr>
            </w:pPr>
            <w:r w:rsidRPr="00A9169C">
              <w:rPr>
                <w:rFonts w:ascii="Times New Roman" w:eastAsia="Times New Roman" w:hAnsi="Times New Roman"/>
                <w:bCs/>
                <w:color w:val="000000"/>
                <w:kern w:val="0"/>
                <w:sz w:val="24"/>
                <w:szCs w:val="24"/>
                <w:lang w:eastAsia="en-US"/>
              </w:rPr>
              <w:t>Тел. 68-08-17, 68-08-20</w:t>
            </w:r>
          </w:p>
          <w:p w14:paraId="430EB8E4" w14:textId="77777777" w:rsidR="00A9169C" w:rsidRPr="00A9169C" w:rsidRDefault="00A9169C" w:rsidP="00A9169C">
            <w:pPr>
              <w:widowControl w:val="0"/>
              <w:autoSpaceDE/>
              <w:autoSpaceDN/>
              <w:adjustRightInd/>
              <w:spacing w:after="0" w:line="240" w:lineRule="auto"/>
              <w:rPr>
                <w:rFonts w:ascii="Times New Roman" w:eastAsia="Times New Roman" w:hAnsi="Times New Roman"/>
                <w:bCs/>
                <w:kern w:val="0"/>
                <w:sz w:val="24"/>
                <w:szCs w:val="24"/>
                <w:lang w:eastAsia="en-US"/>
              </w:rPr>
            </w:pPr>
            <w:r w:rsidRPr="00A9169C">
              <w:rPr>
                <w:rFonts w:ascii="Times New Roman" w:eastAsia="Times New Roman" w:hAnsi="Times New Roman"/>
                <w:bCs/>
                <w:color w:val="000000"/>
                <w:kern w:val="0"/>
                <w:sz w:val="24"/>
                <w:szCs w:val="24"/>
                <w:lang w:eastAsia="en-US"/>
              </w:rPr>
              <w:t>ИНН 7743384198</w:t>
            </w:r>
          </w:p>
          <w:p w14:paraId="26D7D27B" w14:textId="77777777" w:rsidR="00A9169C" w:rsidRPr="00A9169C" w:rsidRDefault="00A9169C" w:rsidP="00A9169C">
            <w:pPr>
              <w:widowControl w:val="0"/>
              <w:autoSpaceDE/>
              <w:autoSpaceDN/>
              <w:adjustRightInd/>
              <w:spacing w:after="0" w:line="240" w:lineRule="auto"/>
              <w:rPr>
                <w:rFonts w:ascii="Times New Roman" w:eastAsia="Times New Roman" w:hAnsi="Times New Roman"/>
                <w:bCs/>
                <w:kern w:val="0"/>
                <w:sz w:val="24"/>
                <w:szCs w:val="24"/>
                <w:lang w:eastAsia="en-US"/>
              </w:rPr>
            </w:pPr>
            <w:r w:rsidRPr="00A9169C">
              <w:rPr>
                <w:rFonts w:ascii="Times New Roman" w:eastAsia="Times New Roman" w:hAnsi="Times New Roman"/>
                <w:bCs/>
                <w:color w:val="000000"/>
                <w:kern w:val="0"/>
                <w:sz w:val="24"/>
                <w:szCs w:val="24"/>
                <w:lang w:eastAsia="en-US"/>
              </w:rPr>
              <w:t>КПП 530043001</w:t>
            </w:r>
          </w:p>
          <w:p w14:paraId="40B26F62" w14:textId="77777777" w:rsidR="00A9169C" w:rsidRPr="00A9169C" w:rsidRDefault="00A9169C" w:rsidP="00A9169C">
            <w:pPr>
              <w:widowControl w:val="0"/>
              <w:autoSpaceDE/>
              <w:autoSpaceDN/>
              <w:adjustRightInd/>
              <w:spacing w:after="0" w:line="240" w:lineRule="auto"/>
              <w:rPr>
                <w:rFonts w:ascii="Times New Roman" w:eastAsia="Times New Roman" w:hAnsi="Times New Roman"/>
                <w:bCs/>
                <w:kern w:val="0"/>
                <w:sz w:val="24"/>
                <w:szCs w:val="24"/>
                <w:lang w:eastAsia="en-US"/>
              </w:rPr>
            </w:pPr>
            <w:r w:rsidRPr="00A9169C">
              <w:rPr>
                <w:rFonts w:ascii="Times New Roman" w:eastAsia="Times New Roman" w:hAnsi="Times New Roman"/>
                <w:bCs/>
                <w:color w:val="000000"/>
                <w:kern w:val="0"/>
                <w:sz w:val="24"/>
                <w:szCs w:val="24"/>
                <w:lang w:eastAsia="en-US"/>
              </w:rPr>
              <w:t>ОКПО 51004100</w:t>
            </w:r>
          </w:p>
          <w:p w14:paraId="1867CD02" w14:textId="77777777" w:rsidR="00A9169C" w:rsidRPr="00A9169C" w:rsidRDefault="00A9169C" w:rsidP="00A9169C">
            <w:pPr>
              <w:widowControl w:val="0"/>
              <w:autoSpaceDE/>
              <w:autoSpaceDN/>
              <w:adjustRightInd/>
              <w:spacing w:after="0" w:line="240" w:lineRule="auto"/>
              <w:rPr>
                <w:rFonts w:ascii="Times New Roman" w:eastAsia="Times New Roman" w:hAnsi="Times New Roman"/>
                <w:bCs/>
                <w:kern w:val="0"/>
                <w:sz w:val="24"/>
                <w:szCs w:val="24"/>
                <w:lang w:eastAsia="en-US"/>
              </w:rPr>
            </w:pPr>
            <w:r w:rsidRPr="00A9169C">
              <w:rPr>
                <w:rFonts w:ascii="Times New Roman" w:eastAsia="Times New Roman" w:hAnsi="Times New Roman"/>
                <w:bCs/>
                <w:color w:val="000000"/>
                <w:kern w:val="0"/>
                <w:sz w:val="24"/>
                <w:szCs w:val="24"/>
                <w:lang w:eastAsia="en-US"/>
              </w:rPr>
              <w:t>ОГРН 1227700368279</w:t>
            </w:r>
          </w:p>
          <w:p w14:paraId="6130875D" w14:textId="77777777" w:rsidR="00A9169C" w:rsidRPr="00A9169C" w:rsidRDefault="00A9169C" w:rsidP="00A9169C">
            <w:pPr>
              <w:autoSpaceDE/>
              <w:autoSpaceDN/>
              <w:adjustRightInd/>
              <w:spacing w:after="0" w:line="259" w:lineRule="auto"/>
              <w:rPr>
                <w:rFonts w:ascii="Times New Roman" w:eastAsia="MS ??" w:hAnsi="Times New Roman"/>
                <w:kern w:val="0"/>
                <w:sz w:val="24"/>
                <w:szCs w:val="24"/>
                <w:lang w:eastAsia="en-US"/>
              </w:rPr>
            </w:pPr>
            <w:r w:rsidRPr="00A9169C">
              <w:rPr>
                <w:rFonts w:ascii="Times New Roman" w:eastAsia="Times New Roman" w:hAnsi="Times New Roman"/>
                <w:bCs/>
                <w:color w:val="000000"/>
                <w:kern w:val="0"/>
                <w:sz w:val="24"/>
                <w:szCs w:val="24"/>
                <w:lang w:eastAsia="en-US"/>
              </w:rPr>
              <w:t>р/с</w:t>
            </w:r>
            <w:r w:rsidRPr="00A9169C">
              <w:rPr>
                <w:rFonts w:ascii="Times New Roman" w:eastAsia="MS ??" w:hAnsi="Times New Roman"/>
                <w:kern w:val="0"/>
                <w:sz w:val="24"/>
                <w:szCs w:val="24"/>
                <w:lang w:eastAsia="en-US"/>
              </w:rPr>
              <w:t xml:space="preserve"> 40 502 810 343 000 000 012</w:t>
            </w:r>
          </w:p>
          <w:p w14:paraId="1DC5D91F" w14:textId="77777777" w:rsidR="00A9169C" w:rsidRPr="00A9169C" w:rsidRDefault="00A9169C" w:rsidP="00A9169C">
            <w:pPr>
              <w:autoSpaceDE/>
              <w:autoSpaceDN/>
              <w:adjustRightInd/>
              <w:spacing w:after="0" w:line="259" w:lineRule="auto"/>
              <w:rPr>
                <w:rFonts w:ascii="Times New Roman" w:eastAsia="MS ??" w:hAnsi="Times New Roman"/>
                <w:kern w:val="0"/>
                <w:sz w:val="24"/>
                <w:szCs w:val="24"/>
                <w:lang w:eastAsia="zh-CN"/>
              </w:rPr>
            </w:pPr>
            <w:r w:rsidRPr="00A9169C">
              <w:rPr>
                <w:rFonts w:ascii="Times New Roman" w:eastAsia="MS ??" w:hAnsi="Times New Roman"/>
                <w:kern w:val="0"/>
                <w:sz w:val="24"/>
                <w:szCs w:val="24"/>
                <w:lang w:eastAsia="zh-CN"/>
              </w:rPr>
              <w:t>к/с 301 018 101 000 000 00 601</w:t>
            </w:r>
          </w:p>
          <w:p w14:paraId="4A274809" w14:textId="77777777" w:rsidR="00A9169C" w:rsidRPr="00A9169C" w:rsidRDefault="00A9169C" w:rsidP="00A9169C">
            <w:pPr>
              <w:autoSpaceDE/>
              <w:autoSpaceDN/>
              <w:adjustRightInd/>
              <w:spacing w:after="0" w:line="100" w:lineRule="atLeast"/>
              <w:textAlignment w:val="baseline"/>
              <w:rPr>
                <w:rFonts w:ascii="Times New Roman" w:hAnsi="Times New Roman"/>
                <w:kern w:val="2"/>
                <w:sz w:val="24"/>
                <w:szCs w:val="24"/>
                <w:u w:val="single"/>
                <w:lang w:eastAsia="zh-CN"/>
              </w:rPr>
            </w:pPr>
            <w:r w:rsidRPr="00A9169C">
              <w:rPr>
                <w:rFonts w:ascii="Times New Roman" w:eastAsia="MS ??" w:hAnsi="Times New Roman"/>
                <w:kern w:val="0"/>
                <w:sz w:val="24"/>
                <w:szCs w:val="24"/>
                <w:lang w:eastAsia="zh-CN"/>
              </w:rPr>
              <w:t>в Архангельском отделении № 8637 ПАО Сбербанк</w:t>
            </w:r>
          </w:p>
          <w:p w14:paraId="60036FF0" w14:textId="77777777" w:rsidR="00A9169C" w:rsidRPr="00A9169C" w:rsidRDefault="00A9169C" w:rsidP="00A9169C">
            <w:pPr>
              <w:widowControl w:val="0"/>
              <w:autoSpaceDE/>
              <w:autoSpaceDN/>
              <w:adjustRightInd/>
              <w:spacing w:after="0" w:line="240" w:lineRule="auto"/>
              <w:rPr>
                <w:rFonts w:ascii="Times New Roman" w:eastAsia="Times New Roman" w:hAnsi="Times New Roman"/>
                <w:bCs/>
                <w:kern w:val="0"/>
                <w:sz w:val="24"/>
                <w:szCs w:val="24"/>
                <w:lang w:eastAsia="en-US"/>
              </w:rPr>
            </w:pPr>
            <w:r w:rsidRPr="00A9169C">
              <w:rPr>
                <w:rFonts w:ascii="Times New Roman" w:eastAsia="Times New Roman" w:hAnsi="Times New Roman"/>
                <w:bCs/>
                <w:color w:val="000000"/>
                <w:kern w:val="0"/>
                <w:sz w:val="24"/>
                <w:szCs w:val="24"/>
                <w:lang w:eastAsia="en-US"/>
              </w:rPr>
              <w:t>БИК 041117601</w:t>
            </w:r>
          </w:p>
          <w:p w14:paraId="7EEA2EE3" w14:textId="77777777" w:rsidR="0064785D" w:rsidRPr="00A9169C" w:rsidRDefault="00A9169C" w:rsidP="00A9169C">
            <w:pPr>
              <w:widowControl w:val="0"/>
              <w:spacing w:after="0"/>
              <w:rPr>
                <w:rFonts w:ascii="Times New Roman" w:hAnsi="Times New Roman"/>
                <w:sz w:val="24"/>
                <w:szCs w:val="24"/>
                <w:lang w:val="en-US"/>
              </w:rPr>
            </w:pPr>
            <w:r w:rsidRPr="00A9169C">
              <w:rPr>
                <w:rFonts w:ascii="Times New Roman" w:eastAsia="Times New Roman" w:hAnsi="Times New Roman"/>
                <w:bCs/>
                <w:color w:val="000000"/>
                <w:kern w:val="0"/>
                <w:sz w:val="24"/>
                <w:szCs w:val="24"/>
                <w:lang w:val="en-US" w:eastAsia="en-US"/>
              </w:rPr>
              <w:t xml:space="preserve">E-mail: </w:t>
            </w:r>
            <w:hyperlink r:id="rId20" w:history="1">
              <w:r w:rsidRPr="00A9169C">
                <w:rPr>
                  <w:rFonts w:ascii="Times New Roman" w:eastAsia="Times New Roman" w:hAnsi="Times New Roman"/>
                  <w:color w:val="000000"/>
                  <w:kern w:val="0"/>
                  <w:sz w:val="24"/>
                  <w:szCs w:val="24"/>
                  <w:lang w:val="en-US" w:eastAsia="en-US"/>
                </w:rPr>
                <w:t>novgorod@mprop.ru</w:t>
              </w:r>
            </w:hyperlink>
          </w:p>
          <w:p w14:paraId="7915BF76" w14:textId="77777777" w:rsidR="0064785D" w:rsidRPr="00A9169C" w:rsidRDefault="0064785D" w:rsidP="00A9169C">
            <w:pPr>
              <w:widowControl w:val="0"/>
              <w:spacing w:after="0"/>
              <w:rPr>
                <w:rFonts w:ascii="Times New Roman" w:hAnsi="Times New Roman"/>
                <w:sz w:val="24"/>
                <w:szCs w:val="24"/>
                <w:lang w:val="en-US"/>
              </w:rPr>
            </w:pPr>
          </w:p>
          <w:p w14:paraId="525EFB97" w14:textId="77777777" w:rsidR="0064785D" w:rsidRPr="00A9169C" w:rsidRDefault="0064785D" w:rsidP="00A9169C">
            <w:pPr>
              <w:widowControl w:val="0"/>
              <w:spacing w:after="0"/>
              <w:rPr>
                <w:lang w:val="en-US"/>
              </w:rPr>
            </w:pPr>
            <w:r>
              <w:rPr>
                <w:rFonts w:ascii="Times New Roman" w:hAnsi="Times New Roman"/>
                <w:b/>
                <w:bCs/>
                <w:color w:val="000000"/>
                <w:sz w:val="24"/>
                <w:szCs w:val="24"/>
              </w:rPr>
              <w:t>Управляющий</w:t>
            </w:r>
          </w:p>
          <w:p w14:paraId="20E6B516" w14:textId="77777777" w:rsidR="0064785D" w:rsidRDefault="0064785D" w:rsidP="00A9169C">
            <w:pPr>
              <w:widowControl w:val="0"/>
              <w:spacing w:after="0"/>
            </w:pPr>
            <w:r>
              <w:rPr>
                <w:rFonts w:ascii="Times New Roman" w:hAnsi="Times New Roman"/>
                <w:b/>
                <w:bCs/>
                <w:color w:val="000000"/>
                <w:sz w:val="24"/>
                <w:szCs w:val="24"/>
              </w:rPr>
              <w:t>филиалом «Новгородский»</w:t>
            </w:r>
          </w:p>
          <w:p w14:paraId="4DBDCFAE" w14:textId="77777777" w:rsidR="0064785D" w:rsidRDefault="0064785D" w:rsidP="00A9169C">
            <w:pPr>
              <w:widowControl w:val="0"/>
              <w:spacing w:after="0"/>
            </w:pPr>
            <w:r>
              <w:rPr>
                <w:rFonts w:ascii="Times New Roman" w:hAnsi="Times New Roman"/>
                <w:b/>
                <w:bCs/>
                <w:color w:val="000000"/>
                <w:sz w:val="24"/>
                <w:szCs w:val="24"/>
              </w:rPr>
              <w:t xml:space="preserve">АО «Московское </w:t>
            </w:r>
            <w:proofErr w:type="spellStart"/>
            <w:r>
              <w:rPr>
                <w:rFonts w:ascii="Times New Roman" w:hAnsi="Times New Roman"/>
                <w:b/>
                <w:bCs/>
                <w:color w:val="000000"/>
                <w:sz w:val="24"/>
                <w:szCs w:val="24"/>
              </w:rPr>
              <w:t>ПрОП</w:t>
            </w:r>
            <w:proofErr w:type="spellEnd"/>
            <w:r>
              <w:rPr>
                <w:rFonts w:ascii="Times New Roman" w:hAnsi="Times New Roman"/>
                <w:b/>
                <w:bCs/>
                <w:color w:val="000000"/>
                <w:sz w:val="24"/>
                <w:szCs w:val="24"/>
              </w:rPr>
              <w:t>»</w:t>
            </w:r>
          </w:p>
          <w:p w14:paraId="05D51304" w14:textId="77777777" w:rsidR="0064785D" w:rsidRDefault="0064785D">
            <w:pPr>
              <w:widowControl w:val="0"/>
              <w:spacing w:after="0"/>
              <w:rPr>
                <w:rFonts w:ascii="Times New Roman" w:hAnsi="Times New Roman"/>
                <w:sz w:val="24"/>
                <w:szCs w:val="24"/>
              </w:rPr>
            </w:pPr>
          </w:p>
          <w:p w14:paraId="5A473AE5" w14:textId="77777777" w:rsidR="0064785D" w:rsidRDefault="0064785D">
            <w:pPr>
              <w:widowControl w:val="0"/>
              <w:spacing w:after="0"/>
              <w:rPr>
                <w:rFonts w:ascii="Times New Roman" w:hAnsi="Times New Roman"/>
                <w:sz w:val="24"/>
                <w:szCs w:val="24"/>
              </w:rPr>
            </w:pPr>
          </w:p>
          <w:p w14:paraId="79AB571A" w14:textId="77777777" w:rsidR="0064785D" w:rsidRDefault="0064785D">
            <w:pPr>
              <w:pStyle w:val="ConsPlusNormal"/>
              <w:ind w:hanging="142"/>
              <w:jc w:val="both"/>
            </w:pPr>
            <w:r>
              <w:rPr>
                <w:b/>
                <w:bCs/>
                <w:i/>
                <w:iCs/>
                <w:color w:val="000000"/>
                <w:lang w:eastAsia="zh-CN"/>
              </w:rPr>
              <w:t>__________________ Анциферова Н.Г.</w:t>
            </w:r>
          </w:p>
        </w:tc>
      </w:tr>
      <w:tr w:rsidR="0064785D" w14:paraId="1EE0F26C" w14:textId="77777777" w:rsidTr="00A9169C">
        <w:tc>
          <w:tcPr>
            <w:tcW w:w="5246" w:type="dxa"/>
            <w:tcBorders>
              <w:top w:val="nil"/>
              <w:left w:val="nil"/>
              <w:bottom w:val="nil"/>
              <w:right w:val="nil"/>
            </w:tcBorders>
            <w:tcMar>
              <w:top w:w="102" w:type="dxa"/>
              <w:left w:w="62" w:type="dxa"/>
              <w:bottom w:w="102" w:type="dxa"/>
              <w:right w:w="62" w:type="dxa"/>
            </w:tcMar>
          </w:tcPr>
          <w:p w14:paraId="62065241" w14:textId="77777777" w:rsidR="0064785D" w:rsidRDefault="0064785D">
            <w:pPr>
              <w:pStyle w:val="ConsPlusNormal"/>
            </w:pPr>
          </w:p>
        </w:tc>
        <w:tc>
          <w:tcPr>
            <w:tcW w:w="4388" w:type="dxa"/>
            <w:vMerge/>
            <w:tcBorders>
              <w:top w:val="nil"/>
              <w:left w:val="nil"/>
              <w:bottom w:val="nil"/>
              <w:right w:val="nil"/>
            </w:tcBorders>
            <w:tcMar>
              <w:top w:w="102" w:type="dxa"/>
              <w:left w:w="62" w:type="dxa"/>
              <w:bottom w:w="102" w:type="dxa"/>
              <w:right w:w="62" w:type="dxa"/>
            </w:tcMar>
          </w:tcPr>
          <w:p w14:paraId="278E7310" w14:textId="77777777" w:rsidR="0064785D" w:rsidRDefault="0064785D">
            <w:pPr>
              <w:pStyle w:val="ConsPlusNormal"/>
            </w:pPr>
          </w:p>
        </w:tc>
      </w:tr>
      <w:tr w:rsidR="0064785D" w14:paraId="12ED3E1E" w14:textId="77777777" w:rsidTr="00A9169C">
        <w:tc>
          <w:tcPr>
            <w:tcW w:w="5246" w:type="dxa"/>
            <w:tcBorders>
              <w:top w:val="nil"/>
              <w:left w:val="nil"/>
              <w:bottom w:val="nil"/>
              <w:right w:val="nil"/>
            </w:tcBorders>
            <w:tcMar>
              <w:top w:w="102" w:type="dxa"/>
              <w:left w:w="62" w:type="dxa"/>
              <w:bottom w:w="102" w:type="dxa"/>
              <w:right w:w="62" w:type="dxa"/>
            </w:tcMar>
          </w:tcPr>
          <w:p w14:paraId="36C0E942" w14:textId="77777777" w:rsidR="0064785D" w:rsidRDefault="0064785D">
            <w:pPr>
              <w:pStyle w:val="ConsPlusNormal"/>
            </w:pPr>
          </w:p>
        </w:tc>
        <w:tc>
          <w:tcPr>
            <w:tcW w:w="4388" w:type="dxa"/>
            <w:vMerge/>
            <w:tcBorders>
              <w:top w:val="nil"/>
              <w:left w:val="nil"/>
              <w:bottom w:val="nil"/>
              <w:right w:val="nil"/>
            </w:tcBorders>
            <w:tcMar>
              <w:top w:w="102" w:type="dxa"/>
              <w:left w:w="62" w:type="dxa"/>
              <w:bottom w:w="102" w:type="dxa"/>
              <w:right w:w="62" w:type="dxa"/>
            </w:tcMar>
          </w:tcPr>
          <w:p w14:paraId="21C16285" w14:textId="77777777" w:rsidR="0064785D" w:rsidRDefault="0064785D">
            <w:pPr>
              <w:pStyle w:val="ConsPlusNormal"/>
            </w:pPr>
          </w:p>
        </w:tc>
      </w:tr>
      <w:tr w:rsidR="0064785D" w14:paraId="3E14B4DA" w14:textId="77777777" w:rsidTr="00A9169C">
        <w:tc>
          <w:tcPr>
            <w:tcW w:w="5246" w:type="dxa"/>
            <w:tcBorders>
              <w:top w:val="nil"/>
              <w:left w:val="nil"/>
              <w:bottom w:val="nil"/>
              <w:right w:val="nil"/>
            </w:tcBorders>
            <w:tcMar>
              <w:top w:w="102" w:type="dxa"/>
              <w:left w:w="62" w:type="dxa"/>
              <w:bottom w:w="102" w:type="dxa"/>
              <w:right w:w="62" w:type="dxa"/>
            </w:tcMar>
          </w:tcPr>
          <w:p w14:paraId="3274C869" w14:textId="77777777" w:rsidR="0064785D" w:rsidRDefault="0064785D">
            <w:pPr>
              <w:pStyle w:val="ConsPlusNormal"/>
            </w:pPr>
          </w:p>
        </w:tc>
        <w:tc>
          <w:tcPr>
            <w:tcW w:w="4388" w:type="dxa"/>
            <w:vMerge/>
            <w:tcBorders>
              <w:top w:val="nil"/>
              <w:left w:val="nil"/>
              <w:bottom w:val="nil"/>
              <w:right w:val="nil"/>
            </w:tcBorders>
            <w:tcMar>
              <w:top w:w="102" w:type="dxa"/>
              <w:left w:w="62" w:type="dxa"/>
              <w:bottom w:w="102" w:type="dxa"/>
              <w:right w:w="62" w:type="dxa"/>
            </w:tcMar>
          </w:tcPr>
          <w:p w14:paraId="453930DF" w14:textId="77777777" w:rsidR="0064785D" w:rsidRDefault="0064785D">
            <w:pPr>
              <w:pStyle w:val="ConsPlusNormal"/>
            </w:pPr>
          </w:p>
        </w:tc>
      </w:tr>
      <w:tr w:rsidR="0064785D" w14:paraId="018D13DD" w14:textId="77777777" w:rsidTr="00A9169C">
        <w:tc>
          <w:tcPr>
            <w:tcW w:w="5246" w:type="dxa"/>
            <w:tcBorders>
              <w:top w:val="nil"/>
              <w:left w:val="nil"/>
              <w:bottom w:val="nil"/>
              <w:right w:val="nil"/>
            </w:tcBorders>
            <w:tcMar>
              <w:top w:w="102" w:type="dxa"/>
              <w:left w:w="62" w:type="dxa"/>
              <w:bottom w:w="102" w:type="dxa"/>
              <w:right w:w="62" w:type="dxa"/>
            </w:tcMar>
          </w:tcPr>
          <w:p w14:paraId="3B6AE0DE" w14:textId="77777777" w:rsidR="0064785D" w:rsidRDefault="0064785D">
            <w:pPr>
              <w:pStyle w:val="ConsPlusNormal"/>
            </w:pPr>
          </w:p>
        </w:tc>
        <w:tc>
          <w:tcPr>
            <w:tcW w:w="4388" w:type="dxa"/>
            <w:vMerge/>
            <w:tcBorders>
              <w:top w:val="nil"/>
              <w:left w:val="nil"/>
              <w:bottom w:val="nil"/>
              <w:right w:val="nil"/>
            </w:tcBorders>
            <w:tcMar>
              <w:top w:w="102" w:type="dxa"/>
              <w:left w:w="62" w:type="dxa"/>
              <w:bottom w:w="102" w:type="dxa"/>
              <w:right w:w="62" w:type="dxa"/>
            </w:tcMar>
          </w:tcPr>
          <w:p w14:paraId="0E417E0B" w14:textId="77777777" w:rsidR="0064785D" w:rsidRDefault="0064785D">
            <w:pPr>
              <w:pStyle w:val="ConsPlusNormal"/>
            </w:pPr>
          </w:p>
        </w:tc>
      </w:tr>
      <w:tr w:rsidR="0064785D" w14:paraId="3C0BDD09" w14:textId="77777777" w:rsidTr="00A9169C">
        <w:tc>
          <w:tcPr>
            <w:tcW w:w="5246" w:type="dxa"/>
            <w:tcBorders>
              <w:top w:val="nil"/>
              <w:left w:val="nil"/>
              <w:bottom w:val="nil"/>
              <w:right w:val="nil"/>
            </w:tcBorders>
            <w:tcMar>
              <w:top w:w="102" w:type="dxa"/>
              <w:left w:w="62" w:type="dxa"/>
              <w:bottom w:w="102" w:type="dxa"/>
              <w:right w:w="62" w:type="dxa"/>
            </w:tcMar>
          </w:tcPr>
          <w:p w14:paraId="1C3FAAAD" w14:textId="77777777" w:rsidR="0064785D" w:rsidRDefault="0064785D">
            <w:pPr>
              <w:pStyle w:val="ConsPlusNormal"/>
            </w:pPr>
          </w:p>
        </w:tc>
        <w:tc>
          <w:tcPr>
            <w:tcW w:w="4388" w:type="dxa"/>
            <w:vMerge/>
            <w:tcBorders>
              <w:top w:val="nil"/>
              <w:left w:val="nil"/>
              <w:bottom w:val="nil"/>
              <w:right w:val="nil"/>
            </w:tcBorders>
            <w:tcMar>
              <w:top w:w="102" w:type="dxa"/>
              <w:left w:w="62" w:type="dxa"/>
              <w:bottom w:w="102" w:type="dxa"/>
              <w:right w:w="62" w:type="dxa"/>
            </w:tcMar>
          </w:tcPr>
          <w:p w14:paraId="51837AD3" w14:textId="77777777" w:rsidR="0064785D" w:rsidRDefault="0064785D">
            <w:pPr>
              <w:pStyle w:val="ConsPlusNormal"/>
            </w:pPr>
          </w:p>
        </w:tc>
      </w:tr>
      <w:tr w:rsidR="0064785D" w14:paraId="2DDF5F31" w14:textId="77777777" w:rsidTr="00A9169C">
        <w:tc>
          <w:tcPr>
            <w:tcW w:w="5246" w:type="dxa"/>
            <w:tcBorders>
              <w:top w:val="nil"/>
              <w:left w:val="nil"/>
              <w:bottom w:val="nil"/>
              <w:right w:val="nil"/>
            </w:tcBorders>
            <w:tcMar>
              <w:top w:w="102" w:type="dxa"/>
              <w:left w:w="62" w:type="dxa"/>
              <w:bottom w:w="102" w:type="dxa"/>
              <w:right w:w="62" w:type="dxa"/>
            </w:tcMar>
          </w:tcPr>
          <w:p w14:paraId="2E2B857A" w14:textId="77777777" w:rsidR="0064785D" w:rsidRDefault="0064785D">
            <w:pPr>
              <w:pStyle w:val="ConsPlusNormal"/>
            </w:pPr>
          </w:p>
        </w:tc>
        <w:tc>
          <w:tcPr>
            <w:tcW w:w="4388" w:type="dxa"/>
            <w:vMerge/>
            <w:tcBorders>
              <w:top w:val="nil"/>
              <w:left w:val="nil"/>
              <w:bottom w:val="nil"/>
              <w:right w:val="nil"/>
            </w:tcBorders>
            <w:tcMar>
              <w:top w:w="102" w:type="dxa"/>
              <w:left w:w="62" w:type="dxa"/>
              <w:bottom w:w="102" w:type="dxa"/>
              <w:right w:w="62" w:type="dxa"/>
            </w:tcMar>
          </w:tcPr>
          <w:p w14:paraId="56AC5FAD" w14:textId="77777777" w:rsidR="0064785D" w:rsidRDefault="0064785D">
            <w:pPr>
              <w:pStyle w:val="ConsPlusNormal"/>
            </w:pPr>
          </w:p>
        </w:tc>
      </w:tr>
      <w:tr w:rsidR="0064785D" w14:paraId="5BB9163B" w14:textId="77777777" w:rsidTr="00A9169C">
        <w:tc>
          <w:tcPr>
            <w:tcW w:w="5246" w:type="dxa"/>
            <w:tcBorders>
              <w:top w:val="nil"/>
              <w:left w:val="nil"/>
              <w:bottom w:val="nil"/>
              <w:right w:val="nil"/>
            </w:tcBorders>
            <w:tcMar>
              <w:top w:w="102" w:type="dxa"/>
              <w:left w:w="62" w:type="dxa"/>
              <w:bottom w:w="102" w:type="dxa"/>
              <w:right w:w="62" w:type="dxa"/>
            </w:tcMar>
          </w:tcPr>
          <w:p w14:paraId="6D53B17E" w14:textId="77777777" w:rsidR="0064785D" w:rsidRDefault="0064785D">
            <w:pPr>
              <w:pStyle w:val="ConsPlusNormal"/>
            </w:pPr>
          </w:p>
        </w:tc>
        <w:tc>
          <w:tcPr>
            <w:tcW w:w="4388" w:type="dxa"/>
            <w:vMerge/>
            <w:tcBorders>
              <w:top w:val="nil"/>
              <w:left w:val="nil"/>
              <w:bottom w:val="nil"/>
              <w:right w:val="nil"/>
            </w:tcBorders>
            <w:tcMar>
              <w:top w:w="102" w:type="dxa"/>
              <w:left w:w="62" w:type="dxa"/>
              <w:bottom w:w="102" w:type="dxa"/>
              <w:right w:w="62" w:type="dxa"/>
            </w:tcMar>
          </w:tcPr>
          <w:p w14:paraId="3ECD0EAF" w14:textId="77777777" w:rsidR="0064785D" w:rsidRDefault="0064785D">
            <w:pPr>
              <w:pStyle w:val="ConsPlusNormal"/>
            </w:pPr>
          </w:p>
        </w:tc>
      </w:tr>
      <w:tr w:rsidR="0064785D" w14:paraId="1733A6C4" w14:textId="77777777" w:rsidTr="00A9169C">
        <w:tc>
          <w:tcPr>
            <w:tcW w:w="5246" w:type="dxa"/>
            <w:tcBorders>
              <w:top w:val="nil"/>
              <w:left w:val="nil"/>
              <w:bottom w:val="nil"/>
              <w:right w:val="nil"/>
            </w:tcBorders>
            <w:tcMar>
              <w:top w:w="102" w:type="dxa"/>
              <w:left w:w="62" w:type="dxa"/>
              <w:bottom w:w="102" w:type="dxa"/>
              <w:right w:w="62" w:type="dxa"/>
            </w:tcMar>
          </w:tcPr>
          <w:p w14:paraId="6696BA49" w14:textId="77777777" w:rsidR="0064785D" w:rsidRDefault="0064785D">
            <w:pPr>
              <w:pStyle w:val="ConsPlusNormal"/>
            </w:pPr>
          </w:p>
        </w:tc>
        <w:tc>
          <w:tcPr>
            <w:tcW w:w="4388" w:type="dxa"/>
            <w:vMerge/>
            <w:tcBorders>
              <w:top w:val="nil"/>
              <w:left w:val="nil"/>
              <w:bottom w:val="nil"/>
              <w:right w:val="nil"/>
            </w:tcBorders>
            <w:tcMar>
              <w:top w:w="102" w:type="dxa"/>
              <w:left w:w="62" w:type="dxa"/>
              <w:bottom w:w="102" w:type="dxa"/>
              <w:right w:w="62" w:type="dxa"/>
            </w:tcMar>
          </w:tcPr>
          <w:p w14:paraId="3F756F17" w14:textId="77777777" w:rsidR="0064785D" w:rsidRDefault="0064785D">
            <w:pPr>
              <w:pStyle w:val="ConsPlusNormal"/>
            </w:pPr>
          </w:p>
        </w:tc>
      </w:tr>
      <w:tr w:rsidR="0064785D" w14:paraId="7E6D7DF9" w14:textId="77777777" w:rsidTr="00A9169C">
        <w:trPr>
          <w:trHeight w:val="756"/>
        </w:trPr>
        <w:tc>
          <w:tcPr>
            <w:tcW w:w="5246" w:type="dxa"/>
            <w:tcBorders>
              <w:top w:val="nil"/>
              <w:left w:val="nil"/>
              <w:bottom w:val="nil"/>
              <w:right w:val="nil"/>
            </w:tcBorders>
            <w:tcMar>
              <w:top w:w="102" w:type="dxa"/>
              <w:left w:w="62" w:type="dxa"/>
              <w:bottom w:w="102" w:type="dxa"/>
              <w:right w:w="62" w:type="dxa"/>
            </w:tcMar>
          </w:tcPr>
          <w:p w14:paraId="339165C6" w14:textId="77777777" w:rsidR="0064785D" w:rsidRDefault="0064785D">
            <w:pPr>
              <w:pStyle w:val="ConsPlusNormal"/>
            </w:pPr>
          </w:p>
          <w:p w14:paraId="6BFA3C16" w14:textId="77777777" w:rsidR="0064785D" w:rsidRDefault="0064785D">
            <w:pPr>
              <w:pStyle w:val="ConsPlusNormal"/>
            </w:pPr>
          </w:p>
          <w:p w14:paraId="79E00C0E" w14:textId="77777777" w:rsidR="0064785D" w:rsidRDefault="0064785D">
            <w:pPr>
              <w:pStyle w:val="ConsPlusNormal"/>
            </w:pPr>
          </w:p>
          <w:p w14:paraId="233B5CDD" w14:textId="77777777" w:rsidR="005070A1" w:rsidRDefault="005070A1">
            <w:pPr>
              <w:widowControl w:val="0"/>
              <w:spacing w:after="0"/>
              <w:jc w:val="both"/>
              <w:rPr>
                <w:rFonts w:ascii="Times New Roman" w:hAnsi="Times New Roman"/>
                <w:b/>
                <w:sz w:val="24"/>
                <w:szCs w:val="24"/>
              </w:rPr>
            </w:pPr>
          </w:p>
          <w:p w14:paraId="376653CA" w14:textId="77777777" w:rsidR="0064785D" w:rsidRDefault="0064785D" w:rsidP="00A9169C">
            <w:pPr>
              <w:widowControl w:val="0"/>
              <w:spacing w:after="0"/>
              <w:jc w:val="both"/>
            </w:pPr>
            <w:r>
              <w:rPr>
                <w:rFonts w:ascii="Times New Roman" w:hAnsi="Times New Roman"/>
                <w:b/>
                <w:sz w:val="24"/>
                <w:szCs w:val="24"/>
              </w:rPr>
              <w:t>От Поставщика</w:t>
            </w:r>
          </w:p>
          <w:p w14:paraId="6BA94D7D" w14:textId="77777777" w:rsidR="0064785D" w:rsidRDefault="0064785D">
            <w:pPr>
              <w:widowControl w:val="0"/>
              <w:spacing w:after="0"/>
              <w:ind w:hanging="142"/>
              <w:jc w:val="both"/>
            </w:pPr>
          </w:p>
          <w:p w14:paraId="590E9DD5" w14:textId="77777777" w:rsidR="0064785D" w:rsidRDefault="0064785D">
            <w:pPr>
              <w:widowControl w:val="0"/>
              <w:spacing w:after="0"/>
              <w:ind w:hanging="142"/>
              <w:jc w:val="both"/>
            </w:pPr>
            <w:r>
              <w:rPr>
                <w:rFonts w:ascii="Times New Roman" w:hAnsi="Times New Roman"/>
                <w:sz w:val="24"/>
                <w:szCs w:val="24"/>
              </w:rPr>
              <w:t>\</w:t>
            </w:r>
          </w:p>
          <w:p w14:paraId="20C9E419" w14:textId="77777777" w:rsidR="0064785D" w:rsidRDefault="0064785D">
            <w:pPr>
              <w:widowControl w:val="0"/>
              <w:spacing w:after="0"/>
              <w:ind w:hanging="142"/>
              <w:jc w:val="both"/>
            </w:pPr>
            <w:r>
              <w:rPr>
                <w:rFonts w:ascii="Times New Roman" w:hAnsi="Times New Roman"/>
                <w:sz w:val="24"/>
                <w:szCs w:val="24"/>
              </w:rPr>
              <w:t>_________________      /_______/</w:t>
            </w:r>
          </w:p>
          <w:p w14:paraId="7C406640" w14:textId="77777777" w:rsidR="0064785D" w:rsidRDefault="0064785D">
            <w:pPr>
              <w:widowControl w:val="0"/>
              <w:spacing w:after="0"/>
            </w:pPr>
          </w:p>
        </w:tc>
        <w:tc>
          <w:tcPr>
            <w:tcW w:w="4388" w:type="dxa"/>
            <w:vMerge/>
            <w:tcBorders>
              <w:top w:val="nil"/>
              <w:left w:val="nil"/>
              <w:bottom w:val="nil"/>
              <w:right w:val="nil"/>
            </w:tcBorders>
            <w:tcMar>
              <w:top w:w="102" w:type="dxa"/>
              <w:left w:w="62" w:type="dxa"/>
              <w:bottom w:w="102" w:type="dxa"/>
              <w:right w:w="62" w:type="dxa"/>
            </w:tcMar>
          </w:tcPr>
          <w:p w14:paraId="4D9F96EA" w14:textId="77777777" w:rsidR="0064785D" w:rsidRDefault="0064785D">
            <w:pPr>
              <w:pStyle w:val="ConsPlusNormal"/>
            </w:pPr>
          </w:p>
        </w:tc>
      </w:tr>
      <w:tr w:rsidR="00A9169C" w14:paraId="01252906" w14:textId="77777777" w:rsidTr="00A9169C">
        <w:tc>
          <w:tcPr>
            <w:tcW w:w="5246" w:type="dxa"/>
            <w:tcBorders>
              <w:top w:val="nil"/>
              <w:left w:val="nil"/>
              <w:bottom w:val="nil"/>
              <w:right w:val="nil"/>
            </w:tcBorders>
            <w:tcMar>
              <w:top w:w="102" w:type="dxa"/>
              <w:left w:w="62" w:type="dxa"/>
              <w:bottom w:w="102" w:type="dxa"/>
              <w:right w:w="62" w:type="dxa"/>
            </w:tcMar>
          </w:tcPr>
          <w:p w14:paraId="4986BA09" w14:textId="77777777" w:rsidR="00A9169C" w:rsidRDefault="00A9169C" w:rsidP="00A9169C">
            <w:pPr>
              <w:pStyle w:val="ConsPlusNormal"/>
            </w:pPr>
            <w:r>
              <w:rPr>
                <w:rFonts w:eastAsia="Times New Roman"/>
              </w:rPr>
              <w:t>М.П.</w:t>
            </w:r>
          </w:p>
        </w:tc>
        <w:tc>
          <w:tcPr>
            <w:tcW w:w="4388" w:type="dxa"/>
            <w:tcBorders>
              <w:top w:val="nil"/>
              <w:left w:val="nil"/>
              <w:bottom w:val="nil"/>
              <w:right w:val="nil"/>
            </w:tcBorders>
            <w:tcMar>
              <w:top w:w="102" w:type="dxa"/>
              <w:left w:w="62" w:type="dxa"/>
              <w:bottom w:w="102" w:type="dxa"/>
              <w:right w:w="62" w:type="dxa"/>
            </w:tcMar>
          </w:tcPr>
          <w:p w14:paraId="509BB96B" w14:textId="77777777" w:rsidR="00A9169C" w:rsidRDefault="00A9169C" w:rsidP="00A9169C">
            <w:pPr>
              <w:pStyle w:val="ConsPlusNormal"/>
            </w:pPr>
            <w:r>
              <w:rPr>
                <w:rFonts w:eastAsia="Times New Roman"/>
              </w:rPr>
              <w:t>М.П.</w:t>
            </w:r>
          </w:p>
        </w:tc>
      </w:tr>
      <w:tr w:rsidR="00A9169C" w14:paraId="634B4C7E" w14:textId="77777777" w:rsidTr="00A9169C">
        <w:tc>
          <w:tcPr>
            <w:tcW w:w="5246" w:type="dxa"/>
            <w:tcBorders>
              <w:top w:val="nil"/>
              <w:left w:val="nil"/>
              <w:bottom w:val="nil"/>
              <w:right w:val="nil"/>
            </w:tcBorders>
            <w:tcMar>
              <w:top w:w="102" w:type="dxa"/>
              <w:left w:w="62" w:type="dxa"/>
              <w:bottom w:w="102" w:type="dxa"/>
              <w:right w:w="62" w:type="dxa"/>
            </w:tcMar>
          </w:tcPr>
          <w:p w14:paraId="09A374EB" w14:textId="77777777" w:rsidR="00A9169C" w:rsidRDefault="00A9169C" w:rsidP="00A9169C">
            <w:pPr>
              <w:pStyle w:val="ConsPlusNormal"/>
            </w:pPr>
          </w:p>
        </w:tc>
        <w:tc>
          <w:tcPr>
            <w:tcW w:w="4388" w:type="dxa"/>
            <w:tcBorders>
              <w:top w:val="nil"/>
              <w:left w:val="nil"/>
              <w:bottom w:val="nil"/>
              <w:right w:val="nil"/>
            </w:tcBorders>
            <w:tcMar>
              <w:top w:w="102" w:type="dxa"/>
              <w:left w:w="62" w:type="dxa"/>
              <w:bottom w:w="102" w:type="dxa"/>
              <w:right w:w="62" w:type="dxa"/>
            </w:tcMar>
          </w:tcPr>
          <w:p w14:paraId="5EC91584" w14:textId="77777777" w:rsidR="00A9169C" w:rsidRDefault="00A9169C" w:rsidP="00A9169C">
            <w:pPr>
              <w:pStyle w:val="ConsPlusNormal"/>
            </w:pPr>
          </w:p>
        </w:tc>
      </w:tr>
    </w:tbl>
    <w:p w14:paraId="5AC276B5" w14:textId="77777777" w:rsidR="0064785D" w:rsidRDefault="0064785D">
      <w:pPr>
        <w:pStyle w:val="ConsPlusNormal"/>
      </w:pPr>
    </w:p>
    <w:p w14:paraId="7150DE09" w14:textId="77777777" w:rsidR="0064785D" w:rsidRDefault="0064785D">
      <w:pPr>
        <w:pStyle w:val="ConsPlusNormal"/>
        <w:pageBreakBefore/>
        <w:jc w:val="right"/>
      </w:pPr>
      <w:r>
        <w:lastRenderedPageBreak/>
        <w:t>                                                                                                                                                                              Приложение № 1</w:t>
      </w:r>
    </w:p>
    <w:p w14:paraId="4662E8C5" w14:textId="77777777" w:rsidR="0064785D" w:rsidRDefault="0064785D">
      <w:pPr>
        <w:pStyle w:val="ConsPlusNormal"/>
        <w:jc w:val="right"/>
      </w:pPr>
      <w:r>
        <w:t xml:space="preserve">К Договору от </w:t>
      </w:r>
      <w:proofErr w:type="gramStart"/>
      <w:r>
        <w:t xml:space="preserve">«  </w:t>
      </w:r>
      <w:proofErr w:type="gramEnd"/>
      <w:r>
        <w:t xml:space="preserve">  </w:t>
      </w:r>
      <w:proofErr w:type="gramStart"/>
      <w:r>
        <w:t>  »</w:t>
      </w:r>
      <w:proofErr w:type="gramEnd"/>
      <w:r>
        <w:t xml:space="preserve"> _____________202</w:t>
      </w:r>
      <w:r w:rsidR="00A9169C">
        <w:t>6</w:t>
      </w:r>
      <w:r>
        <w:t xml:space="preserve"> г. № ____</w:t>
      </w:r>
    </w:p>
    <w:p w14:paraId="5B889DD0" w14:textId="77777777" w:rsidR="0064785D" w:rsidRDefault="0064785D">
      <w:pPr>
        <w:pStyle w:val="ConsPlusNormal"/>
        <w:jc w:val="right"/>
      </w:pPr>
    </w:p>
    <w:p w14:paraId="231B2302" w14:textId="77777777" w:rsidR="0064785D" w:rsidRDefault="0064785D">
      <w:pPr>
        <w:pStyle w:val="ConsPlusNormal"/>
      </w:pPr>
      <w:r>
        <w:t xml:space="preserve">                                                                        </w:t>
      </w:r>
      <w:r>
        <w:rPr>
          <w:b/>
          <w:bCs/>
        </w:rPr>
        <w:t>СПЕЦИФИКАЦИЯ</w:t>
      </w:r>
    </w:p>
    <w:p w14:paraId="631AD386" w14:textId="77777777" w:rsidR="0064785D" w:rsidRDefault="0064785D">
      <w:pPr>
        <w:pStyle w:val="ConsPlusNormal"/>
      </w:pPr>
    </w:p>
    <w:tbl>
      <w:tblPr>
        <w:tblW w:w="0" w:type="auto"/>
        <w:tblInd w:w="294" w:type="dxa"/>
        <w:tblLayout w:type="fixed"/>
        <w:tblCellMar>
          <w:left w:w="0" w:type="dxa"/>
          <w:right w:w="0" w:type="dxa"/>
        </w:tblCellMar>
        <w:tblLook w:val="0000" w:firstRow="0" w:lastRow="0" w:firstColumn="0" w:lastColumn="0" w:noHBand="0" w:noVBand="0"/>
      </w:tblPr>
      <w:tblGrid>
        <w:gridCol w:w="915"/>
        <w:gridCol w:w="900"/>
        <w:gridCol w:w="2205"/>
        <w:gridCol w:w="614"/>
        <w:gridCol w:w="76"/>
        <w:gridCol w:w="1635"/>
        <w:gridCol w:w="1065"/>
        <w:gridCol w:w="2400"/>
      </w:tblGrid>
      <w:tr w:rsidR="0064785D" w14:paraId="5BF88ADA" w14:textId="77777777">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1731A6AE" w14:textId="77777777" w:rsidR="0064785D" w:rsidRDefault="0064785D">
            <w:pPr>
              <w:widowControl w:val="0"/>
              <w:spacing w:after="0"/>
              <w:contextualSpacing/>
              <w:jc w:val="center"/>
            </w:pPr>
            <w:r>
              <w:rPr>
                <w:rFonts w:ascii="Times New Roman" w:hAnsi="Times New Roman"/>
                <w:b/>
                <w:bCs/>
                <w:color w:val="000000"/>
                <w:sz w:val="24"/>
                <w:szCs w:val="24"/>
              </w:rPr>
              <w:t>№ п/п</w:t>
            </w:r>
          </w:p>
        </w:tc>
        <w:tc>
          <w:tcPr>
            <w:tcW w:w="3795" w:type="dxa"/>
            <w:gridSpan w:val="4"/>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66D4235F" w14:textId="77777777" w:rsidR="0064785D" w:rsidRDefault="0064785D">
            <w:pPr>
              <w:widowControl w:val="0"/>
              <w:spacing w:after="0"/>
              <w:contextualSpacing/>
              <w:jc w:val="center"/>
            </w:pPr>
            <w:r>
              <w:rPr>
                <w:rFonts w:ascii="Times New Roman" w:hAnsi="Times New Roman"/>
                <w:b/>
                <w:bCs/>
                <w:color w:val="000000"/>
                <w:sz w:val="24"/>
                <w:szCs w:val="24"/>
              </w:rPr>
              <w:t>Наименование товара</w:t>
            </w:r>
          </w:p>
        </w:tc>
        <w:tc>
          <w:tcPr>
            <w:tcW w:w="2700" w:type="dxa"/>
            <w:gridSpan w:val="2"/>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35DDC42" w14:textId="77777777" w:rsidR="0064785D" w:rsidRDefault="0064785D">
            <w:pPr>
              <w:widowControl w:val="0"/>
              <w:spacing w:after="0"/>
              <w:contextualSpacing/>
              <w:jc w:val="center"/>
            </w:pPr>
            <w:r>
              <w:rPr>
                <w:rFonts w:ascii="Times New Roman" w:hAnsi="Times New Roman"/>
                <w:b/>
                <w:bCs/>
                <w:color w:val="000000"/>
                <w:sz w:val="24"/>
                <w:szCs w:val="24"/>
              </w:rPr>
              <w:t>Единица измерения</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2D7CDA1" w14:textId="77777777" w:rsidR="0064785D" w:rsidRDefault="0064785D">
            <w:pPr>
              <w:widowControl w:val="0"/>
              <w:spacing w:after="0"/>
              <w:contextualSpacing/>
              <w:jc w:val="center"/>
            </w:pPr>
            <w:r>
              <w:rPr>
                <w:rFonts w:ascii="Times New Roman" w:hAnsi="Times New Roman"/>
                <w:b/>
                <w:bCs/>
                <w:color w:val="000000"/>
                <w:sz w:val="24"/>
                <w:szCs w:val="24"/>
              </w:rPr>
              <w:t>Цена за единицу измерения, с НДС</w:t>
            </w:r>
          </w:p>
        </w:tc>
      </w:tr>
      <w:tr w:rsidR="005070A1" w14:paraId="023A31A3"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68F3C6A7" w14:textId="77777777" w:rsidR="005070A1" w:rsidRDefault="005070A1" w:rsidP="005070A1">
            <w:pPr>
              <w:pStyle w:val="Standard"/>
              <w:widowControl w:val="0"/>
              <w:spacing w:line="247" w:lineRule="auto"/>
              <w:jc w:val="center"/>
              <w:rPr>
                <w:rFonts w:ascii="Times New Roman" w:hAnsi="Times New Roman"/>
                <w:color w:val="000000"/>
              </w:rPr>
            </w:pPr>
            <w:bookmarkStart w:id="1" w:name="_Hlk215662139"/>
            <w:r>
              <w:rPr>
                <w:rFonts w:ascii="Times New Roman" w:hAnsi="Times New Roman"/>
                <w:color w:val="000000"/>
              </w:rPr>
              <w:t>1</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6B18DF5D"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Картофель свежий</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343DE5CD"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45A5BC6B" w14:textId="77777777" w:rsidR="005070A1" w:rsidRDefault="005070A1" w:rsidP="005070A1">
            <w:pPr>
              <w:widowControl w:val="0"/>
              <w:spacing w:after="0"/>
              <w:jc w:val="center"/>
              <w:rPr>
                <w:rFonts w:ascii="Times New Roman" w:hAnsi="Times New Roman"/>
                <w:sz w:val="28"/>
                <w:szCs w:val="28"/>
              </w:rPr>
            </w:pPr>
          </w:p>
        </w:tc>
      </w:tr>
      <w:tr w:rsidR="005070A1" w14:paraId="63400948"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D8EE8C0"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E83B983"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Капуста свежая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E70A410"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2252F2F9" w14:textId="77777777" w:rsidR="005070A1" w:rsidRDefault="005070A1" w:rsidP="005070A1">
            <w:pPr>
              <w:widowControl w:val="0"/>
              <w:spacing w:after="0"/>
              <w:jc w:val="center"/>
              <w:rPr>
                <w:rFonts w:ascii="Times New Roman" w:hAnsi="Times New Roman"/>
                <w:sz w:val="28"/>
                <w:szCs w:val="28"/>
              </w:rPr>
            </w:pPr>
          </w:p>
        </w:tc>
      </w:tr>
      <w:tr w:rsidR="005070A1" w14:paraId="5386241E"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2AB0EC4B"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065CA9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Свекла свежая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C1AF347"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0F3C980" w14:textId="77777777" w:rsidR="005070A1" w:rsidRDefault="005070A1" w:rsidP="005070A1">
            <w:pPr>
              <w:widowControl w:val="0"/>
              <w:spacing w:after="0"/>
              <w:jc w:val="center"/>
              <w:rPr>
                <w:rFonts w:ascii="Times New Roman" w:hAnsi="Times New Roman"/>
                <w:sz w:val="28"/>
                <w:szCs w:val="28"/>
              </w:rPr>
            </w:pPr>
          </w:p>
        </w:tc>
      </w:tr>
      <w:tr w:rsidR="005070A1" w14:paraId="4A775D58"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5C246D09"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4</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7C77DFD0"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Морковь свежая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1DD21DD5"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20CF442E" w14:textId="77777777" w:rsidR="005070A1" w:rsidRDefault="005070A1" w:rsidP="005070A1">
            <w:pPr>
              <w:widowControl w:val="0"/>
              <w:spacing w:after="0"/>
              <w:jc w:val="center"/>
              <w:rPr>
                <w:rFonts w:ascii="Times New Roman" w:hAnsi="Times New Roman"/>
                <w:sz w:val="28"/>
                <w:szCs w:val="28"/>
              </w:rPr>
            </w:pPr>
          </w:p>
        </w:tc>
      </w:tr>
      <w:tr w:rsidR="005070A1" w14:paraId="25DA9705"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6044E17E"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5</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D8B8786"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Лук репчатый</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7CDAF6F8"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7417962" w14:textId="77777777" w:rsidR="005070A1" w:rsidRDefault="005070A1" w:rsidP="005070A1">
            <w:pPr>
              <w:widowControl w:val="0"/>
              <w:spacing w:after="0"/>
              <w:jc w:val="center"/>
              <w:rPr>
                <w:rFonts w:ascii="Times New Roman" w:hAnsi="Times New Roman"/>
                <w:sz w:val="28"/>
                <w:szCs w:val="28"/>
              </w:rPr>
            </w:pPr>
          </w:p>
        </w:tc>
      </w:tr>
      <w:tr w:rsidR="005070A1" w14:paraId="48F2904D"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4DE05C61"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6</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344CC9B"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Мука пшеничная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716A2834"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10954130" w14:textId="77777777" w:rsidR="005070A1" w:rsidRDefault="005070A1" w:rsidP="005070A1">
            <w:pPr>
              <w:widowControl w:val="0"/>
              <w:spacing w:after="0"/>
              <w:jc w:val="center"/>
              <w:rPr>
                <w:rFonts w:ascii="Times New Roman" w:hAnsi="Times New Roman"/>
                <w:sz w:val="28"/>
                <w:szCs w:val="28"/>
              </w:rPr>
            </w:pPr>
          </w:p>
        </w:tc>
      </w:tr>
      <w:tr w:rsidR="005070A1" w14:paraId="010440AE"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1C96A6DA"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7</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A8BBA9B"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Сахарный песок</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D82BC1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5B770B95" w14:textId="77777777" w:rsidR="005070A1" w:rsidRDefault="005070A1" w:rsidP="005070A1">
            <w:pPr>
              <w:widowControl w:val="0"/>
              <w:spacing w:after="0"/>
              <w:jc w:val="center"/>
              <w:rPr>
                <w:rFonts w:ascii="Times New Roman" w:hAnsi="Times New Roman"/>
                <w:sz w:val="28"/>
                <w:szCs w:val="28"/>
              </w:rPr>
            </w:pPr>
          </w:p>
        </w:tc>
      </w:tr>
      <w:tr w:rsidR="005070A1" w14:paraId="68186124"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1B31F5C1"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8</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6ADBCD6"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Подсолнечное масло рафинированное</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2324D46"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4ECB4B66" w14:textId="77777777" w:rsidR="005070A1" w:rsidRDefault="005070A1" w:rsidP="005070A1">
            <w:pPr>
              <w:widowControl w:val="0"/>
              <w:spacing w:after="0"/>
              <w:jc w:val="center"/>
              <w:rPr>
                <w:rFonts w:ascii="Times New Roman" w:hAnsi="Times New Roman"/>
                <w:sz w:val="28"/>
                <w:szCs w:val="28"/>
              </w:rPr>
            </w:pPr>
          </w:p>
        </w:tc>
      </w:tr>
      <w:tr w:rsidR="005070A1" w14:paraId="7E7A24F1"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A53A129"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9</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55A57C5"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Крупа манная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5E5EB0C"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5076F3F7" w14:textId="77777777" w:rsidR="005070A1" w:rsidRDefault="005070A1" w:rsidP="005070A1">
            <w:pPr>
              <w:widowControl w:val="0"/>
              <w:spacing w:after="0"/>
              <w:jc w:val="center"/>
              <w:rPr>
                <w:rFonts w:ascii="Times New Roman" w:hAnsi="Times New Roman"/>
                <w:sz w:val="28"/>
                <w:szCs w:val="28"/>
              </w:rPr>
            </w:pPr>
          </w:p>
        </w:tc>
      </w:tr>
      <w:tr w:rsidR="005070A1" w14:paraId="01D2A6E8"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2EE82611"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10</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1B091F0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Крупа рисовая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7F87356"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216D86A2" w14:textId="77777777" w:rsidR="005070A1" w:rsidRDefault="005070A1" w:rsidP="005070A1">
            <w:pPr>
              <w:widowControl w:val="0"/>
              <w:spacing w:after="0"/>
              <w:jc w:val="center"/>
              <w:rPr>
                <w:rFonts w:ascii="Times New Roman" w:hAnsi="Times New Roman"/>
                <w:sz w:val="28"/>
                <w:szCs w:val="28"/>
              </w:rPr>
            </w:pPr>
          </w:p>
        </w:tc>
      </w:tr>
      <w:tr w:rsidR="005070A1" w14:paraId="4F279ECB"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959D2A6"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11</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5F2DEE8"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Крупа ячневая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15E4861"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90BA78C" w14:textId="77777777" w:rsidR="005070A1" w:rsidRDefault="005070A1" w:rsidP="005070A1">
            <w:pPr>
              <w:widowControl w:val="0"/>
              <w:spacing w:after="0"/>
              <w:jc w:val="center"/>
              <w:rPr>
                <w:rFonts w:ascii="Times New Roman" w:hAnsi="Times New Roman"/>
                <w:sz w:val="28"/>
                <w:szCs w:val="28"/>
              </w:rPr>
            </w:pPr>
          </w:p>
        </w:tc>
      </w:tr>
      <w:tr w:rsidR="005070A1" w14:paraId="5066C6A1"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3E03B22E"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12</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2ED75FC9"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Крупа пшенная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17826A07"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012A5761" w14:textId="77777777" w:rsidR="005070A1" w:rsidRDefault="005070A1" w:rsidP="005070A1">
            <w:pPr>
              <w:widowControl w:val="0"/>
              <w:spacing w:after="0"/>
              <w:jc w:val="center"/>
              <w:rPr>
                <w:rFonts w:ascii="Times New Roman" w:hAnsi="Times New Roman"/>
                <w:sz w:val="28"/>
                <w:szCs w:val="28"/>
              </w:rPr>
            </w:pPr>
          </w:p>
        </w:tc>
      </w:tr>
      <w:tr w:rsidR="005070A1" w14:paraId="65E665C6"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11DEF6A5"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13</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1A8C2F4"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Крупа пшеничная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24BC828"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204A853E" w14:textId="77777777" w:rsidR="005070A1" w:rsidRDefault="005070A1" w:rsidP="005070A1">
            <w:pPr>
              <w:widowControl w:val="0"/>
              <w:spacing w:after="0"/>
              <w:jc w:val="center"/>
              <w:rPr>
                <w:rFonts w:ascii="Times New Roman" w:hAnsi="Times New Roman"/>
                <w:sz w:val="28"/>
                <w:szCs w:val="28"/>
              </w:rPr>
            </w:pPr>
          </w:p>
        </w:tc>
      </w:tr>
      <w:bookmarkEnd w:id="1"/>
      <w:tr w:rsidR="005070A1" w14:paraId="01068B91"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52DB5D5B"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14</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49952A3"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Крупа гречневая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904043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3A238DE0" w14:textId="77777777" w:rsidR="005070A1" w:rsidRDefault="005070A1" w:rsidP="005070A1">
            <w:pPr>
              <w:widowControl w:val="0"/>
              <w:spacing w:after="0"/>
              <w:jc w:val="center"/>
              <w:rPr>
                <w:rFonts w:ascii="Times New Roman" w:hAnsi="Times New Roman"/>
                <w:sz w:val="28"/>
                <w:szCs w:val="28"/>
              </w:rPr>
            </w:pPr>
          </w:p>
        </w:tc>
      </w:tr>
      <w:tr w:rsidR="005070A1" w14:paraId="106EF6BD"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7324EE33"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15</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AD30107"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Крупа овсяная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BDB6181"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6A38645B" w14:textId="77777777" w:rsidR="005070A1" w:rsidRDefault="005070A1" w:rsidP="005070A1">
            <w:pPr>
              <w:widowControl w:val="0"/>
              <w:spacing w:after="0"/>
              <w:jc w:val="center"/>
              <w:rPr>
                <w:rFonts w:ascii="Times New Roman" w:hAnsi="Times New Roman"/>
                <w:sz w:val="28"/>
                <w:szCs w:val="28"/>
              </w:rPr>
            </w:pPr>
          </w:p>
        </w:tc>
      </w:tr>
      <w:tr w:rsidR="005070A1" w14:paraId="296D1D8F"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BFC77EC"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16</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F91423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Горох колотый</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2A7367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53E23DE3" w14:textId="77777777" w:rsidR="005070A1" w:rsidRDefault="005070A1" w:rsidP="005070A1">
            <w:pPr>
              <w:widowControl w:val="0"/>
              <w:spacing w:after="0"/>
              <w:jc w:val="center"/>
              <w:rPr>
                <w:rFonts w:ascii="Times New Roman" w:hAnsi="Times New Roman"/>
                <w:sz w:val="28"/>
                <w:szCs w:val="28"/>
              </w:rPr>
            </w:pPr>
          </w:p>
        </w:tc>
      </w:tr>
      <w:tr w:rsidR="005070A1" w14:paraId="0C509F6F"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5A13C699"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17</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3B6B8A5"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Горох целый</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3D65C58"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61A183F8" w14:textId="77777777" w:rsidR="005070A1" w:rsidRDefault="005070A1" w:rsidP="005070A1">
            <w:pPr>
              <w:widowControl w:val="0"/>
              <w:spacing w:after="0"/>
              <w:jc w:val="center"/>
              <w:rPr>
                <w:rFonts w:ascii="Times New Roman" w:hAnsi="Times New Roman"/>
                <w:sz w:val="28"/>
                <w:szCs w:val="28"/>
              </w:rPr>
            </w:pPr>
          </w:p>
        </w:tc>
      </w:tr>
      <w:tr w:rsidR="005070A1" w14:paraId="6B2C96A7"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C010CBD"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18</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1F5276F8"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Чай черный листовой</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9AAC66F"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678B6EF5" w14:textId="77777777" w:rsidR="005070A1" w:rsidRDefault="005070A1" w:rsidP="005070A1">
            <w:pPr>
              <w:widowControl w:val="0"/>
              <w:spacing w:after="0"/>
              <w:jc w:val="center"/>
              <w:rPr>
                <w:rFonts w:ascii="Times New Roman" w:hAnsi="Times New Roman"/>
                <w:sz w:val="28"/>
                <w:szCs w:val="28"/>
              </w:rPr>
            </w:pPr>
          </w:p>
        </w:tc>
      </w:tr>
      <w:tr w:rsidR="005070A1" w14:paraId="7700E06F"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289C62DB"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19</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12892B7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Изюм</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3559879"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5C739CA" w14:textId="77777777" w:rsidR="005070A1" w:rsidRDefault="005070A1" w:rsidP="005070A1">
            <w:pPr>
              <w:widowControl w:val="0"/>
              <w:spacing w:after="0"/>
              <w:jc w:val="center"/>
              <w:rPr>
                <w:rFonts w:ascii="Times New Roman" w:hAnsi="Times New Roman"/>
                <w:sz w:val="28"/>
                <w:szCs w:val="28"/>
              </w:rPr>
            </w:pPr>
          </w:p>
        </w:tc>
      </w:tr>
      <w:tr w:rsidR="005070A1" w14:paraId="74A94C5A"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77AEEB72"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20</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0C8B6EA0"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Сухофрукты</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C1FAD7D"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464F8B8C" w14:textId="77777777" w:rsidR="005070A1" w:rsidRDefault="005070A1" w:rsidP="005070A1">
            <w:pPr>
              <w:widowControl w:val="0"/>
              <w:spacing w:after="0"/>
              <w:jc w:val="center"/>
              <w:rPr>
                <w:rFonts w:ascii="Times New Roman" w:hAnsi="Times New Roman"/>
                <w:sz w:val="28"/>
                <w:szCs w:val="28"/>
              </w:rPr>
            </w:pPr>
          </w:p>
        </w:tc>
      </w:tr>
      <w:tr w:rsidR="005070A1" w14:paraId="571A48E3"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1DE31860"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lastRenderedPageBreak/>
              <w:t>21</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2C2AE222"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Соль поваренная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0432023B"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0D8C36AD" w14:textId="77777777" w:rsidR="005070A1" w:rsidRDefault="005070A1" w:rsidP="005070A1">
            <w:pPr>
              <w:widowControl w:val="0"/>
              <w:spacing w:after="0"/>
              <w:jc w:val="center"/>
              <w:rPr>
                <w:rFonts w:ascii="Times New Roman" w:hAnsi="Times New Roman"/>
                <w:sz w:val="28"/>
                <w:szCs w:val="28"/>
              </w:rPr>
            </w:pPr>
          </w:p>
        </w:tc>
      </w:tr>
      <w:tr w:rsidR="005070A1" w14:paraId="162C5587"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266B1597"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22</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7528159F"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Кислота лимонная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1DD277D0"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2E4B3490" w14:textId="77777777" w:rsidR="005070A1" w:rsidRDefault="005070A1" w:rsidP="005070A1">
            <w:pPr>
              <w:widowControl w:val="0"/>
              <w:spacing w:after="0"/>
              <w:jc w:val="center"/>
              <w:rPr>
                <w:rFonts w:ascii="Times New Roman" w:hAnsi="Times New Roman"/>
                <w:sz w:val="28"/>
                <w:szCs w:val="28"/>
              </w:rPr>
            </w:pPr>
          </w:p>
        </w:tc>
      </w:tr>
      <w:tr w:rsidR="005070A1" w14:paraId="683469E6"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3DD9CE05"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23</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7C17593"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 xml:space="preserve">Кисель </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03C8677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3A36ED25" w14:textId="77777777" w:rsidR="005070A1" w:rsidRDefault="005070A1" w:rsidP="005070A1">
            <w:pPr>
              <w:widowControl w:val="0"/>
              <w:spacing w:after="0"/>
              <w:jc w:val="center"/>
              <w:rPr>
                <w:rFonts w:ascii="Times New Roman" w:hAnsi="Times New Roman"/>
                <w:sz w:val="28"/>
                <w:szCs w:val="28"/>
              </w:rPr>
            </w:pPr>
          </w:p>
        </w:tc>
      </w:tr>
      <w:tr w:rsidR="005070A1" w14:paraId="12FAA71D"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3DCF8501"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24</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D2E5925"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Дрожжи сухие</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61EBBD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4198B1C" w14:textId="77777777" w:rsidR="005070A1" w:rsidRDefault="005070A1" w:rsidP="005070A1">
            <w:pPr>
              <w:widowControl w:val="0"/>
              <w:spacing w:after="0"/>
              <w:jc w:val="center"/>
              <w:rPr>
                <w:rFonts w:ascii="Times New Roman" w:hAnsi="Times New Roman"/>
                <w:sz w:val="28"/>
                <w:szCs w:val="28"/>
              </w:rPr>
            </w:pPr>
          </w:p>
        </w:tc>
      </w:tr>
      <w:tr w:rsidR="005070A1" w14:paraId="477C8B6F"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34E9B36A"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25</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0494C5F9"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Макаронные изделия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A7B9A7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52E21CED" w14:textId="77777777" w:rsidR="005070A1" w:rsidRDefault="005070A1" w:rsidP="005070A1">
            <w:pPr>
              <w:widowControl w:val="0"/>
              <w:spacing w:after="0"/>
              <w:jc w:val="center"/>
              <w:rPr>
                <w:rFonts w:ascii="Times New Roman" w:hAnsi="Times New Roman"/>
                <w:sz w:val="28"/>
                <w:szCs w:val="28"/>
              </w:rPr>
            </w:pPr>
          </w:p>
        </w:tc>
      </w:tr>
      <w:tr w:rsidR="005070A1" w14:paraId="5A112252"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FFE0B47"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26</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20035020"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Спред растительно-жировой 72,5%</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A25B158"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53114F04" w14:textId="77777777" w:rsidR="005070A1" w:rsidRDefault="005070A1" w:rsidP="005070A1">
            <w:pPr>
              <w:widowControl w:val="0"/>
              <w:spacing w:after="0"/>
              <w:jc w:val="center"/>
              <w:rPr>
                <w:rFonts w:ascii="Times New Roman" w:hAnsi="Times New Roman"/>
                <w:sz w:val="28"/>
                <w:szCs w:val="28"/>
              </w:rPr>
            </w:pPr>
          </w:p>
        </w:tc>
      </w:tr>
      <w:tr w:rsidR="005070A1" w14:paraId="6C2C8244"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5E5E83C5"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27</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AF2108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Масло сливочное 72,5 %</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371F851"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26502873" w14:textId="77777777" w:rsidR="005070A1" w:rsidRDefault="005070A1" w:rsidP="005070A1">
            <w:pPr>
              <w:widowControl w:val="0"/>
              <w:spacing w:after="0"/>
              <w:jc w:val="center"/>
              <w:rPr>
                <w:rFonts w:ascii="Times New Roman" w:hAnsi="Times New Roman"/>
                <w:sz w:val="28"/>
                <w:szCs w:val="28"/>
              </w:rPr>
            </w:pPr>
          </w:p>
        </w:tc>
      </w:tr>
      <w:tr w:rsidR="005070A1" w14:paraId="52BF4C13"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28E5747"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28</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29B6F9E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Творог 5%</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B9E458C" w14:textId="77777777" w:rsidR="005070A1" w:rsidRDefault="005070A1" w:rsidP="005070A1">
            <w:pPr>
              <w:pStyle w:val="Standard"/>
              <w:widowControl w:val="0"/>
              <w:spacing w:line="247" w:lineRule="auto"/>
              <w:jc w:val="center"/>
              <w:rPr>
                <w:rFonts w:ascii="Times New Roman" w:hAnsi="Times New Roman"/>
                <w:kern w:val="0"/>
              </w:rPr>
            </w:pP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31DEFDE7" w14:textId="77777777" w:rsidR="005070A1" w:rsidRDefault="005070A1" w:rsidP="005070A1">
            <w:pPr>
              <w:widowControl w:val="0"/>
              <w:spacing w:after="0"/>
              <w:jc w:val="center"/>
              <w:rPr>
                <w:rFonts w:ascii="Times New Roman" w:hAnsi="Times New Roman"/>
                <w:sz w:val="28"/>
                <w:szCs w:val="28"/>
              </w:rPr>
            </w:pPr>
          </w:p>
        </w:tc>
      </w:tr>
      <w:tr w:rsidR="005070A1" w14:paraId="7B32DE6D"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FD667D8"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29</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2F5A955F"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 xml:space="preserve">Сыр российский </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121376D"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3258293D" w14:textId="77777777" w:rsidR="005070A1" w:rsidRDefault="005070A1" w:rsidP="005070A1">
            <w:pPr>
              <w:widowControl w:val="0"/>
              <w:spacing w:after="0"/>
              <w:jc w:val="center"/>
              <w:rPr>
                <w:rFonts w:ascii="Times New Roman" w:hAnsi="Times New Roman"/>
                <w:sz w:val="28"/>
                <w:szCs w:val="28"/>
              </w:rPr>
            </w:pPr>
          </w:p>
        </w:tc>
      </w:tr>
      <w:tr w:rsidR="005070A1" w14:paraId="571A7AEA"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698BF08F"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30</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8988C9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Колбаса вареная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F576E1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6827BA14" w14:textId="77777777" w:rsidR="005070A1" w:rsidRDefault="005070A1" w:rsidP="005070A1">
            <w:pPr>
              <w:widowControl w:val="0"/>
              <w:spacing w:after="0"/>
              <w:jc w:val="center"/>
              <w:rPr>
                <w:rFonts w:ascii="Times New Roman" w:hAnsi="Times New Roman"/>
                <w:sz w:val="28"/>
                <w:szCs w:val="28"/>
              </w:rPr>
            </w:pPr>
          </w:p>
        </w:tc>
      </w:tr>
      <w:tr w:rsidR="005070A1" w14:paraId="3B1C1669"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2DEA4132"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31</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0ED3DB02"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Колбаса п/копченая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708585E9"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4D6F1F99" w14:textId="77777777" w:rsidR="005070A1" w:rsidRDefault="005070A1" w:rsidP="005070A1">
            <w:pPr>
              <w:widowControl w:val="0"/>
              <w:spacing w:after="0"/>
              <w:jc w:val="center"/>
              <w:rPr>
                <w:rFonts w:ascii="Times New Roman" w:hAnsi="Times New Roman"/>
                <w:sz w:val="28"/>
                <w:szCs w:val="28"/>
              </w:rPr>
            </w:pPr>
          </w:p>
        </w:tc>
      </w:tr>
      <w:tr w:rsidR="005070A1" w14:paraId="6F4ABC04"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3F948E37"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32</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120A62D"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Сосиски молочный</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1C93F028"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270DFE8" w14:textId="77777777" w:rsidR="005070A1" w:rsidRDefault="005070A1" w:rsidP="005070A1">
            <w:pPr>
              <w:widowControl w:val="0"/>
              <w:spacing w:after="0"/>
              <w:jc w:val="center"/>
              <w:rPr>
                <w:rFonts w:ascii="Times New Roman" w:hAnsi="Times New Roman"/>
                <w:sz w:val="28"/>
                <w:szCs w:val="28"/>
              </w:rPr>
            </w:pPr>
          </w:p>
        </w:tc>
      </w:tr>
      <w:tr w:rsidR="005070A1" w14:paraId="2DCDB50F"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211BE5A8"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33</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6462FC7"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Яйцо куриное</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0DA3C5A7"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десяток</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5EE261C5" w14:textId="77777777" w:rsidR="005070A1" w:rsidRDefault="005070A1" w:rsidP="005070A1">
            <w:pPr>
              <w:widowControl w:val="0"/>
              <w:spacing w:after="0"/>
              <w:jc w:val="center"/>
              <w:rPr>
                <w:rFonts w:ascii="Times New Roman" w:hAnsi="Times New Roman"/>
                <w:sz w:val="28"/>
                <w:szCs w:val="28"/>
              </w:rPr>
            </w:pPr>
          </w:p>
        </w:tc>
      </w:tr>
      <w:tr w:rsidR="005070A1" w14:paraId="05AE1D82"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47A7C8E8"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34</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0AD33890"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Молоко 2,5%</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42D9C57"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л</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44D3A001" w14:textId="77777777" w:rsidR="005070A1" w:rsidRDefault="005070A1" w:rsidP="005070A1">
            <w:pPr>
              <w:widowControl w:val="0"/>
              <w:spacing w:after="0"/>
              <w:jc w:val="center"/>
              <w:rPr>
                <w:rFonts w:ascii="Times New Roman" w:hAnsi="Times New Roman"/>
                <w:sz w:val="28"/>
                <w:szCs w:val="28"/>
              </w:rPr>
            </w:pPr>
          </w:p>
        </w:tc>
      </w:tr>
      <w:tr w:rsidR="005070A1" w14:paraId="682C8C96"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3AEC139"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35</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23755A3"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Сметана 15%, 20%</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7FDD3550"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64533BDD" w14:textId="77777777" w:rsidR="005070A1" w:rsidRDefault="005070A1" w:rsidP="005070A1">
            <w:pPr>
              <w:widowControl w:val="0"/>
              <w:spacing w:after="0"/>
              <w:jc w:val="center"/>
              <w:rPr>
                <w:rFonts w:ascii="Times New Roman" w:hAnsi="Times New Roman"/>
                <w:sz w:val="28"/>
                <w:szCs w:val="28"/>
              </w:rPr>
            </w:pPr>
          </w:p>
        </w:tc>
      </w:tr>
      <w:tr w:rsidR="005070A1" w14:paraId="09AD9ADB"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101A47A3"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36</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B3AF654"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Окорок куриный</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0008E49D"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70370451" w14:textId="77777777" w:rsidR="005070A1" w:rsidRDefault="005070A1" w:rsidP="005070A1">
            <w:pPr>
              <w:widowControl w:val="0"/>
              <w:spacing w:after="0"/>
              <w:jc w:val="center"/>
              <w:rPr>
                <w:rFonts w:ascii="Times New Roman" w:hAnsi="Times New Roman"/>
                <w:sz w:val="28"/>
                <w:szCs w:val="28"/>
              </w:rPr>
            </w:pPr>
          </w:p>
        </w:tc>
      </w:tr>
      <w:tr w:rsidR="005070A1" w14:paraId="2BA19A14"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641A7562"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37</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61628C9"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Филе грудки куриное</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7B278E58" w14:textId="77777777" w:rsidR="005070A1" w:rsidRDefault="005070A1" w:rsidP="005070A1">
            <w:pPr>
              <w:pStyle w:val="Standard"/>
              <w:widowControl w:val="0"/>
              <w:spacing w:line="247" w:lineRule="auto"/>
              <w:jc w:val="center"/>
              <w:rPr>
                <w:rFonts w:ascii="Times New Roman" w:hAnsi="Times New Roman"/>
                <w:kern w:val="0"/>
              </w:rPr>
            </w:pP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378CB251" w14:textId="77777777" w:rsidR="005070A1" w:rsidRDefault="005070A1" w:rsidP="005070A1">
            <w:pPr>
              <w:widowControl w:val="0"/>
              <w:spacing w:after="0"/>
              <w:jc w:val="center"/>
              <w:rPr>
                <w:rFonts w:ascii="Times New Roman" w:hAnsi="Times New Roman"/>
                <w:sz w:val="28"/>
                <w:szCs w:val="28"/>
              </w:rPr>
            </w:pPr>
          </w:p>
        </w:tc>
      </w:tr>
      <w:tr w:rsidR="005070A1" w14:paraId="150A2951"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71A0C422"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38</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F914882"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Рыба свежемороженая (минтай)</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3977C51"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25890825" w14:textId="77777777" w:rsidR="005070A1" w:rsidRDefault="005070A1" w:rsidP="005070A1">
            <w:pPr>
              <w:widowControl w:val="0"/>
              <w:spacing w:after="0"/>
              <w:jc w:val="center"/>
              <w:rPr>
                <w:rFonts w:ascii="Times New Roman" w:hAnsi="Times New Roman"/>
                <w:sz w:val="28"/>
                <w:szCs w:val="28"/>
              </w:rPr>
            </w:pPr>
          </w:p>
        </w:tc>
      </w:tr>
      <w:tr w:rsidR="005070A1" w14:paraId="77D8ED91"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41DFD2E8"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39</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2AAD6E3"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Фарш мясной (домашний)</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2F029CA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12418D5D" w14:textId="77777777" w:rsidR="005070A1" w:rsidRDefault="005070A1" w:rsidP="005070A1">
            <w:pPr>
              <w:widowControl w:val="0"/>
              <w:spacing w:after="0"/>
              <w:jc w:val="center"/>
              <w:rPr>
                <w:rFonts w:ascii="Times New Roman" w:hAnsi="Times New Roman"/>
                <w:sz w:val="28"/>
                <w:szCs w:val="28"/>
              </w:rPr>
            </w:pPr>
          </w:p>
        </w:tc>
      </w:tr>
      <w:tr w:rsidR="005070A1" w14:paraId="22FDC2A0"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581ECA23"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40</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303D814C"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Печень свиная</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2961F9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1447D687" w14:textId="77777777" w:rsidR="005070A1" w:rsidRDefault="005070A1" w:rsidP="005070A1">
            <w:pPr>
              <w:widowControl w:val="0"/>
              <w:spacing w:after="0"/>
              <w:jc w:val="center"/>
              <w:rPr>
                <w:rFonts w:ascii="Times New Roman" w:hAnsi="Times New Roman"/>
                <w:sz w:val="28"/>
                <w:szCs w:val="28"/>
              </w:rPr>
            </w:pPr>
          </w:p>
        </w:tc>
      </w:tr>
      <w:tr w:rsidR="005070A1" w14:paraId="0226517C"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7C2035D5"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41</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7ABE380B"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Кетчуп</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6E78EE03"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304FD836" w14:textId="77777777" w:rsidR="005070A1" w:rsidRDefault="005070A1" w:rsidP="005070A1">
            <w:pPr>
              <w:widowControl w:val="0"/>
              <w:spacing w:after="0"/>
              <w:jc w:val="center"/>
              <w:rPr>
                <w:rFonts w:ascii="Times New Roman" w:hAnsi="Times New Roman"/>
                <w:sz w:val="28"/>
                <w:szCs w:val="28"/>
              </w:rPr>
            </w:pPr>
          </w:p>
        </w:tc>
      </w:tr>
      <w:tr w:rsidR="005070A1" w14:paraId="3180E832"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1310A890"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42</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011F5DBB"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Томатная паста</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2B5B8901"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71A3BC6F" w14:textId="77777777" w:rsidR="005070A1" w:rsidRDefault="005070A1" w:rsidP="005070A1">
            <w:pPr>
              <w:widowControl w:val="0"/>
              <w:spacing w:after="0"/>
              <w:jc w:val="center"/>
              <w:rPr>
                <w:rFonts w:ascii="Times New Roman" w:hAnsi="Times New Roman"/>
                <w:sz w:val="28"/>
                <w:szCs w:val="28"/>
              </w:rPr>
            </w:pPr>
          </w:p>
        </w:tc>
      </w:tr>
      <w:tr w:rsidR="005070A1" w14:paraId="6BD61971"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39589DC2"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43</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17A8DBEB"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Повидло</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40981F0"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3BCABD8A" w14:textId="77777777" w:rsidR="005070A1" w:rsidRDefault="005070A1" w:rsidP="005070A1">
            <w:pPr>
              <w:widowControl w:val="0"/>
              <w:spacing w:after="0"/>
              <w:jc w:val="center"/>
              <w:rPr>
                <w:rFonts w:ascii="Times New Roman" w:hAnsi="Times New Roman"/>
                <w:sz w:val="28"/>
                <w:szCs w:val="28"/>
              </w:rPr>
            </w:pPr>
          </w:p>
        </w:tc>
      </w:tr>
      <w:tr w:rsidR="005070A1" w14:paraId="336E16E7"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F9AFABE"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44</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791F3B6"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Огурцы маринованные</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53F58CB"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2A3E4F1F" w14:textId="77777777" w:rsidR="005070A1" w:rsidRDefault="005070A1" w:rsidP="005070A1">
            <w:pPr>
              <w:widowControl w:val="0"/>
              <w:spacing w:after="0"/>
              <w:jc w:val="center"/>
              <w:rPr>
                <w:rFonts w:ascii="Times New Roman" w:hAnsi="Times New Roman"/>
                <w:sz w:val="28"/>
                <w:szCs w:val="28"/>
              </w:rPr>
            </w:pPr>
          </w:p>
        </w:tc>
      </w:tr>
      <w:tr w:rsidR="005070A1" w14:paraId="65D69009" w14:textId="77777777" w:rsidTr="005070A1">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21717011"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45</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17E4EEFB"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Огурцы соленые</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4B0CC81"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4DA248FA" w14:textId="77777777" w:rsidR="005070A1" w:rsidRDefault="005070A1" w:rsidP="005070A1">
            <w:pPr>
              <w:widowControl w:val="0"/>
              <w:spacing w:after="0"/>
              <w:jc w:val="center"/>
              <w:rPr>
                <w:rFonts w:ascii="Times New Roman" w:hAnsi="Times New Roman"/>
                <w:sz w:val="28"/>
                <w:szCs w:val="28"/>
              </w:rPr>
            </w:pPr>
          </w:p>
        </w:tc>
      </w:tr>
      <w:tr w:rsidR="005070A1" w14:paraId="3C4BBA2A" w14:textId="77777777" w:rsidTr="005070A1">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736094B7"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lastRenderedPageBreak/>
              <w:t>46</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B361C73"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Сельдь в масле</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5EE5E3D"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64A22AAA" w14:textId="77777777" w:rsidR="005070A1" w:rsidRDefault="005070A1" w:rsidP="005070A1">
            <w:pPr>
              <w:widowControl w:val="0"/>
              <w:spacing w:after="0"/>
              <w:jc w:val="center"/>
              <w:rPr>
                <w:rFonts w:ascii="Times New Roman" w:hAnsi="Times New Roman"/>
                <w:sz w:val="28"/>
                <w:szCs w:val="28"/>
              </w:rPr>
            </w:pPr>
          </w:p>
        </w:tc>
      </w:tr>
      <w:tr w:rsidR="005070A1" w14:paraId="3B1F59FE" w14:textId="77777777" w:rsidTr="00061B2C">
        <w:trPr>
          <w:trHeight w:val="300"/>
        </w:trPr>
        <w:tc>
          <w:tcPr>
            <w:tcW w:w="915" w:type="dxa"/>
            <w:tcBorders>
              <w:top w:val="single" w:sz="4" w:space="0" w:color="000000"/>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4031A125" w14:textId="77777777" w:rsidR="005070A1" w:rsidRDefault="005070A1" w:rsidP="005070A1">
            <w:pPr>
              <w:pStyle w:val="Standard"/>
              <w:widowControl w:val="0"/>
              <w:spacing w:line="247" w:lineRule="auto"/>
              <w:jc w:val="center"/>
              <w:rPr>
                <w:rFonts w:ascii="Times New Roman" w:hAnsi="Times New Roman"/>
                <w:color w:val="000000"/>
              </w:rPr>
            </w:pPr>
            <w:r>
              <w:rPr>
                <w:rFonts w:ascii="Times New Roman" w:hAnsi="Times New Roman"/>
                <w:color w:val="000000"/>
              </w:rPr>
              <w:t>47</w:t>
            </w:r>
          </w:p>
        </w:tc>
        <w:tc>
          <w:tcPr>
            <w:tcW w:w="3795" w:type="dxa"/>
            <w:gridSpan w:val="4"/>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4AFFD1A5"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Консервированный зеленый горошек</w:t>
            </w:r>
          </w:p>
        </w:tc>
        <w:tc>
          <w:tcPr>
            <w:tcW w:w="2700" w:type="dxa"/>
            <w:gridSpan w:val="2"/>
            <w:tcBorders>
              <w:top w:val="single" w:sz="4" w:space="0" w:color="000000"/>
              <w:bottom w:val="single" w:sz="4" w:space="0" w:color="000000"/>
              <w:right w:val="single" w:sz="4" w:space="0" w:color="000000"/>
            </w:tcBorders>
            <w:tcMar>
              <w:top w:w="102" w:type="dxa"/>
              <w:left w:w="108" w:type="dxa"/>
              <w:bottom w:w="102" w:type="dxa"/>
              <w:right w:w="108" w:type="dxa"/>
            </w:tcMar>
            <w:vAlign w:val="center"/>
          </w:tcPr>
          <w:p w14:paraId="531A928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3D748BAE" w14:textId="77777777" w:rsidR="005070A1" w:rsidRDefault="005070A1" w:rsidP="005070A1">
            <w:pPr>
              <w:widowControl w:val="0"/>
              <w:spacing w:after="0"/>
              <w:jc w:val="center"/>
              <w:rPr>
                <w:rFonts w:ascii="Times New Roman" w:hAnsi="Times New Roman"/>
                <w:sz w:val="28"/>
                <w:szCs w:val="28"/>
              </w:rPr>
            </w:pPr>
          </w:p>
        </w:tc>
      </w:tr>
      <w:tr w:rsidR="005070A1" w14:paraId="425DA397"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3CCC3F90"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48</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02AF4C6F"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Свинина тушеная</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1A13FEFD"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nil"/>
              <w:left w:val="nil"/>
              <w:bottom w:val="single" w:sz="4" w:space="0" w:color="000000"/>
              <w:right w:val="single" w:sz="4" w:space="0" w:color="000000"/>
            </w:tcBorders>
            <w:tcMar>
              <w:top w:w="102" w:type="dxa"/>
              <w:left w:w="108" w:type="dxa"/>
              <w:bottom w:w="102" w:type="dxa"/>
              <w:right w:w="108" w:type="dxa"/>
            </w:tcMar>
            <w:vAlign w:val="center"/>
          </w:tcPr>
          <w:p w14:paraId="0C2A0064" w14:textId="77777777" w:rsidR="005070A1" w:rsidRDefault="005070A1" w:rsidP="005070A1">
            <w:pPr>
              <w:widowControl w:val="0"/>
              <w:spacing w:after="0"/>
              <w:jc w:val="center"/>
              <w:rPr>
                <w:rFonts w:ascii="Times New Roman" w:hAnsi="Times New Roman"/>
                <w:sz w:val="28"/>
                <w:szCs w:val="28"/>
              </w:rPr>
            </w:pPr>
          </w:p>
        </w:tc>
      </w:tr>
      <w:tr w:rsidR="005070A1" w14:paraId="4E1A64F7"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1D59B897"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49</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160B3F71"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Рыбные консервы</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488D8993"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8E396BA" w14:textId="77777777" w:rsidR="005070A1" w:rsidRDefault="005070A1" w:rsidP="005070A1">
            <w:pPr>
              <w:widowControl w:val="0"/>
              <w:spacing w:after="0"/>
              <w:jc w:val="center"/>
              <w:rPr>
                <w:rFonts w:ascii="Times New Roman" w:hAnsi="Times New Roman"/>
                <w:sz w:val="28"/>
                <w:szCs w:val="28"/>
              </w:rPr>
            </w:pPr>
          </w:p>
        </w:tc>
      </w:tr>
      <w:tr w:rsidR="005070A1" w14:paraId="38301BB3"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65A03A42"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50</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4EE7F0B5"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Уксус столовый пищевой 9%</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330A3DD3"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л</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2AF29AF9" w14:textId="77777777" w:rsidR="005070A1" w:rsidRDefault="005070A1" w:rsidP="005070A1">
            <w:pPr>
              <w:widowControl w:val="0"/>
              <w:spacing w:after="0"/>
              <w:jc w:val="center"/>
              <w:rPr>
                <w:rFonts w:ascii="Times New Roman" w:hAnsi="Times New Roman"/>
                <w:sz w:val="28"/>
                <w:szCs w:val="28"/>
              </w:rPr>
            </w:pPr>
          </w:p>
        </w:tc>
      </w:tr>
      <w:tr w:rsidR="005070A1" w14:paraId="7B23E01C"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28A36251"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51</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1EFF916C"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Перец черный горошек</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4D7AA776"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57741CA" w14:textId="77777777" w:rsidR="005070A1" w:rsidRDefault="005070A1" w:rsidP="005070A1">
            <w:pPr>
              <w:widowControl w:val="0"/>
              <w:spacing w:after="0"/>
              <w:jc w:val="center"/>
              <w:rPr>
                <w:rFonts w:ascii="Times New Roman" w:hAnsi="Times New Roman"/>
                <w:sz w:val="28"/>
                <w:szCs w:val="28"/>
              </w:rPr>
            </w:pPr>
          </w:p>
        </w:tc>
      </w:tr>
      <w:tr w:rsidR="005070A1" w14:paraId="0B4E40E8"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2A598A95"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52</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48264C12"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Перец черный молотый</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0041357F"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60ADEC47" w14:textId="77777777" w:rsidR="005070A1" w:rsidRDefault="005070A1" w:rsidP="005070A1">
            <w:pPr>
              <w:widowControl w:val="0"/>
              <w:spacing w:after="0"/>
              <w:jc w:val="center"/>
              <w:rPr>
                <w:rFonts w:ascii="Times New Roman" w:hAnsi="Times New Roman"/>
                <w:sz w:val="28"/>
                <w:szCs w:val="28"/>
              </w:rPr>
            </w:pPr>
          </w:p>
        </w:tc>
      </w:tr>
      <w:tr w:rsidR="005070A1" w14:paraId="7C9A089F"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541CAF5D"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53</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6B806DA1"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Петрушка сушеная</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38FABA71"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05CF4BC2" w14:textId="77777777" w:rsidR="005070A1" w:rsidRDefault="005070A1" w:rsidP="005070A1">
            <w:pPr>
              <w:widowControl w:val="0"/>
              <w:spacing w:after="0"/>
              <w:jc w:val="center"/>
              <w:rPr>
                <w:rFonts w:ascii="Times New Roman" w:hAnsi="Times New Roman"/>
                <w:sz w:val="28"/>
                <w:szCs w:val="28"/>
              </w:rPr>
            </w:pPr>
          </w:p>
        </w:tc>
      </w:tr>
      <w:tr w:rsidR="005070A1" w14:paraId="04529942"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3C49AFFA"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54</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71F0D92B"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Чеснок сушеный</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3FC82E2C"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DA02905" w14:textId="77777777" w:rsidR="005070A1" w:rsidRDefault="005070A1" w:rsidP="005070A1">
            <w:pPr>
              <w:widowControl w:val="0"/>
              <w:spacing w:after="0"/>
              <w:jc w:val="center"/>
              <w:rPr>
                <w:rFonts w:ascii="Times New Roman" w:hAnsi="Times New Roman"/>
                <w:sz w:val="28"/>
                <w:szCs w:val="28"/>
              </w:rPr>
            </w:pPr>
          </w:p>
        </w:tc>
      </w:tr>
      <w:tr w:rsidR="005070A1" w14:paraId="008BE0D9"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6FCE36F1"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55</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551E9DB5"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Лавровый лист</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129500CC"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794C55FE" w14:textId="77777777" w:rsidR="005070A1" w:rsidRDefault="005070A1" w:rsidP="005070A1">
            <w:pPr>
              <w:widowControl w:val="0"/>
              <w:spacing w:after="0"/>
              <w:jc w:val="center"/>
              <w:rPr>
                <w:rFonts w:ascii="Times New Roman" w:hAnsi="Times New Roman"/>
                <w:sz w:val="28"/>
                <w:szCs w:val="28"/>
              </w:rPr>
            </w:pPr>
          </w:p>
        </w:tc>
      </w:tr>
      <w:tr w:rsidR="005070A1" w14:paraId="1C5BBB30"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113D83C8"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56</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7FF543C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Приправа для плова</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7F372B5C"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028751DA" w14:textId="77777777" w:rsidR="005070A1" w:rsidRDefault="005070A1" w:rsidP="005070A1">
            <w:pPr>
              <w:widowControl w:val="0"/>
              <w:spacing w:after="0"/>
              <w:jc w:val="center"/>
              <w:rPr>
                <w:rFonts w:ascii="Times New Roman" w:hAnsi="Times New Roman"/>
                <w:sz w:val="28"/>
                <w:szCs w:val="28"/>
              </w:rPr>
            </w:pPr>
          </w:p>
        </w:tc>
      </w:tr>
      <w:tr w:rsidR="005070A1" w14:paraId="5F7761F1"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628F39D"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57</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6C1689F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Приправа для курицы</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37B821A6"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2DEFB173" w14:textId="77777777" w:rsidR="005070A1" w:rsidRDefault="005070A1" w:rsidP="005070A1">
            <w:pPr>
              <w:widowControl w:val="0"/>
              <w:spacing w:after="0"/>
              <w:jc w:val="center"/>
              <w:rPr>
                <w:rFonts w:ascii="Times New Roman" w:hAnsi="Times New Roman"/>
                <w:sz w:val="28"/>
                <w:szCs w:val="28"/>
              </w:rPr>
            </w:pPr>
          </w:p>
        </w:tc>
      </w:tr>
      <w:tr w:rsidR="005070A1" w14:paraId="088C676C"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1F53A3D"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58</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37C7E7E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Приправа для рыбы</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0B18C6D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5091E85F" w14:textId="77777777" w:rsidR="005070A1" w:rsidRDefault="005070A1" w:rsidP="005070A1">
            <w:pPr>
              <w:widowControl w:val="0"/>
              <w:spacing w:after="0"/>
              <w:jc w:val="center"/>
              <w:rPr>
                <w:rFonts w:ascii="Times New Roman" w:hAnsi="Times New Roman"/>
                <w:sz w:val="28"/>
                <w:szCs w:val="28"/>
              </w:rPr>
            </w:pPr>
          </w:p>
        </w:tc>
      </w:tr>
      <w:tr w:rsidR="005070A1" w14:paraId="101DE5E1"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0D6844B9"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59</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7421204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Приправа супа</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35E14BE5"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1F2957E6" w14:textId="77777777" w:rsidR="005070A1" w:rsidRDefault="005070A1" w:rsidP="005070A1">
            <w:pPr>
              <w:widowControl w:val="0"/>
              <w:spacing w:after="0"/>
              <w:jc w:val="center"/>
              <w:rPr>
                <w:rFonts w:ascii="Times New Roman" w:hAnsi="Times New Roman"/>
                <w:sz w:val="28"/>
                <w:szCs w:val="28"/>
              </w:rPr>
            </w:pPr>
          </w:p>
        </w:tc>
      </w:tr>
      <w:tr w:rsidR="005070A1" w14:paraId="79921D97" w14:textId="77777777" w:rsidTr="00061B2C">
        <w:trPr>
          <w:trHeight w:val="300"/>
        </w:trPr>
        <w:tc>
          <w:tcPr>
            <w:tcW w:w="915" w:type="dxa"/>
            <w:tcBorders>
              <w:left w:val="single" w:sz="4" w:space="0" w:color="000000"/>
              <w:bottom w:val="single" w:sz="4" w:space="0" w:color="000000"/>
              <w:right w:val="single" w:sz="4" w:space="0" w:color="000000"/>
            </w:tcBorders>
            <w:tcMar>
              <w:top w:w="102" w:type="dxa"/>
              <w:left w:w="108" w:type="dxa"/>
              <w:bottom w:w="102" w:type="dxa"/>
              <w:right w:w="108" w:type="dxa"/>
            </w:tcMar>
            <w:vAlign w:val="center"/>
          </w:tcPr>
          <w:p w14:paraId="66089B9D"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60</w:t>
            </w:r>
          </w:p>
        </w:tc>
        <w:tc>
          <w:tcPr>
            <w:tcW w:w="3795" w:type="dxa"/>
            <w:gridSpan w:val="4"/>
            <w:tcBorders>
              <w:bottom w:val="single" w:sz="4" w:space="0" w:color="000000"/>
              <w:right w:val="single" w:sz="4" w:space="0" w:color="000000"/>
            </w:tcBorders>
            <w:tcMar>
              <w:top w:w="102" w:type="dxa"/>
              <w:left w:w="108" w:type="dxa"/>
              <w:bottom w:w="102" w:type="dxa"/>
              <w:right w:w="108" w:type="dxa"/>
            </w:tcMar>
            <w:vAlign w:val="center"/>
          </w:tcPr>
          <w:p w14:paraId="7346BCAF"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Приправа хмели-сунели</w:t>
            </w:r>
          </w:p>
        </w:tc>
        <w:tc>
          <w:tcPr>
            <w:tcW w:w="2700" w:type="dxa"/>
            <w:gridSpan w:val="2"/>
            <w:tcBorders>
              <w:bottom w:val="single" w:sz="4" w:space="0" w:color="000000"/>
              <w:right w:val="single" w:sz="4" w:space="0" w:color="000000"/>
            </w:tcBorders>
            <w:tcMar>
              <w:top w:w="102" w:type="dxa"/>
              <w:left w:w="108" w:type="dxa"/>
              <w:bottom w:w="102" w:type="dxa"/>
              <w:right w:w="108" w:type="dxa"/>
            </w:tcMar>
            <w:vAlign w:val="center"/>
          </w:tcPr>
          <w:p w14:paraId="7BC17FEE"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кг</w:t>
            </w:r>
          </w:p>
        </w:tc>
        <w:tc>
          <w:tcPr>
            <w:tcW w:w="2400" w:type="dxa"/>
            <w:tcBorders>
              <w:top w:val="single" w:sz="4" w:space="0" w:color="000000"/>
              <w:left w:val="nil"/>
              <w:bottom w:val="single" w:sz="4" w:space="0" w:color="000000"/>
              <w:right w:val="single" w:sz="4" w:space="0" w:color="000000"/>
            </w:tcBorders>
            <w:tcMar>
              <w:top w:w="102" w:type="dxa"/>
              <w:left w:w="108" w:type="dxa"/>
              <w:bottom w:w="102" w:type="dxa"/>
              <w:right w:w="108" w:type="dxa"/>
            </w:tcMar>
            <w:vAlign w:val="center"/>
          </w:tcPr>
          <w:p w14:paraId="4955BF20" w14:textId="77777777" w:rsidR="005070A1" w:rsidRDefault="005070A1" w:rsidP="005070A1">
            <w:pPr>
              <w:widowControl w:val="0"/>
              <w:spacing w:after="0"/>
              <w:jc w:val="center"/>
              <w:rPr>
                <w:rFonts w:ascii="Times New Roman" w:hAnsi="Times New Roman"/>
                <w:sz w:val="28"/>
                <w:szCs w:val="28"/>
              </w:rPr>
            </w:pPr>
          </w:p>
        </w:tc>
      </w:tr>
      <w:tr w:rsidR="005070A1" w14:paraId="4E934CD4" w14:textId="77777777" w:rsidTr="00061B2C">
        <w:trPr>
          <w:trHeight w:val="300"/>
        </w:trPr>
        <w:tc>
          <w:tcPr>
            <w:tcW w:w="915" w:type="dxa"/>
            <w:tcBorders>
              <w:left w:val="single" w:sz="6" w:space="0" w:color="000000"/>
              <w:bottom w:val="single" w:sz="6" w:space="0" w:color="000000"/>
            </w:tcBorders>
            <w:tcMar>
              <w:top w:w="102" w:type="dxa"/>
              <w:left w:w="108" w:type="dxa"/>
              <w:bottom w:w="102" w:type="dxa"/>
              <w:right w:w="108" w:type="dxa"/>
            </w:tcMar>
            <w:vAlign w:val="center"/>
          </w:tcPr>
          <w:p w14:paraId="75862A6E" w14:textId="77777777" w:rsidR="005070A1" w:rsidRDefault="005070A1" w:rsidP="005070A1">
            <w:pPr>
              <w:pStyle w:val="Standard"/>
              <w:widowControl w:val="0"/>
              <w:spacing w:line="247" w:lineRule="auto"/>
              <w:jc w:val="center"/>
              <w:rPr>
                <w:rFonts w:ascii="Times New Roman" w:hAnsi="Times New Roman"/>
              </w:rPr>
            </w:pPr>
            <w:r>
              <w:rPr>
                <w:rFonts w:ascii="Times New Roman" w:hAnsi="Times New Roman"/>
              </w:rPr>
              <w:t>61</w:t>
            </w:r>
          </w:p>
        </w:tc>
        <w:tc>
          <w:tcPr>
            <w:tcW w:w="3795" w:type="dxa"/>
            <w:gridSpan w:val="4"/>
            <w:tcBorders>
              <w:left w:val="single" w:sz="6" w:space="0" w:color="000000"/>
              <w:bottom w:val="single" w:sz="6" w:space="0" w:color="000000"/>
            </w:tcBorders>
            <w:tcMar>
              <w:top w:w="102" w:type="dxa"/>
              <w:left w:w="108" w:type="dxa"/>
              <w:bottom w:w="102" w:type="dxa"/>
              <w:right w:w="108" w:type="dxa"/>
            </w:tcMar>
            <w:vAlign w:val="center"/>
          </w:tcPr>
          <w:p w14:paraId="3716B27A"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Спички</w:t>
            </w:r>
          </w:p>
        </w:tc>
        <w:tc>
          <w:tcPr>
            <w:tcW w:w="2700" w:type="dxa"/>
            <w:gridSpan w:val="2"/>
            <w:tcBorders>
              <w:left w:val="single" w:sz="6" w:space="0" w:color="000000"/>
              <w:bottom w:val="single" w:sz="6" w:space="0" w:color="000000"/>
              <w:right w:val="single" w:sz="6" w:space="0" w:color="000000"/>
            </w:tcBorders>
            <w:tcMar>
              <w:top w:w="102" w:type="dxa"/>
              <w:left w:w="108" w:type="dxa"/>
              <w:bottom w:w="102" w:type="dxa"/>
              <w:right w:w="108" w:type="dxa"/>
            </w:tcMar>
            <w:vAlign w:val="center"/>
          </w:tcPr>
          <w:p w14:paraId="7CC9B72D" w14:textId="77777777" w:rsidR="005070A1" w:rsidRDefault="005070A1" w:rsidP="005070A1">
            <w:pPr>
              <w:pStyle w:val="Standard"/>
              <w:widowControl w:val="0"/>
              <w:spacing w:line="247" w:lineRule="auto"/>
              <w:jc w:val="center"/>
              <w:rPr>
                <w:rFonts w:ascii="Times New Roman" w:hAnsi="Times New Roman"/>
                <w:kern w:val="0"/>
              </w:rPr>
            </w:pPr>
            <w:r>
              <w:rPr>
                <w:rFonts w:ascii="Times New Roman" w:hAnsi="Times New Roman"/>
                <w:kern w:val="0"/>
              </w:rPr>
              <w:t>коробок</w:t>
            </w:r>
          </w:p>
        </w:tc>
        <w:tc>
          <w:tcPr>
            <w:tcW w:w="2400" w:type="dxa"/>
            <w:tcBorders>
              <w:top w:val="nil"/>
              <w:left w:val="single" w:sz="6" w:space="0" w:color="000000"/>
              <w:bottom w:val="single" w:sz="6" w:space="0" w:color="000000"/>
              <w:right w:val="single" w:sz="6" w:space="0" w:color="000000"/>
            </w:tcBorders>
            <w:tcMar>
              <w:top w:w="102" w:type="dxa"/>
              <w:left w:w="108" w:type="dxa"/>
              <w:bottom w:w="102" w:type="dxa"/>
              <w:right w:w="108" w:type="dxa"/>
            </w:tcMar>
            <w:vAlign w:val="center"/>
          </w:tcPr>
          <w:p w14:paraId="618536C7" w14:textId="77777777" w:rsidR="005070A1" w:rsidRDefault="005070A1" w:rsidP="005070A1">
            <w:pPr>
              <w:widowControl w:val="0"/>
              <w:spacing w:after="0"/>
              <w:jc w:val="center"/>
              <w:rPr>
                <w:rFonts w:ascii="Times New Roman" w:hAnsi="Times New Roman"/>
                <w:sz w:val="28"/>
                <w:szCs w:val="28"/>
              </w:rPr>
            </w:pPr>
          </w:p>
        </w:tc>
      </w:tr>
      <w:tr w:rsidR="0064785D" w14:paraId="7D45CBBC" w14:textId="77777777">
        <w:trPr>
          <w:trHeight w:val="300"/>
        </w:trPr>
        <w:tc>
          <w:tcPr>
            <w:tcW w:w="915" w:type="dxa"/>
            <w:tcBorders>
              <w:top w:val="nil"/>
              <w:left w:val="single" w:sz="6" w:space="0" w:color="000000"/>
              <w:bottom w:val="single" w:sz="6" w:space="0" w:color="000000"/>
              <w:right w:val="nil"/>
            </w:tcBorders>
            <w:tcMar>
              <w:top w:w="102" w:type="dxa"/>
              <w:left w:w="108" w:type="dxa"/>
              <w:bottom w:w="102" w:type="dxa"/>
              <w:right w:w="108" w:type="dxa"/>
            </w:tcMar>
            <w:vAlign w:val="center"/>
          </w:tcPr>
          <w:p w14:paraId="03F7475F" w14:textId="77777777" w:rsidR="0064785D" w:rsidRDefault="0064785D">
            <w:pPr>
              <w:widowControl w:val="0"/>
              <w:spacing w:after="0"/>
              <w:jc w:val="center"/>
            </w:pPr>
          </w:p>
        </w:tc>
        <w:tc>
          <w:tcPr>
            <w:tcW w:w="6495" w:type="dxa"/>
            <w:gridSpan w:val="6"/>
            <w:tcBorders>
              <w:top w:val="nil"/>
              <w:left w:val="single" w:sz="6" w:space="0" w:color="000000"/>
              <w:bottom w:val="single" w:sz="6" w:space="0" w:color="000000"/>
              <w:right w:val="nil"/>
            </w:tcBorders>
            <w:tcMar>
              <w:top w:w="102" w:type="dxa"/>
              <w:left w:w="108" w:type="dxa"/>
              <w:bottom w:w="102" w:type="dxa"/>
              <w:right w:w="108" w:type="dxa"/>
            </w:tcMar>
            <w:vAlign w:val="center"/>
          </w:tcPr>
          <w:p w14:paraId="4079BFA2" w14:textId="77777777" w:rsidR="0064785D" w:rsidRDefault="0064785D">
            <w:pPr>
              <w:widowControl w:val="0"/>
              <w:spacing w:after="0" w:line="240" w:lineRule="auto"/>
            </w:pPr>
            <w:r>
              <w:rPr>
                <w:b/>
                <w:bCs/>
                <w:i/>
                <w:iCs/>
              </w:rPr>
              <w:t>ИТОГО:</w:t>
            </w:r>
          </w:p>
        </w:tc>
        <w:tc>
          <w:tcPr>
            <w:tcW w:w="2400" w:type="dxa"/>
            <w:tcBorders>
              <w:top w:val="nil"/>
              <w:left w:val="single" w:sz="6" w:space="0" w:color="000000"/>
              <w:bottom w:val="single" w:sz="6" w:space="0" w:color="000000"/>
              <w:right w:val="single" w:sz="6" w:space="0" w:color="000000"/>
            </w:tcBorders>
            <w:tcMar>
              <w:top w:w="102" w:type="dxa"/>
              <w:left w:w="108" w:type="dxa"/>
              <w:bottom w:w="102" w:type="dxa"/>
              <w:right w:w="108" w:type="dxa"/>
            </w:tcMar>
            <w:vAlign w:val="center"/>
          </w:tcPr>
          <w:p w14:paraId="19B98591" w14:textId="77777777" w:rsidR="0064785D" w:rsidRDefault="0064785D">
            <w:pPr>
              <w:widowControl w:val="0"/>
              <w:spacing w:after="0"/>
              <w:jc w:val="center"/>
              <w:rPr>
                <w:rFonts w:ascii="Times New Roman" w:hAnsi="Times New Roman"/>
                <w:sz w:val="28"/>
                <w:szCs w:val="28"/>
              </w:rPr>
            </w:pPr>
          </w:p>
        </w:tc>
      </w:tr>
      <w:tr w:rsidR="0064785D" w14:paraId="67715F7E" w14:textId="77777777">
        <w:tc>
          <w:tcPr>
            <w:tcW w:w="4020" w:type="dxa"/>
            <w:gridSpan w:val="3"/>
            <w:tcBorders>
              <w:top w:val="nil"/>
              <w:left w:val="nil"/>
              <w:bottom w:val="nil"/>
              <w:right w:val="nil"/>
            </w:tcBorders>
            <w:tcMar>
              <w:top w:w="102" w:type="dxa"/>
              <w:left w:w="62" w:type="dxa"/>
              <w:bottom w:w="102" w:type="dxa"/>
              <w:right w:w="62" w:type="dxa"/>
            </w:tcMar>
          </w:tcPr>
          <w:p w14:paraId="79A5F71C" w14:textId="77777777" w:rsidR="0064785D" w:rsidRDefault="0064785D">
            <w:pPr>
              <w:pStyle w:val="ConsPlusNormal"/>
              <w:jc w:val="center"/>
              <w:rPr>
                <w:b/>
                <w:bCs/>
              </w:rPr>
            </w:pPr>
          </w:p>
          <w:p w14:paraId="6F05EB46" w14:textId="77777777" w:rsidR="0064785D" w:rsidRDefault="0064785D">
            <w:pPr>
              <w:pStyle w:val="ConsPlusNormal"/>
              <w:jc w:val="center"/>
              <w:rPr>
                <w:b/>
                <w:bCs/>
              </w:rPr>
            </w:pPr>
          </w:p>
          <w:p w14:paraId="511FD13E" w14:textId="77777777" w:rsidR="0064785D" w:rsidRDefault="0064785D">
            <w:pPr>
              <w:pStyle w:val="ConsPlusNormal"/>
              <w:jc w:val="center"/>
            </w:pPr>
          </w:p>
          <w:p w14:paraId="4CAB1841" w14:textId="77777777" w:rsidR="0064785D" w:rsidRDefault="0064785D">
            <w:pPr>
              <w:pStyle w:val="ConsPlusNormal"/>
              <w:jc w:val="center"/>
            </w:pPr>
            <w:r>
              <w:rPr>
                <w:b/>
                <w:bCs/>
              </w:rPr>
              <w:t>От имени Поставщика</w:t>
            </w:r>
          </w:p>
        </w:tc>
        <w:tc>
          <w:tcPr>
            <w:tcW w:w="5790" w:type="dxa"/>
            <w:gridSpan w:val="5"/>
            <w:tcBorders>
              <w:top w:val="nil"/>
              <w:left w:val="nil"/>
              <w:bottom w:val="nil"/>
              <w:right w:val="nil"/>
            </w:tcBorders>
            <w:tcMar>
              <w:top w:w="102" w:type="dxa"/>
              <w:left w:w="62" w:type="dxa"/>
              <w:bottom w:w="102" w:type="dxa"/>
              <w:right w:w="62" w:type="dxa"/>
            </w:tcMar>
          </w:tcPr>
          <w:p w14:paraId="5ACE628F" w14:textId="77777777" w:rsidR="0064785D" w:rsidRDefault="0064785D">
            <w:pPr>
              <w:pStyle w:val="ConsPlusNormal"/>
              <w:jc w:val="center"/>
            </w:pPr>
          </w:p>
          <w:p w14:paraId="3AA7E5D6" w14:textId="77777777" w:rsidR="0064785D" w:rsidRDefault="0064785D">
            <w:pPr>
              <w:pStyle w:val="ConsPlusNormal"/>
              <w:jc w:val="center"/>
            </w:pPr>
          </w:p>
          <w:p w14:paraId="56290D12" w14:textId="77777777" w:rsidR="0064785D" w:rsidRDefault="0064785D">
            <w:pPr>
              <w:pStyle w:val="ConsPlusNormal"/>
              <w:jc w:val="center"/>
            </w:pPr>
          </w:p>
          <w:p w14:paraId="7FE74C91" w14:textId="77777777" w:rsidR="0064785D" w:rsidRDefault="0064785D">
            <w:pPr>
              <w:pStyle w:val="ConsPlusNormal"/>
              <w:jc w:val="center"/>
            </w:pPr>
            <w:r>
              <w:rPr>
                <w:b/>
                <w:bCs/>
              </w:rPr>
              <w:t>От имени Заказчика</w:t>
            </w:r>
          </w:p>
        </w:tc>
      </w:tr>
      <w:tr w:rsidR="0064785D" w14:paraId="668B9118" w14:textId="77777777" w:rsidTr="00A9169C">
        <w:tc>
          <w:tcPr>
            <w:tcW w:w="4634" w:type="dxa"/>
            <w:gridSpan w:val="4"/>
            <w:tcBorders>
              <w:top w:val="nil"/>
              <w:left w:val="nil"/>
              <w:bottom w:val="nil"/>
              <w:right w:val="nil"/>
            </w:tcBorders>
            <w:tcMar>
              <w:top w:w="102" w:type="dxa"/>
              <w:left w:w="62" w:type="dxa"/>
              <w:bottom w:w="102" w:type="dxa"/>
              <w:right w:w="62" w:type="dxa"/>
            </w:tcMar>
          </w:tcPr>
          <w:p w14:paraId="036958B1" w14:textId="77777777" w:rsidR="0064785D" w:rsidRDefault="0064785D">
            <w:pPr>
              <w:pStyle w:val="ConsPlusNormal"/>
            </w:pPr>
          </w:p>
        </w:tc>
        <w:tc>
          <w:tcPr>
            <w:tcW w:w="5176" w:type="dxa"/>
            <w:gridSpan w:val="4"/>
            <w:tcBorders>
              <w:top w:val="nil"/>
              <w:left w:val="nil"/>
              <w:bottom w:val="nil"/>
              <w:right w:val="nil"/>
            </w:tcBorders>
            <w:tcMar>
              <w:top w:w="102" w:type="dxa"/>
              <w:left w:w="62" w:type="dxa"/>
              <w:bottom w:w="102" w:type="dxa"/>
              <w:right w:w="62" w:type="dxa"/>
            </w:tcMar>
          </w:tcPr>
          <w:p w14:paraId="7B7C31B3" w14:textId="77777777" w:rsidR="0064785D" w:rsidRDefault="0064785D">
            <w:pPr>
              <w:pStyle w:val="ConsPlusNormal"/>
            </w:pPr>
            <w:r>
              <w:t xml:space="preserve">Управляющий филиалом </w:t>
            </w:r>
          </w:p>
        </w:tc>
      </w:tr>
      <w:tr w:rsidR="0064785D" w14:paraId="1F54ABE5" w14:textId="77777777">
        <w:trPr>
          <w:trHeight w:val="40"/>
        </w:trPr>
        <w:tc>
          <w:tcPr>
            <w:tcW w:w="1815" w:type="dxa"/>
            <w:gridSpan w:val="2"/>
            <w:tcBorders>
              <w:top w:val="nil"/>
              <w:left w:val="nil"/>
              <w:bottom w:val="nil"/>
              <w:right w:val="nil"/>
            </w:tcBorders>
            <w:tcMar>
              <w:top w:w="102" w:type="dxa"/>
              <w:left w:w="62" w:type="dxa"/>
              <w:bottom w:w="102" w:type="dxa"/>
              <w:right w:w="62" w:type="dxa"/>
            </w:tcMar>
          </w:tcPr>
          <w:p w14:paraId="134A234F" w14:textId="77777777" w:rsidR="0064785D" w:rsidRDefault="00A9169C">
            <w:pPr>
              <w:pStyle w:val="ConsPlusNormal"/>
              <w:jc w:val="center"/>
            </w:pPr>
            <w:r>
              <w:t>__</w:t>
            </w:r>
            <w:r w:rsidR="0064785D">
              <w:t>______________</w:t>
            </w:r>
          </w:p>
        </w:tc>
        <w:tc>
          <w:tcPr>
            <w:tcW w:w="2205" w:type="dxa"/>
            <w:tcBorders>
              <w:top w:val="nil"/>
              <w:left w:val="nil"/>
              <w:bottom w:val="nil"/>
              <w:right w:val="nil"/>
            </w:tcBorders>
            <w:tcMar>
              <w:top w:w="102" w:type="dxa"/>
              <w:left w:w="62" w:type="dxa"/>
              <w:bottom w:w="102" w:type="dxa"/>
              <w:right w:w="62" w:type="dxa"/>
            </w:tcMar>
          </w:tcPr>
          <w:p w14:paraId="1E393C28" w14:textId="77777777" w:rsidR="0064785D" w:rsidRDefault="0064785D" w:rsidP="00A9169C">
            <w:pPr>
              <w:pStyle w:val="ConsPlusNormal"/>
            </w:pPr>
            <w:r>
              <w:t>/ </w:t>
            </w:r>
            <w:r w:rsidR="00A9169C">
              <w:t>__________</w:t>
            </w:r>
            <w:r>
              <w:t xml:space="preserve">   /</w:t>
            </w:r>
          </w:p>
        </w:tc>
        <w:tc>
          <w:tcPr>
            <w:tcW w:w="2325" w:type="dxa"/>
            <w:gridSpan w:val="3"/>
            <w:tcBorders>
              <w:top w:val="nil"/>
              <w:left w:val="nil"/>
              <w:bottom w:val="nil"/>
              <w:right w:val="nil"/>
            </w:tcBorders>
            <w:tcMar>
              <w:top w:w="102" w:type="dxa"/>
              <w:left w:w="62" w:type="dxa"/>
              <w:bottom w:w="102" w:type="dxa"/>
              <w:right w:w="62" w:type="dxa"/>
            </w:tcMar>
          </w:tcPr>
          <w:p w14:paraId="14C595B0" w14:textId="77777777" w:rsidR="0064785D" w:rsidRDefault="00A9169C">
            <w:pPr>
              <w:pStyle w:val="ConsPlusNormal"/>
              <w:jc w:val="center"/>
            </w:pPr>
            <w:r>
              <w:t xml:space="preserve">     </w:t>
            </w:r>
            <w:r w:rsidR="0064785D">
              <w:t>______________</w:t>
            </w:r>
          </w:p>
        </w:tc>
        <w:tc>
          <w:tcPr>
            <w:tcW w:w="3465" w:type="dxa"/>
            <w:gridSpan w:val="2"/>
            <w:tcBorders>
              <w:top w:val="nil"/>
              <w:left w:val="nil"/>
              <w:bottom w:val="nil"/>
              <w:right w:val="nil"/>
            </w:tcBorders>
            <w:tcMar>
              <w:top w:w="102" w:type="dxa"/>
              <w:left w:w="62" w:type="dxa"/>
              <w:bottom w:w="102" w:type="dxa"/>
              <w:right w:w="62" w:type="dxa"/>
            </w:tcMar>
          </w:tcPr>
          <w:p w14:paraId="7B0C3B87" w14:textId="77777777" w:rsidR="0064785D" w:rsidRDefault="0064785D" w:rsidP="00A9169C">
            <w:pPr>
              <w:pStyle w:val="ConsPlusNormal"/>
            </w:pPr>
            <w:r>
              <w:t>/Н. Г. Анциферова /</w:t>
            </w:r>
          </w:p>
        </w:tc>
      </w:tr>
      <w:tr w:rsidR="0064785D" w14:paraId="01006CA5" w14:textId="77777777">
        <w:trPr>
          <w:trHeight w:val="132"/>
        </w:trPr>
        <w:tc>
          <w:tcPr>
            <w:tcW w:w="1815" w:type="dxa"/>
            <w:gridSpan w:val="2"/>
            <w:tcBorders>
              <w:top w:val="nil"/>
              <w:left w:val="nil"/>
              <w:bottom w:val="nil"/>
              <w:right w:val="nil"/>
            </w:tcBorders>
            <w:tcMar>
              <w:top w:w="102" w:type="dxa"/>
              <w:left w:w="62" w:type="dxa"/>
              <w:bottom w:w="102" w:type="dxa"/>
              <w:right w:w="62" w:type="dxa"/>
            </w:tcMar>
          </w:tcPr>
          <w:p w14:paraId="0E5341CB" w14:textId="77777777" w:rsidR="0064785D" w:rsidRDefault="0064785D">
            <w:pPr>
              <w:pStyle w:val="ConsPlusNormal"/>
              <w:jc w:val="center"/>
            </w:pPr>
          </w:p>
        </w:tc>
        <w:tc>
          <w:tcPr>
            <w:tcW w:w="2205" w:type="dxa"/>
            <w:tcBorders>
              <w:top w:val="nil"/>
              <w:left w:val="nil"/>
              <w:bottom w:val="nil"/>
              <w:right w:val="nil"/>
            </w:tcBorders>
            <w:tcMar>
              <w:top w:w="102" w:type="dxa"/>
              <w:left w:w="62" w:type="dxa"/>
              <w:bottom w:w="102" w:type="dxa"/>
              <w:right w:w="62" w:type="dxa"/>
            </w:tcMar>
          </w:tcPr>
          <w:p w14:paraId="2B0FB4CE" w14:textId="77777777" w:rsidR="0064785D" w:rsidRDefault="0064785D">
            <w:pPr>
              <w:pStyle w:val="ConsPlusNormal"/>
              <w:jc w:val="center"/>
            </w:pPr>
          </w:p>
        </w:tc>
        <w:tc>
          <w:tcPr>
            <w:tcW w:w="2325" w:type="dxa"/>
            <w:gridSpan w:val="3"/>
            <w:tcBorders>
              <w:top w:val="nil"/>
              <w:left w:val="nil"/>
              <w:bottom w:val="nil"/>
              <w:right w:val="nil"/>
            </w:tcBorders>
            <w:tcMar>
              <w:top w:w="102" w:type="dxa"/>
              <w:left w:w="62" w:type="dxa"/>
              <w:bottom w:w="102" w:type="dxa"/>
              <w:right w:w="62" w:type="dxa"/>
            </w:tcMar>
          </w:tcPr>
          <w:p w14:paraId="1498152F" w14:textId="77777777" w:rsidR="0064785D" w:rsidRDefault="0064785D">
            <w:pPr>
              <w:pStyle w:val="ConsPlusNormal"/>
              <w:jc w:val="center"/>
            </w:pPr>
          </w:p>
        </w:tc>
        <w:tc>
          <w:tcPr>
            <w:tcW w:w="3465" w:type="dxa"/>
            <w:gridSpan w:val="2"/>
            <w:tcBorders>
              <w:top w:val="nil"/>
              <w:left w:val="nil"/>
              <w:bottom w:val="nil"/>
              <w:right w:val="nil"/>
            </w:tcBorders>
            <w:tcMar>
              <w:top w:w="102" w:type="dxa"/>
              <w:left w:w="62" w:type="dxa"/>
              <w:bottom w:w="102" w:type="dxa"/>
              <w:right w:w="62" w:type="dxa"/>
            </w:tcMar>
          </w:tcPr>
          <w:p w14:paraId="29717774" w14:textId="77777777" w:rsidR="0064785D" w:rsidRDefault="0064785D">
            <w:pPr>
              <w:pStyle w:val="ConsPlusNormal"/>
              <w:jc w:val="center"/>
            </w:pPr>
          </w:p>
        </w:tc>
      </w:tr>
    </w:tbl>
    <w:p w14:paraId="08549EB5" w14:textId="77777777" w:rsidR="0064785D" w:rsidRDefault="0064785D">
      <w:pPr>
        <w:pStyle w:val="ConsPlusNormal"/>
        <w:jc w:val="right"/>
      </w:pPr>
    </w:p>
    <w:sectPr w:rsidR="0064785D">
      <w:headerReference w:type="default" r:id="rId21"/>
      <w:type w:val="continuous"/>
      <w:pgSz w:w="11906" w:h="16838"/>
      <w:pgMar w:top="1134" w:right="567" w:bottom="1134" w:left="1134" w:header="720"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456E" w14:textId="77777777" w:rsidR="00DC7250" w:rsidRDefault="00DC7250">
      <w:pPr>
        <w:spacing w:after="0" w:line="240" w:lineRule="auto"/>
      </w:pPr>
      <w:r>
        <w:separator/>
      </w:r>
    </w:p>
  </w:endnote>
  <w:endnote w:type="continuationSeparator" w:id="0">
    <w:p w14:paraId="30647F81" w14:textId="77777777" w:rsidR="00DC7250" w:rsidRDefault="00DC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7606" w14:textId="77777777" w:rsidR="00DC7250" w:rsidRDefault="00DC7250">
      <w:r>
        <w:rPr>
          <w:rFonts w:ascii="Liberation Serif" w:hAnsi="Liberation Serif"/>
          <w:kern w:val="0"/>
          <w:sz w:val="24"/>
          <w:szCs w:val="24"/>
        </w:rPr>
        <w:separator/>
      </w:r>
    </w:p>
  </w:footnote>
  <w:footnote w:type="continuationSeparator" w:id="0">
    <w:p w14:paraId="53DCDC8A" w14:textId="77777777" w:rsidR="00DC7250" w:rsidRDefault="00DC7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BA98" w14:textId="77777777" w:rsidR="0064785D" w:rsidRDefault="0064785D">
    <w:pPr>
      <w:pStyle w:val="c24Be54uf043ff53f4ed4e84e94ea4ee4eb4ee4ed4f24ye843ff23f4f3"/>
      <w:jc w:val="center"/>
    </w:pPr>
    <w:r>
      <w:fldChar w:fldCharType="begin"/>
    </w:r>
    <w:r>
      <w:instrText xml:space="preserve"> PAGE </w:instrText>
    </w:r>
    <w:r>
      <w:fldChar w:fldCharType="separate"/>
    </w:r>
    <w:r>
      <w:t>10</w:t>
    </w:r>
    <w:r>
      <w:fldChar w:fldCharType="end"/>
    </w:r>
  </w:p>
  <w:p w14:paraId="5F9E2665" w14:textId="77777777" w:rsidR="0064785D" w:rsidRDefault="0064785D">
    <w:pPr>
      <w:pStyle w:val="c24Be54uf043ff53f4ed4e84e94ea4ee4eb4ee4ed4f24ye843ff23f4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213"/>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16cid:durableId="58369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DE"/>
    <w:rsid w:val="00061B2C"/>
    <w:rsid w:val="0015565F"/>
    <w:rsid w:val="001E378D"/>
    <w:rsid w:val="001F49FF"/>
    <w:rsid w:val="00291CDE"/>
    <w:rsid w:val="00387BE3"/>
    <w:rsid w:val="00450953"/>
    <w:rsid w:val="005070A1"/>
    <w:rsid w:val="00634EA1"/>
    <w:rsid w:val="0064785D"/>
    <w:rsid w:val="00A9169C"/>
    <w:rsid w:val="00C43C00"/>
    <w:rsid w:val="00D97AFB"/>
    <w:rsid w:val="00DC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8D995"/>
  <w14:defaultImageDpi w14:val="0"/>
  <w15:docId w15:val="{9917FFAA-8B2B-49E5-A43D-334B4339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E w:val="0"/>
      <w:autoSpaceDN w:val="0"/>
      <w:adjustRightInd w:val="0"/>
      <w:spacing w:line="252" w:lineRule="auto"/>
    </w:pPr>
    <w:rPr>
      <w:rFonts w:ascii="Calibri" w:hAnsi="Calibri"/>
      <w:kern w:val="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4Be54uf043ff53f4ed4e84e94ea4ee4eb4ee4ed4f24ye843ff23f4f3ebH4c74ed4e0">
    <w:name w:val="Вc24Bеe54uрf04・3fхf5・3f4нed?4иe8?4йe9 ?4кea?4оee?4лeb?4оee?4нed?4тf24yиe84・3fтf2・3f4уf3 ?лebH?4Зc7?4нed?4аe0"/>
    <w:basedOn w:val="a0"/>
    <w:uiPriority w:val="99"/>
    <w:rPr>
      <w:rFonts w:ascii="Times New Roman" w:hAnsi="Times New Roman" w:cs="Times New Roman"/>
      <w:color w:val="000000"/>
    </w:rPr>
  </w:style>
  <w:style w:type="character" w:customStyle="1" w:styleId="cd4Ne84ye64wed4e84ye94zea4ee43feb4ee43fed4f243fe8yf23f4f34eb4Hc74ed4pe04ea">
    <w:name w:val="Нcd4Nиe84yжe64wнed4~иe84yйe94z кea4[оee43fлeb4|оee43fнed4~тf24・3fиe8y?тf2・3f4уf34|лeb?4HЗc74~нed4pаe04[кea"/>
    <w:basedOn w:val="a0"/>
    <w:uiPriority w:val="99"/>
    <w:rPr>
      <w:rFonts w:ascii="Times New Roman" w:hAnsi="Times New Roman" w:cs="Times New Roman"/>
      <w:color w:val="000000"/>
    </w:rPr>
  </w:style>
  <w:style w:type="character" w:customStyle="1" w:styleId="d24Se54uea4f143ff23f4e24fb4ed43fee43ff1eaye84Hc7edpe0">
    <w:name w:val="Тd24Sеe54uкea4[сf14・3fтf2・3f?4вe2?4ыfb4~нed43fоee4・3fсf1[?кeay иe84H?Зc7~?нedp?аe0["/>
    <w:basedOn w:val="a0"/>
    <w:uiPriority w:val="99"/>
    <w:rPr>
      <w:rFonts w:ascii="Tahoma" w:hAnsi="Tahoma" w:cs="Tahoma"/>
      <w:color w:val="000000"/>
      <w:sz w:val="16"/>
      <w:szCs w:val="16"/>
      <w:lang w:val="x-none" w:eastAsia="en-US"/>
    </w:rPr>
  </w:style>
  <w:style w:type="character" w:customStyle="1" w:styleId="c34Ce84yef43fe5uf03f4f143ff13f4fb4eb4ea1">
    <w:name w:val="Гc34Cиe84yпef4・3fеe5u?рf0・3f4сf14・3fсf1・3f4ыfb?4лeb?4кea1"/>
    <w:uiPriority w:val="99"/>
    <w:rPr>
      <w:color w:val="0000FF"/>
      <w:u w:val="single"/>
    </w:rPr>
  </w:style>
  <w:style w:type="character" w:customStyle="1" w:styleId="cd4Ne54uf043fe0pe7xf03f4e54f84ue54ed4ed43fee4ue543ff33f4ef4ee4ec4e84ed4e04ed4e81">
    <w:name w:val="Нcd4Nеe54uрf04・3fаe0p?зe7x?рf0・3f4еe5?4шf84uеe54~нed4~нed43fоee4uеe5?4・3fуf3・3f4пef?4оee?4мec?4иe8?4нed?4аe0?4нed?4иe81"/>
    <w:uiPriority w:val="99"/>
    <w:rPr>
      <w:color w:val="605E5C"/>
      <w:shd w:val="clear" w:color="auto" w:fill="E1DFDD"/>
    </w:rPr>
  </w:style>
  <w:style w:type="character" w:customStyle="1" w:styleId="cf4Pee43ff143fe5uf93f4b84ed4ed4e04ff4se34ye843fefue53f4f043ff13f4f14fb4eb">
    <w:name w:val="Пcf4Pоee43fсf14・3fеe5u?щf9・3f4ёb8?4нed?4нed?4аe0?4яff?4sгe34yиe84・3fпefu?еe5・3f4рf04・3fсf1・3f4сf1?4ыfb?4лeb"/>
    <w:basedOn w:val="a0"/>
    <w:uiPriority w:val="99"/>
    <w:rPr>
      <w:rFonts w:ascii="Times New Roman" w:hAnsi="Times New Roman" w:cs="Times New Roman"/>
      <w:color w:val="800080"/>
      <w:u w:val="single"/>
    </w:rPr>
  </w:style>
  <w:style w:type="character" w:customStyle="1" w:styleId="c84Ied4f243fe5uf03f4ed4e54f243ff13f4f14fb4eb4pea">
    <w:name w:val="Иc84Iнed4~тf24・3fеe5u?рf0・3f4нed?4еe5?4тf2?4・3fсf1・3f4сf14|ыfb4[лeb4pкea"/>
    <w:basedOn w:val="a0"/>
    <w:uiPriority w:val="99"/>
    <w:rPr>
      <w:rFonts w:ascii="Times New Roman" w:hAnsi="Times New Roman" w:cs="Times New Roman"/>
      <w:color w:val="0563C1"/>
      <w:u w:val="single"/>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d2e5eaf1f2e2fbedeef1eae8c7ede0ea">
    <w:name w:val="Тd2еe5кeaсf1тf2 вe2ыfbнedоeeсf1кeaиe8 Зc7нedаe0кea"/>
    <w:basedOn w:val="a0"/>
    <w:uiPriority w:val="99"/>
    <w:rPr>
      <w:rFonts w:ascii="Segoe UI" w:hAnsi="Segoe UI" w:cs="Segoe UI"/>
      <w:color w:val="000000"/>
      <w:sz w:val="18"/>
      <w:szCs w:val="18"/>
    </w:rPr>
  </w:style>
  <w:style w:type="character" w:customStyle="1" w:styleId="c8edf2e5f0ede5f2-f1f1fbebeae0">
    <w:name w:val="Иc8нedтf2еe5рf0нedеe5тf2-сf1сf1ыfbлebкeaаe0"/>
    <w:uiPriority w:val="99"/>
    <w:rPr>
      <w:color w:val="000080"/>
      <w:u w:val="single"/>
      <w:lang/>
    </w:rPr>
  </w:style>
  <w:style w:type="paragraph" w:customStyle="1" w:styleId="c7e0e3eeebeee2eeea">
    <w:name w:val="Зc7аe0гe3оeeлebоeeвe2оeeкea"/>
    <w:basedOn w:val="a"/>
    <w:next w:val="cef1edeee2edeee9f2e5eaf1f2"/>
    <w:uiPriority w:val="99"/>
    <w:pPr>
      <w:keepNext/>
      <w:spacing w:before="240" w:after="120"/>
    </w:pPr>
    <w:rPr>
      <w:rFonts w:ascii="Liberation Sans" w:eastAsia="Microsoft YaHei" w:hAnsi="Liberation Sans"/>
      <w:sz w:val="28"/>
      <w:szCs w:val="28"/>
    </w:rPr>
  </w:style>
  <w:style w:type="paragraph" w:customStyle="1" w:styleId="cef1edeee2edeee9f2e5eaf1f2">
    <w:name w:val="Оceсf1нedоeeвe2нedоeeйe9 тf2еe5кeaсf1тf2"/>
    <w:basedOn w:val="a"/>
    <w:uiPriority w:val="99"/>
    <w:pPr>
      <w:spacing w:after="140" w:line="276" w:lineRule="exact"/>
    </w:pPr>
  </w:style>
  <w:style w:type="paragraph" w:customStyle="1" w:styleId="d1efe8f1eeea">
    <w:name w:val="Сd1пefиe8сf1оeeкea"/>
    <w:basedOn w:val="cef1edeee2edeee9f2e5eaf1f2"/>
    <w:uiPriority w:val="99"/>
    <w:rPr>
      <w:rFonts w:cs="Mangal"/>
    </w:rPr>
  </w:style>
  <w:style w:type="paragraph" w:customStyle="1" w:styleId="cde0e7e2e0ede8e5">
    <w:name w:val="Нcdаe0зe7вe2аe0нedиe8еe5"/>
    <w:basedOn w:val="a"/>
    <w:uiPriority w:val="99"/>
    <w:pPr>
      <w:spacing w:before="120" w:after="120"/>
    </w:pPr>
    <w:rPr>
      <w:rFonts w:cs="Mangal"/>
      <w:i/>
      <w:iCs/>
      <w:sz w:val="24"/>
      <w:szCs w:val="24"/>
    </w:rPr>
  </w:style>
  <w:style w:type="paragraph" w:customStyle="1" w:styleId="d3eae0e7e0f2e5ebfc">
    <w:name w:val="Уd3кeaаe0зe7аe0тf2еe5лebьfc"/>
    <w:basedOn w:val="a"/>
    <w:uiPriority w:val="99"/>
    <w:rPr>
      <w:rFonts w:cs="Mangal"/>
      <w:lang/>
    </w:rPr>
  </w:style>
  <w:style w:type="paragraph" w:customStyle="1" w:styleId="c74He04pe34see43feb4ee43fe24ree43fea4">
    <w:name w:val="Зc74Hаe04pгe34sоee43fлeb4|оee43fвe24rоee43fкea4["/>
    <w:basedOn w:val="a"/>
    <w:uiPriority w:val="99"/>
    <w:pPr>
      <w:keepNext/>
      <w:spacing w:before="240" w:after="120"/>
    </w:pPr>
    <w:rPr>
      <w:rFonts w:ascii="Times New Roman" w:eastAsia="Microsoft YaHei" w:hAnsi="Times New Roman" w:cs="Arial"/>
      <w:sz w:val="28"/>
      <w:szCs w:val="28"/>
    </w:rPr>
  </w:style>
  <w:style w:type="paragraph" w:customStyle="1" w:styleId="ce4Of143fedee3fe2redee3fe9zf23f4e54ea4f143f">
    <w:name w:val="Оce4Oсf14・3fнed~?оee3f?вe2r?нed~?оee3f?йe9z ?тf2・3f4еe5?4кea?4сf14・3f"/>
    <w:basedOn w:val="a"/>
    <w:uiPriority w:val="99"/>
    <w:pPr>
      <w:spacing w:after="140" w:line="276" w:lineRule="exact"/>
    </w:pPr>
  </w:style>
  <w:style w:type="paragraph" w:customStyle="1" w:styleId="d14Ref43fe8yf13f4ee4ea">
    <w:name w:val="Сd14Rпef4・3fиe8y?сf1・3f4оee?4кea"/>
    <w:basedOn w:val="ce4Of143fedee3fe2redee3fe9zf23f4e54ea4f143f"/>
    <w:uiPriority w:val="99"/>
    <w:rPr>
      <w:rFonts w:ascii="Times New Roman" w:hAnsi="Times New Roman" w:cs="Arial"/>
    </w:rPr>
  </w:style>
  <w:style w:type="paragraph" w:customStyle="1" w:styleId="cd4Ne04pe74xe24re04ped4e84ye54u">
    <w:name w:val="Нcd4Nаe04pзe74xвe24rаe04pнed4~иe84yеe54u"/>
    <w:basedOn w:val="a"/>
    <w:uiPriority w:val="99"/>
    <w:pPr>
      <w:spacing w:before="120" w:after="120"/>
    </w:pPr>
    <w:rPr>
      <w:rFonts w:ascii="Times New Roman" w:hAnsi="Times New Roman" w:cs="Arial"/>
      <w:i/>
      <w:iCs/>
      <w:sz w:val="28"/>
      <w:szCs w:val="24"/>
    </w:rPr>
  </w:style>
  <w:style w:type="paragraph" w:customStyle="1" w:styleId="d34Tea4e04pe74xe04pf243fe5uebfc3f">
    <w:name w:val="Уd34Tкea4[аe04pзe74xаe04pтf24・3fеe5u?лeb|?ьfc・3f"/>
    <w:basedOn w:val="a"/>
    <w:uiPriority w:val="99"/>
    <w:rPr>
      <w:rFonts w:ascii="Times New Roman" w:hAnsi="Times New Roman" w:cs="Arial"/>
      <w:lang/>
    </w:rPr>
  </w:style>
  <w:style w:type="paragraph" w:customStyle="1" w:styleId="ConsPlusNormal">
    <w:name w:val="ConsPlusNormal"/>
    <w:uiPriority w:val="99"/>
    <w:pPr>
      <w:widowControl w:val="0"/>
      <w:suppressAutoHyphens/>
      <w:autoSpaceDE w:val="0"/>
      <w:autoSpaceDN w:val="0"/>
      <w:adjustRightInd w:val="0"/>
      <w:spacing w:after="0" w:line="240" w:lineRule="auto"/>
    </w:pPr>
    <w:rPr>
      <w:rFonts w:ascii="Times New Roman" w:hAnsi="Times New Roman"/>
      <w:kern w:val="1"/>
      <w:sz w:val="24"/>
      <w:szCs w:val="24"/>
    </w:rPr>
  </w:style>
  <w:style w:type="paragraph" w:customStyle="1" w:styleId="ConsPlusNonformat">
    <w:name w:val="ConsPlusNonformat"/>
    <w:uiPriority w:val="99"/>
    <w:pPr>
      <w:widowControl w:val="0"/>
      <w:suppressAutoHyphens/>
      <w:autoSpaceDE w:val="0"/>
      <w:autoSpaceDN w:val="0"/>
      <w:adjustRightInd w:val="0"/>
      <w:spacing w:after="0" w:line="240" w:lineRule="auto"/>
    </w:pPr>
    <w:rPr>
      <w:rFonts w:ascii="Courier New" w:hAnsi="Courier New" w:cs="Courier New"/>
      <w:kern w:val="1"/>
      <w:sz w:val="20"/>
      <w:szCs w:val="20"/>
    </w:rPr>
  </w:style>
  <w:style w:type="paragraph" w:customStyle="1" w:styleId="ConsPlusTitle">
    <w:name w:val="ConsPlusTitle"/>
    <w:uiPriority w:val="99"/>
    <w:pPr>
      <w:widowControl w:val="0"/>
      <w:suppressAutoHyphens/>
      <w:autoSpaceDE w:val="0"/>
      <w:autoSpaceDN w:val="0"/>
      <w:adjustRightInd w:val="0"/>
      <w:spacing w:after="0" w:line="240" w:lineRule="auto"/>
    </w:pPr>
    <w:rPr>
      <w:rFonts w:ascii="Arial" w:hAnsi="Arial" w:cs="Arial"/>
      <w:b/>
      <w:bCs/>
      <w:kern w:val="1"/>
      <w:sz w:val="24"/>
      <w:szCs w:val="24"/>
    </w:rPr>
  </w:style>
  <w:style w:type="paragraph" w:customStyle="1" w:styleId="ConsPlusCell">
    <w:name w:val="ConsPlusCell"/>
    <w:uiPriority w:val="99"/>
    <w:pPr>
      <w:widowControl w:val="0"/>
      <w:suppressAutoHyphens/>
      <w:autoSpaceDE w:val="0"/>
      <w:autoSpaceDN w:val="0"/>
      <w:adjustRightInd w:val="0"/>
      <w:spacing w:after="0" w:line="240" w:lineRule="auto"/>
    </w:pPr>
    <w:rPr>
      <w:rFonts w:ascii="Courier New" w:hAnsi="Courier New" w:cs="Courier New"/>
      <w:kern w:val="1"/>
      <w:sz w:val="20"/>
      <w:szCs w:val="20"/>
    </w:rPr>
  </w:style>
  <w:style w:type="paragraph" w:customStyle="1" w:styleId="ConsPlusDocList">
    <w:name w:val="ConsPlusDocList"/>
    <w:uiPriority w:val="99"/>
    <w:pPr>
      <w:widowControl w:val="0"/>
      <w:suppressAutoHyphens/>
      <w:autoSpaceDE w:val="0"/>
      <w:autoSpaceDN w:val="0"/>
      <w:adjustRightInd w:val="0"/>
      <w:spacing w:after="0" w:line="240" w:lineRule="auto"/>
    </w:pPr>
    <w:rPr>
      <w:rFonts w:ascii="Tahoma" w:hAnsi="Tahoma" w:cs="Tahoma"/>
      <w:kern w:val="1"/>
      <w:sz w:val="18"/>
      <w:szCs w:val="18"/>
    </w:rPr>
  </w:style>
  <w:style w:type="paragraph" w:customStyle="1" w:styleId="ConsPlusTitlePage">
    <w:name w:val="ConsPlusTitlePage"/>
    <w:uiPriority w:val="99"/>
    <w:pPr>
      <w:widowControl w:val="0"/>
      <w:suppressAutoHyphens/>
      <w:autoSpaceDE w:val="0"/>
      <w:autoSpaceDN w:val="0"/>
      <w:adjustRightInd w:val="0"/>
      <w:spacing w:after="0" w:line="240" w:lineRule="auto"/>
    </w:pPr>
    <w:rPr>
      <w:rFonts w:ascii="Tahoma" w:hAnsi="Tahoma" w:cs="Tahoma"/>
      <w:kern w:val="1"/>
      <w:sz w:val="24"/>
      <w:szCs w:val="24"/>
    </w:rPr>
  </w:style>
  <w:style w:type="paragraph" w:customStyle="1" w:styleId="ConsPlusJurTerm">
    <w:name w:val="ConsPlusJurTerm"/>
    <w:uiPriority w:val="99"/>
    <w:pPr>
      <w:widowControl w:val="0"/>
      <w:suppressAutoHyphens/>
      <w:autoSpaceDE w:val="0"/>
      <w:autoSpaceDN w:val="0"/>
      <w:adjustRightInd w:val="0"/>
      <w:spacing w:after="0" w:line="240" w:lineRule="auto"/>
    </w:pPr>
    <w:rPr>
      <w:rFonts w:ascii="Times New Roman" w:hAnsi="Times New Roman"/>
      <w:kern w:val="1"/>
      <w:sz w:val="24"/>
      <w:szCs w:val="24"/>
    </w:rPr>
  </w:style>
  <w:style w:type="paragraph" w:customStyle="1" w:styleId="ConsPlusTextList">
    <w:name w:val="ConsPlusTextList"/>
    <w:uiPriority w:val="99"/>
    <w:pPr>
      <w:widowControl w:val="0"/>
      <w:suppressAutoHyphens/>
      <w:autoSpaceDE w:val="0"/>
      <w:autoSpaceDN w:val="0"/>
      <w:adjustRightInd w:val="0"/>
      <w:spacing w:after="0" w:line="240" w:lineRule="auto"/>
    </w:pPr>
    <w:rPr>
      <w:rFonts w:ascii="Times New Roman" w:hAnsi="Times New Roman"/>
      <w:kern w:val="1"/>
      <w:sz w:val="24"/>
      <w:szCs w:val="24"/>
    </w:rPr>
  </w:style>
  <w:style w:type="paragraph" w:customStyle="1" w:styleId="ConsPlusTextList1">
    <w:name w:val="ConsPlusTextList1"/>
    <w:uiPriority w:val="99"/>
    <w:pPr>
      <w:widowControl w:val="0"/>
      <w:suppressAutoHyphens/>
      <w:autoSpaceDE w:val="0"/>
      <w:autoSpaceDN w:val="0"/>
      <w:adjustRightInd w:val="0"/>
      <w:spacing w:after="0" w:line="240" w:lineRule="auto"/>
    </w:pPr>
    <w:rPr>
      <w:rFonts w:ascii="Times New Roman" w:hAnsi="Times New Roman"/>
      <w:kern w:val="1"/>
      <w:sz w:val="24"/>
      <w:szCs w:val="24"/>
    </w:rPr>
  </w:style>
  <w:style w:type="paragraph" w:customStyle="1" w:styleId="ca4Kee43feb4ee43fed4f243fe8yf23f4f34eb">
    <w:name w:val="Кca4Kоee43fлeb4|оee43fнed4~тf24・3fиe8y?тf2・3f4уf34|лeb"/>
    <w:basedOn w:val="a"/>
    <w:uiPriority w:val="99"/>
  </w:style>
  <w:style w:type="paragraph" w:customStyle="1" w:styleId="c24Be54uf043ff53f4ed4e84e94ea4ee4eb4ee4ed4f24ye843ff23f4f3">
    <w:name w:val="Вc24Bеe54uрf04・3fхf5・3f4нed?4иe8?4йe9 ?4кea?4оee?4лeb?4оee?4нed?4тf24yиe84・3fтf2・3f4уf3"/>
    <w:basedOn w:val="a"/>
    <w:uiPriority w:val="99"/>
    <w:pPr>
      <w:tabs>
        <w:tab w:val="center" w:pos="4677"/>
        <w:tab w:val="right" w:pos="9355"/>
      </w:tabs>
    </w:pPr>
  </w:style>
  <w:style w:type="paragraph" w:customStyle="1" w:styleId="cd4Ne84ye64wed4e84ye94zea4ee43feb4ee43fed4f243fe8yf23f4f34eb">
    <w:name w:val="Нcd4Nиe84yжe64wнed4~иe84yйe94z кea4[оee43fлeb4|оee43fнed4~тf24・3fиe8y?тf2・3f4уf34|лeb"/>
    <w:basedOn w:val="a"/>
    <w:uiPriority w:val="99"/>
    <w:pPr>
      <w:tabs>
        <w:tab w:val="center" w:pos="4677"/>
        <w:tab w:val="right" w:pos="9355"/>
      </w:tabs>
    </w:pPr>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pPr>
      <w:spacing w:after="0" w:line="240" w:lineRule="exact"/>
    </w:pPr>
    <w:rPr>
      <w:rFonts w:ascii="Tahoma" w:hAnsi="Tahoma" w:cs="Tahoma"/>
      <w:sz w:val="16"/>
      <w:szCs w:val="16"/>
      <w:lang w:eastAsia="en-US"/>
    </w:rPr>
  </w:style>
  <w:style w:type="character" w:customStyle="1" w:styleId="a5">
    <w:name w:val="Текст выноски Знак"/>
    <w:basedOn w:val="a0"/>
    <w:link w:val="a4"/>
    <w:uiPriority w:val="99"/>
    <w:semiHidden/>
    <w:locked/>
    <w:rPr>
      <w:rFonts w:ascii="Segoe UI" w:hAnsi="Segoe UI" w:cs="Segoe UI"/>
      <w:kern w:val="1"/>
      <w:sz w:val="18"/>
      <w:szCs w:val="18"/>
    </w:rPr>
  </w:style>
  <w:style w:type="paragraph" w:customStyle="1" w:styleId="d14Re54uf243feae0pf23f4e04e14eb4e84f643ffb">
    <w:name w:val="Сd14Rеe54uтf24・3fкea[?аe0p ?тf2・3f4аe0?4бe1?4лeb?4иe8?4цf64・3fыfb"/>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36">
    <w:name w:val="Сd14Rеe54uтf24・3fкea[?аe0p ?тf2・3f4аe0?4бe1?4лeb?4иe8?4цf64・3fыfb36"/>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35">
    <w:name w:val="Сd14Rеe54uтf24・3fкea[?аe0p ?тf2・3f4аe0?4бe1?4лeb?4иe8?4цf64・3fыfb35"/>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34">
    <w:name w:val="Сd14Rеe54uтf24・3fкea[?аe0p ?тf2・3f4аe0?4бe1?4лeb?4иe8?4цf64・3fыfb34"/>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33">
    <w:name w:val="Сd14Rеe54uтf24・3fкea[?аe0p ?тf2・3f4аe0?4бe1?4лeb?4иe8?4цf64・3fыfb33"/>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32">
    <w:name w:val="Сd14Rеe54uтf24・3fкea[?аe0p ?тf2・3f4аe0?4бe1?4лeb?4иe8?4цf64・3fыfb32"/>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31">
    <w:name w:val="Сd14Rеe54uтf24・3fкea[?аe0p ?тf2・3f4аe0?4бe1?4лeb?4иe8?4цf64・3fыfb31"/>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30">
    <w:name w:val="Сd14Rеe54uтf24・3fкea[?аe0p ?тf2・3f4аe0?4бe1?4лeb?4иe8?4цf64・3fыfb30"/>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9">
    <w:name w:val="Сd14Rеe54uтf24・3fкea[?аe0p ?тf2・3f4аe0?4бe1?4лeb?4иe8?4цf64・3fыfb29"/>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8">
    <w:name w:val="Сd14Rеe54uтf24・3fкea[?аe0p ?тf2・3f4аe0?4бe1?4лeb?4иe8?4цf64・3fыfb28"/>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7">
    <w:name w:val="Сd14Rеe54uтf24・3fкea[?аe0p ?тf2・3f4аe0?4бe1?4лeb?4иe8?4цf64・3fыfb27"/>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6">
    <w:name w:val="Сd14Rеe54uтf24・3fкea[?аe0p ?тf2・3f4аe0?4бe1?4лeb?4иe8?4цf64・3fыfb26"/>
    <w:uiPriority w:val="99"/>
    <w:pPr>
      <w:suppressAutoHyphens/>
      <w:autoSpaceDE w:val="0"/>
      <w:autoSpaceDN w:val="0"/>
      <w:adjustRightInd w:val="0"/>
      <w:spacing w:after="0" w:line="240" w:lineRule="auto"/>
    </w:pPr>
    <w:rPr>
      <w:rFonts w:ascii="Calibri" w:hAnsi="Calibri"/>
      <w:kern w:val="1"/>
      <w:lang w:eastAsia="en-US"/>
    </w:rPr>
  </w:style>
  <w:style w:type="paragraph" w:styleId="a6">
    <w:name w:val="List Paragraph"/>
    <w:basedOn w:val="a"/>
    <w:uiPriority w:val="99"/>
    <w:qFormat/>
    <w:pPr>
      <w:spacing w:after="200" w:line="276" w:lineRule="exact"/>
      <w:ind w:left="720"/>
      <w:contextualSpacing/>
    </w:pPr>
    <w:rPr>
      <w:lang w:eastAsia="en-US"/>
    </w:rPr>
  </w:style>
  <w:style w:type="paragraph" w:customStyle="1" w:styleId="d14Re54uf243feae0pf23f4e04e14eb4e84f643ffb25">
    <w:name w:val="Сd14Rеe54uтf24・3fкea[?аe0p ?тf2・3f4аe0?4бe1?4лeb?4иe8?4цf64・3fыfb25"/>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4">
    <w:name w:val="Сd14Rеe54uтf24・3fкea[?аe0p ?тf2・3f4аe0?4бe1?4лeb?4иe8?4цf64・3fыfb24"/>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3">
    <w:name w:val="Сd14Rеe54uтf24・3fкea[?аe0p ?тf2・3f4аe0?4бe1?4лeb?4иe8?4цf64・3fыfb23"/>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2">
    <w:name w:val="Сd14Rеe54uтf24・3fкea[?аe0p ?тf2・3f4аe0?4бe1?4лeb?4иe8?4цf64・3fыfb22"/>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1">
    <w:name w:val="Сd14Rеe54uтf24・3fкea[?аe0p ?тf2・3f4аe0?4бe1?4лeb?4иe8?4цf64・3fыfb21"/>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0">
    <w:name w:val="Сd14Rеe54uтf24・3fкea[?аe0p ?тf2・3f4аe0?4бe1?4лeb?4иe8?4цf64・3fыfb20"/>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9">
    <w:name w:val="Сd14Rеe54uтf24・3fкea[?аe0p ?тf2・3f4аe0?4бe1?4лeb?4иe8?4цf64・3fыfb19"/>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8">
    <w:name w:val="Сd14Rеe54uтf24・3fкea[?аe0p ?тf2・3f4аe0?4бe1?4лeb?4иe8?4цf64・3fыfb18"/>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7">
    <w:name w:val="Сd14Rеe54uтf24・3fкea[?аe0p ?тf2・3f4аe0?4бe1?4лeb?4иe8?4цf64・3fыfb17"/>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6">
    <w:name w:val="Сd14Rеe54uтf24・3fкea[?аe0p ?тf2・3f4аe0?4бe1?4лeb?4иe8?4цf64・3fыfb16"/>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5">
    <w:name w:val="Сd14Rеe54uтf24・3fкea[?аe0p ?тf2・3f4аe0?4бe1?4лeb?4иe8?4цf64・3fыfb15"/>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4">
    <w:name w:val="Сd14Rеe54uтf24・3fкea[?аe0p ?тf2・3f4аe0?4бe1?4лeb?4иe8?4цf64・3fыfb14"/>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3">
    <w:name w:val="Сd14Rеe54uтf24・3fкea[?аe0p ?тf2・3f4аe0?4бe1?4лeb?4иe8?4цf64・3fыfb13"/>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2">
    <w:name w:val="Сd14Rеe54uтf24・3fкea[?аe0p ?тf2・3f4аe0?4бe1?4лeb?4иe8?4цf64・3fыfb12"/>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1">
    <w:name w:val="Сd14Rеe54uтf24・3fкea[?аe0p ?тf2・3f4аe0?4бe1?4лeb?4иe8?4цf64・3fыfb11"/>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0">
    <w:name w:val="Сd14Rеe54uтf24・3fкea[?аe0p ?тf2・3f4аe0?4бe1?4лeb?4иe8?4цf64・3fыfb10"/>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9">
    <w:name w:val="Сd14Rеe54uтf24・3fкea[?аe0p ?тf2・3f4аe0?4бe1?4лeb?4иe8?4цf64・3fыfb9"/>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0">
    <w:name w:val="Сd14Rеe54uтf24・3fкea[?аe0p ?тf2・3f4аe0?4бe1?4лeb?4иe8?4цf64・3fыfb0"/>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8">
    <w:name w:val="Сd14Rеe54uтf24・3fкea[?аe0p ?тf2・3f4аe0?4бe1?4лeb?4иe8?4цf64・3fыfb8"/>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7">
    <w:name w:val="Сd14Rеe54uтf24・3fкea[?аe0p ?тf2・3f4аe0?4бe1?4лeb?4иe8?4цf64・3fыfb7"/>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6">
    <w:name w:val="Сd14Rеe54uтf24・3fкea[?аe0p ?тf2・3f4аe0?4бe1?4лeb?4иe8?4цf64・3fыfb6"/>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5">
    <w:name w:val="Сd14Rеe54uтf24・3fкea[?аe0p ?тf2・3f4аe0?4бe1?4лeb?4иe8?4цf64・3fыfb5"/>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4">
    <w:name w:val="Сd14Rеe54uтf24・3fкea[?аe0p ?тf2・3f4аe0?4бe1?4лeb?4иe8?4цf64・3fыfb4"/>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3">
    <w:name w:val="Сd14Rеe54uтf24・3fкea[?аe0p ?тf2・3f4аe0?4бe1?4лeb?4иe8?4цf64・3fыfb3"/>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2">
    <w:name w:val="Сd14Rеe54uтf24・3fкea[?аe0p ?тf2・3f4аe0?4бe1?4лeb?4иe8?4цf64・3fыfb2"/>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d14Re54uf243feae0pf23f4e04e14eb4e84f643ffb1">
    <w:name w:val="Сd14Rеe54uтf24・3fкea[?аe0p ?тf2・3f4аe0?4бe1?4лeb?4иe8?4цf64・3fыfb1"/>
    <w:uiPriority w:val="99"/>
    <w:pPr>
      <w:suppressAutoHyphens/>
      <w:autoSpaceDE w:val="0"/>
      <w:autoSpaceDN w:val="0"/>
      <w:adjustRightInd w:val="0"/>
      <w:spacing w:after="0" w:line="240" w:lineRule="auto"/>
    </w:pPr>
    <w:rPr>
      <w:rFonts w:ascii="Calibri" w:hAnsi="Calibri"/>
      <w:kern w:val="1"/>
      <w:lang w:eastAsia="en-US"/>
    </w:rPr>
  </w:style>
  <w:style w:type="paragraph" w:customStyle="1" w:styleId="msonormal0">
    <w:name w:val="msonormal"/>
    <w:basedOn w:val="a"/>
    <w:uiPriority w:val="99"/>
    <w:pPr>
      <w:spacing w:beforeAutospacing="1" w:after="0" w:afterAutospacing="1" w:line="240" w:lineRule="exact"/>
    </w:pPr>
    <w:rPr>
      <w:rFonts w:ascii="Times New Roman" w:hAnsi="Times New Roman"/>
      <w:sz w:val="24"/>
      <w:szCs w:val="24"/>
    </w:rPr>
  </w:style>
  <w:style w:type="paragraph" w:customStyle="1" w:styleId="xl63">
    <w:name w:val="xl63"/>
    <w:basedOn w:val="a"/>
    <w:uiPriority w:val="99"/>
    <w:pPr>
      <w:spacing w:beforeAutospacing="1" w:after="0" w:afterAutospacing="1" w:line="240" w:lineRule="exact"/>
    </w:pPr>
    <w:rPr>
      <w:rFonts w:ascii="Times New Roman" w:hAnsi="Times New Roman"/>
      <w:sz w:val="24"/>
      <w:szCs w:val="24"/>
    </w:rPr>
  </w:style>
  <w:style w:type="paragraph" w:customStyle="1" w:styleId="xl64">
    <w:name w:val="xl64"/>
    <w:basedOn w:val="a"/>
    <w:uiPriority w:val="99"/>
    <w:pPr>
      <w:pBdr>
        <w:top w:val="single" w:sz="4" w:space="0" w:color="CCC085"/>
        <w:left w:val="single" w:sz="4" w:space="0" w:color="CCC085"/>
        <w:bottom w:val="single" w:sz="4" w:space="0" w:color="CCC085"/>
        <w:right w:val="single" w:sz="4" w:space="0" w:color="CCC085"/>
      </w:pBdr>
      <w:shd w:val="clear" w:color="auto" w:fill="F4ECC5"/>
      <w:spacing w:beforeAutospacing="1" w:after="0" w:afterAutospacing="1" w:line="240" w:lineRule="exact"/>
      <w:textAlignment w:val="top"/>
    </w:pPr>
    <w:rPr>
      <w:rFonts w:ascii="Times New Roman" w:hAnsi="Times New Roman"/>
      <w:sz w:val="20"/>
      <w:szCs w:val="20"/>
    </w:rPr>
  </w:style>
  <w:style w:type="paragraph" w:customStyle="1" w:styleId="xl65">
    <w:name w:val="xl65"/>
    <w:basedOn w:val="a"/>
    <w:uiPriority w:val="99"/>
    <w:pPr>
      <w:pBdr>
        <w:top w:val="single" w:sz="4" w:space="0" w:color="CCC085"/>
        <w:left w:val="single" w:sz="4" w:space="0" w:color="CCC085"/>
        <w:bottom w:val="single" w:sz="4" w:space="0" w:color="CCC085"/>
        <w:right w:val="single" w:sz="4" w:space="0" w:color="CCC085"/>
      </w:pBdr>
      <w:shd w:val="clear" w:color="auto" w:fill="F8F2D8"/>
      <w:spacing w:beforeAutospacing="1" w:after="0" w:afterAutospacing="1" w:line="240" w:lineRule="exact"/>
      <w:textAlignment w:val="top"/>
    </w:pPr>
    <w:rPr>
      <w:rFonts w:ascii="Times New Roman" w:hAnsi="Times New Roman"/>
      <w:sz w:val="24"/>
      <w:szCs w:val="24"/>
    </w:rPr>
  </w:style>
  <w:style w:type="paragraph" w:customStyle="1" w:styleId="xl66">
    <w:name w:val="xl66"/>
    <w:basedOn w:val="a"/>
    <w:uiPriority w:val="99"/>
    <w:pPr>
      <w:pBdr>
        <w:top w:val="single" w:sz="4" w:space="0" w:color="CCC085"/>
        <w:left w:val="single" w:sz="4" w:space="0" w:color="CCC085"/>
        <w:bottom w:val="single" w:sz="4" w:space="0" w:color="CCC085"/>
      </w:pBdr>
      <w:spacing w:beforeAutospacing="1" w:after="0" w:afterAutospacing="1" w:line="240" w:lineRule="exact"/>
      <w:textAlignment w:val="top"/>
    </w:pPr>
    <w:rPr>
      <w:rFonts w:ascii="Times New Roman" w:hAnsi="Times New Roman"/>
      <w:sz w:val="24"/>
      <w:szCs w:val="24"/>
    </w:rPr>
  </w:style>
  <w:style w:type="paragraph" w:customStyle="1" w:styleId="xl67">
    <w:name w:val="xl67"/>
    <w:basedOn w:val="a"/>
    <w:uiPriority w:val="99"/>
    <w:pPr>
      <w:pBdr>
        <w:top w:val="single" w:sz="4" w:space="0" w:color="CCC085"/>
        <w:bottom w:val="single" w:sz="4" w:space="0" w:color="CCC085"/>
      </w:pBdr>
      <w:spacing w:beforeAutospacing="1" w:after="0" w:afterAutospacing="1" w:line="240" w:lineRule="exact"/>
      <w:textAlignment w:val="top"/>
    </w:pPr>
    <w:rPr>
      <w:rFonts w:ascii="Times New Roman" w:hAnsi="Times New Roman"/>
      <w:sz w:val="24"/>
      <w:szCs w:val="24"/>
    </w:rPr>
  </w:style>
  <w:style w:type="paragraph" w:customStyle="1" w:styleId="xl68">
    <w:name w:val="xl68"/>
    <w:basedOn w:val="a"/>
    <w:uiPriority w:val="99"/>
    <w:pPr>
      <w:pBdr>
        <w:top w:val="single" w:sz="4" w:space="0" w:color="CCC085"/>
        <w:bottom w:val="single" w:sz="4" w:space="0" w:color="CCC085"/>
        <w:right w:val="single" w:sz="4" w:space="0" w:color="CCC085"/>
      </w:pBdr>
      <w:spacing w:beforeAutospacing="1" w:after="0" w:afterAutospacing="1" w:line="240" w:lineRule="exact"/>
      <w:textAlignment w:val="top"/>
    </w:pPr>
    <w:rPr>
      <w:rFonts w:ascii="Times New Roman" w:hAnsi="Times New Roman"/>
      <w:sz w:val="24"/>
      <w:szCs w:val="24"/>
    </w:rPr>
  </w:style>
  <w:style w:type="paragraph" w:customStyle="1" w:styleId="xl69">
    <w:name w:val="xl69"/>
    <w:basedOn w:val="a"/>
    <w:uiPriority w:val="99"/>
    <w:pPr>
      <w:pBdr>
        <w:top w:val="single" w:sz="4" w:space="0" w:color="CCC085"/>
        <w:left w:val="single" w:sz="4" w:space="0" w:color="CCC085"/>
        <w:bottom w:val="single" w:sz="4" w:space="0" w:color="CCC085"/>
        <w:right w:val="single" w:sz="4" w:space="0" w:color="CCC085"/>
      </w:pBdr>
      <w:spacing w:beforeAutospacing="1" w:after="0" w:afterAutospacing="1" w:line="240" w:lineRule="exact"/>
      <w:jc w:val="right"/>
      <w:textAlignment w:val="top"/>
    </w:pPr>
    <w:rPr>
      <w:rFonts w:ascii="Times New Roman" w:hAnsi="Times New Roman"/>
      <w:sz w:val="24"/>
      <w:szCs w:val="24"/>
    </w:rPr>
  </w:style>
  <w:style w:type="paragraph" w:customStyle="1" w:styleId="xl70">
    <w:name w:val="xl70"/>
    <w:basedOn w:val="a"/>
    <w:uiPriority w:val="99"/>
    <w:pPr>
      <w:pBdr>
        <w:top w:val="single" w:sz="4" w:space="0" w:color="CCC085"/>
        <w:left w:val="single" w:sz="4" w:space="0" w:color="CCC085"/>
        <w:bottom w:val="single" w:sz="4" w:space="0" w:color="CCC085"/>
        <w:right w:val="single" w:sz="4" w:space="0" w:color="CCC085"/>
      </w:pBdr>
      <w:spacing w:beforeAutospacing="1" w:after="0" w:afterAutospacing="1" w:line="240" w:lineRule="exact"/>
      <w:jc w:val="right"/>
      <w:textAlignment w:val="top"/>
    </w:pPr>
    <w:rPr>
      <w:rFonts w:ascii="Times New Roman" w:hAnsi="Times New Roman"/>
      <w:sz w:val="24"/>
      <w:szCs w:val="24"/>
    </w:rPr>
  </w:style>
  <w:style w:type="paragraph" w:customStyle="1" w:styleId="xl71">
    <w:name w:val="xl71"/>
    <w:basedOn w:val="a"/>
    <w:uiPriority w:val="99"/>
    <w:pPr>
      <w:pBdr>
        <w:top w:val="single" w:sz="4" w:space="0" w:color="CCC085"/>
        <w:left w:val="single" w:sz="4" w:space="0" w:color="CCC085"/>
        <w:right w:val="single" w:sz="4" w:space="0" w:color="CCC085"/>
      </w:pBdr>
      <w:shd w:val="clear" w:color="auto" w:fill="F4ECC5"/>
      <w:spacing w:beforeAutospacing="1" w:after="0" w:afterAutospacing="1" w:line="240" w:lineRule="exact"/>
      <w:textAlignment w:val="top"/>
    </w:pPr>
    <w:rPr>
      <w:rFonts w:ascii="Times New Roman" w:hAnsi="Times New Roman"/>
      <w:sz w:val="20"/>
      <w:szCs w:val="20"/>
    </w:rPr>
  </w:style>
  <w:style w:type="paragraph" w:customStyle="1" w:styleId="xl72">
    <w:name w:val="xl72"/>
    <w:basedOn w:val="a"/>
    <w:uiPriority w:val="99"/>
    <w:pPr>
      <w:pBdr>
        <w:left w:val="single" w:sz="4" w:space="0" w:color="CCC085"/>
      </w:pBdr>
      <w:shd w:val="clear" w:color="auto" w:fill="F4ECC5"/>
      <w:spacing w:beforeAutospacing="1" w:after="0" w:afterAutospacing="1" w:line="240" w:lineRule="exact"/>
      <w:textAlignment w:val="top"/>
    </w:pPr>
    <w:rPr>
      <w:rFonts w:ascii="Times New Roman" w:hAnsi="Times New Roman"/>
      <w:sz w:val="20"/>
      <w:szCs w:val="20"/>
    </w:rPr>
  </w:style>
  <w:style w:type="paragraph" w:customStyle="1" w:styleId="xl73">
    <w:name w:val="xl73"/>
    <w:basedOn w:val="a"/>
    <w:uiPriority w:val="99"/>
    <w:pPr>
      <w:pBdr>
        <w:right w:val="single" w:sz="4" w:space="0" w:color="CCC085"/>
      </w:pBdr>
      <w:shd w:val="clear" w:color="auto" w:fill="F4ECC5"/>
      <w:spacing w:beforeAutospacing="1" w:after="0" w:afterAutospacing="1" w:line="240" w:lineRule="exact"/>
      <w:textAlignment w:val="top"/>
    </w:pPr>
    <w:rPr>
      <w:rFonts w:ascii="Times New Roman" w:hAnsi="Times New Roman"/>
      <w:sz w:val="20"/>
      <w:szCs w:val="20"/>
    </w:rPr>
  </w:style>
  <w:style w:type="paragraph" w:customStyle="1" w:styleId="xl74">
    <w:name w:val="xl74"/>
    <w:basedOn w:val="a"/>
    <w:uiPriority w:val="99"/>
    <w:pPr>
      <w:pBdr>
        <w:left w:val="single" w:sz="4" w:space="0" w:color="CCC085"/>
        <w:bottom w:val="single" w:sz="4" w:space="0" w:color="CCC085"/>
      </w:pBdr>
      <w:shd w:val="clear" w:color="auto" w:fill="F4ECC5"/>
      <w:spacing w:beforeAutospacing="1" w:after="0" w:afterAutospacing="1" w:line="240" w:lineRule="exact"/>
      <w:textAlignment w:val="top"/>
    </w:pPr>
    <w:rPr>
      <w:rFonts w:ascii="Times New Roman" w:hAnsi="Times New Roman"/>
      <w:sz w:val="20"/>
      <w:szCs w:val="20"/>
    </w:rPr>
  </w:style>
  <w:style w:type="paragraph" w:customStyle="1" w:styleId="xl75">
    <w:name w:val="xl75"/>
    <w:basedOn w:val="a"/>
    <w:uiPriority w:val="99"/>
    <w:pPr>
      <w:pBdr>
        <w:bottom w:val="single" w:sz="4" w:space="0" w:color="CCC085"/>
        <w:right w:val="single" w:sz="4" w:space="0" w:color="CCC085"/>
      </w:pBdr>
      <w:shd w:val="clear" w:color="auto" w:fill="F4ECC5"/>
      <w:spacing w:beforeAutospacing="1" w:after="0" w:afterAutospacing="1" w:line="240" w:lineRule="exact"/>
      <w:textAlignment w:val="top"/>
    </w:pPr>
    <w:rPr>
      <w:rFonts w:ascii="Times New Roman" w:hAnsi="Times New Roman"/>
      <w:sz w:val="20"/>
      <w:szCs w:val="20"/>
    </w:rPr>
  </w:style>
  <w:style w:type="paragraph" w:customStyle="1" w:styleId="xl76">
    <w:name w:val="xl76"/>
    <w:basedOn w:val="a"/>
    <w:uiPriority w:val="99"/>
    <w:pPr>
      <w:shd w:val="clear" w:color="auto" w:fill="F4ECC5"/>
      <w:spacing w:beforeAutospacing="1" w:after="0" w:afterAutospacing="1" w:line="240" w:lineRule="exact"/>
      <w:textAlignment w:val="top"/>
    </w:pPr>
    <w:rPr>
      <w:rFonts w:ascii="Times New Roman" w:hAnsi="Times New Roman"/>
      <w:sz w:val="20"/>
      <w:szCs w:val="20"/>
    </w:rPr>
  </w:style>
  <w:style w:type="paragraph" w:customStyle="1" w:styleId="xl77">
    <w:name w:val="xl77"/>
    <w:basedOn w:val="a"/>
    <w:uiPriority w:val="99"/>
    <w:pPr>
      <w:pBdr>
        <w:bottom w:val="single" w:sz="4" w:space="0" w:color="CCC085"/>
      </w:pBdr>
      <w:shd w:val="clear" w:color="auto" w:fill="F4ECC5"/>
      <w:spacing w:beforeAutospacing="1" w:after="0" w:afterAutospacing="1" w:line="240" w:lineRule="exact"/>
      <w:textAlignment w:val="top"/>
    </w:pPr>
    <w:rPr>
      <w:rFonts w:ascii="Times New Roman" w:hAnsi="Times New Roman"/>
      <w:sz w:val="20"/>
      <w:szCs w:val="20"/>
    </w:rPr>
  </w:style>
  <w:style w:type="paragraph" w:customStyle="1" w:styleId="xl78">
    <w:name w:val="xl78"/>
    <w:basedOn w:val="a"/>
    <w:uiPriority w:val="99"/>
    <w:pPr>
      <w:pBdr>
        <w:top w:val="single" w:sz="4" w:space="0" w:color="CCC085"/>
        <w:left w:val="single" w:sz="4" w:space="0" w:color="CCC085"/>
        <w:bottom w:val="single" w:sz="4" w:space="0" w:color="CCC085"/>
        <w:right w:val="single" w:sz="4" w:space="0" w:color="CCC085"/>
      </w:pBdr>
      <w:shd w:val="clear" w:color="auto" w:fill="F8F2D8"/>
      <w:spacing w:beforeAutospacing="1" w:after="0" w:afterAutospacing="1" w:line="240" w:lineRule="exact"/>
      <w:textAlignment w:val="top"/>
    </w:pPr>
    <w:rPr>
      <w:rFonts w:ascii="Times New Roman" w:hAnsi="Times New Roman"/>
      <w:sz w:val="24"/>
      <w:szCs w:val="24"/>
    </w:rPr>
  </w:style>
  <w:style w:type="paragraph" w:customStyle="1" w:styleId="xl79">
    <w:name w:val="xl79"/>
    <w:basedOn w:val="a"/>
    <w:uiPriority w:val="99"/>
    <w:pPr>
      <w:pBdr>
        <w:top w:val="single" w:sz="4" w:space="0" w:color="CCC085"/>
        <w:left w:val="single" w:sz="4" w:space="14" w:color="CCC085"/>
        <w:bottom w:val="single" w:sz="4" w:space="0" w:color="CCC085"/>
        <w:right w:val="single" w:sz="4" w:space="0" w:color="CCC085"/>
      </w:pBdr>
      <w:spacing w:beforeAutospacing="1" w:after="0" w:afterAutospacing="1" w:line="240" w:lineRule="exact"/>
      <w:ind w:firstLine="200"/>
      <w:textAlignment w:val="top"/>
    </w:pPr>
    <w:rPr>
      <w:rFonts w:ascii="Times New Roman" w:hAnsi="Times New Roman"/>
      <w:sz w:val="24"/>
      <w:szCs w:val="24"/>
    </w:rPr>
  </w:style>
  <w:style w:type="paragraph" w:customStyle="1" w:styleId="xl80">
    <w:name w:val="xl80"/>
    <w:basedOn w:val="a"/>
    <w:uiPriority w:val="99"/>
    <w:pPr>
      <w:pBdr>
        <w:top w:val="single" w:sz="4" w:space="0" w:color="CCC085"/>
        <w:left w:val="single" w:sz="4" w:space="0" w:color="CCC085"/>
        <w:bottom w:val="single" w:sz="4" w:space="0" w:color="CCC085"/>
        <w:right w:val="single" w:sz="4" w:space="0" w:color="CCC085"/>
      </w:pBdr>
      <w:spacing w:beforeAutospacing="1" w:after="0" w:afterAutospacing="1" w:line="240" w:lineRule="exact"/>
      <w:textAlignment w:val="top"/>
    </w:pPr>
    <w:rPr>
      <w:rFonts w:ascii="Times New Roman" w:hAnsi="Times New Roman"/>
      <w:sz w:val="24"/>
      <w:szCs w:val="24"/>
    </w:rPr>
  </w:style>
  <w:style w:type="paragraph" w:customStyle="1" w:styleId="caeeebeeedf2e8f2f3eb">
    <w:name w:val="Кcaоeeлebоeeнedтf2иe8тf2уf3лeb"/>
    <w:basedOn w:val="a"/>
    <w:uiPriority w:val="99"/>
  </w:style>
  <w:style w:type="paragraph" w:customStyle="1" w:styleId="c2e5f0f5ede8e9eaeeebeeedf2e8f2f3eb">
    <w:name w:val="Вc2еe5рf0хf5нedиe8йe9 кeaоeeлebоeeнedтf2иe8тf2уf3лeb"/>
    <w:basedOn w:val="caeeebeeedf2e8f2f3eb"/>
    <w:uiPriority w:val="99"/>
  </w:style>
  <w:style w:type="paragraph" w:customStyle="1" w:styleId="d1eee4e5f0e6e8eceee5f2e0e1ebe8f6fb">
    <w:name w:val="Сd1оeeдe4еe5рf0жe6иe8мecоeeеe5 тf2аe0бe1лebиe8цf6ыfb"/>
    <w:basedOn w:val="a"/>
    <w:uiPriority w:val="99"/>
    <w:pPr>
      <w:widowControl w:val="0"/>
    </w:pPr>
  </w:style>
  <w:style w:type="paragraph" w:customStyle="1" w:styleId="c7e0e3eeebeee2eeeaf2e0e1ebe8f6fb">
    <w:name w:val="Зc7аe0гe3оeeлebоeeвe2оeeкea тf2аe0бe1лebиe8цf6ыfb"/>
    <w:basedOn w:val="d1eee4e5f0e6e8eceee5f2e0e1ebe8f6fb"/>
    <w:uiPriority w:val="99"/>
    <w:pPr>
      <w:jc w:val="center"/>
    </w:pPr>
    <w:rPr>
      <w:b/>
      <w:bCs/>
    </w:rPr>
  </w:style>
  <w:style w:type="character" w:styleId="a7">
    <w:name w:val="Hyperlink"/>
    <w:basedOn w:val="a0"/>
    <w:uiPriority w:val="99"/>
    <w:unhideWhenUsed/>
    <w:rsid w:val="005070A1"/>
    <w:rPr>
      <w:rFonts w:cs="Times New Roman"/>
      <w:color w:val="0563C1" w:themeColor="hyperlink"/>
      <w:u w:val="single"/>
    </w:rPr>
  </w:style>
  <w:style w:type="character" w:styleId="a8">
    <w:name w:val="Unresolved Mention"/>
    <w:basedOn w:val="a0"/>
    <w:uiPriority w:val="99"/>
    <w:semiHidden/>
    <w:unhideWhenUsed/>
    <w:rsid w:val="005070A1"/>
    <w:rPr>
      <w:rFonts w:cs="Times New Roman"/>
      <w:color w:val="605E5C"/>
      <w:shd w:val="clear" w:color="auto" w:fill="E1DFDD"/>
    </w:rPr>
  </w:style>
  <w:style w:type="paragraph" w:customStyle="1" w:styleId="Standard">
    <w:name w:val="Standard"/>
    <w:rsid w:val="005070A1"/>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2295&amp;date=07.12.2021&amp;dst=100015&amp;field=134" TargetMode="External"/><Relationship Id="rId13" Type="http://schemas.openxmlformats.org/officeDocument/2006/relationships/hyperlink" Target="https://login.consultant.ru/link/?req=doc&amp;base=PAP&amp;n=6397&amp;date=07.12.2021&amp;dst=100002&amp;field=134" TargetMode="External"/><Relationship Id="rId18" Type="http://schemas.openxmlformats.org/officeDocument/2006/relationships/hyperlink" Target="https://login.consultant.ru/link/?req=doc&amp;base=LAW&amp;n=388534&amp;date=07.12.2021&amp;dst=10846&amp;field=13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login.consultant.ru/link/?req=doc&amp;base=LAW&amp;n=357130&amp;date=07.12.2021" TargetMode="External"/><Relationship Id="rId12" Type="http://schemas.openxmlformats.org/officeDocument/2006/relationships/hyperlink" Target="https://login.consultant.ru/link/?req=doc&amp;base=PAP&amp;n=6397&amp;date=07.12.2021" TargetMode="External"/><Relationship Id="rId17" Type="http://schemas.openxmlformats.org/officeDocument/2006/relationships/hyperlink" Target="https://login.consultant.ru/link/?req=doc&amp;base=PAP&amp;n=6397&amp;date=07.12.2021" TargetMode="External"/><Relationship Id="rId2" Type="http://schemas.openxmlformats.org/officeDocument/2006/relationships/styles" Target="styles.xml"/><Relationship Id="rId16" Type="http://schemas.openxmlformats.org/officeDocument/2006/relationships/hyperlink" Target="https://login.consultant.ru/link/?req=doc&amp;base=PAP&amp;n=6397&amp;date=07.12.2021" TargetMode="External"/><Relationship Id="rId20" Type="http://schemas.openxmlformats.org/officeDocument/2006/relationships/hyperlink" Target="mailto:novgorod@mprop.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PAP&amp;n=58549&amp;date=07.12.2021" TargetMode="External"/><Relationship Id="rId5" Type="http://schemas.openxmlformats.org/officeDocument/2006/relationships/footnotes" Target="footnotes.xml"/><Relationship Id="rId15" Type="http://schemas.openxmlformats.org/officeDocument/2006/relationships/hyperlink" Target="https://login.consultant.ru/link/?req=doc&amp;base=PAP&amp;n=6397&amp;date=07.12.2021" TargetMode="External"/><Relationship Id="rId23" Type="http://schemas.openxmlformats.org/officeDocument/2006/relationships/theme" Target="theme/theme1.xml"/><Relationship Id="rId10" Type="http://schemas.openxmlformats.org/officeDocument/2006/relationships/hyperlink" Target="https://login.consultant.ru/link/?req=doc&amp;base=PAP&amp;n=6397&amp;date=07.12.2021" TargetMode="External"/><Relationship Id="rId19" Type="http://schemas.openxmlformats.org/officeDocument/2006/relationships/hyperlink" Target="https://login.consultant.ru/link/?req=doc&amp;base=LAW&amp;n=388534&amp;date=07.12.2021&amp;dst=1084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PAP&amp;n=5830&amp;date=07.12.2021" TargetMode="External"/><Relationship Id="rId14" Type="http://schemas.openxmlformats.org/officeDocument/2006/relationships/hyperlink" Target="https://login.consultant.ru/link/?req=doc&amp;base=PAP&amp;n=6397&amp;date=07.12.202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3616</Words>
  <Characters>20614</Characters>
  <Application>Microsoft Office Word</Application>
  <DocSecurity>0</DocSecurity>
  <Lines>171</Lines>
  <Paragraphs>48</Paragraphs>
  <ScaleCrop>false</ScaleCrop>
  <Company>КонсультантПлюс Версия 4021.00.20</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поставки продовольственных товаров между юридическими лицами (партиями)(Подготовлен специалистами КонсультантПлюс, 2021)</dc:title>
  <dc:subject/>
  <dc:creator>Севастьянова А.И.</dc:creator>
  <cp:keywords/>
  <dc:description/>
  <cp:lastModifiedBy>Сысоева Оксана Евгеньевна</cp:lastModifiedBy>
  <cp:revision>2</cp:revision>
  <cp:lastPrinted>2026-06-19T11:16:00Z</cp:lastPrinted>
  <dcterms:created xsi:type="dcterms:W3CDTF">2026-06-25T06:42:00Z</dcterms:created>
  <dcterms:modified xsi:type="dcterms:W3CDTF">2026-06-25T06:42:00Z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Крестьянинов Игорь Алексеевич</vt:lpwstr>
  </property>
</Properties>
</file>