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436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21"/>
        <w:gridCol w:w="46"/>
        <w:gridCol w:w="1276"/>
        <w:gridCol w:w="579"/>
        <w:gridCol w:w="555"/>
        <w:gridCol w:w="847"/>
        <w:gridCol w:w="850"/>
        <w:gridCol w:w="851"/>
        <w:gridCol w:w="992"/>
        <w:gridCol w:w="854"/>
        <w:gridCol w:w="708"/>
        <w:gridCol w:w="996"/>
        <w:gridCol w:w="706"/>
        <w:gridCol w:w="236"/>
        <w:gridCol w:w="190"/>
        <w:gridCol w:w="12858"/>
        <w:gridCol w:w="1300"/>
      </w:tblGrid>
      <w:tr w:rsidR="0064195A" w:rsidRPr="00C92CD4" w:rsidTr="00056478">
        <w:trPr>
          <w:gridAfter w:val="3"/>
          <w:wAfter w:w="14348" w:type="dxa"/>
          <w:trHeight w:val="510"/>
        </w:trPr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2CD4">
              <w:rPr>
                <w:b/>
                <w:bCs/>
                <w:color w:val="000000"/>
                <w:sz w:val="22"/>
                <w:szCs w:val="22"/>
              </w:rPr>
              <w:t>РАСЧЕТ НАЧАЛЬНОЙ (МАКСИМАЛЬНОЙ) ЦЕНЫ КОНТРАКТА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202" w:hanging="1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195A" w:rsidRPr="00C92CD4" w:rsidTr="00056478">
        <w:trPr>
          <w:gridAfter w:val="3"/>
          <w:wAfter w:w="14348" w:type="dxa"/>
          <w:trHeight w:val="1350"/>
        </w:trPr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33"/>
              <w:rPr>
                <w:color w:val="000000"/>
                <w:sz w:val="22"/>
                <w:szCs w:val="22"/>
              </w:rPr>
            </w:pPr>
            <w:r w:rsidRPr="00C92CD4">
              <w:rPr>
                <w:color w:val="000000"/>
                <w:sz w:val="22"/>
                <w:szCs w:val="22"/>
              </w:rPr>
              <w:t>Начальная (максимальная) цена контракта, цена контракта, заключаемого с единственным поставщиком (подрядчиком, исполнителем) определяются посредством использования метода сопоставимых рыночных цен (анализа рынка) в соответствии с частями 2 - 6 статьи 22 Федерального закона от 05.04.2013г. № 44-ФЗ "О контрактной системе в сфере закупок товаров, работ, услуг для обеспечения государственных и муниципальных нужд".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202" w:hanging="17"/>
              <w:rPr>
                <w:color w:val="000000"/>
                <w:sz w:val="22"/>
                <w:szCs w:val="22"/>
              </w:rPr>
            </w:pPr>
          </w:p>
        </w:tc>
      </w:tr>
      <w:tr w:rsidR="0064195A" w:rsidRPr="00C92CD4" w:rsidTr="00056478">
        <w:trPr>
          <w:gridAfter w:val="3"/>
          <w:wAfter w:w="14348" w:type="dxa"/>
          <w:trHeight w:val="863"/>
        </w:trPr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95A" w:rsidRDefault="0064195A" w:rsidP="00056478">
            <w:pPr>
              <w:widowControl/>
              <w:autoSpaceDE/>
              <w:autoSpaceDN/>
              <w:adjustRightInd/>
              <w:ind w:left="33"/>
              <w:rPr>
                <w:color w:val="000000"/>
                <w:sz w:val="22"/>
                <w:szCs w:val="22"/>
              </w:rPr>
            </w:pPr>
            <w:r w:rsidRPr="00C92CD4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06498A" wp14:editId="7540228C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204470</wp:posOffset>
                      </wp:positionV>
                      <wp:extent cx="2124075" cy="1114425"/>
                      <wp:effectExtent l="0" t="0" r="0" b="0"/>
                      <wp:wrapNone/>
                      <wp:docPr id="4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4075" cy="11144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64195A" w:rsidRDefault="0064195A" w:rsidP="0064195A">
                                  <w:pPr>
                                    <w:pStyle w:val="a3"/>
                                    <w:spacing w:before="0" w:beforeAutospacing="0" w:after="0" w:afterAutospacing="0"/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НМЦК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рын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v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n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m:t>*</m:t>
                                      </m:r>
                                      <m:nary>
                                        <m:naryPr>
                                          <m:chr m:val="∑"/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iCs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</m:ctrlPr>
                                        </m:naryPr>
                                        <m:sub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i=1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m:t>n</m:t>
                                          </m:r>
                                        </m:sup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Ц</m:t>
                                          </m:r>
                                        </m:e>
                                      </m:nary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0649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1pt;margin-top:16.1pt;width:167.25pt;height:87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" filled="f" stroked="f">
                      <v:textbox style="mso-fit-shape-to-text:t" inset="0,0,0,0">
                        <w:txbxContent>
                          <w:p w:rsidR="0064195A" w:rsidRDefault="0064195A" w:rsidP="0064195A">
                            <w:pPr>
                              <w:pStyle w:val="a3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НМЦК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рын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sz w:val="22"/>
                                    <w:szCs w:val="22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v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n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sz w:val="22"/>
                                    <w:szCs w:val="22"/>
                                    <w:lang w:val="en-US"/>
                                  </w:rPr>
                                  <m:t>*</m:t>
                                </m:r>
                                <m:nary>
                                  <m:naryPr>
                                    <m:chr m:val="∑"/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</m:ctrlPr>
                                  </m:naryPr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i=1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en-US"/>
                                      </w:rPr>
                                      <m:t>n</m:t>
                                    </m:r>
                                  </m:sup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Ц</m:t>
                                    </m:r>
                                  </m:e>
                                </m:nary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2CD4">
              <w:rPr>
                <w:color w:val="000000"/>
                <w:sz w:val="22"/>
                <w:szCs w:val="22"/>
              </w:rPr>
              <w:t>Расчет начальной (максимальной) цены контракта (НМЦК) осуществляется по формуле:</w:t>
            </w:r>
          </w:p>
          <w:p w:rsidR="0064195A" w:rsidRDefault="0064195A" w:rsidP="00056478">
            <w:pPr>
              <w:widowControl/>
              <w:autoSpaceDE/>
              <w:autoSpaceDN/>
              <w:adjustRightInd/>
              <w:ind w:left="-202" w:hanging="17"/>
              <w:rPr>
                <w:color w:val="000000"/>
                <w:sz w:val="22"/>
                <w:szCs w:val="22"/>
              </w:rPr>
            </w:pPr>
            <w:r w:rsidRPr="00C92CD4">
              <w:rPr>
                <w:color w:val="000000"/>
                <w:sz w:val="22"/>
                <w:szCs w:val="22"/>
              </w:rPr>
              <w:br/>
              <w:t xml:space="preserve"> </w:t>
            </w:r>
          </w:p>
          <w:p w:rsidR="0064195A" w:rsidRDefault="0064195A" w:rsidP="00056478">
            <w:pPr>
              <w:widowControl/>
              <w:autoSpaceDE/>
              <w:autoSpaceDN/>
              <w:adjustRightInd/>
              <w:ind w:left="-202" w:hanging="17"/>
              <w:rPr>
                <w:color w:val="000000"/>
                <w:sz w:val="22"/>
                <w:szCs w:val="22"/>
              </w:rPr>
            </w:pPr>
          </w:p>
          <w:p w:rsidR="0064195A" w:rsidRDefault="0064195A" w:rsidP="00056478">
            <w:pPr>
              <w:widowControl/>
              <w:autoSpaceDE/>
              <w:autoSpaceDN/>
              <w:adjustRightInd/>
              <w:ind w:left="-202" w:hanging="17"/>
              <w:rPr>
                <w:color w:val="000000"/>
                <w:sz w:val="22"/>
                <w:szCs w:val="22"/>
              </w:rPr>
            </w:pPr>
          </w:p>
          <w:p w:rsidR="0064195A" w:rsidRPr="00C92CD4" w:rsidRDefault="0064195A" w:rsidP="00056478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proofErr w:type="gramStart"/>
            <w:r w:rsidRPr="00C92CD4">
              <w:rPr>
                <w:color w:val="000000"/>
                <w:sz w:val="22"/>
                <w:szCs w:val="22"/>
              </w:rPr>
              <w:t>где</w:t>
            </w:r>
            <w:proofErr w:type="gramEnd"/>
            <w:r w:rsidRPr="00C92CD4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202" w:hanging="17"/>
              <w:rPr>
                <w:color w:val="000000"/>
                <w:sz w:val="22"/>
                <w:szCs w:val="22"/>
              </w:rPr>
            </w:pPr>
          </w:p>
        </w:tc>
      </w:tr>
      <w:tr w:rsidR="0064195A" w:rsidRPr="00C92CD4" w:rsidTr="00056478">
        <w:trPr>
          <w:gridAfter w:val="3"/>
          <w:wAfter w:w="14348" w:type="dxa"/>
          <w:trHeight w:val="2805"/>
        </w:trPr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hanging="17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60"/>
            </w:tblGrid>
            <w:tr w:rsidR="0064195A" w:rsidRPr="00C92CD4" w:rsidTr="00056478">
              <w:trPr>
                <w:trHeight w:val="2805"/>
                <w:tblCellSpacing w:w="0" w:type="dxa"/>
              </w:trPr>
              <w:tc>
                <w:tcPr>
                  <w:tcW w:w="10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4195A" w:rsidRPr="00C92CD4" w:rsidRDefault="0064195A" w:rsidP="00056478">
                  <w:pPr>
                    <w:widowControl/>
                    <w:autoSpaceDE/>
                    <w:autoSpaceDN/>
                    <w:adjustRightInd/>
                    <w:ind w:hanging="17"/>
                    <w:rPr>
                      <w:color w:val="000000"/>
                      <w:sz w:val="22"/>
                      <w:szCs w:val="22"/>
                    </w:rPr>
                  </w:pPr>
                  <w:r w:rsidRPr="00C92CD4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60288" behindDoc="0" locked="0" layoutInCell="1" allowOverlap="1" wp14:anchorId="387A58F5" wp14:editId="48B391D6">
                        <wp:simplePos x="0" y="0"/>
                        <wp:positionH relativeFrom="column">
                          <wp:posOffset>9525</wp:posOffset>
                        </wp:positionH>
                        <wp:positionV relativeFrom="paragraph">
                          <wp:posOffset>1738630</wp:posOffset>
                        </wp:positionV>
                        <wp:extent cx="1190625" cy="409575"/>
                        <wp:effectExtent l="0" t="0" r="0" b="9525"/>
                        <wp:wrapNone/>
                        <wp:docPr id="2" name="Рисунок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Рисунок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062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C92CD4">
                    <w:rPr>
                      <w:color w:val="000000"/>
                      <w:sz w:val="22"/>
                      <w:szCs w:val="22"/>
                    </w:rPr>
                    <w:t>НМЦК, определяемая методом сопоставимых рыночных цен (анализа рынка);</w:t>
                  </w:r>
                  <w:r w:rsidRPr="00C92CD4">
                    <w:rPr>
                      <w:color w:val="000000"/>
                      <w:sz w:val="22"/>
                      <w:szCs w:val="22"/>
                    </w:rPr>
                    <w:br/>
                    <w:t>v - количество (объем) закупаемого товара (работы, услуги);</w:t>
                  </w:r>
                  <w:r w:rsidRPr="00C92CD4">
                    <w:rPr>
                      <w:color w:val="000000"/>
                      <w:sz w:val="22"/>
                      <w:szCs w:val="22"/>
                    </w:rPr>
                    <w:br/>
                    <w:t>n - количество значений, используемых в расчете;</w:t>
                  </w:r>
                  <w:r w:rsidRPr="00C92CD4">
                    <w:rPr>
                      <w:color w:val="000000"/>
                      <w:sz w:val="22"/>
                      <w:szCs w:val="22"/>
                    </w:rPr>
                    <w:br/>
                    <w:t>i - номер источника ценовой информации;</w:t>
                  </w:r>
                  <w:r w:rsidRPr="00C92CD4">
                    <w:rPr>
                      <w:color w:val="000000"/>
                      <w:sz w:val="22"/>
                      <w:szCs w:val="22"/>
                    </w:rPr>
                    <w:br/>
                  </w:r>
                  <w:proofErr w:type="spellStart"/>
                  <w:r w:rsidRPr="00C92CD4">
                    <w:rPr>
                      <w:color w:val="000000"/>
                      <w:sz w:val="22"/>
                      <w:szCs w:val="22"/>
                    </w:rPr>
                    <w:t>Цi</w:t>
                  </w:r>
                  <w:proofErr w:type="spellEnd"/>
                  <w:r w:rsidRPr="00C92CD4">
                    <w:rPr>
                      <w:color w:val="000000"/>
                      <w:sz w:val="22"/>
                      <w:szCs w:val="22"/>
                    </w:rPr>
            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            </w:r>
                  <w:r w:rsidRPr="00C92CD4">
                    <w:rPr>
                      <w:color w:val="000000"/>
                      <w:sz w:val="22"/>
                      <w:szCs w:val="22"/>
                    </w:rPr>
                    <w:br/>
                    <w:t>В целях определения однородности совокупности значений выявленных цен, используемых в расчете НМЦК, заказчиком определяется коэффициент вариации по следующей формуле:</w:t>
                  </w:r>
                </w:p>
              </w:tc>
            </w:tr>
          </w:tbl>
          <w:p w:rsidR="0064195A" w:rsidRPr="00C92CD4" w:rsidRDefault="0064195A" w:rsidP="00056478">
            <w:pPr>
              <w:widowControl/>
              <w:autoSpaceDE/>
              <w:autoSpaceDN/>
              <w:adjustRightInd/>
              <w:ind w:hanging="17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202" w:hanging="17"/>
            </w:pPr>
          </w:p>
        </w:tc>
      </w:tr>
      <w:tr w:rsidR="0064195A" w:rsidRPr="00C92CD4" w:rsidTr="00056478">
        <w:trPr>
          <w:gridAfter w:val="2"/>
          <w:wAfter w:w="14158" w:type="dxa"/>
          <w:trHeight w:val="270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95A" w:rsidRDefault="0064195A" w:rsidP="00056478">
            <w:pPr>
              <w:widowControl/>
              <w:autoSpaceDE/>
              <w:autoSpaceDN/>
              <w:adjustRightInd/>
              <w:ind w:hanging="17"/>
            </w:pPr>
          </w:p>
          <w:p w:rsidR="0064195A" w:rsidRDefault="0064195A" w:rsidP="00056478">
            <w:pPr>
              <w:widowControl/>
              <w:autoSpaceDE/>
              <w:autoSpaceDN/>
              <w:adjustRightInd/>
              <w:ind w:hanging="17"/>
            </w:pPr>
          </w:p>
          <w:p w:rsidR="0064195A" w:rsidRDefault="0064195A" w:rsidP="00056478">
            <w:pPr>
              <w:widowControl/>
              <w:autoSpaceDE/>
              <w:autoSpaceDN/>
              <w:adjustRightInd/>
              <w:ind w:hanging="17"/>
            </w:pPr>
          </w:p>
          <w:p w:rsidR="0064195A" w:rsidRPr="00C92CD4" w:rsidRDefault="0064195A" w:rsidP="00056478">
            <w:pPr>
              <w:widowControl/>
              <w:autoSpaceDE/>
              <w:autoSpaceDN/>
              <w:adjustRightInd/>
              <w:ind w:hanging="17"/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hanging="17"/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hanging="17"/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hanging="17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hanging="17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hanging="17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hanging="17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hanging="17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hanging="17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202" w:hanging="17"/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202" w:hanging="17"/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202" w:hanging="17"/>
            </w:pPr>
          </w:p>
        </w:tc>
      </w:tr>
      <w:tr w:rsidR="0064195A" w:rsidRPr="00C92CD4" w:rsidTr="00056478">
        <w:trPr>
          <w:gridAfter w:val="3"/>
          <w:wAfter w:w="14348" w:type="dxa"/>
          <w:trHeight w:val="2685"/>
        </w:trPr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hanging="17"/>
              <w:rPr>
                <w:color w:val="000000"/>
                <w:sz w:val="22"/>
                <w:szCs w:val="22"/>
              </w:rPr>
            </w:pPr>
            <w:r w:rsidRPr="00C92CD4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2BEE889F" wp14:editId="78FC1958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171450</wp:posOffset>
                  </wp:positionV>
                  <wp:extent cx="1581150" cy="542925"/>
                  <wp:effectExtent l="0" t="0" r="0" b="0"/>
                  <wp:wrapNone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785" cy="539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C92CD4">
              <w:rPr>
                <w:color w:val="000000"/>
                <w:sz w:val="22"/>
                <w:szCs w:val="22"/>
              </w:rPr>
              <w:t>где</w:t>
            </w:r>
            <w:proofErr w:type="gramEnd"/>
            <w:r w:rsidRPr="00C92CD4">
              <w:rPr>
                <w:color w:val="000000"/>
                <w:sz w:val="22"/>
                <w:szCs w:val="22"/>
              </w:rPr>
              <w:t xml:space="preserve">: V - коэффициент вариации;   </w:t>
            </w:r>
            <w:r w:rsidRPr="00C92CD4">
              <w:rPr>
                <w:color w:val="000000"/>
                <w:sz w:val="22"/>
                <w:szCs w:val="22"/>
              </w:rPr>
              <w:br/>
            </w:r>
            <w:r w:rsidRPr="00C92CD4">
              <w:rPr>
                <w:color w:val="000000"/>
                <w:sz w:val="22"/>
                <w:szCs w:val="22"/>
              </w:rPr>
              <w:br/>
              <w:t xml:space="preserve">                                                - среднее квадратичное отклонение; </w:t>
            </w:r>
            <w:r w:rsidRPr="00C92CD4">
              <w:rPr>
                <w:color w:val="000000"/>
                <w:sz w:val="22"/>
                <w:szCs w:val="22"/>
              </w:rPr>
              <w:br/>
            </w:r>
            <w:r w:rsidRPr="00C92CD4">
              <w:rPr>
                <w:color w:val="000000"/>
                <w:sz w:val="22"/>
                <w:szCs w:val="22"/>
              </w:rPr>
              <w:br/>
              <w:t xml:space="preserve"> </w:t>
            </w:r>
            <w:proofErr w:type="spellStart"/>
            <w:r w:rsidRPr="00C92CD4">
              <w:rPr>
                <w:color w:val="000000"/>
                <w:sz w:val="22"/>
                <w:szCs w:val="22"/>
              </w:rPr>
              <w:t>Цi</w:t>
            </w:r>
            <w:proofErr w:type="spellEnd"/>
            <w:r w:rsidRPr="00C92CD4">
              <w:rPr>
                <w:color w:val="000000"/>
                <w:sz w:val="22"/>
                <w:szCs w:val="22"/>
              </w:rPr>
              <w:t xml:space="preserve">  - цена единицы товара, работы, услуги, указанная в источнике с номером i;</w:t>
            </w:r>
            <w:r w:rsidRPr="00C92CD4">
              <w:rPr>
                <w:color w:val="000000"/>
                <w:sz w:val="22"/>
                <w:szCs w:val="22"/>
              </w:rPr>
              <w:br/>
            </w:r>
            <w:r w:rsidRPr="00C92CD4">
              <w:rPr>
                <w:color w:val="000000"/>
                <w:sz w:val="22"/>
                <w:szCs w:val="22"/>
              </w:rPr>
              <w:br/>
              <w:t>&lt;ц&gt; - средняя арифметическая величина цены единицы товара, работы, услуги;</w:t>
            </w:r>
            <w:r w:rsidRPr="00C92CD4">
              <w:rPr>
                <w:color w:val="000000"/>
                <w:sz w:val="22"/>
                <w:szCs w:val="22"/>
              </w:rPr>
              <w:br/>
              <w:t xml:space="preserve">   n - количество значений, используемых в расчете.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202" w:hanging="17"/>
              <w:rPr>
                <w:color w:val="000000"/>
                <w:sz w:val="22"/>
                <w:szCs w:val="22"/>
              </w:rPr>
            </w:pPr>
          </w:p>
        </w:tc>
      </w:tr>
      <w:tr w:rsidR="0064195A" w:rsidRPr="00C92CD4" w:rsidTr="00056478">
        <w:trPr>
          <w:gridAfter w:val="2"/>
          <w:wAfter w:w="14158" w:type="dxa"/>
          <w:trHeight w:val="315"/>
        </w:trPr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202" w:hanging="17"/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202" w:hanging="17"/>
              <w:jc w:val="center"/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202" w:hanging="17"/>
              <w:jc w:val="center"/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202" w:hanging="17"/>
              <w:jc w:val="center"/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202" w:hanging="17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202" w:hanging="17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202" w:hanging="17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202" w:hanging="17"/>
              <w:jc w:val="center"/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202" w:hanging="17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202" w:hanging="17"/>
              <w:jc w:val="center"/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202" w:hanging="17"/>
              <w:jc w:val="center"/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202" w:hanging="17"/>
              <w:jc w:val="center"/>
            </w:pPr>
          </w:p>
        </w:tc>
      </w:tr>
      <w:tr w:rsidR="0064195A" w:rsidRPr="00C92CD4" w:rsidTr="00056478">
        <w:trPr>
          <w:gridAfter w:val="2"/>
          <w:wAfter w:w="14158" w:type="dxa"/>
          <w:cantSplit/>
          <w:trHeight w:val="216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92CD4">
              <w:rPr>
                <w:color w:val="000000"/>
              </w:rPr>
              <w:t>Наименование товара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202" w:right="113" w:hanging="17"/>
              <w:jc w:val="center"/>
              <w:rPr>
                <w:color w:val="000000"/>
              </w:rPr>
            </w:pPr>
            <w:r w:rsidRPr="00C92CD4">
              <w:rPr>
                <w:color w:val="000000"/>
              </w:rPr>
              <w:t>Ед. изм.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202" w:right="113" w:hanging="17"/>
              <w:jc w:val="center"/>
              <w:rPr>
                <w:color w:val="000000"/>
              </w:rPr>
            </w:pPr>
            <w:r w:rsidRPr="00C92CD4">
              <w:rPr>
                <w:color w:val="000000"/>
              </w:rPr>
              <w:t>Кол-во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202" w:right="113" w:hanging="17"/>
              <w:jc w:val="center"/>
              <w:rPr>
                <w:color w:val="000000"/>
              </w:rPr>
            </w:pPr>
            <w:r w:rsidRPr="00C92CD4">
              <w:rPr>
                <w:color w:val="000000"/>
              </w:rPr>
              <w:t xml:space="preserve">Источник ценовой информации № 1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202" w:right="113" w:hanging="17"/>
              <w:jc w:val="center"/>
              <w:rPr>
                <w:color w:val="000000"/>
              </w:rPr>
            </w:pPr>
            <w:r w:rsidRPr="00C92CD4">
              <w:rPr>
                <w:color w:val="000000"/>
              </w:rPr>
              <w:t>Источник ценовой информации № 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202" w:right="113" w:hanging="17"/>
              <w:jc w:val="center"/>
              <w:rPr>
                <w:color w:val="000000"/>
              </w:rPr>
            </w:pPr>
            <w:r w:rsidRPr="00C92CD4">
              <w:rPr>
                <w:color w:val="000000"/>
              </w:rPr>
              <w:t>Источник ценовой информации №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202" w:right="113" w:hanging="17"/>
              <w:jc w:val="center"/>
              <w:rPr>
                <w:color w:val="000000"/>
                <w:sz w:val="18"/>
                <w:szCs w:val="18"/>
              </w:rPr>
            </w:pPr>
            <w:r w:rsidRPr="00C92CD4">
              <w:rPr>
                <w:color w:val="000000"/>
                <w:sz w:val="18"/>
                <w:szCs w:val="18"/>
              </w:rPr>
              <w:t xml:space="preserve">Средняя </w:t>
            </w:r>
            <w:proofErr w:type="spellStart"/>
            <w:r w:rsidRPr="00C92CD4">
              <w:rPr>
                <w:color w:val="000000"/>
                <w:sz w:val="18"/>
                <w:szCs w:val="18"/>
              </w:rPr>
              <w:t>арифм</w:t>
            </w:r>
            <w:proofErr w:type="spellEnd"/>
            <w:r w:rsidRPr="00C92CD4">
              <w:rPr>
                <w:color w:val="000000"/>
                <w:sz w:val="18"/>
                <w:szCs w:val="18"/>
              </w:rPr>
              <w:t>. Цена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202" w:right="113" w:hanging="17"/>
              <w:jc w:val="center"/>
              <w:rPr>
                <w:color w:val="000000"/>
                <w:sz w:val="18"/>
                <w:szCs w:val="18"/>
              </w:rPr>
            </w:pPr>
            <w:r w:rsidRPr="00C92CD4">
              <w:rPr>
                <w:color w:val="000000"/>
                <w:sz w:val="18"/>
                <w:szCs w:val="18"/>
              </w:rPr>
              <w:t>Среднее квадратичное отклонение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202" w:right="113" w:hanging="17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92CD4">
              <w:rPr>
                <w:color w:val="000000"/>
                <w:sz w:val="18"/>
                <w:szCs w:val="18"/>
              </w:rPr>
              <w:t>Коэфф</w:t>
            </w:r>
            <w:proofErr w:type="spellEnd"/>
            <w:proofErr w:type="gramStart"/>
            <w:r w:rsidRPr="00C92CD4">
              <w:rPr>
                <w:color w:val="000000"/>
                <w:sz w:val="18"/>
                <w:szCs w:val="18"/>
              </w:rPr>
              <w:t>. вариации</w:t>
            </w:r>
            <w:proofErr w:type="gramEnd"/>
            <w:r w:rsidRPr="00C92CD4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202" w:right="113" w:hanging="17"/>
              <w:jc w:val="center"/>
              <w:rPr>
                <w:color w:val="000000"/>
                <w:sz w:val="18"/>
                <w:szCs w:val="18"/>
              </w:rPr>
            </w:pPr>
            <w:r w:rsidRPr="00C92CD4">
              <w:rPr>
                <w:color w:val="000000"/>
                <w:sz w:val="18"/>
                <w:szCs w:val="18"/>
              </w:rPr>
              <w:t>Цена за единицу с НДС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202" w:right="113" w:hanging="17"/>
              <w:jc w:val="center"/>
              <w:rPr>
                <w:color w:val="000000"/>
                <w:sz w:val="18"/>
                <w:szCs w:val="18"/>
              </w:rPr>
            </w:pPr>
            <w:r w:rsidRPr="00C92CD4">
              <w:rPr>
                <w:color w:val="000000"/>
                <w:sz w:val="18"/>
                <w:szCs w:val="18"/>
              </w:rPr>
              <w:t>Сумма</w:t>
            </w:r>
          </w:p>
        </w:tc>
      </w:tr>
      <w:tr w:rsidR="0064195A" w:rsidRPr="00C92CD4" w:rsidTr="00056478">
        <w:trPr>
          <w:gridAfter w:val="2"/>
          <w:wAfter w:w="14158" w:type="dxa"/>
          <w:trHeight w:val="1837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195A" w:rsidRDefault="0064195A" w:rsidP="0005647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95A" w:rsidRDefault="0064195A" w:rsidP="00056478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22.11.11.000  Шины</w:t>
            </w:r>
            <w:proofErr w:type="gramEnd"/>
            <w:r>
              <w:rPr>
                <w:color w:val="000000"/>
              </w:rPr>
              <w:t xml:space="preserve"> и покрышки пневматические для  автомобилей новые 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195A" w:rsidRDefault="0064195A" w:rsidP="000564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95A" w:rsidRDefault="0064195A" w:rsidP="000564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95A" w:rsidRDefault="0064195A" w:rsidP="000564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7089,5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95A" w:rsidRDefault="0064195A" w:rsidP="000564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95A" w:rsidRDefault="0064195A" w:rsidP="000564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95A" w:rsidRDefault="0064195A" w:rsidP="000564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8759,83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95A" w:rsidRDefault="0064195A" w:rsidP="000564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1995,78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95A" w:rsidRDefault="0064195A" w:rsidP="000564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22,78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95A" w:rsidRDefault="0064195A" w:rsidP="000564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7089,50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95A" w:rsidRDefault="0064195A" w:rsidP="000564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56 716,00</w:t>
            </w:r>
          </w:p>
        </w:tc>
      </w:tr>
      <w:tr w:rsidR="0064195A" w:rsidRPr="00C92CD4" w:rsidTr="00056478">
        <w:trPr>
          <w:gridAfter w:val="2"/>
          <w:wAfter w:w="14158" w:type="dxa"/>
          <w:trHeight w:val="433"/>
        </w:trPr>
        <w:tc>
          <w:tcPr>
            <w:tcW w:w="907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202" w:hanging="17"/>
              <w:jc w:val="right"/>
              <w:rPr>
                <w:color w:val="000000"/>
                <w:sz w:val="18"/>
                <w:szCs w:val="18"/>
              </w:rPr>
            </w:pPr>
            <w:r w:rsidRPr="00C92CD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44" w:hanging="17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</w:rPr>
              <w:t>56716,00</w:t>
            </w:r>
          </w:p>
        </w:tc>
      </w:tr>
      <w:tr w:rsidR="0064195A" w:rsidRPr="00C92CD4" w:rsidTr="00056478">
        <w:trPr>
          <w:gridAfter w:val="4"/>
          <w:wAfter w:w="14584" w:type="dxa"/>
          <w:trHeight w:val="300"/>
        </w:trPr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95A" w:rsidRPr="00C92CD4" w:rsidRDefault="0064195A" w:rsidP="00056478">
            <w:pPr>
              <w:widowControl/>
              <w:autoSpaceDE/>
              <w:autoSpaceDN/>
              <w:adjustRightInd/>
              <w:ind w:left="-202" w:hanging="17"/>
              <w:jc w:val="right"/>
              <w:rPr>
                <w:b/>
                <w:bCs/>
                <w:color w:val="000000"/>
              </w:rPr>
            </w:pPr>
          </w:p>
        </w:tc>
      </w:tr>
      <w:tr w:rsidR="0064195A" w:rsidRPr="00EA6549" w:rsidTr="00056478">
        <w:trPr>
          <w:gridBefore w:val="2"/>
          <w:wBefore w:w="567" w:type="dxa"/>
          <w:trHeight w:val="300"/>
        </w:trPr>
        <w:tc>
          <w:tcPr>
            <w:tcW w:w="224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95A" w:rsidRPr="00EA6549" w:rsidRDefault="0064195A" w:rsidP="0005647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A6549">
              <w:rPr>
                <w:b/>
                <w:bCs/>
                <w:color w:val="000000"/>
              </w:rPr>
              <w:lastRenderedPageBreak/>
              <w:t>Итого: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5A" w:rsidRPr="00EA6549" w:rsidRDefault="0064195A" w:rsidP="0005647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EA6549">
              <w:rPr>
                <w:b/>
                <w:bCs/>
                <w:color w:val="000000"/>
              </w:rPr>
              <w:t>142 280,00</w:t>
            </w:r>
          </w:p>
        </w:tc>
      </w:tr>
    </w:tbl>
    <w:p w:rsidR="00172F41" w:rsidRDefault="00172F41">
      <w:bookmarkStart w:id="0" w:name="_GoBack"/>
      <w:bookmarkEnd w:id="0"/>
    </w:p>
    <w:sectPr w:rsidR="00172F41" w:rsidSect="0064195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5A"/>
    <w:rsid w:val="00172F41"/>
    <w:rsid w:val="0064195A"/>
    <w:rsid w:val="008D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4033E-3797-490C-B5D7-8F647C1B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9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195A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ИМБТ</dc:creator>
  <cp:keywords/>
  <dc:description/>
  <cp:lastModifiedBy>ИМБТ</cp:lastModifiedBy>
  <cp:revision>1</cp:revision>
  <dcterms:created xsi:type="dcterms:W3CDTF">2026-06-03T02:13:00Z</dcterms:created>
  <dcterms:modified xsi:type="dcterms:W3CDTF">2026-06-03T02:14:00Z</dcterms:modified>
</cp:coreProperties>
</file>