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49" w:rsidRPr="00241C49" w:rsidRDefault="00412BE1" w:rsidP="00241C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r w:rsidR="00241C49" w:rsidRPr="00241C49">
        <w:rPr>
          <w:rFonts w:ascii="Times New Roman" w:hAnsi="Times New Roman" w:cs="Times New Roman"/>
          <w:b/>
          <w:sz w:val="24"/>
          <w:szCs w:val="24"/>
        </w:rPr>
        <w:t xml:space="preserve"> № ___________</w:t>
      </w:r>
    </w:p>
    <w:p w:rsidR="008E3990"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на </w:t>
      </w:r>
      <w:r w:rsidR="00E371EB" w:rsidRPr="00E371EB">
        <w:rPr>
          <w:rFonts w:ascii="Times New Roman" w:hAnsi="Times New Roman" w:cs="Times New Roman"/>
          <w:b/>
          <w:sz w:val="24"/>
          <w:szCs w:val="24"/>
        </w:rPr>
        <w:t xml:space="preserve">оказание услуг </w:t>
      </w:r>
      <w:r w:rsidRPr="00241C49">
        <w:rPr>
          <w:rFonts w:ascii="Times New Roman" w:hAnsi="Times New Roman" w:cs="Times New Roman"/>
          <w:b/>
          <w:sz w:val="24"/>
          <w:szCs w:val="24"/>
        </w:rPr>
        <w:t>_____________________________</w:t>
      </w:r>
    </w:p>
    <w:p w:rsidR="00241C49" w:rsidRDefault="00241C49" w:rsidP="00241C49">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41C49" w:rsidTr="00241C49">
        <w:tc>
          <w:tcPr>
            <w:tcW w:w="5228" w:type="dxa"/>
          </w:tcPr>
          <w:p w:rsidR="00241C49" w:rsidRDefault="00241C49" w:rsidP="00241C49">
            <w:pPr>
              <w:jc w:val="both"/>
              <w:rPr>
                <w:rFonts w:ascii="Times New Roman" w:hAnsi="Times New Roman" w:cs="Times New Roman"/>
                <w:sz w:val="24"/>
                <w:szCs w:val="24"/>
              </w:rPr>
            </w:pPr>
            <w:r w:rsidRPr="00241C49">
              <w:rPr>
                <w:rFonts w:ascii="Times New Roman" w:hAnsi="Times New Roman" w:cs="Times New Roman"/>
                <w:sz w:val="24"/>
                <w:szCs w:val="24"/>
              </w:rPr>
              <w:t>г. Москва</w:t>
            </w:r>
          </w:p>
        </w:tc>
        <w:tc>
          <w:tcPr>
            <w:tcW w:w="5228" w:type="dxa"/>
          </w:tcPr>
          <w:p w:rsidR="00241C49" w:rsidRDefault="00241C49" w:rsidP="00241C49">
            <w:pPr>
              <w:jc w:val="right"/>
              <w:rPr>
                <w:rFonts w:ascii="Times New Roman" w:hAnsi="Times New Roman" w:cs="Times New Roman"/>
                <w:sz w:val="24"/>
                <w:szCs w:val="24"/>
              </w:rPr>
            </w:pPr>
            <w:r w:rsidRPr="00241C49">
              <w:rPr>
                <w:rFonts w:ascii="Times New Roman" w:hAnsi="Times New Roman" w:cs="Times New Roman"/>
                <w:sz w:val="24"/>
                <w:szCs w:val="24"/>
              </w:rPr>
              <w:t>«____» ____________ 20__ г.</w:t>
            </w:r>
          </w:p>
        </w:tc>
      </w:tr>
    </w:tbl>
    <w:p w:rsidR="00241C49" w:rsidRPr="00ED2FB4" w:rsidRDefault="00241C49" w:rsidP="00241C49">
      <w:pPr>
        <w:spacing w:after="0" w:line="240" w:lineRule="auto"/>
        <w:jc w:val="both"/>
        <w:rPr>
          <w:rFonts w:ascii="Times New Roman" w:hAnsi="Times New Roman" w:cs="Times New Roman"/>
          <w:sz w:val="24"/>
          <w:szCs w:val="24"/>
        </w:rPr>
      </w:pP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 (сокращенное наименование - ФГБОУ ВО «Гос. ИРЯ им. А.С. Пушкина»), именуемое в дальнейшем «Заказчик», в лице ректора Гусева Никиты Владимировича,</w:t>
      </w:r>
      <w:r w:rsidR="00711DB1">
        <w:rPr>
          <w:rFonts w:ascii="Times New Roman" w:hAnsi="Times New Roman" w:cs="Times New Roman"/>
          <w:sz w:val="24"/>
          <w:szCs w:val="24"/>
        </w:rPr>
        <w:t xml:space="preserve"> действующего на основании Устава,</w:t>
      </w:r>
      <w:r w:rsidRPr="00E371EB">
        <w:rPr>
          <w:rFonts w:ascii="Times New Roman" w:hAnsi="Times New Roman" w:cs="Times New Roman"/>
          <w:sz w:val="24"/>
          <w:szCs w:val="24"/>
        </w:rPr>
        <w:t xml:space="preserve"> с одной стороны, и _________________, именуемое в дальнейшем «Исполнитель», в лице</w:t>
      </w:r>
      <w:r w:rsidR="00AF3310">
        <w:rPr>
          <w:rFonts w:ascii="Times New Roman" w:hAnsi="Times New Roman" w:cs="Times New Roman"/>
          <w:sz w:val="24"/>
          <w:szCs w:val="24"/>
        </w:rPr>
        <w:t xml:space="preserve"> </w:t>
      </w:r>
      <w:r w:rsidRPr="00E371EB">
        <w:rPr>
          <w:rFonts w:ascii="Times New Roman" w:hAnsi="Times New Roman" w:cs="Times New Roman"/>
          <w:sz w:val="24"/>
          <w:szCs w:val="24"/>
        </w:rPr>
        <w:t xml:space="preserve">_______________________, действующего на основании ____________________, с другой «Стороны», совместно именуемые «Стороны», а по отдельности «Сторона», </w:t>
      </w:r>
      <w:r w:rsidR="00412BE1" w:rsidRPr="00335301">
        <w:rPr>
          <w:rFonts w:ascii="Times New Roman" w:hAnsi="Times New Roman" w:cs="Times New Roman"/>
          <w:noProof/>
          <w:color w:val="000000" w:themeColor="text1"/>
          <w:sz w:val="24"/>
          <w:szCs w:val="24"/>
        </w:rPr>
        <w:t>в соответствии с Федеральным законом от «18» июля 2011 г. № 223-ФЗ «О закупках товаров, работ, услуг отдельными видами юридических лиц» и пп.</w:t>
      </w:r>
      <w:r w:rsidR="00E02E02">
        <w:rPr>
          <w:rFonts w:ascii="Times New Roman" w:hAnsi="Times New Roman" w:cs="Times New Roman"/>
          <w:noProof/>
          <w:color w:val="000000" w:themeColor="text1"/>
          <w:sz w:val="24"/>
          <w:szCs w:val="24"/>
        </w:rPr>
        <w:t xml:space="preserve"> </w:t>
      </w:r>
      <w:r w:rsidR="00711DB1">
        <w:rPr>
          <w:rFonts w:ascii="Times New Roman" w:hAnsi="Times New Roman" w:cs="Times New Roman"/>
          <w:noProof/>
          <w:color w:val="000000" w:themeColor="text1"/>
          <w:sz w:val="24"/>
          <w:szCs w:val="24"/>
        </w:rPr>
        <w:t>30</w:t>
      </w:r>
      <w:r w:rsidR="00E02E02">
        <w:rPr>
          <w:rFonts w:ascii="Times New Roman" w:hAnsi="Times New Roman" w:cs="Times New Roman"/>
          <w:noProof/>
          <w:color w:val="000000" w:themeColor="text1"/>
          <w:sz w:val="24"/>
          <w:szCs w:val="24"/>
        </w:rPr>
        <w:t>,</w:t>
      </w:r>
      <w:r w:rsidR="00412BE1" w:rsidRPr="00335301">
        <w:rPr>
          <w:rFonts w:ascii="Times New Roman" w:hAnsi="Times New Roman" w:cs="Times New Roman"/>
          <w:noProof/>
          <w:color w:val="000000" w:themeColor="text1"/>
          <w:sz w:val="24"/>
          <w:szCs w:val="24"/>
        </w:rPr>
        <w:t xml:space="preserve"> </w:t>
      </w:r>
      <w:r w:rsidR="00412BE1" w:rsidRPr="00E94FF9">
        <w:rPr>
          <w:rFonts w:ascii="Times New Roman" w:hAnsi="Times New Roman" w:cs="Times New Roman"/>
          <w:noProof/>
          <w:color w:val="000000" w:themeColor="text1"/>
          <w:sz w:val="24"/>
          <w:szCs w:val="24"/>
        </w:rPr>
        <w:t>п. 1</w:t>
      </w:r>
      <w:r w:rsidR="00E02E02">
        <w:rPr>
          <w:rFonts w:ascii="Times New Roman" w:hAnsi="Times New Roman" w:cs="Times New Roman"/>
          <w:noProof/>
          <w:color w:val="000000" w:themeColor="text1"/>
          <w:sz w:val="24"/>
          <w:szCs w:val="24"/>
        </w:rPr>
        <w:t>,</w:t>
      </w:r>
      <w:r w:rsidR="00351030">
        <w:rPr>
          <w:rFonts w:ascii="Times New Roman" w:hAnsi="Times New Roman" w:cs="Times New Roman"/>
          <w:noProof/>
          <w:color w:val="000000" w:themeColor="text1"/>
          <w:sz w:val="24"/>
          <w:szCs w:val="24"/>
        </w:rPr>
        <w:t xml:space="preserve"> раздела 2,</w:t>
      </w:r>
      <w:r w:rsidR="00412BE1" w:rsidRPr="00E94FF9">
        <w:rPr>
          <w:rFonts w:ascii="Times New Roman" w:hAnsi="Times New Roman" w:cs="Times New Roman"/>
          <w:noProof/>
          <w:color w:val="000000" w:themeColor="text1"/>
          <w:sz w:val="24"/>
          <w:szCs w:val="24"/>
        </w:rPr>
        <w:t xml:space="preserve"> Главы IV Положения о закупке товаров, работ, услуг для нужд федерального государственного бюджетного образовательного учреждения высшего образования «Государственный институт русского языка им. А.С. Пушкина», утвержденным Министерством </w:t>
      </w:r>
      <w:r w:rsidR="00412BE1">
        <w:rPr>
          <w:rFonts w:ascii="Times New Roman" w:hAnsi="Times New Roman" w:cs="Times New Roman"/>
          <w:noProof/>
          <w:color w:val="000000" w:themeColor="text1"/>
          <w:sz w:val="24"/>
          <w:szCs w:val="24"/>
        </w:rPr>
        <w:t>науки и высшего о</w:t>
      </w:r>
      <w:r w:rsidR="00412BE1" w:rsidRPr="00E94FF9">
        <w:rPr>
          <w:rFonts w:ascii="Times New Roman" w:hAnsi="Times New Roman" w:cs="Times New Roman"/>
          <w:noProof/>
          <w:color w:val="000000" w:themeColor="text1"/>
          <w:sz w:val="24"/>
          <w:szCs w:val="24"/>
        </w:rPr>
        <w:t>бразования РФ от 15.04.2022</w:t>
      </w:r>
      <w:r w:rsidR="00412BE1">
        <w:rPr>
          <w:rFonts w:ascii="Times New Roman" w:hAnsi="Times New Roman" w:cs="Times New Roman"/>
          <w:noProof/>
          <w:color w:val="000000" w:themeColor="text1"/>
          <w:sz w:val="24"/>
          <w:szCs w:val="24"/>
        </w:rPr>
        <w:t xml:space="preserve"> с изменениями от 13.12.2024</w:t>
      </w:r>
      <w:r w:rsidR="00412BE1" w:rsidRPr="00E94FF9">
        <w:rPr>
          <w:rFonts w:ascii="Times New Roman" w:hAnsi="Times New Roman" w:cs="Times New Roman"/>
          <w:noProof/>
          <w:color w:val="000000" w:themeColor="text1"/>
          <w:sz w:val="24"/>
          <w:szCs w:val="24"/>
        </w:rPr>
        <w:t>, заключили настоящий Договор (далее – Договор) нижеследующем</w:t>
      </w:r>
      <w:r w:rsidRPr="00E371EB">
        <w:rPr>
          <w:rFonts w:ascii="Times New Roman" w:hAnsi="Times New Roman" w:cs="Times New Roman"/>
          <w:sz w:val="24"/>
          <w:szCs w:val="24"/>
        </w:rPr>
        <w:t xml:space="preserve">: </w:t>
      </w:r>
    </w:p>
    <w:p w:rsidR="00E371EB" w:rsidRPr="00E371EB" w:rsidRDefault="00E371EB" w:rsidP="00E371EB">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 xml:space="preserve">1. ПРЕДМЕТ </w:t>
      </w:r>
      <w:r w:rsidR="00412BE1">
        <w:rPr>
          <w:rFonts w:ascii="Times New Roman" w:hAnsi="Times New Roman" w:cs="Times New Roman"/>
          <w:b/>
          <w:sz w:val="24"/>
          <w:szCs w:val="24"/>
        </w:rPr>
        <w:t>ДОГОВОР</w:t>
      </w:r>
      <w:r w:rsidRPr="00E371EB">
        <w:rPr>
          <w:rFonts w:ascii="Times New Roman" w:hAnsi="Times New Roman" w:cs="Times New Roman"/>
          <w:b/>
          <w:sz w:val="24"/>
          <w:szCs w:val="24"/>
        </w:rPr>
        <w:t>А</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1.1. Исполнитель обязуется оказать услуги ___________________, (далее - «Услуги») в соответствии с Техническим заданием (Приложение №2), а Заказчик обязуется принять и оплатить оказанные услуги на усло</w:t>
      </w:r>
      <w:r w:rsidR="0074101D">
        <w:rPr>
          <w:rFonts w:ascii="Times New Roman" w:hAnsi="Times New Roman" w:cs="Times New Roman"/>
          <w:sz w:val="24"/>
          <w:szCs w:val="24"/>
        </w:rPr>
        <w:t>виях, предусмотренных Расчетом цены (Приложение №1)</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1.2. Требования к оказанию услуг: в соответствии с Техническим заданием (Приложение №2). Отступления Исполнителем от требований Технического задания (Приложение №2) не допускаются. </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1.3. Адреса оказания услуг: ______________________.</w:t>
      </w:r>
    </w:p>
    <w:p w:rsidR="00241C49"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1.4. Срок оказания услуг: Услуги по настоящему </w:t>
      </w:r>
      <w:r w:rsidR="00412BE1">
        <w:rPr>
          <w:rFonts w:ascii="Times New Roman" w:hAnsi="Times New Roman" w:cs="Times New Roman"/>
          <w:sz w:val="24"/>
          <w:szCs w:val="24"/>
        </w:rPr>
        <w:t>Договор</w:t>
      </w:r>
      <w:r w:rsidRPr="00E371EB">
        <w:rPr>
          <w:rFonts w:ascii="Times New Roman" w:hAnsi="Times New Roman" w:cs="Times New Roman"/>
          <w:sz w:val="24"/>
          <w:szCs w:val="24"/>
        </w:rPr>
        <w:t>у оказываются ____________.</w:t>
      </w:r>
    </w:p>
    <w:p w:rsidR="00E371EB" w:rsidRDefault="00E371EB" w:rsidP="00241C49">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 xml:space="preserve">2. ЦЕНА </w:t>
      </w:r>
      <w:r w:rsidR="00412BE1">
        <w:rPr>
          <w:rFonts w:ascii="Times New Roman" w:hAnsi="Times New Roman" w:cs="Times New Roman"/>
          <w:b/>
          <w:sz w:val="24"/>
          <w:szCs w:val="24"/>
        </w:rPr>
        <w:t>ДОГОВОР</w:t>
      </w:r>
      <w:r w:rsidRPr="00E371EB">
        <w:rPr>
          <w:rFonts w:ascii="Times New Roman" w:hAnsi="Times New Roman" w:cs="Times New Roman"/>
          <w:b/>
          <w:sz w:val="24"/>
          <w:szCs w:val="24"/>
        </w:rPr>
        <w:t>А И ПОРЯДОК РАСЧЕТОВ</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2.1. Цена </w:t>
      </w:r>
      <w:r w:rsidR="00412BE1">
        <w:rPr>
          <w:rFonts w:ascii="Times New Roman" w:hAnsi="Times New Roman" w:cs="Times New Roman"/>
          <w:sz w:val="24"/>
          <w:szCs w:val="24"/>
        </w:rPr>
        <w:t>Договор</w:t>
      </w:r>
      <w:r w:rsidRPr="00E371EB">
        <w:rPr>
          <w:rFonts w:ascii="Times New Roman" w:hAnsi="Times New Roman" w:cs="Times New Roman"/>
          <w:sz w:val="24"/>
          <w:szCs w:val="24"/>
        </w:rPr>
        <w:t xml:space="preserve">а составляет </w:t>
      </w:r>
      <w:r w:rsidRPr="0040524A">
        <w:rPr>
          <w:rFonts w:ascii="Times New Roman" w:hAnsi="Times New Roman" w:cs="Times New Roman"/>
          <w:color w:val="000000" w:themeColor="text1"/>
          <w:sz w:val="24"/>
          <w:szCs w:val="24"/>
        </w:rPr>
        <w:t>________ (________) рублей ___ копеек, в том числе НДС ________ (________) рублей ___ копеек/НДС не облагается на основании ст.___</w:t>
      </w:r>
      <w:r w:rsidR="00C76398">
        <w:rPr>
          <w:rFonts w:ascii="Times New Roman" w:hAnsi="Times New Roman" w:cs="Times New Roman"/>
          <w:color w:val="000000" w:themeColor="text1"/>
          <w:sz w:val="24"/>
          <w:szCs w:val="24"/>
        </w:rPr>
        <w:t>,</w:t>
      </w:r>
      <w:r w:rsidRPr="0040524A">
        <w:rPr>
          <w:rFonts w:ascii="Times New Roman" w:hAnsi="Times New Roman" w:cs="Times New Roman"/>
          <w:color w:val="000000" w:themeColor="text1"/>
          <w:sz w:val="24"/>
          <w:szCs w:val="24"/>
        </w:rPr>
        <w:t xml:space="preserve"> главы_____ НК РФ</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Источник финансирования: __________________________________.</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2.2. Валютой для установления цены </w:t>
      </w:r>
      <w:r w:rsidR="00412BE1">
        <w:rPr>
          <w:rFonts w:ascii="Times New Roman" w:hAnsi="Times New Roman" w:cs="Times New Roman"/>
          <w:sz w:val="24"/>
          <w:szCs w:val="24"/>
        </w:rPr>
        <w:t>Договор</w:t>
      </w:r>
      <w:r w:rsidRPr="00E371EB">
        <w:rPr>
          <w:rFonts w:ascii="Times New Roman" w:hAnsi="Times New Roman" w:cs="Times New Roman"/>
          <w:sz w:val="24"/>
          <w:szCs w:val="24"/>
        </w:rPr>
        <w:t xml:space="preserve">а и расчетов с Исполнителем является Российский рубль. Цена </w:t>
      </w:r>
      <w:r w:rsidR="00412BE1">
        <w:rPr>
          <w:rFonts w:ascii="Times New Roman" w:hAnsi="Times New Roman" w:cs="Times New Roman"/>
          <w:sz w:val="24"/>
          <w:szCs w:val="24"/>
        </w:rPr>
        <w:t>Договор</w:t>
      </w:r>
      <w:r w:rsidRPr="00E371EB">
        <w:rPr>
          <w:rFonts w:ascii="Times New Roman" w:hAnsi="Times New Roman" w:cs="Times New Roman"/>
          <w:sz w:val="24"/>
          <w:szCs w:val="24"/>
        </w:rPr>
        <w:t xml:space="preserve">а включает в себя все расходы для оказания полного объема услуг, в </w:t>
      </w:r>
      <w:proofErr w:type="spellStart"/>
      <w:r w:rsidRPr="00E371EB">
        <w:rPr>
          <w:rFonts w:ascii="Times New Roman" w:hAnsi="Times New Roman" w:cs="Times New Roman"/>
          <w:sz w:val="24"/>
          <w:szCs w:val="24"/>
        </w:rPr>
        <w:t>т.ч</w:t>
      </w:r>
      <w:proofErr w:type="spellEnd"/>
      <w:r w:rsidRPr="00E371EB">
        <w:rPr>
          <w:rFonts w:ascii="Times New Roman" w:hAnsi="Times New Roman" w:cs="Times New Roman"/>
          <w:sz w:val="24"/>
          <w:szCs w:val="24"/>
        </w:rPr>
        <w:t xml:space="preserve">. расходные материалы для их оказания, расходы, связанные с доставкой, разгрузкой, погрузкой, расходы на страхование, уплату налогов, пошлин и других обязательных платежей в соответствии с законодательством Российской Федерации. </w:t>
      </w:r>
    </w:p>
    <w:p w:rsidR="00E371EB" w:rsidRPr="00711DB1" w:rsidRDefault="0097729F" w:rsidP="00711DB1">
      <w:pPr>
        <w:spacing w:after="0" w:line="240" w:lineRule="auto"/>
        <w:ind w:firstLine="709"/>
        <w:contextualSpacing/>
        <w:jc w:val="both"/>
        <w:rPr>
          <w:rFonts w:ascii="Times New Roman" w:hAnsi="Times New Roman" w:cs="Times New Roman"/>
          <w:color w:val="000000" w:themeColor="text1"/>
          <w:sz w:val="24"/>
          <w:szCs w:val="24"/>
        </w:rPr>
      </w:pPr>
      <w:r w:rsidRPr="00335301">
        <w:rPr>
          <w:rFonts w:ascii="Times New Roman" w:hAnsi="Times New Roman" w:cs="Times New Roman"/>
          <w:color w:val="000000" w:themeColor="text1"/>
          <w:sz w:val="24"/>
          <w:szCs w:val="24"/>
        </w:rPr>
        <w:t xml:space="preserve">2.3. </w:t>
      </w:r>
      <w:r w:rsidRPr="00E50831">
        <w:rPr>
          <w:rFonts w:ascii="Times New Roman" w:hAnsi="Times New Roman" w:cs="Times New Roman"/>
          <w:color w:val="000000" w:themeColor="text1"/>
          <w:sz w:val="24"/>
          <w:szCs w:val="24"/>
        </w:rPr>
        <w:t xml:space="preserve">Цена Договора является твердой и не подлежит изменению в течение срока действия настоящего Договора, за исключением случаев, предусмотренных Положением о закупке товаров, работ, услуг для нужд федерального государственного бюджетного образовательного учреждения высшего образования </w:t>
      </w:r>
      <w:r w:rsidRPr="001133F9">
        <w:rPr>
          <w:rFonts w:ascii="Times New Roman" w:hAnsi="Times New Roman" w:cs="Times New Roman"/>
          <w:color w:val="000000" w:themeColor="text1"/>
          <w:sz w:val="24"/>
          <w:szCs w:val="24"/>
        </w:rPr>
        <w:t>«Государственный институт русского языка им. А.С. Пушкина»</w:t>
      </w:r>
      <w:r w:rsidRPr="00E50831">
        <w:rPr>
          <w:rFonts w:ascii="Times New Roman" w:hAnsi="Times New Roman" w:cs="Times New Roman"/>
          <w:color w:val="000000" w:themeColor="text1"/>
          <w:sz w:val="24"/>
          <w:szCs w:val="24"/>
        </w:rPr>
        <w:t xml:space="preserve">, </w:t>
      </w:r>
      <w:r w:rsidRPr="001133F9">
        <w:rPr>
          <w:rFonts w:ascii="Times New Roman" w:hAnsi="Times New Roman" w:cs="Times New Roman"/>
          <w:color w:val="000000" w:themeColor="text1"/>
          <w:sz w:val="24"/>
          <w:szCs w:val="24"/>
        </w:rPr>
        <w:t xml:space="preserve">утвержденным Министерством </w:t>
      </w:r>
      <w:r>
        <w:rPr>
          <w:rFonts w:ascii="Times New Roman" w:hAnsi="Times New Roman" w:cs="Times New Roman"/>
          <w:color w:val="000000" w:themeColor="text1"/>
          <w:sz w:val="24"/>
          <w:szCs w:val="24"/>
        </w:rPr>
        <w:t>науки и высшего о</w:t>
      </w:r>
      <w:r w:rsidRPr="001133F9">
        <w:rPr>
          <w:rFonts w:ascii="Times New Roman" w:hAnsi="Times New Roman" w:cs="Times New Roman"/>
          <w:color w:val="000000" w:themeColor="text1"/>
          <w:sz w:val="24"/>
          <w:szCs w:val="24"/>
        </w:rPr>
        <w:t>бразования РФ от 15.04.2022 с изменениями от 13.12.2024</w:t>
      </w:r>
      <w:r w:rsidRPr="00E50831">
        <w:rPr>
          <w:rFonts w:ascii="Times New Roman" w:hAnsi="Times New Roman" w:cs="Times New Roman"/>
          <w:color w:val="000000" w:themeColor="text1"/>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2.4. Оплата по настоящему </w:t>
      </w:r>
      <w:r w:rsidR="00412BE1">
        <w:rPr>
          <w:rFonts w:ascii="Times New Roman" w:hAnsi="Times New Roman" w:cs="Times New Roman"/>
          <w:sz w:val="24"/>
          <w:szCs w:val="24"/>
        </w:rPr>
        <w:t>Договор</w:t>
      </w:r>
      <w:r w:rsidRPr="00E371EB">
        <w:rPr>
          <w:rFonts w:ascii="Times New Roman" w:hAnsi="Times New Roman" w:cs="Times New Roman"/>
          <w:sz w:val="24"/>
          <w:szCs w:val="24"/>
        </w:rPr>
        <w:t>у производится ежемесячно, безналичным расчетом, без предоплаты, в течение 7 (семи) рабочих дней со дня утверждения Заказчиком Акта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E371EB">
        <w:rPr>
          <w:rFonts w:ascii="Times New Roman" w:hAnsi="Times New Roman" w:cs="Times New Roman"/>
          <w:sz w:val="24"/>
          <w:szCs w:val="24"/>
        </w:rPr>
        <w:t>на основании предоставленного Исполнителем счета.</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Датой принятия денежного обязательства считается дата утверждения Заказчиком Акта приемки товаров, работ, услуг (ф. 0510452)</w:t>
      </w:r>
      <w:r w:rsidR="00486CE7">
        <w:rPr>
          <w:rFonts w:ascii="Times New Roman" w:hAnsi="Times New Roman" w:cs="Times New Roman"/>
          <w:sz w:val="24"/>
          <w:szCs w:val="24"/>
        </w:rPr>
        <w:t xml:space="preserve"> (Приложение №3 к Договору)</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Счета-фактуры, составляемые во исполнение обязательств по настоящему </w:t>
      </w:r>
      <w:r w:rsidR="00412BE1">
        <w:rPr>
          <w:rFonts w:ascii="Times New Roman" w:hAnsi="Times New Roman" w:cs="Times New Roman"/>
          <w:sz w:val="24"/>
          <w:szCs w:val="24"/>
        </w:rPr>
        <w:t>Договор</w:t>
      </w:r>
      <w:r w:rsidRPr="00E371EB">
        <w:rPr>
          <w:rFonts w:ascii="Times New Roman" w:hAnsi="Times New Roman" w:cs="Times New Roman"/>
          <w:sz w:val="24"/>
          <w:szCs w:val="24"/>
        </w:rPr>
        <w:t>у, должны быть оформлены в соответствии с требованиями налогового законодательства Российской Федерации.</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2.5. Оплата услуг, не предусмотренных Техническим заданием (Приложение №2), не производится.</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2.6. Обязанность Заказчика по оплате оказанных услуг по </w:t>
      </w:r>
      <w:r w:rsidR="00412BE1">
        <w:rPr>
          <w:rFonts w:ascii="Times New Roman" w:hAnsi="Times New Roman" w:cs="Times New Roman"/>
          <w:sz w:val="24"/>
          <w:szCs w:val="24"/>
        </w:rPr>
        <w:t>Договор</w:t>
      </w:r>
      <w:r w:rsidRPr="00E371EB">
        <w:rPr>
          <w:rFonts w:ascii="Times New Roman" w:hAnsi="Times New Roman" w:cs="Times New Roman"/>
          <w:sz w:val="24"/>
          <w:szCs w:val="24"/>
        </w:rPr>
        <w:t xml:space="preserve">у считается исполненной со дня списания денежных средств с расчетного счета Заказчика на расчетный счет Исполнителя, отраженного в выписке из лицевого счета Заказчика. </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lastRenderedPageBreak/>
        <w:t xml:space="preserve">2.7. Заказчик вправе удержать сумму неисполненных Исполнителем требований об уплате неустоек (штрафов, пеней), в случае их предъявления Заказчиком в соответствии с настоящим </w:t>
      </w:r>
      <w:r w:rsidR="00412BE1">
        <w:rPr>
          <w:rFonts w:ascii="Times New Roman" w:hAnsi="Times New Roman" w:cs="Times New Roman"/>
          <w:sz w:val="24"/>
          <w:szCs w:val="24"/>
        </w:rPr>
        <w:t>Договор</w:t>
      </w:r>
      <w:r w:rsidRPr="00E371EB">
        <w:rPr>
          <w:rFonts w:ascii="Times New Roman" w:hAnsi="Times New Roman" w:cs="Times New Roman"/>
          <w:sz w:val="24"/>
          <w:szCs w:val="24"/>
        </w:rPr>
        <w:t>ом, из суммы, подлежащей оплате Исполнителю.</w:t>
      </w:r>
    </w:p>
    <w:p w:rsid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2.8. В случае изменения Исполнителем своих банковских реквизитов, Исполнитель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w:t>
      </w:r>
      <w:r w:rsidR="00412BE1">
        <w:rPr>
          <w:rFonts w:ascii="Times New Roman" w:hAnsi="Times New Roman" w:cs="Times New Roman"/>
          <w:sz w:val="24"/>
          <w:szCs w:val="24"/>
        </w:rPr>
        <w:t>Договор</w:t>
      </w:r>
      <w:r w:rsidRPr="00E371EB">
        <w:rPr>
          <w:rFonts w:ascii="Times New Roman" w:hAnsi="Times New Roman" w:cs="Times New Roman"/>
          <w:sz w:val="24"/>
          <w:szCs w:val="24"/>
        </w:rPr>
        <w:t>е банковским реквизитам, несет сам Исполнитель.</w:t>
      </w:r>
    </w:p>
    <w:p w:rsidR="00E371EB" w:rsidRDefault="00E371EB" w:rsidP="00241C49">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3. ПОРЯДОК ОКАЗАНИЯ УСЛУГ И СДАЧИ И ПРИЕМКИ РЕЗУЛЬТАТОВ УСЛУГ</w:t>
      </w:r>
    </w:p>
    <w:p w:rsidR="00E371EB" w:rsidRDefault="00E371EB" w:rsidP="00E371EB">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3.1. Оказание Услуг осуществляется силами и средствами Исполнителя. </w:t>
      </w:r>
    </w:p>
    <w:p w:rsid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3.2. Исполнитель по факту оказания Услуг предоставляет Заказчику Акт об оказанных услугах или универсальный передаточный документ (далее – УПД), счет, счет-фактуру (при необходимости) и иные документы, подтверждающие фактическое оказание Услуг.</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3.3. Факт оказания услуг подтверждается подписанием Акта об оказанных услугах или УПД, </w:t>
      </w:r>
      <w:r w:rsidRPr="00A277E0">
        <w:rPr>
          <w:rFonts w:ascii="Times New Roman" w:hAnsi="Times New Roman" w:cs="Times New Roman"/>
          <w:b/>
          <w:sz w:val="24"/>
          <w:szCs w:val="24"/>
        </w:rPr>
        <w:t>при этом подписание Акта об оказанных услугах или УПД не является подтверждением приемки результатов Услуг по объему, качеству и сроку и основанием для оплаты Услуг.</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3.4. Приемка Услуг </w:t>
      </w:r>
      <w:r w:rsidRPr="00A277E0">
        <w:rPr>
          <w:rFonts w:ascii="Times New Roman" w:hAnsi="Times New Roman" w:cs="Times New Roman"/>
          <w:b/>
          <w:sz w:val="24"/>
          <w:szCs w:val="24"/>
        </w:rPr>
        <w:t>по объему, качеству и сроку</w:t>
      </w:r>
      <w:r w:rsidRPr="00A277E0">
        <w:rPr>
          <w:rFonts w:ascii="Times New Roman" w:hAnsi="Times New Roman" w:cs="Times New Roman"/>
          <w:sz w:val="24"/>
          <w:szCs w:val="24"/>
        </w:rPr>
        <w:t xml:space="preserve"> по настоящему </w:t>
      </w:r>
      <w:r w:rsidR="00412BE1">
        <w:rPr>
          <w:rFonts w:ascii="Times New Roman" w:hAnsi="Times New Roman" w:cs="Times New Roman"/>
          <w:sz w:val="24"/>
          <w:szCs w:val="24"/>
        </w:rPr>
        <w:t>Договор</w:t>
      </w:r>
      <w:r w:rsidRPr="00A277E0">
        <w:rPr>
          <w:rFonts w:ascii="Times New Roman" w:hAnsi="Times New Roman" w:cs="Times New Roman"/>
          <w:sz w:val="24"/>
          <w:szCs w:val="24"/>
        </w:rPr>
        <w:t>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3.5. В течение 20 (двадцати) рабочих дней с момента оказания Услуг Заказчик осуществляет приемку Услуг и по итогам приемки Заказчик формирует Акт приемки товаров, работ, услуг (ф. 0510452)</w:t>
      </w:r>
      <w:r w:rsidR="00486CE7">
        <w:rPr>
          <w:rFonts w:ascii="Times New Roman" w:hAnsi="Times New Roman" w:cs="Times New Roman"/>
          <w:sz w:val="24"/>
          <w:szCs w:val="24"/>
        </w:rPr>
        <w:t xml:space="preserve"> (Приложение №3 к Договору)</w:t>
      </w:r>
      <w:r w:rsidRPr="00A277E0">
        <w:rPr>
          <w:rFonts w:ascii="Times New Roman" w:hAnsi="Times New Roman" w:cs="Times New Roman"/>
          <w:sz w:val="24"/>
          <w:szCs w:val="24"/>
        </w:rPr>
        <w:t>. Акт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 xml:space="preserve">формируется на основании документов, предоставленных Исполнителем, указанных в пункте 3.2.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E371EB"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3.6. В случае </w:t>
      </w:r>
      <w:r w:rsidRPr="00A277E0">
        <w:rPr>
          <w:rFonts w:ascii="Times New Roman" w:hAnsi="Times New Roman" w:cs="Times New Roman"/>
          <w:b/>
          <w:sz w:val="24"/>
          <w:szCs w:val="24"/>
        </w:rPr>
        <w:t>наличия расхождений</w:t>
      </w:r>
      <w:r w:rsidRPr="00A277E0">
        <w:rPr>
          <w:rFonts w:ascii="Times New Roman" w:hAnsi="Times New Roman" w:cs="Times New Roman"/>
          <w:sz w:val="24"/>
          <w:szCs w:val="24"/>
        </w:rPr>
        <w:t xml:space="preserve"> по объему, качеству и сроку оказанных Услуг и в иных требованиях, указанных в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3.6.1. Заказчик формирует Акт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с перечнем выявленных недостатков, подписывает его и направляет Исполнителю для подписания и устранения недостатков.</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3.6.2. Исполнитель в течение 3 (трех) рабочих дней, подписывает Акт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и направляет подписанный Акт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 xml:space="preserve">Заказчику.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3.6.3. Заказчик в течение 1 (одного) рабочего дня, после получения от Исполнителя Акта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утверждает Акт приемки товаров, работ, услуг (ф. 0510452)</w:t>
      </w:r>
      <w:r w:rsidR="00486CE7">
        <w:rPr>
          <w:rFonts w:ascii="Times New Roman" w:hAnsi="Times New Roman" w:cs="Times New Roman"/>
          <w:sz w:val="24"/>
          <w:szCs w:val="24"/>
        </w:rPr>
        <w:t xml:space="preserve"> (Приложение №3 к Договору)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3.6.4. Отказ представителя Исполнителя от участия в приемке Услуг и подписания Акта приемки товаров, работ, услуг (ф. 05010452)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 xml:space="preserve">не является препятствием приемки Услуг по настоящему </w:t>
      </w:r>
      <w:r w:rsidR="00412BE1">
        <w:rPr>
          <w:rFonts w:ascii="Times New Roman" w:hAnsi="Times New Roman" w:cs="Times New Roman"/>
          <w:sz w:val="24"/>
          <w:szCs w:val="24"/>
        </w:rPr>
        <w:t>Договор</w:t>
      </w:r>
      <w:r w:rsidRPr="00A277E0">
        <w:rPr>
          <w:rFonts w:ascii="Times New Roman" w:hAnsi="Times New Roman" w:cs="Times New Roman"/>
          <w:sz w:val="24"/>
          <w:szCs w:val="24"/>
        </w:rPr>
        <w:t>у и оформлению ее результатов. В таком случае Заказчик вправе утвердить Акт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в одностороннем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3.6.5. Исполнитель устраняет обнаруженные Заказчиком недостатки оказанных Услуг, указанные в Акте приемки товаров, работ, услуг (ф. 0510452)</w:t>
      </w:r>
      <w:r w:rsidR="00486CE7">
        <w:rPr>
          <w:rFonts w:ascii="Times New Roman" w:hAnsi="Times New Roman" w:cs="Times New Roman"/>
          <w:sz w:val="24"/>
          <w:szCs w:val="24"/>
        </w:rPr>
        <w:t xml:space="preserve"> (Приложение №3 к Договору)</w:t>
      </w:r>
      <w:r w:rsidRPr="00A277E0">
        <w:rPr>
          <w:rFonts w:ascii="Times New Roman" w:hAnsi="Times New Roman" w:cs="Times New Roman"/>
          <w:sz w:val="24"/>
          <w:szCs w:val="24"/>
        </w:rPr>
        <w:t xml:space="preserve">, своими силами и за свой счет в течение </w:t>
      </w:r>
      <w:r w:rsidR="00711DB1">
        <w:rPr>
          <w:rFonts w:ascii="Times New Roman" w:hAnsi="Times New Roman" w:cs="Times New Roman"/>
          <w:sz w:val="24"/>
          <w:szCs w:val="24"/>
        </w:rPr>
        <w:t>1</w:t>
      </w:r>
      <w:r w:rsidRPr="00A277E0">
        <w:rPr>
          <w:rFonts w:ascii="Times New Roman" w:hAnsi="Times New Roman" w:cs="Times New Roman"/>
          <w:sz w:val="24"/>
          <w:szCs w:val="24"/>
        </w:rPr>
        <w:t xml:space="preserve"> (</w:t>
      </w:r>
      <w:r w:rsidR="00711DB1">
        <w:rPr>
          <w:rFonts w:ascii="Times New Roman" w:hAnsi="Times New Roman" w:cs="Times New Roman"/>
          <w:sz w:val="24"/>
          <w:szCs w:val="24"/>
        </w:rPr>
        <w:t>одного)</w:t>
      </w:r>
      <w:r w:rsidRPr="00A277E0">
        <w:rPr>
          <w:rFonts w:ascii="Times New Roman" w:hAnsi="Times New Roman" w:cs="Times New Roman"/>
          <w:sz w:val="24"/>
          <w:szCs w:val="24"/>
        </w:rPr>
        <w:t xml:space="preserve"> рабоч</w:t>
      </w:r>
      <w:r w:rsidR="00711DB1">
        <w:rPr>
          <w:rFonts w:ascii="Times New Roman" w:hAnsi="Times New Roman" w:cs="Times New Roman"/>
          <w:sz w:val="24"/>
          <w:szCs w:val="24"/>
        </w:rPr>
        <w:t>его</w:t>
      </w:r>
      <w:r w:rsidRPr="00A277E0">
        <w:rPr>
          <w:rFonts w:ascii="Times New Roman" w:hAnsi="Times New Roman" w:cs="Times New Roman"/>
          <w:sz w:val="24"/>
          <w:szCs w:val="24"/>
        </w:rPr>
        <w:t xml:space="preserve"> дн</w:t>
      </w:r>
      <w:r w:rsidR="00711DB1">
        <w:rPr>
          <w:rFonts w:ascii="Times New Roman" w:hAnsi="Times New Roman" w:cs="Times New Roman"/>
          <w:sz w:val="24"/>
          <w:szCs w:val="24"/>
        </w:rPr>
        <w:t>я</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3.7. В случае </w:t>
      </w:r>
      <w:r w:rsidRPr="00A277E0">
        <w:rPr>
          <w:rFonts w:ascii="Times New Roman" w:hAnsi="Times New Roman" w:cs="Times New Roman"/>
          <w:b/>
          <w:sz w:val="24"/>
          <w:szCs w:val="24"/>
        </w:rPr>
        <w:t>отсутствия расхождений</w:t>
      </w:r>
      <w:r w:rsidRPr="00A277E0">
        <w:rPr>
          <w:rFonts w:ascii="Times New Roman" w:hAnsi="Times New Roman" w:cs="Times New Roman"/>
          <w:sz w:val="24"/>
          <w:szCs w:val="24"/>
        </w:rPr>
        <w:t xml:space="preserve"> по объему, качеству и сроку оказанных Услуг и иных требований, указанных в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3.7.1. Заказчик формирует Акт приемки товаров, работ, услуг (ф. 0510452)</w:t>
      </w:r>
      <w:r w:rsidR="00486CE7">
        <w:rPr>
          <w:rFonts w:ascii="Times New Roman" w:hAnsi="Times New Roman" w:cs="Times New Roman"/>
          <w:sz w:val="24"/>
          <w:szCs w:val="24"/>
        </w:rPr>
        <w:t xml:space="preserve"> (Приложение №3 к Договору)</w:t>
      </w:r>
      <w:r w:rsidRPr="00A277E0">
        <w:rPr>
          <w:rFonts w:ascii="Times New Roman" w:hAnsi="Times New Roman" w:cs="Times New Roman"/>
          <w:sz w:val="24"/>
          <w:szCs w:val="24"/>
        </w:rPr>
        <w:t>, подписывает усиленной квалифицированной электронной подписью и в одностороннем порядке утверждает Акт приемки товаров, работ, услуг (ф. 0510452)</w:t>
      </w:r>
      <w:r w:rsidR="00486CE7">
        <w:rPr>
          <w:rFonts w:ascii="Times New Roman" w:hAnsi="Times New Roman" w:cs="Times New Roman"/>
          <w:sz w:val="24"/>
          <w:szCs w:val="24"/>
        </w:rPr>
        <w:t xml:space="preserve"> (Приложение №3 к Договору)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lastRenderedPageBreak/>
        <w:t>3.7.2. Заказчик уведомляет Исполнителя об утверждении в одностороннем порядке Акта приемки товаров, работ, услуг (ф. 0510452)</w:t>
      </w:r>
      <w:r w:rsidR="00486CE7">
        <w:rPr>
          <w:rFonts w:ascii="Times New Roman" w:hAnsi="Times New Roman" w:cs="Times New Roman"/>
          <w:sz w:val="24"/>
          <w:szCs w:val="24"/>
        </w:rPr>
        <w:t xml:space="preserve"> (Приложение №3 к Договору)</w:t>
      </w:r>
      <w:r w:rsidR="00486CE7" w:rsidRPr="00C33279">
        <w:rPr>
          <w:rFonts w:ascii="Times New Roman" w:hAnsi="Times New Roman" w:cs="Times New Roman"/>
          <w:sz w:val="24"/>
          <w:szCs w:val="24"/>
        </w:rPr>
        <w:t xml:space="preserve"> </w:t>
      </w:r>
      <w:r w:rsidRPr="00A277E0">
        <w:rPr>
          <w:rFonts w:ascii="Times New Roman" w:hAnsi="Times New Roman" w:cs="Times New Roman"/>
          <w:sz w:val="24"/>
          <w:szCs w:val="24"/>
        </w:rPr>
        <w:t>путем его направления Исполнителю в течение 3 (Трех) рабочих дней со дня утверждения.</w:t>
      </w:r>
    </w:p>
    <w:p w:rsidR="00E371EB"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3.8. Обязательства по оказанию Услуг считаются исполненными с момента утверждения Заказчиком Акта приемки товаров, работ, услуг (ф. 0510452)</w:t>
      </w:r>
      <w:r w:rsidR="00486CE7">
        <w:rPr>
          <w:rFonts w:ascii="Times New Roman" w:hAnsi="Times New Roman" w:cs="Times New Roman"/>
          <w:sz w:val="24"/>
          <w:szCs w:val="24"/>
        </w:rPr>
        <w:t xml:space="preserve"> (Приложение №3 к Договору)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4. ПРАВА И ОБЯЗАННОСТИ СТОРОН</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4.1. Заказчик вправе: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4.1.1. Требовать от Исполнителя надлежащего исполнения обязательств в соответствии с условиями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4.1.3. Запрашивать у Исполнителя информацию о ходе и состоянии исполнения обязательств Исполнителя по настоящему </w:t>
      </w:r>
      <w:r w:rsidR="00412BE1">
        <w:rPr>
          <w:rFonts w:ascii="Times New Roman" w:hAnsi="Times New Roman" w:cs="Times New Roman"/>
          <w:sz w:val="24"/>
          <w:szCs w:val="24"/>
        </w:rPr>
        <w:t>Договор</w:t>
      </w:r>
      <w:r w:rsidRPr="00A277E0">
        <w:rPr>
          <w:rFonts w:ascii="Times New Roman" w:hAnsi="Times New Roman" w:cs="Times New Roman"/>
          <w:sz w:val="24"/>
          <w:szCs w:val="24"/>
        </w:rPr>
        <w:t>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4.1.4. Проверять ход и качество оказываемых Исполнителем Услуг, не вмешиваясь в его хозяйственную деятельность.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4.1.5. В случае просрочки исполнения Исполнителем обязательств (в том числе гарантийных обязательства), предусмотренных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ом, а также в иных случаях ненадлежащего исполнения Исполнителем обязательств, предусмотренных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ом, направлять Исполнителю требование об уплате в добровольном порядке сумм неустойки, предусмотренных настоящим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ом, за неисполнение (ненадлежащее исполнение) Исполнителем своих обязательств (в том числе гарантийных) по настоящему </w:t>
      </w:r>
      <w:r w:rsidR="00412BE1">
        <w:rPr>
          <w:rFonts w:ascii="Times New Roman" w:hAnsi="Times New Roman" w:cs="Times New Roman"/>
          <w:sz w:val="24"/>
          <w:szCs w:val="24"/>
        </w:rPr>
        <w:t>Договор</w:t>
      </w:r>
      <w:r w:rsidRPr="00A277E0">
        <w:rPr>
          <w:rFonts w:ascii="Times New Roman" w:hAnsi="Times New Roman" w:cs="Times New Roman"/>
          <w:sz w:val="24"/>
          <w:szCs w:val="24"/>
        </w:rPr>
        <w:t>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4.1.6. Привлекать независимых экспертов для определения качества оказания услуг условиям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В случае, если в экспертном заключении будет установлено несоответствие качества оказания услуг условиям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все расходы по оплате услуг независимых экспертов возлагаются на Исполнителя.</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4.2. Заказчик обязан: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4.2.1. Своевременно принять и оплатить оказанные Услуги в соответствии с условиями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4.2.2. Своевременно предоставлять разъяснения и уточнения по запросам Исполнителя в части оказания Услуг в соответствии с условиями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4.2.3. Осуществлять контроль за исполнением Исполнителем условий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в соответствии с законодательством Российской Федерации. </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4.3. Исполнитель вправе: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4.3.1. Требовать своевременной оплаты за оказываемые Услуги в соответствии с условиями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4.3.2. Направлять Заказчику запросы и получать от него разъяснения и уточнения по вопросам оказания Услуг в рамках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4.3.3. Исполнитель не вправе использовать при оказании услуг такие материалы и оборудование, использование которых может привести к нарушению требований по охране окружающей среды и безопасности работ.</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4.4. Исполнитель обязан: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4.4.1. Оказать услуги в соответствии с настоящим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ом и Техни</w:t>
      </w:r>
      <w:r>
        <w:rPr>
          <w:rFonts w:ascii="Times New Roman" w:hAnsi="Times New Roman" w:cs="Times New Roman"/>
          <w:sz w:val="24"/>
          <w:szCs w:val="24"/>
        </w:rPr>
        <w:t>ческим заданием (Приложение №2).</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4.4.2. Своевременно представить Заказчику достоверную информацию о ходе исполнения своих обязательств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у, в том числе о сложностях, возникших при исполнении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4.4.3. По окончании оказания Услуг передать результаты оказанных услуг Заказчику в порядке и в сроки, определенные настоящим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ом.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4.4.4. Исполнитель обязуется устранять недостатки оказанных услуг своими силами и за свой счет в случае получения от Заказчика мотивированного отказа в связи с выявленными недостатками относительно качества оказанных услуг или несоответствия их условиям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4.4.5. По требованию Заказчика уплатить пени за просрочку исполнения обязательства, предусмотренного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ом, в размере, указанном в разделе 6 настоящего </w:t>
      </w:r>
      <w:r w:rsidR="00412BE1">
        <w:rPr>
          <w:rFonts w:ascii="Times New Roman" w:hAnsi="Times New Roman" w:cs="Times New Roman"/>
          <w:sz w:val="24"/>
          <w:szCs w:val="24"/>
        </w:rPr>
        <w:t>Договор</w:t>
      </w:r>
      <w:r>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lastRenderedPageBreak/>
        <w:t>4.4.6. Гарантировать качество оказанных Услуг.</w:t>
      </w:r>
    </w:p>
    <w:p w:rsid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5. ТРЕБОВАНИЯ К КАЧЕСТВУ И БЕЗОПАСНОСТИ ОКАЗЫВАЕМЫХ УСЛУГ, ГАРАНТИЙНЫЕ ОБЯЗАТЕЛЬСТВА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5.1. Исполнитель гарантирует оказание услуг в соответствии с условиями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и требованиями, указанными в Техническом задании (Приложение №2).</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6. ОТВЕТСТВЕННОСТЬ СТОРОН</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6.1. Стороны несут ответственность по настоящему Договору в соответствии с действующим законодательством Российской Федерации.</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6.2. В случае просрочки исполнения Заказчиком обязательства, предусмотренного п.2.4 настоящего Договора, Исполнитель вправе потребовать уплату 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w:t>
      </w:r>
      <w:r>
        <w:rPr>
          <w:rFonts w:ascii="Times New Roman" w:hAnsi="Times New Roman" w:cs="Times New Roman"/>
          <w:sz w:val="24"/>
          <w:szCs w:val="24"/>
        </w:rPr>
        <w:t xml:space="preserve"> </w:t>
      </w:r>
      <w:r w:rsidRPr="0097729F">
        <w:rPr>
          <w:rFonts w:ascii="Times New Roman" w:hAnsi="Times New Roman" w:cs="Times New Roman"/>
          <w:sz w:val="24"/>
          <w:szCs w:val="24"/>
        </w:rPr>
        <w:t>000</w:t>
      </w:r>
      <w:r>
        <w:rPr>
          <w:rFonts w:ascii="Times New Roman" w:hAnsi="Times New Roman" w:cs="Times New Roman"/>
          <w:sz w:val="24"/>
          <w:szCs w:val="24"/>
        </w:rPr>
        <w:t xml:space="preserve"> </w:t>
      </w:r>
      <w:r w:rsidRPr="0097729F">
        <w:rPr>
          <w:rFonts w:ascii="Times New Roman" w:hAnsi="Times New Roman" w:cs="Times New Roman"/>
          <w:sz w:val="24"/>
          <w:szCs w:val="24"/>
        </w:rPr>
        <w:t>(одна тысяча) рублей.</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6.5. За каждый факт неисполнения или ненадлежащего исполнения Исполнителем обязательств, предусмотренных Договором, но за исключением п. 3.6.2. и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3 (трех) процентов от цены Договора.</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6.6. За нарушение п. 3.6.2. настоящего Договора, Исполнитель уплачивает Заказчику пеню в размере 10 процентов от цены Договора за каждый день просрочки исполнения обязательств.</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6.7.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6.8. В случае нарушения Исполнителем п. 3.6.2. настоящего Договора, Заказчик освобождается от ответственности за просрочку исполнения Заказчиком обязательства, предусмотренного п. 2.4 настоящего Договора.</w:t>
      </w: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6.9. Уплата неустойки (штрафов, пени) не освобождает Стороны от исполнения своих обязательств по настоящему Договору.</w:t>
      </w:r>
    </w:p>
    <w:p w:rsidR="00A277E0"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6.10. Пеня/штраф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97729F" w:rsidRPr="00A277E0" w:rsidRDefault="0097729F" w:rsidP="0097729F">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 xml:space="preserve">7. СРОК ДЕЙСТВИЯ </w:t>
      </w:r>
      <w:r w:rsidR="00412BE1">
        <w:rPr>
          <w:rFonts w:ascii="Times New Roman" w:hAnsi="Times New Roman" w:cs="Times New Roman"/>
          <w:b/>
          <w:sz w:val="24"/>
          <w:szCs w:val="24"/>
        </w:rPr>
        <w:t>ДОГОВОР</w:t>
      </w:r>
      <w:r w:rsidRPr="00A277E0">
        <w:rPr>
          <w:rFonts w:ascii="Times New Roman" w:hAnsi="Times New Roman" w:cs="Times New Roman"/>
          <w:b/>
          <w:sz w:val="24"/>
          <w:szCs w:val="24"/>
        </w:rPr>
        <w:t>А</w:t>
      </w:r>
    </w:p>
    <w:p w:rsidR="0097729F" w:rsidRDefault="0097729F" w:rsidP="0097729F">
      <w:pPr>
        <w:spacing w:after="0" w:line="240" w:lineRule="auto"/>
        <w:ind w:firstLine="709"/>
        <w:jc w:val="both"/>
        <w:rPr>
          <w:rFonts w:ascii="Times New Roman" w:hAnsi="Times New Roman" w:cs="Times New Roman"/>
          <w:sz w:val="24"/>
          <w:szCs w:val="24"/>
        </w:rPr>
      </w:pPr>
    </w:p>
    <w:p w:rsidR="0097729F" w:rsidRPr="0097729F"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7.1. Настоящий Договор вступает в силу с момента подписания его Сторонами и действует по ____________20 _____ г. включительно, а в части финансовых обязательств Заказчика до полного его исполнения.</w:t>
      </w:r>
    </w:p>
    <w:p w:rsidR="00A277E0" w:rsidRDefault="0097729F" w:rsidP="0097729F">
      <w:pPr>
        <w:spacing w:after="0" w:line="240" w:lineRule="auto"/>
        <w:ind w:firstLine="709"/>
        <w:jc w:val="both"/>
        <w:rPr>
          <w:rFonts w:ascii="Times New Roman" w:hAnsi="Times New Roman" w:cs="Times New Roman"/>
          <w:sz w:val="24"/>
          <w:szCs w:val="24"/>
        </w:rPr>
      </w:pPr>
      <w:r w:rsidRPr="0097729F">
        <w:rPr>
          <w:rFonts w:ascii="Times New Roman" w:hAnsi="Times New Roman" w:cs="Times New Roman"/>
          <w:sz w:val="24"/>
          <w:szCs w:val="24"/>
        </w:rPr>
        <w:t>7.2. Окончание срока действия Договора не освобождает Стороны от ответственности за его нарушение.</w:t>
      </w:r>
    </w:p>
    <w:p w:rsidR="0097729F" w:rsidRPr="00A277E0" w:rsidRDefault="0097729F" w:rsidP="0097729F">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lastRenderedPageBreak/>
        <w:t>8. ПОРЯДОК УРЕГУЛИРОВАНИЯ СПОРОВ И ФОРС-МАЖОРНЫЕ ОБСТОЯТЕЛЬСТВА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8.1. Все споры и разногласия, которые могут возникнуть при исполнении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или в связи с ним, будут по возможности разрешаться путем переговоров.</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При разрешении споров, возникающих из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или в связи с ним, соблюдение сторонами досудебного претензионного порядка обязательно.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Под претензионным порядком в рамках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понимается обязанность Стороны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у в случае наличия возражений по исполнению или неисполнению другой Стороной обязательств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или положения действующего законодательства Российской Федерации, срок для устранения соответствующего нарушения обязательств.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 Форс-мажорные обстоятельства.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8.3.1. Стороны освобождаются от ответственности за частичное или полное неисполнение обязательств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ом.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8.3.2. При наступлении обстоятельств, указанных в пункте 8.3.1.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8.3.4. При наступлении обстоятельств, перечисленных в пункте 8.3.1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стороны проводят дополнительные переговоры для выявления приемлемых альтернативных способов исполнения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9. АНТИКОРРУПЦИОННАЯ ОГОВОРКА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9.1. При исполнении своих обязательств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9.2. При исполнении своих обязательств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у, Стороны, их аффилированные лица, работники или посредники не осуществляют действия, квалифицируемые применимым для целей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w:t>
      </w:r>
      <w:r w:rsidRPr="00A277E0">
        <w:rPr>
          <w:rFonts w:ascii="Times New Roman" w:hAnsi="Times New Roman" w:cs="Times New Roman"/>
          <w:sz w:val="24"/>
          <w:szCs w:val="24"/>
        </w:rPr>
        <w:lastRenderedPageBreak/>
        <w:t xml:space="preserve">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ом срок подтверждения, что нарушения не произошло или не произойдет, другая Сторона имеет право расторгнуть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10. ЭЛЕКТРОННЫЙ ДОКУМЕНТООБОРОТ</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10.1. Стороны договорились, что в целях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для осуществления официальной переписки необходимо использовать следующие способы: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с помощью электронного документооборота (ЭДО) с использованием усиленной квалифицированной электронной подписи,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с помощью электронной почты,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передача с представителем одной из Сторон или курьерской службой по фактическому адресу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заказного письма с уведомлением о вручении через Почту России по юридическому адресу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10.2.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10.3.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11. ПРОЧИЕ УСЛОВИЯ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11.1. Во всем остальном, что не предусмотрено настоящим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ом, Стороны будут руководствоваться действующим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11.2. Расторжение настоящего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допускается по соглашению Сторон, по решению суда, в случае одностороннего отказа Стороны от исполнения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в иных случаях в соответствии с действующим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Решение Стороны об одностороннем отказе от исполнения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а вступает в силу и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 считается расторгнутым через 10 (десять) дней с даты надлежащего уведомления другой Стороны об одностороннем отказе от исполнения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277E0" w:rsidRPr="00711DB1" w:rsidRDefault="0097729F" w:rsidP="00711DB1">
      <w:pPr>
        <w:pStyle w:val="aa"/>
        <w:ind w:left="0" w:firstLine="709"/>
        <w:jc w:val="both"/>
        <w:rPr>
          <w:noProof/>
          <w:color w:val="000000" w:themeColor="text1"/>
          <w:sz w:val="24"/>
          <w:szCs w:val="24"/>
        </w:rPr>
      </w:pPr>
      <w:r w:rsidRPr="00335301">
        <w:rPr>
          <w:noProof/>
          <w:color w:val="000000" w:themeColor="text1"/>
          <w:sz w:val="24"/>
          <w:szCs w:val="24"/>
        </w:rPr>
        <w:t xml:space="preserve">11.3. </w:t>
      </w:r>
      <w:r>
        <w:rPr>
          <w:color w:val="000000" w:themeColor="text1"/>
          <w:sz w:val="24"/>
          <w:szCs w:val="24"/>
        </w:rPr>
        <w:t xml:space="preserve">Изменение существенных условий Договора при его исполнении допускается по соглашению Сторон в случаях, предусмотренных действующим законодательством Российской Федерации и Типовым положением о закупке товаров, работ, услуг для нужд федерального государственного бюджетного образовательного учреждения высшего образования </w:t>
      </w:r>
      <w:r w:rsidRPr="001133F9">
        <w:rPr>
          <w:color w:val="000000" w:themeColor="text1"/>
          <w:sz w:val="24"/>
          <w:szCs w:val="24"/>
        </w:rPr>
        <w:t xml:space="preserve">«Государственный институт русского языка им. А.С. Пушкина» </w:t>
      </w:r>
      <w:r w:rsidRPr="00E94FF9">
        <w:rPr>
          <w:noProof/>
          <w:color w:val="000000" w:themeColor="text1"/>
          <w:sz w:val="24"/>
          <w:szCs w:val="24"/>
        </w:rPr>
        <w:t xml:space="preserve">утвержденным Министерством </w:t>
      </w:r>
      <w:r>
        <w:rPr>
          <w:noProof/>
          <w:color w:val="000000" w:themeColor="text1"/>
          <w:sz w:val="24"/>
          <w:szCs w:val="24"/>
        </w:rPr>
        <w:t>науки и высшего о</w:t>
      </w:r>
      <w:r w:rsidRPr="00E94FF9">
        <w:rPr>
          <w:noProof/>
          <w:color w:val="000000" w:themeColor="text1"/>
          <w:sz w:val="24"/>
          <w:szCs w:val="24"/>
        </w:rPr>
        <w:t>бразования РФ от 15.04.2022</w:t>
      </w:r>
      <w:r>
        <w:rPr>
          <w:noProof/>
          <w:color w:val="000000" w:themeColor="text1"/>
          <w:sz w:val="24"/>
          <w:szCs w:val="24"/>
        </w:rPr>
        <w:t xml:space="preserve"> с изменениями от 13.12.2024</w:t>
      </w:r>
      <w:r>
        <w:rPr>
          <w:color w:val="000000" w:themeColor="text1"/>
          <w:sz w:val="24"/>
          <w:szCs w:val="24"/>
        </w:rPr>
        <w:t xml:space="preserve">. </w:t>
      </w:r>
      <w:r>
        <w:rPr>
          <w:noProof/>
          <w:color w:val="000000" w:themeColor="text1"/>
          <w:sz w:val="24"/>
          <w:szCs w:val="24"/>
        </w:rPr>
        <w:t>Все дополнения и/или изменения к настоящему Договору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Договора</w:t>
      </w:r>
      <w:r w:rsidRPr="00335301">
        <w:rPr>
          <w:noProof/>
          <w:color w:val="000000" w:themeColor="text1"/>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11.4. Настоящий </w:t>
      </w:r>
      <w:r w:rsidR="00412BE1">
        <w:rPr>
          <w:rFonts w:ascii="Times New Roman" w:hAnsi="Times New Roman" w:cs="Times New Roman"/>
          <w:sz w:val="24"/>
          <w:szCs w:val="24"/>
        </w:rPr>
        <w:t>Договор</w:t>
      </w:r>
      <w:r w:rsidRPr="00A277E0">
        <w:rPr>
          <w:rFonts w:ascii="Times New Roman" w:hAnsi="Times New Roman" w:cs="Times New Roman"/>
          <w:sz w:val="24"/>
          <w:szCs w:val="24"/>
        </w:rPr>
        <w:t xml:space="preserve"> подписан электронными подписями лиц, имеющими право действовать от имени Сторон: Заказчика и Исполнителя.</w:t>
      </w:r>
    </w:p>
    <w:p w:rsid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11.5. Все Приложения, указанные в настоящем </w:t>
      </w:r>
      <w:r w:rsidR="00412BE1">
        <w:rPr>
          <w:rFonts w:ascii="Times New Roman" w:hAnsi="Times New Roman" w:cs="Times New Roman"/>
          <w:sz w:val="24"/>
          <w:szCs w:val="24"/>
        </w:rPr>
        <w:t>Договор</w:t>
      </w:r>
      <w:r w:rsidRPr="00A277E0">
        <w:rPr>
          <w:rFonts w:ascii="Times New Roman" w:hAnsi="Times New Roman" w:cs="Times New Roman"/>
          <w:sz w:val="24"/>
          <w:szCs w:val="24"/>
        </w:rPr>
        <w:t>е, являются его неотъемлемой частью.</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Приложения: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w:t>
      </w:r>
      <w:r>
        <w:rPr>
          <w:rFonts w:ascii="Times New Roman" w:hAnsi="Times New Roman" w:cs="Times New Roman"/>
          <w:sz w:val="24"/>
          <w:szCs w:val="24"/>
        </w:rPr>
        <w:t xml:space="preserve"> </w:t>
      </w:r>
      <w:r w:rsidRPr="00A277E0">
        <w:rPr>
          <w:rFonts w:ascii="Times New Roman" w:hAnsi="Times New Roman" w:cs="Times New Roman"/>
          <w:sz w:val="24"/>
          <w:szCs w:val="24"/>
        </w:rPr>
        <w:t>Приложение № 1 – Расчет цены.</w:t>
      </w:r>
    </w:p>
    <w:p w:rsid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2.</w:t>
      </w:r>
      <w:r>
        <w:rPr>
          <w:rFonts w:ascii="Times New Roman" w:hAnsi="Times New Roman" w:cs="Times New Roman"/>
          <w:sz w:val="24"/>
          <w:szCs w:val="24"/>
        </w:rPr>
        <w:t xml:space="preserve"> </w:t>
      </w:r>
      <w:r w:rsidRPr="00A277E0">
        <w:rPr>
          <w:rFonts w:ascii="Times New Roman" w:hAnsi="Times New Roman" w:cs="Times New Roman"/>
          <w:sz w:val="24"/>
          <w:szCs w:val="24"/>
        </w:rPr>
        <w:t>Приложение № 2 – Техническое задание.</w:t>
      </w:r>
    </w:p>
    <w:p w:rsidR="00475540" w:rsidRDefault="00475540" w:rsidP="00475540">
      <w:pPr>
        <w:spacing w:after="0" w:line="240" w:lineRule="auto"/>
        <w:jc w:val="both"/>
        <w:rPr>
          <w:rFonts w:ascii="Times New Roman" w:hAnsi="Times New Roman" w:cs="Times New Roman"/>
          <w:sz w:val="24"/>
          <w:szCs w:val="24"/>
        </w:rPr>
      </w:pPr>
    </w:p>
    <w:p w:rsidR="00475540" w:rsidRPr="00475540" w:rsidRDefault="00475540" w:rsidP="00475540">
      <w:pPr>
        <w:spacing w:after="0" w:line="240" w:lineRule="auto"/>
        <w:jc w:val="center"/>
        <w:rPr>
          <w:rFonts w:ascii="Times New Roman" w:hAnsi="Times New Roman" w:cs="Times New Roman"/>
          <w:b/>
          <w:sz w:val="24"/>
          <w:szCs w:val="24"/>
        </w:rPr>
      </w:pPr>
      <w:r w:rsidRPr="00475540">
        <w:rPr>
          <w:rFonts w:ascii="Times New Roman" w:hAnsi="Times New Roman" w:cs="Times New Roman"/>
          <w:b/>
          <w:sz w:val="24"/>
          <w:szCs w:val="24"/>
        </w:rPr>
        <w:t>12. ЮРИДИЧЕСКИЕ АДРЕСА, БАНКОВСКИЕ РЕКВИЗИТЫ И ПОДПИСИ СТОРОН</w:t>
      </w:r>
    </w:p>
    <w:p w:rsidR="00475540" w:rsidRDefault="00475540" w:rsidP="00241C49">
      <w:pPr>
        <w:spacing w:after="0" w:line="240" w:lineRule="auto"/>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52903" w:rsidRP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Borders>
              <w:top w:val="single" w:sz="4" w:space="0" w:color="auto"/>
              <w:left w:val="single" w:sz="4" w:space="0" w:color="auto"/>
              <w:bottom w:val="single" w:sz="4" w:space="0" w:color="auto"/>
              <w:right w:val="single" w:sz="4" w:space="0" w:color="auto"/>
            </w:tcBorders>
          </w:tcPr>
          <w:p w:rsidR="00352903" w:rsidRPr="00352903" w:rsidRDefault="00A277E0" w:rsidP="00352903">
            <w:pPr>
              <w:jc w:val="center"/>
              <w:rPr>
                <w:rFonts w:ascii="Times New Roman" w:hAnsi="Times New Roman" w:cs="Times New Roman"/>
                <w:b/>
                <w:sz w:val="24"/>
                <w:szCs w:val="24"/>
              </w:rPr>
            </w:pPr>
            <w:r w:rsidRPr="00A277E0">
              <w:rPr>
                <w:rFonts w:ascii="Times New Roman" w:hAnsi="Times New Roman" w:cs="Times New Roman"/>
                <w:b/>
                <w:sz w:val="24"/>
                <w:szCs w:val="24"/>
              </w:rPr>
              <w:t>ИСПОЛНИТЕЛЬ</w:t>
            </w:r>
          </w:p>
        </w:tc>
      </w:tr>
      <w:tr w:rsid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ИНН 7728051927 / КПП 772801001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Адрес: 117485, г. Москва, ул. Академика Волгина, д.6</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Телефон: 8 (495) 330-88-01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Факс: 8 (495) 330-85-65</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E-</w:t>
            </w:r>
            <w:proofErr w:type="spellStart"/>
            <w:r w:rsidRPr="00352903">
              <w:rPr>
                <w:rFonts w:ascii="Times New Roman" w:hAnsi="Times New Roman" w:cs="Times New Roman"/>
                <w:sz w:val="24"/>
                <w:szCs w:val="24"/>
              </w:rPr>
              <w:t>mail</w:t>
            </w:r>
            <w:proofErr w:type="spellEnd"/>
            <w:r w:rsidRPr="00352903">
              <w:rPr>
                <w:rFonts w:ascii="Times New Roman" w:hAnsi="Times New Roman" w:cs="Times New Roman"/>
                <w:sz w:val="24"/>
                <w:szCs w:val="24"/>
              </w:rPr>
              <w:t xml:space="preserve">: </w:t>
            </w:r>
            <w:proofErr w:type="spellStart"/>
            <w:r w:rsidRPr="00352903">
              <w:rPr>
                <w:rFonts w:ascii="Times New Roman" w:hAnsi="Times New Roman" w:cs="Times New Roman"/>
                <w:sz w:val="24"/>
                <w:szCs w:val="24"/>
              </w:rPr>
              <w:t>inbox@pushkin.institute</w:t>
            </w:r>
            <w:proofErr w:type="spellEnd"/>
          </w:p>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Банковские реквизиты:</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 xml:space="preserve">Получатель: л/с 20736Х58760 (примечание: буква Х в номере лицевого счета – латинская) в </w:t>
            </w:r>
            <w:r w:rsidR="001940CA">
              <w:rPr>
                <w:rFonts w:ascii="Times New Roman" w:hAnsi="Times New Roman" w:cs="Times New Roman"/>
                <w:sz w:val="24"/>
                <w:szCs w:val="24"/>
              </w:rPr>
              <w:t xml:space="preserve">ОКЦ №1 </w:t>
            </w:r>
            <w:r w:rsidR="001940CA" w:rsidRPr="00352903">
              <w:rPr>
                <w:rFonts w:ascii="Times New Roman" w:hAnsi="Times New Roman" w:cs="Times New Roman"/>
                <w:sz w:val="24"/>
                <w:szCs w:val="24"/>
              </w:rPr>
              <w:t xml:space="preserve">ГУ Банка России по ЦФО // УФК по г. </w:t>
            </w:r>
            <w:r w:rsidR="001940CA">
              <w:rPr>
                <w:rFonts w:ascii="Times New Roman" w:hAnsi="Times New Roman" w:cs="Times New Roman"/>
                <w:sz w:val="24"/>
                <w:szCs w:val="24"/>
              </w:rPr>
              <w:t>МОСКВЕ,</w:t>
            </w:r>
            <w:r w:rsidR="001940CA" w:rsidRPr="00352903">
              <w:rPr>
                <w:rFonts w:ascii="Times New Roman" w:hAnsi="Times New Roman" w:cs="Times New Roman"/>
                <w:sz w:val="24"/>
                <w:szCs w:val="24"/>
              </w:rPr>
              <w:t xml:space="preserve"> г. Москва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ОГРН 1027739827323 / БИК 004525988</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единого казначейского счёта: 40102810545370000003</w:t>
            </w:r>
          </w:p>
          <w:p w:rsid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казначейского счёта: 03214643000000017300</w:t>
            </w:r>
          </w:p>
        </w:tc>
        <w:tc>
          <w:tcPr>
            <w:tcW w:w="5228" w:type="dxa"/>
            <w:tcBorders>
              <w:top w:val="single" w:sz="4" w:space="0" w:color="auto"/>
              <w:left w:val="single" w:sz="4" w:space="0" w:color="auto"/>
              <w:bottom w:val="single" w:sz="4" w:space="0" w:color="auto"/>
              <w:right w:val="single" w:sz="4" w:space="0" w:color="auto"/>
            </w:tcBorders>
          </w:tcPr>
          <w:p w:rsidR="00352903" w:rsidRDefault="00352903" w:rsidP="00241C49">
            <w:pPr>
              <w:jc w:val="both"/>
              <w:rPr>
                <w:rFonts w:ascii="Times New Roman" w:hAnsi="Times New Roman" w:cs="Times New Roman"/>
                <w:sz w:val="24"/>
                <w:szCs w:val="24"/>
              </w:rPr>
            </w:pPr>
          </w:p>
        </w:tc>
      </w:tr>
      <w:tr w:rsidR="00352903" w:rsidTr="001B48B0">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r>
      <w:tr w:rsidR="00206A6A" w:rsidTr="00206A6A">
        <w:tc>
          <w:tcPr>
            <w:tcW w:w="5228" w:type="dxa"/>
          </w:tcPr>
          <w:p w:rsidR="00206A6A" w:rsidRDefault="00206A6A" w:rsidP="00206A6A">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pPr>
        <w:rPr>
          <w:rFonts w:ascii="Times New Roman" w:hAnsi="Times New Roman" w:cs="Times New Roman"/>
          <w:sz w:val="24"/>
          <w:szCs w:val="24"/>
        </w:rPr>
      </w:pPr>
      <w:r>
        <w:rPr>
          <w:rFonts w:ascii="Times New Roman" w:hAnsi="Times New Roman" w:cs="Times New Roman"/>
          <w:sz w:val="24"/>
          <w:szCs w:val="24"/>
        </w:rPr>
        <w:br w:type="page"/>
      </w:r>
    </w:p>
    <w:p w:rsidR="00B14C1A" w:rsidRPr="00A277E0" w:rsidRDefault="00B14C1A" w:rsidP="00B14C1A">
      <w:pPr>
        <w:spacing w:after="0" w:line="240" w:lineRule="auto"/>
        <w:jc w:val="both"/>
        <w:rPr>
          <w:rFonts w:ascii="Times New Roman" w:hAnsi="Times New Roman" w:cs="Times New Roman"/>
          <w:b/>
          <w:sz w:val="24"/>
          <w:szCs w:val="24"/>
        </w:rPr>
      </w:pPr>
    </w:p>
    <w:p w:rsidR="00A277E0" w:rsidRPr="001B48B0" w:rsidRDefault="00A277E0" w:rsidP="00A277E0">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 xml:space="preserve">Приложение № 1 к </w:t>
      </w:r>
      <w:r w:rsidR="00412BE1">
        <w:rPr>
          <w:rFonts w:ascii="Times New Roman" w:hAnsi="Times New Roman" w:cs="Times New Roman"/>
          <w:sz w:val="24"/>
          <w:szCs w:val="24"/>
        </w:rPr>
        <w:t>Договор</w:t>
      </w:r>
      <w:r>
        <w:rPr>
          <w:rFonts w:ascii="Times New Roman" w:hAnsi="Times New Roman" w:cs="Times New Roman"/>
          <w:sz w:val="24"/>
          <w:szCs w:val="24"/>
        </w:rPr>
        <w:t>у</w:t>
      </w:r>
    </w:p>
    <w:p w:rsidR="00A277E0" w:rsidRPr="001B48B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xml:space="preserve">№ </w:t>
      </w:r>
    </w:p>
    <w:p w:rsidR="00A277E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A277E0" w:rsidRDefault="00A277E0" w:rsidP="00A277E0">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Расчет цены</w:t>
      </w:r>
    </w:p>
    <w:p w:rsidR="0097729F" w:rsidRPr="00A277E0" w:rsidRDefault="0097729F" w:rsidP="002B0721">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2"/>
        <w:gridCol w:w="4536"/>
        <w:gridCol w:w="1134"/>
        <w:gridCol w:w="762"/>
        <w:gridCol w:w="1732"/>
        <w:gridCol w:w="1730"/>
      </w:tblGrid>
      <w:tr w:rsidR="002B0721" w:rsidTr="002B0721">
        <w:tc>
          <w:tcPr>
            <w:tcW w:w="562"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 п/п</w:t>
            </w:r>
          </w:p>
        </w:tc>
        <w:tc>
          <w:tcPr>
            <w:tcW w:w="4536"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Наименование услуг</w:t>
            </w:r>
          </w:p>
        </w:tc>
        <w:tc>
          <w:tcPr>
            <w:tcW w:w="1134"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Ед. изм.</w:t>
            </w:r>
          </w:p>
        </w:tc>
        <w:tc>
          <w:tcPr>
            <w:tcW w:w="762"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Кол-во</w:t>
            </w:r>
          </w:p>
        </w:tc>
        <w:tc>
          <w:tcPr>
            <w:tcW w:w="1732" w:type="dxa"/>
            <w:vAlign w:val="center"/>
          </w:tcPr>
          <w:p w:rsidR="002B0721" w:rsidRPr="002B0721" w:rsidRDefault="002B0721" w:rsidP="00711DB1">
            <w:pPr>
              <w:jc w:val="center"/>
              <w:rPr>
                <w:rFonts w:ascii="Times New Roman" w:hAnsi="Times New Roman" w:cs="Times New Roman"/>
                <w:b/>
                <w:sz w:val="24"/>
                <w:szCs w:val="24"/>
              </w:rPr>
            </w:pPr>
            <w:r w:rsidRPr="002B0721">
              <w:rPr>
                <w:rFonts w:ascii="Times New Roman" w:hAnsi="Times New Roman" w:cs="Times New Roman"/>
                <w:b/>
                <w:sz w:val="24"/>
                <w:szCs w:val="24"/>
              </w:rPr>
              <w:t>Цена за единицу (без НДС) руб.</w:t>
            </w:r>
          </w:p>
        </w:tc>
        <w:tc>
          <w:tcPr>
            <w:tcW w:w="1730" w:type="dxa"/>
            <w:vAlign w:val="center"/>
          </w:tcPr>
          <w:p w:rsidR="002B0721" w:rsidRPr="002B0721" w:rsidRDefault="002B0721" w:rsidP="00711DB1">
            <w:pPr>
              <w:jc w:val="center"/>
              <w:rPr>
                <w:rFonts w:ascii="Times New Roman" w:hAnsi="Times New Roman" w:cs="Times New Roman"/>
                <w:b/>
                <w:sz w:val="24"/>
                <w:szCs w:val="24"/>
              </w:rPr>
            </w:pPr>
            <w:r w:rsidRPr="002B0721">
              <w:rPr>
                <w:rFonts w:ascii="Times New Roman" w:hAnsi="Times New Roman" w:cs="Times New Roman"/>
                <w:b/>
                <w:sz w:val="24"/>
                <w:szCs w:val="24"/>
              </w:rPr>
              <w:t>Сумма (без НДС) руб.</w:t>
            </w:r>
          </w:p>
        </w:tc>
      </w:tr>
      <w:tr w:rsidR="002B0721" w:rsidTr="002B0721">
        <w:tc>
          <w:tcPr>
            <w:tcW w:w="562" w:type="dxa"/>
          </w:tcPr>
          <w:p w:rsidR="002B0721" w:rsidRDefault="002B0721"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2B0721" w:rsidRDefault="00711DB1" w:rsidP="00A277E0">
            <w:pPr>
              <w:jc w:val="both"/>
              <w:rPr>
                <w:rFonts w:ascii="Times New Roman" w:hAnsi="Times New Roman" w:cs="Times New Roman"/>
                <w:sz w:val="24"/>
                <w:szCs w:val="24"/>
              </w:rPr>
            </w:pPr>
            <w:r>
              <w:rPr>
                <w:rFonts w:ascii="Times New Roman" w:hAnsi="Times New Roman" w:cs="Times New Roman"/>
                <w:sz w:val="24"/>
                <w:szCs w:val="24"/>
              </w:rPr>
              <w:t>Полис обязательного страхования гражданской ответственности владельцев транспортных средств (ОСАГО)</w:t>
            </w:r>
          </w:p>
        </w:tc>
        <w:tc>
          <w:tcPr>
            <w:tcW w:w="1134" w:type="dxa"/>
          </w:tcPr>
          <w:p w:rsidR="002B0721" w:rsidRDefault="00711DB1" w:rsidP="002B0721">
            <w:pPr>
              <w:jc w:val="center"/>
              <w:rPr>
                <w:rFonts w:ascii="Times New Roman" w:hAnsi="Times New Roman" w:cs="Times New Roman"/>
                <w:sz w:val="24"/>
                <w:szCs w:val="24"/>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единица</w:t>
            </w:r>
          </w:p>
        </w:tc>
        <w:tc>
          <w:tcPr>
            <w:tcW w:w="762" w:type="dxa"/>
          </w:tcPr>
          <w:p w:rsidR="002B0721" w:rsidRDefault="00711DB1"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1732" w:type="dxa"/>
          </w:tcPr>
          <w:p w:rsidR="002B0721" w:rsidRDefault="002B0721" w:rsidP="00A277E0">
            <w:pPr>
              <w:jc w:val="both"/>
              <w:rPr>
                <w:rFonts w:ascii="Times New Roman" w:hAnsi="Times New Roman" w:cs="Times New Roman"/>
                <w:sz w:val="24"/>
                <w:szCs w:val="24"/>
              </w:rPr>
            </w:pPr>
          </w:p>
        </w:tc>
        <w:tc>
          <w:tcPr>
            <w:tcW w:w="1730" w:type="dxa"/>
          </w:tcPr>
          <w:p w:rsidR="002B0721" w:rsidRDefault="002B0721" w:rsidP="00A277E0">
            <w:pPr>
              <w:jc w:val="both"/>
              <w:rPr>
                <w:rFonts w:ascii="Times New Roman" w:hAnsi="Times New Roman" w:cs="Times New Roman"/>
                <w:sz w:val="24"/>
                <w:szCs w:val="24"/>
              </w:rPr>
            </w:pPr>
          </w:p>
        </w:tc>
      </w:tr>
      <w:tr w:rsidR="002B0721" w:rsidTr="002B0721">
        <w:tc>
          <w:tcPr>
            <w:tcW w:w="562" w:type="dxa"/>
          </w:tcPr>
          <w:p w:rsidR="002B0721" w:rsidRDefault="002B0721" w:rsidP="002B0721">
            <w:pPr>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2B0721" w:rsidRDefault="002B0721" w:rsidP="00A277E0">
            <w:pPr>
              <w:jc w:val="both"/>
              <w:rPr>
                <w:rFonts w:ascii="Times New Roman" w:hAnsi="Times New Roman" w:cs="Times New Roman"/>
                <w:sz w:val="24"/>
                <w:szCs w:val="24"/>
              </w:rPr>
            </w:pPr>
          </w:p>
        </w:tc>
        <w:tc>
          <w:tcPr>
            <w:tcW w:w="1134" w:type="dxa"/>
          </w:tcPr>
          <w:p w:rsidR="002B0721" w:rsidRDefault="002B0721" w:rsidP="002B0721">
            <w:pPr>
              <w:jc w:val="center"/>
              <w:rPr>
                <w:rFonts w:ascii="Times New Roman" w:hAnsi="Times New Roman" w:cs="Times New Roman"/>
                <w:sz w:val="24"/>
                <w:szCs w:val="24"/>
              </w:rPr>
            </w:pPr>
          </w:p>
        </w:tc>
        <w:tc>
          <w:tcPr>
            <w:tcW w:w="762" w:type="dxa"/>
          </w:tcPr>
          <w:p w:rsidR="002B0721" w:rsidRDefault="002B0721" w:rsidP="002B0721">
            <w:pPr>
              <w:jc w:val="center"/>
              <w:rPr>
                <w:rFonts w:ascii="Times New Roman" w:hAnsi="Times New Roman" w:cs="Times New Roman"/>
                <w:sz w:val="24"/>
                <w:szCs w:val="24"/>
              </w:rPr>
            </w:pPr>
          </w:p>
        </w:tc>
        <w:tc>
          <w:tcPr>
            <w:tcW w:w="1732" w:type="dxa"/>
          </w:tcPr>
          <w:p w:rsidR="002B0721" w:rsidRDefault="002B0721" w:rsidP="00A277E0">
            <w:pPr>
              <w:jc w:val="both"/>
              <w:rPr>
                <w:rFonts w:ascii="Times New Roman" w:hAnsi="Times New Roman" w:cs="Times New Roman"/>
                <w:sz w:val="24"/>
                <w:szCs w:val="24"/>
              </w:rPr>
            </w:pPr>
          </w:p>
        </w:tc>
        <w:tc>
          <w:tcPr>
            <w:tcW w:w="1730" w:type="dxa"/>
          </w:tcPr>
          <w:p w:rsidR="002B0721" w:rsidRDefault="002B0721" w:rsidP="00A277E0">
            <w:pPr>
              <w:jc w:val="both"/>
              <w:rPr>
                <w:rFonts w:ascii="Times New Roman" w:hAnsi="Times New Roman" w:cs="Times New Roman"/>
                <w:sz w:val="24"/>
                <w:szCs w:val="24"/>
              </w:rPr>
            </w:pPr>
          </w:p>
        </w:tc>
      </w:tr>
      <w:tr w:rsidR="002B0721" w:rsidTr="002B0721">
        <w:tc>
          <w:tcPr>
            <w:tcW w:w="562" w:type="dxa"/>
          </w:tcPr>
          <w:p w:rsidR="002B0721" w:rsidRDefault="002B0721" w:rsidP="002B0721">
            <w:pPr>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Pr>
          <w:p w:rsidR="002B0721" w:rsidRDefault="002B0721" w:rsidP="00A277E0">
            <w:pPr>
              <w:jc w:val="both"/>
              <w:rPr>
                <w:rFonts w:ascii="Times New Roman" w:hAnsi="Times New Roman" w:cs="Times New Roman"/>
                <w:sz w:val="24"/>
                <w:szCs w:val="24"/>
              </w:rPr>
            </w:pPr>
          </w:p>
        </w:tc>
        <w:tc>
          <w:tcPr>
            <w:tcW w:w="1134" w:type="dxa"/>
          </w:tcPr>
          <w:p w:rsidR="002B0721" w:rsidRDefault="002B0721" w:rsidP="002B0721">
            <w:pPr>
              <w:jc w:val="center"/>
              <w:rPr>
                <w:rFonts w:ascii="Times New Roman" w:hAnsi="Times New Roman" w:cs="Times New Roman"/>
                <w:sz w:val="24"/>
                <w:szCs w:val="24"/>
              </w:rPr>
            </w:pPr>
          </w:p>
        </w:tc>
        <w:tc>
          <w:tcPr>
            <w:tcW w:w="762" w:type="dxa"/>
          </w:tcPr>
          <w:p w:rsidR="002B0721" w:rsidRDefault="002B0721" w:rsidP="002B0721">
            <w:pPr>
              <w:jc w:val="center"/>
              <w:rPr>
                <w:rFonts w:ascii="Times New Roman" w:hAnsi="Times New Roman" w:cs="Times New Roman"/>
                <w:sz w:val="24"/>
                <w:szCs w:val="24"/>
              </w:rPr>
            </w:pPr>
          </w:p>
        </w:tc>
        <w:tc>
          <w:tcPr>
            <w:tcW w:w="1732" w:type="dxa"/>
          </w:tcPr>
          <w:p w:rsidR="002B0721" w:rsidRDefault="002B0721" w:rsidP="00A277E0">
            <w:pPr>
              <w:jc w:val="both"/>
              <w:rPr>
                <w:rFonts w:ascii="Times New Roman" w:hAnsi="Times New Roman" w:cs="Times New Roman"/>
                <w:sz w:val="24"/>
                <w:szCs w:val="24"/>
              </w:rPr>
            </w:pPr>
          </w:p>
        </w:tc>
        <w:tc>
          <w:tcPr>
            <w:tcW w:w="1730" w:type="dxa"/>
          </w:tcPr>
          <w:p w:rsidR="002B0721" w:rsidRDefault="002B0721" w:rsidP="00A277E0">
            <w:pPr>
              <w:jc w:val="both"/>
              <w:rPr>
                <w:rFonts w:ascii="Times New Roman" w:hAnsi="Times New Roman" w:cs="Times New Roman"/>
                <w:sz w:val="24"/>
                <w:szCs w:val="24"/>
              </w:rPr>
            </w:pPr>
          </w:p>
        </w:tc>
      </w:tr>
      <w:tr w:rsidR="002B0721" w:rsidRPr="002B0721" w:rsidTr="006D5DD8">
        <w:tc>
          <w:tcPr>
            <w:tcW w:w="8726" w:type="dxa"/>
            <w:gridSpan w:val="5"/>
          </w:tcPr>
          <w:p w:rsidR="002B0721" w:rsidRPr="002B0721" w:rsidRDefault="002B0721" w:rsidP="003230E8">
            <w:pPr>
              <w:jc w:val="right"/>
              <w:rPr>
                <w:rFonts w:ascii="Times New Roman" w:hAnsi="Times New Roman" w:cs="Times New Roman"/>
                <w:b/>
                <w:sz w:val="24"/>
                <w:szCs w:val="24"/>
              </w:rPr>
            </w:pPr>
            <w:r w:rsidRPr="002B0721">
              <w:rPr>
                <w:rFonts w:ascii="Times New Roman" w:hAnsi="Times New Roman" w:cs="Times New Roman"/>
                <w:b/>
                <w:sz w:val="24"/>
                <w:szCs w:val="24"/>
              </w:rPr>
              <w:t xml:space="preserve">ИТОГО (с НДС </w:t>
            </w:r>
            <w:r w:rsidR="003230E8">
              <w:rPr>
                <w:rFonts w:ascii="Times New Roman" w:hAnsi="Times New Roman" w:cs="Times New Roman"/>
                <w:b/>
                <w:sz w:val="24"/>
                <w:szCs w:val="24"/>
              </w:rPr>
              <w:t>___</w:t>
            </w:r>
            <w:r w:rsidRPr="002B0721">
              <w:rPr>
                <w:rFonts w:ascii="Times New Roman" w:hAnsi="Times New Roman" w:cs="Times New Roman"/>
                <w:b/>
                <w:sz w:val="24"/>
                <w:szCs w:val="24"/>
              </w:rPr>
              <w:t xml:space="preserve"> /НДС не облагается), руб.:</w:t>
            </w:r>
          </w:p>
        </w:tc>
        <w:tc>
          <w:tcPr>
            <w:tcW w:w="1730" w:type="dxa"/>
          </w:tcPr>
          <w:p w:rsidR="002B0721" w:rsidRPr="002B0721" w:rsidRDefault="002B0721" w:rsidP="00A277E0">
            <w:pPr>
              <w:jc w:val="both"/>
              <w:rPr>
                <w:rFonts w:ascii="Times New Roman" w:hAnsi="Times New Roman" w:cs="Times New Roman"/>
                <w:b/>
                <w:sz w:val="24"/>
                <w:szCs w:val="24"/>
              </w:rPr>
            </w:pPr>
          </w:p>
        </w:tc>
      </w:tr>
    </w:tbl>
    <w:p w:rsidR="00A277E0" w:rsidRDefault="00A277E0" w:rsidP="00A277E0">
      <w:pPr>
        <w:spacing w:after="0" w:line="240" w:lineRule="auto"/>
        <w:ind w:firstLine="709"/>
        <w:jc w:val="both"/>
        <w:rPr>
          <w:rFonts w:ascii="Times New Roman" w:hAnsi="Times New Roman" w:cs="Times New Roman"/>
          <w:sz w:val="24"/>
          <w:szCs w:val="24"/>
        </w:rPr>
      </w:pPr>
    </w:p>
    <w:p w:rsidR="00A277E0" w:rsidRDefault="002B0721" w:rsidP="00A277E0">
      <w:pPr>
        <w:spacing w:after="0" w:line="240" w:lineRule="auto"/>
        <w:ind w:firstLine="709"/>
        <w:jc w:val="both"/>
        <w:rPr>
          <w:rFonts w:ascii="Times New Roman" w:hAnsi="Times New Roman" w:cs="Times New Roman"/>
          <w:sz w:val="24"/>
          <w:szCs w:val="24"/>
        </w:rPr>
      </w:pPr>
      <w:r w:rsidRPr="002B0721">
        <w:rPr>
          <w:rFonts w:ascii="Times New Roman" w:hAnsi="Times New Roman" w:cs="Times New Roman"/>
          <w:sz w:val="24"/>
          <w:szCs w:val="24"/>
        </w:rPr>
        <w:t>Общая сумма составляет ________ (________) рублей ___ копеек, в том числе НДС ________ (________) рублей ___ копеек/НДС не облагается на основании ст.___</w:t>
      </w:r>
      <w:r w:rsidR="00C76398">
        <w:rPr>
          <w:rFonts w:ascii="Times New Roman" w:hAnsi="Times New Roman" w:cs="Times New Roman"/>
          <w:sz w:val="24"/>
          <w:szCs w:val="24"/>
        </w:rPr>
        <w:t>,</w:t>
      </w:r>
      <w:r w:rsidRPr="002B0721">
        <w:rPr>
          <w:rFonts w:ascii="Times New Roman" w:hAnsi="Times New Roman" w:cs="Times New Roman"/>
          <w:sz w:val="24"/>
          <w:szCs w:val="24"/>
        </w:rPr>
        <w:t xml:space="preserve"> главы_____ НК РФ.</w:t>
      </w:r>
    </w:p>
    <w:p w:rsidR="00A277E0" w:rsidRDefault="00A277E0" w:rsidP="00A277E0">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2B0721" w:rsidP="005024F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A277E0" w:rsidRDefault="00A277E0" w:rsidP="00A277E0">
      <w:pPr>
        <w:rPr>
          <w:rFonts w:ascii="Times New Roman" w:hAnsi="Times New Roman" w:cs="Times New Roman"/>
          <w:sz w:val="24"/>
          <w:szCs w:val="24"/>
        </w:rPr>
      </w:pPr>
      <w:r>
        <w:rPr>
          <w:rFonts w:ascii="Times New Roman" w:hAnsi="Times New Roman" w:cs="Times New Roman"/>
          <w:sz w:val="24"/>
          <w:szCs w:val="24"/>
        </w:rPr>
        <w:br w:type="page"/>
      </w:r>
    </w:p>
    <w:p w:rsidR="002B0721" w:rsidRPr="001B48B0" w:rsidRDefault="002B0721" w:rsidP="002B0721">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 xml:space="preserve">Приложение № 2 к </w:t>
      </w:r>
      <w:r w:rsidR="00412BE1">
        <w:rPr>
          <w:rFonts w:ascii="Times New Roman" w:hAnsi="Times New Roman" w:cs="Times New Roman"/>
          <w:sz w:val="24"/>
          <w:szCs w:val="24"/>
        </w:rPr>
        <w:t>Договор</w:t>
      </w:r>
      <w:r>
        <w:rPr>
          <w:rFonts w:ascii="Times New Roman" w:hAnsi="Times New Roman" w:cs="Times New Roman"/>
          <w:sz w:val="24"/>
          <w:szCs w:val="24"/>
        </w:rPr>
        <w:t>у</w:t>
      </w:r>
    </w:p>
    <w:p w:rsidR="002B0721" w:rsidRPr="001B48B0"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________________________</w:t>
      </w:r>
    </w:p>
    <w:p w:rsidR="002B0721"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2B0721" w:rsidRDefault="002B0721" w:rsidP="002B0721">
      <w:pPr>
        <w:spacing w:after="0" w:line="240" w:lineRule="auto"/>
        <w:ind w:firstLine="709"/>
        <w:jc w:val="both"/>
        <w:rPr>
          <w:rFonts w:ascii="Times New Roman" w:hAnsi="Times New Roman" w:cs="Times New Roman"/>
          <w:sz w:val="24"/>
          <w:szCs w:val="24"/>
        </w:rPr>
      </w:pPr>
    </w:p>
    <w:p w:rsidR="002B0721" w:rsidRPr="001B48B0" w:rsidRDefault="002B0721" w:rsidP="002B0721">
      <w:pPr>
        <w:spacing w:after="0" w:line="240" w:lineRule="auto"/>
        <w:jc w:val="center"/>
        <w:rPr>
          <w:rFonts w:ascii="Times New Roman" w:hAnsi="Times New Roman" w:cs="Times New Roman"/>
          <w:b/>
          <w:sz w:val="24"/>
          <w:szCs w:val="24"/>
        </w:rPr>
      </w:pPr>
      <w:r w:rsidRPr="001B48B0">
        <w:rPr>
          <w:rFonts w:ascii="Times New Roman" w:hAnsi="Times New Roman" w:cs="Times New Roman"/>
          <w:b/>
          <w:sz w:val="24"/>
          <w:szCs w:val="24"/>
        </w:rPr>
        <w:t>ТЕХНИЧЕСКОЕ ЗАДАНИЕ</w:t>
      </w: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687562" w:rsidRDefault="00687562" w:rsidP="00687562">
      <w:pPr>
        <w:tabs>
          <w:tab w:val="left" w:pos="708"/>
          <w:tab w:val="left" w:pos="1560"/>
          <w:tab w:val="num" w:pos="1980"/>
        </w:tabs>
        <w:spacing w:after="0" w:line="240" w:lineRule="auto"/>
        <w:jc w:val="center"/>
        <w:rPr>
          <w:rFonts w:ascii="Times New Roman" w:hAnsi="Times New Roman"/>
          <w:b/>
          <w:bCs/>
          <w:sz w:val="24"/>
          <w:szCs w:val="24"/>
        </w:rPr>
      </w:pPr>
      <w:r>
        <w:rPr>
          <w:rFonts w:ascii="Times New Roman" w:hAnsi="Times New Roman"/>
          <w:b/>
          <w:bCs/>
          <w:sz w:val="24"/>
          <w:szCs w:val="24"/>
        </w:rPr>
        <w:t>Техническое задание</w:t>
      </w:r>
    </w:p>
    <w:p w:rsidR="00687562" w:rsidRPr="002621E8" w:rsidRDefault="00687562" w:rsidP="00687562">
      <w:pPr>
        <w:pBdr>
          <w:top w:val="nil"/>
          <w:left w:val="nil"/>
          <w:bottom w:val="nil"/>
          <w:right w:val="nil"/>
          <w:between w:val="nil"/>
        </w:pBdr>
        <w:spacing w:after="0" w:line="240" w:lineRule="auto"/>
        <w:jc w:val="center"/>
        <w:rPr>
          <w:rFonts w:ascii="Times New Roman" w:hAnsi="Times New Roman" w:cs="Calibri"/>
          <w:b/>
          <w:bCs/>
          <w:color w:val="000000"/>
          <w:sz w:val="24"/>
          <w:szCs w:val="24"/>
          <w:lang w:bidi="ru-RU"/>
        </w:rPr>
      </w:pPr>
      <w:r w:rsidRPr="00FF2E38">
        <w:rPr>
          <w:rFonts w:ascii="Times New Roman" w:hAnsi="Times New Roman" w:cs="Calibri"/>
          <w:b/>
          <w:color w:val="000000"/>
          <w:sz w:val="24"/>
          <w:szCs w:val="24"/>
        </w:rPr>
        <w:t xml:space="preserve">на </w:t>
      </w:r>
      <w:r>
        <w:rPr>
          <w:rFonts w:ascii="Times New Roman" w:hAnsi="Times New Roman" w:cs="Calibri"/>
          <w:b/>
          <w:color w:val="000000"/>
          <w:sz w:val="24"/>
          <w:szCs w:val="24"/>
          <w:lang w:bidi="ru-RU"/>
        </w:rPr>
        <w:t>о</w:t>
      </w:r>
      <w:r w:rsidRPr="00054FB4">
        <w:rPr>
          <w:rFonts w:ascii="Times New Roman" w:hAnsi="Times New Roman" w:cs="Calibri"/>
          <w:b/>
          <w:color w:val="000000"/>
          <w:sz w:val="24"/>
          <w:szCs w:val="24"/>
          <w:lang w:bidi="ru-RU"/>
        </w:rPr>
        <w:t xml:space="preserve">казание услуг </w:t>
      </w:r>
      <w:r w:rsidRPr="002621E8">
        <w:rPr>
          <w:rFonts w:ascii="Times New Roman" w:hAnsi="Times New Roman" w:cs="Calibri"/>
          <w:b/>
          <w:bCs/>
          <w:color w:val="000000"/>
          <w:sz w:val="24"/>
          <w:szCs w:val="24"/>
          <w:lang w:bidi="ru-RU"/>
        </w:rPr>
        <w:t xml:space="preserve">по </w:t>
      </w:r>
      <w:r w:rsidRPr="00B5780F">
        <w:rPr>
          <w:rFonts w:ascii="Times New Roman" w:hAnsi="Times New Roman" w:cs="Calibri"/>
          <w:b/>
          <w:bCs/>
          <w:color w:val="000000"/>
          <w:sz w:val="24"/>
          <w:szCs w:val="24"/>
          <w:lang w:bidi="ru-RU"/>
        </w:rPr>
        <w:t>обязательному страхованию гражданской ответственности владельца транспортных средств (ОСАГО)</w:t>
      </w:r>
    </w:p>
    <w:p w:rsidR="00687562" w:rsidRDefault="00687562" w:rsidP="00687562">
      <w:pPr>
        <w:tabs>
          <w:tab w:val="left" w:pos="708"/>
          <w:tab w:val="left" w:pos="1560"/>
          <w:tab w:val="num" w:pos="1980"/>
        </w:tabs>
        <w:spacing w:after="0" w:line="240" w:lineRule="auto"/>
        <w:jc w:val="center"/>
        <w:rPr>
          <w:rFonts w:ascii="Times New Roman" w:hAnsi="Times New Roman"/>
          <w:b/>
          <w:sz w:val="24"/>
          <w:szCs w:val="24"/>
        </w:rPr>
      </w:pPr>
    </w:p>
    <w:p w:rsidR="00687562" w:rsidRPr="00F34F8F" w:rsidRDefault="00687562" w:rsidP="00687562">
      <w:pPr>
        <w:pBdr>
          <w:top w:val="nil"/>
          <w:left w:val="nil"/>
          <w:bottom w:val="nil"/>
          <w:right w:val="nil"/>
          <w:between w:val="nil"/>
        </w:pBdr>
        <w:spacing w:after="0" w:line="240" w:lineRule="auto"/>
        <w:jc w:val="center"/>
        <w:rPr>
          <w:rFonts w:ascii="Times New Roman" w:hAnsi="Times New Roman" w:cs="Calibri"/>
          <w:b/>
          <w:bCs/>
          <w:color w:val="000000"/>
          <w:sz w:val="24"/>
          <w:szCs w:val="24"/>
          <w:lang w:bidi="ru-RU"/>
        </w:rPr>
      </w:pPr>
      <w:r>
        <w:rPr>
          <w:rFonts w:ascii="Times New Roman" w:hAnsi="Times New Roman"/>
          <w:b/>
          <w:color w:val="000000"/>
          <w:sz w:val="24"/>
          <w:szCs w:val="24"/>
          <w:u w:val="single"/>
          <w:lang w:eastAsia="ar-SA"/>
        </w:rPr>
        <w:t>Наименование и описание объекта закупки:</w:t>
      </w:r>
      <w:r>
        <w:rPr>
          <w:rFonts w:ascii="Times New Roman" w:hAnsi="Times New Roman"/>
          <w:color w:val="000000"/>
          <w:sz w:val="24"/>
          <w:szCs w:val="24"/>
          <w:lang w:eastAsia="ar-SA"/>
        </w:rPr>
        <w:t xml:space="preserve"> О</w:t>
      </w:r>
      <w:r w:rsidRPr="00054FB4">
        <w:rPr>
          <w:rFonts w:ascii="Times New Roman" w:hAnsi="Times New Roman" w:cs="Calibri"/>
          <w:b/>
          <w:color w:val="000000"/>
          <w:sz w:val="24"/>
          <w:szCs w:val="24"/>
          <w:lang w:bidi="ru-RU"/>
        </w:rPr>
        <w:t xml:space="preserve">казание услуг </w:t>
      </w:r>
      <w:r w:rsidRPr="002621E8">
        <w:rPr>
          <w:rFonts w:ascii="Times New Roman" w:hAnsi="Times New Roman" w:cs="Calibri"/>
          <w:b/>
          <w:bCs/>
          <w:color w:val="000000"/>
          <w:sz w:val="24"/>
          <w:szCs w:val="24"/>
          <w:lang w:bidi="ru-RU"/>
        </w:rPr>
        <w:t xml:space="preserve">по </w:t>
      </w:r>
      <w:r w:rsidRPr="00B5780F">
        <w:rPr>
          <w:rFonts w:ascii="Times New Roman" w:hAnsi="Times New Roman" w:cs="Calibri"/>
          <w:b/>
          <w:bCs/>
          <w:color w:val="000000"/>
          <w:sz w:val="24"/>
          <w:szCs w:val="24"/>
          <w:lang w:bidi="ru-RU"/>
        </w:rPr>
        <w:t>обязательному страхованию гражданской ответственности владельца транспортных средств (ОСАГО)</w:t>
      </w:r>
    </w:p>
    <w:tbl>
      <w:tblPr>
        <w:tblStyle w:val="a3"/>
        <w:tblW w:w="0" w:type="auto"/>
        <w:tblLayout w:type="fixed"/>
        <w:tblLook w:val="04A0" w:firstRow="1" w:lastRow="0" w:firstColumn="1" w:lastColumn="0" w:noHBand="0" w:noVBand="1"/>
      </w:tblPr>
      <w:tblGrid>
        <w:gridCol w:w="675"/>
        <w:gridCol w:w="3543"/>
        <w:gridCol w:w="3118"/>
        <w:gridCol w:w="2693"/>
      </w:tblGrid>
      <w:tr w:rsidR="00687562" w:rsidTr="001428CC">
        <w:tc>
          <w:tcPr>
            <w:tcW w:w="675" w:type="dxa"/>
          </w:tcPr>
          <w:p w:rsidR="00687562" w:rsidRDefault="00687562" w:rsidP="001428CC">
            <w:pPr>
              <w:jc w:val="center"/>
              <w:rPr>
                <w:rFonts w:ascii="Tinos" w:hAnsi="Tinos" w:cs="Tinos"/>
                <w:color w:val="000000"/>
                <w:sz w:val="24"/>
                <w:szCs w:val="24"/>
              </w:rPr>
            </w:pPr>
            <w:r>
              <w:rPr>
                <w:rFonts w:ascii="Tinos" w:eastAsia="Tinos" w:hAnsi="Tinos" w:cs="Tinos"/>
                <w:color w:val="000000"/>
                <w:sz w:val="24"/>
                <w:szCs w:val="24"/>
                <w:lang w:eastAsia="ar-SA"/>
              </w:rPr>
              <w:t>№ п/п</w:t>
            </w:r>
          </w:p>
        </w:tc>
        <w:tc>
          <w:tcPr>
            <w:tcW w:w="3543" w:type="dxa"/>
          </w:tcPr>
          <w:p w:rsidR="00687562" w:rsidRDefault="00687562" w:rsidP="001428CC">
            <w:pPr>
              <w:jc w:val="center"/>
              <w:rPr>
                <w:rFonts w:ascii="Tinos" w:hAnsi="Tinos" w:cs="Tinos"/>
                <w:color w:val="000000"/>
                <w:sz w:val="24"/>
                <w:szCs w:val="24"/>
              </w:rPr>
            </w:pPr>
            <w:r>
              <w:rPr>
                <w:rFonts w:ascii="Tinos" w:eastAsia="Tinos" w:hAnsi="Tinos" w:cs="Tinos"/>
                <w:sz w:val="24"/>
                <w:szCs w:val="24"/>
              </w:rPr>
              <w:t>Наименование объекта закупки</w:t>
            </w:r>
          </w:p>
        </w:tc>
        <w:tc>
          <w:tcPr>
            <w:tcW w:w="3118" w:type="dxa"/>
          </w:tcPr>
          <w:p w:rsidR="00687562" w:rsidRDefault="00687562" w:rsidP="001428CC">
            <w:pPr>
              <w:jc w:val="center"/>
              <w:rPr>
                <w:rFonts w:ascii="Tinos" w:hAnsi="Tinos" w:cs="Tinos"/>
                <w:color w:val="000000"/>
                <w:sz w:val="24"/>
                <w:szCs w:val="24"/>
              </w:rPr>
            </w:pPr>
            <w:r>
              <w:rPr>
                <w:rFonts w:ascii="Tinos" w:eastAsia="Tinos" w:hAnsi="Tinos" w:cs="Tinos"/>
                <w:sz w:val="24"/>
                <w:szCs w:val="24"/>
              </w:rPr>
              <w:t xml:space="preserve">Наименование характеристики </w:t>
            </w:r>
          </w:p>
        </w:tc>
        <w:tc>
          <w:tcPr>
            <w:tcW w:w="2693" w:type="dxa"/>
          </w:tcPr>
          <w:p w:rsidR="00687562" w:rsidRDefault="00687562" w:rsidP="001428CC">
            <w:pPr>
              <w:jc w:val="center"/>
              <w:rPr>
                <w:rFonts w:ascii="Tinos" w:hAnsi="Tinos" w:cs="Tinos"/>
                <w:sz w:val="24"/>
                <w:szCs w:val="24"/>
              </w:rPr>
            </w:pPr>
            <w:r>
              <w:rPr>
                <w:rFonts w:ascii="Tinos" w:eastAsia="Tinos" w:hAnsi="Tinos" w:cs="Tinos"/>
                <w:sz w:val="24"/>
                <w:szCs w:val="24"/>
              </w:rPr>
              <w:t>Значение характеристики</w:t>
            </w:r>
          </w:p>
        </w:tc>
      </w:tr>
      <w:tr w:rsidR="00687562" w:rsidTr="001428CC">
        <w:trPr>
          <w:trHeight w:val="246"/>
        </w:trPr>
        <w:tc>
          <w:tcPr>
            <w:tcW w:w="675" w:type="dxa"/>
          </w:tcPr>
          <w:p w:rsidR="00687562" w:rsidRDefault="00687562" w:rsidP="001428CC">
            <w:pPr>
              <w:jc w:val="center"/>
              <w:rPr>
                <w:rFonts w:ascii="Tinos" w:hAnsi="Tinos" w:cs="Tinos"/>
                <w:color w:val="000000"/>
                <w:sz w:val="24"/>
                <w:szCs w:val="24"/>
              </w:rPr>
            </w:pPr>
            <w:r>
              <w:rPr>
                <w:rFonts w:ascii="Tinos" w:eastAsia="Tinos" w:hAnsi="Tinos" w:cs="Tinos"/>
                <w:color w:val="000000"/>
                <w:sz w:val="24"/>
                <w:szCs w:val="24"/>
                <w:lang w:eastAsia="ar-SA"/>
              </w:rPr>
              <w:t>1</w:t>
            </w:r>
          </w:p>
        </w:tc>
        <w:tc>
          <w:tcPr>
            <w:tcW w:w="3543" w:type="dxa"/>
          </w:tcPr>
          <w:p w:rsidR="00687562" w:rsidRDefault="00687562" w:rsidP="001428CC">
            <w:pPr>
              <w:jc w:val="center"/>
              <w:rPr>
                <w:rFonts w:ascii="Tinos" w:hAnsi="Tinos" w:cs="Tinos"/>
                <w:color w:val="000000"/>
                <w:sz w:val="24"/>
                <w:szCs w:val="24"/>
              </w:rPr>
            </w:pPr>
            <w:r>
              <w:rPr>
                <w:rFonts w:ascii="Tinos" w:eastAsia="Tinos" w:hAnsi="Tinos" w:cs="Tinos"/>
                <w:color w:val="000000"/>
                <w:sz w:val="24"/>
                <w:szCs w:val="24"/>
                <w:lang w:eastAsia="ar-SA"/>
              </w:rPr>
              <w:t>2</w:t>
            </w:r>
          </w:p>
        </w:tc>
        <w:tc>
          <w:tcPr>
            <w:tcW w:w="3118" w:type="dxa"/>
          </w:tcPr>
          <w:p w:rsidR="00687562" w:rsidRDefault="00687562" w:rsidP="001428CC">
            <w:pPr>
              <w:jc w:val="center"/>
              <w:rPr>
                <w:rFonts w:ascii="Tinos" w:hAnsi="Tinos" w:cs="Tinos"/>
                <w:color w:val="000000"/>
                <w:sz w:val="24"/>
                <w:szCs w:val="24"/>
              </w:rPr>
            </w:pPr>
            <w:r>
              <w:rPr>
                <w:rFonts w:ascii="Tinos" w:eastAsia="Tinos" w:hAnsi="Tinos" w:cs="Tinos"/>
                <w:color w:val="000000"/>
                <w:sz w:val="24"/>
                <w:szCs w:val="24"/>
                <w:lang w:eastAsia="ar-SA"/>
              </w:rPr>
              <w:t>3</w:t>
            </w:r>
          </w:p>
        </w:tc>
        <w:tc>
          <w:tcPr>
            <w:tcW w:w="2693" w:type="dxa"/>
          </w:tcPr>
          <w:p w:rsidR="00687562" w:rsidRDefault="00687562" w:rsidP="001428CC">
            <w:pPr>
              <w:jc w:val="center"/>
              <w:rPr>
                <w:rFonts w:ascii="Tinos" w:hAnsi="Tinos" w:cs="Tinos"/>
                <w:color w:val="000000"/>
                <w:sz w:val="24"/>
                <w:szCs w:val="24"/>
              </w:rPr>
            </w:pPr>
            <w:r>
              <w:rPr>
                <w:rFonts w:ascii="Tinos" w:eastAsia="Tinos" w:hAnsi="Tinos" w:cs="Tinos"/>
                <w:color w:val="000000"/>
                <w:sz w:val="24"/>
                <w:szCs w:val="24"/>
                <w:lang w:eastAsia="ar-SA"/>
              </w:rPr>
              <w:t>4</w:t>
            </w:r>
          </w:p>
        </w:tc>
      </w:tr>
      <w:tr w:rsidR="00687562" w:rsidTr="001428CC">
        <w:trPr>
          <w:trHeight w:val="276"/>
        </w:trPr>
        <w:tc>
          <w:tcPr>
            <w:tcW w:w="675" w:type="dxa"/>
            <w:vMerge w:val="restart"/>
          </w:tcPr>
          <w:p w:rsidR="00687562" w:rsidRDefault="00687562" w:rsidP="001428CC">
            <w:pPr>
              <w:jc w:val="center"/>
              <w:rPr>
                <w:rFonts w:ascii="Tinos" w:hAnsi="Tinos" w:cs="Tinos"/>
                <w:color w:val="000000"/>
                <w:sz w:val="24"/>
                <w:szCs w:val="24"/>
              </w:rPr>
            </w:pPr>
            <w:r>
              <w:rPr>
                <w:rFonts w:ascii="Tinos" w:eastAsia="Tinos" w:hAnsi="Tinos" w:cs="Tinos"/>
                <w:color w:val="000000"/>
                <w:sz w:val="24"/>
                <w:szCs w:val="24"/>
                <w:lang w:eastAsia="ar-SA"/>
              </w:rPr>
              <w:t>1.</w:t>
            </w:r>
          </w:p>
        </w:tc>
        <w:tc>
          <w:tcPr>
            <w:tcW w:w="3543" w:type="dxa"/>
            <w:vMerge w:val="restart"/>
          </w:tcPr>
          <w:p w:rsidR="00687562" w:rsidRDefault="00687562" w:rsidP="001428CC">
            <w:pPr>
              <w:jc w:val="center"/>
              <w:rPr>
                <w:rFonts w:ascii="Tinos" w:hAnsi="Tinos" w:cs="Tinos"/>
                <w:color w:val="000000"/>
                <w:sz w:val="24"/>
                <w:szCs w:val="24"/>
              </w:rPr>
            </w:pPr>
            <w:r>
              <w:rPr>
                <w:rFonts w:ascii="Tinos" w:eastAsia="Tinos" w:hAnsi="Tinos" w:cs="Tinos"/>
                <w:sz w:val="24"/>
                <w:szCs w:val="24"/>
              </w:rPr>
              <w:t>Приобретение полиса обязательного страхования гражданской ответственности владельцев транспортных средств (ОСАГО)</w:t>
            </w:r>
          </w:p>
        </w:tc>
        <w:tc>
          <w:tcPr>
            <w:tcW w:w="3118" w:type="dxa"/>
            <w:vMerge w:val="restart"/>
          </w:tcPr>
          <w:p w:rsidR="00687562" w:rsidRDefault="00687562" w:rsidP="001428CC">
            <w:pPr>
              <w:jc w:val="center"/>
              <w:rPr>
                <w:rFonts w:ascii="Tinos" w:hAnsi="Tinos" w:cs="Tinos"/>
                <w:color w:val="000000"/>
                <w:sz w:val="24"/>
                <w:szCs w:val="24"/>
              </w:rPr>
            </w:pPr>
            <w:r>
              <w:rPr>
                <w:rFonts w:ascii="Tinos" w:eastAsia="Tinos" w:hAnsi="Tinos" w:cs="Tinos"/>
                <w:sz w:val="24"/>
                <w:szCs w:val="24"/>
              </w:rPr>
              <w:t>Вид перевозок</w:t>
            </w:r>
          </w:p>
        </w:tc>
        <w:tc>
          <w:tcPr>
            <w:tcW w:w="2693" w:type="dxa"/>
            <w:vMerge w:val="restart"/>
          </w:tcPr>
          <w:p w:rsidR="00687562" w:rsidRDefault="00687562" w:rsidP="001428CC">
            <w:pPr>
              <w:jc w:val="center"/>
              <w:rPr>
                <w:rFonts w:ascii="Tinos" w:hAnsi="Tinos" w:cs="Tinos"/>
                <w:color w:val="000000"/>
                <w:sz w:val="24"/>
                <w:szCs w:val="24"/>
              </w:rPr>
            </w:pPr>
            <w:r>
              <w:rPr>
                <w:rFonts w:ascii="Tinos" w:eastAsia="Tinos" w:hAnsi="Tinos" w:cs="Tinos"/>
                <w:sz w:val="24"/>
                <w:szCs w:val="24"/>
              </w:rPr>
              <w:t>Внутригородские</w:t>
            </w:r>
          </w:p>
        </w:tc>
      </w:tr>
      <w:tr w:rsidR="00687562" w:rsidTr="001428CC">
        <w:trPr>
          <w:trHeight w:val="276"/>
        </w:trPr>
        <w:tc>
          <w:tcPr>
            <w:tcW w:w="675" w:type="dxa"/>
            <w:vMerge/>
          </w:tcPr>
          <w:p w:rsidR="00687562" w:rsidRDefault="00687562" w:rsidP="001428CC">
            <w:pPr>
              <w:jc w:val="both"/>
              <w:rPr>
                <w:rFonts w:ascii="Times New Roman" w:hAnsi="Times New Roman"/>
                <w:color w:val="000000"/>
                <w:sz w:val="24"/>
                <w:szCs w:val="24"/>
                <w:lang w:eastAsia="ar-SA"/>
              </w:rPr>
            </w:pPr>
          </w:p>
        </w:tc>
        <w:tc>
          <w:tcPr>
            <w:tcW w:w="3543" w:type="dxa"/>
            <w:vMerge/>
          </w:tcPr>
          <w:p w:rsidR="00687562" w:rsidRDefault="00687562" w:rsidP="001428CC">
            <w:pPr>
              <w:jc w:val="both"/>
              <w:rPr>
                <w:rFonts w:ascii="Times New Roman" w:hAnsi="Times New Roman"/>
                <w:color w:val="000000"/>
                <w:sz w:val="24"/>
                <w:szCs w:val="24"/>
                <w:lang w:eastAsia="ar-SA"/>
              </w:rPr>
            </w:pPr>
          </w:p>
        </w:tc>
        <w:tc>
          <w:tcPr>
            <w:tcW w:w="3118" w:type="dxa"/>
            <w:vMerge w:val="restart"/>
          </w:tcPr>
          <w:p w:rsidR="00687562" w:rsidRDefault="00687562" w:rsidP="001428CC">
            <w:pPr>
              <w:jc w:val="center"/>
              <w:rPr>
                <w:rFonts w:ascii="Tinos" w:hAnsi="Tinos" w:cs="Tinos"/>
                <w:color w:val="000000"/>
                <w:sz w:val="24"/>
                <w:szCs w:val="24"/>
              </w:rPr>
            </w:pPr>
            <w:r>
              <w:rPr>
                <w:rFonts w:ascii="Tinos" w:eastAsia="Tinos" w:hAnsi="Tinos" w:cs="Tinos"/>
                <w:sz w:val="24"/>
                <w:szCs w:val="24"/>
              </w:rPr>
              <w:t>Вид транспорта</w:t>
            </w:r>
          </w:p>
        </w:tc>
        <w:tc>
          <w:tcPr>
            <w:tcW w:w="2693" w:type="dxa"/>
            <w:vMerge w:val="restart"/>
          </w:tcPr>
          <w:p w:rsidR="00687562" w:rsidRDefault="00687562" w:rsidP="001428CC">
            <w:pPr>
              <w:jc w:val="center"/>
              <w:rPr>
                <w:rFonts w:ascii="Tinos" w:hAnsi="Tinos" w:cs="Tinos"/>
                <w:color w:val="000000"/>
                <w:sz w:val="24"/>
                <w:szCs w:val="24"/>
              </w:rPr>
            </w:pPr>
            <w:r>
              <w:rPr>
                <w:rFonts w:ascii="Tinos" w:eastAsia="Tinos" w:hAnsi="Tinos" w:cs="Tinos"/>
                <w:sz w:val="24"/>
                <w:szCs w:val="24"/>
              </w:rPr>
              <w:t xml:space="preserve">Автомобильный транспорт </w:t>
            </w:r>
          </w:p>
        </w:tc>
      </w:tr>
    </w:tbl>
    <w:p w:rsidR="00687562" w:rsidRDefault="00687562" w:rsidP="00687562">
      <w:pPr>
        <w:spacing w:after="0" w:line="240" w:lineRule="auto"/>
        <w:ind w:left="360"/>
        <w:jc w:val="both"/>
        <w:rPr>
          <w:rFonts w:ascii="Times New Roman" w:hAnsi="Times New Roman"/>
          <w:color w:val="000000"/>
          <w:sz w:val="24"/>
          <w:szCs w:val="24"/>
          <w:lang w:eastAsia="ar-SA"/>
        </w:rPr>
      </w:pPr>
    </w:p>
    <w:p w:rsidR="00687562" w:rsidRDefault="00687562" w:rsidP="00687562">
      <w:pPr>
        <w:pStyle w:val="aa"/>
        <w:widowControl/>
        <w:numPr>
          <w:ilvl w:val="0"/>
          <w:numId w:val="1"/>
        </w:numPr>
        <w:shd w:val="clear" w:color="auto" w:fill="FFFFFF"/>
        <w:tabs>
          <w:tab w:val="left" w:pos="709"/>
        </w:tabs>
        <w:autoSpaceDE/>
        <w:autoSpaceDN/>
        <w:adjustRightInd/>
        <w:ind w:left="0" w:firstLine="426"/>
        <w:contextualSpacing w:val="0"/>
        <w:jc w:val="both"/>
        <w:rPr>
          <w:sz w:val="24"/>
          <w:szCs w:val="24"/>
        </w:rPr>
      </w:pPr>
      <w:r>
        <w:rPr>
          <w:b/>
          <w:color w:val="000000"/>
          <w:sz w:val="24"/>
          <w:szCs w:val="24"/>
          <w:u w:val="single"/>
          <w:lang w:eastAsia="ar-SA"/>
        </w:rPr>
        <w:t>Объект страхования:</w:t>
      </w:r>
      <w:r>
        <w:rPr>
          <w:color w:val="000000"/>
          <w:sz w:val="24"/>
          <w:szCs w:val="24"/>
          <w:lang w:eastAsia="ar-SA"/>
        </w:rPr>
        <w:t xml:space="preserve"> </w:t>
      </w:r>
      <w:r>
        <w:rPr>
          <w:sz w:val="24"/>
          <w:szCs w:val="24"/>
        </w:rPr>
        <w:t>объектами страхования являются имущественные интересы, связанные с риском гражданской ответственности Государственного заказчика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687562" w:rsidRDefault="00687562" w:rsidP="00687562">
      <w:pPr>
        <w:pStyle w:val="aa"/>
        <w:widowControl/>
        <w:numPr>
          <w:ilvl w:val="0"/>
          <w:numId w:val="1"/>
        </w:numPr>
        <w:shd w:val="clear" w:color="auto" w:fill="FFFFFF"/>
        <w:autoSpaceDE/>
        <w:autoSpaceDN/>
        <w:adjustRightInd/>
        <w:ind w:left="0" w:firstLine="426"/>
        <w:contextualSpacing w:val="0"/>
        <w:jc w:val="both"/>
        <w:rPr>
          <w:sz w:val="24"/>
          <w:szCs w:val="24"/>
        </w:rPr>
      </w:pPr>
      <w:r>
        <w:rPr>
          <w:b/>
          <w:sz w:val="24"/>
          <w:szCs w:val="24"/>
          <w:u w:val="single"/>
        </w:rPr>
        <w:t>Место доставки товара, выполнения работы, оказания услуги</w:t>
      </w:r>
      <w:r>
        <w:rPr>
          <w:b/>
          <w:sz w:val="24"/>
          <w:szCs w:val="24"/>
          <w:u w:val="single"/>
          <w:lang w:eastAsia="ar-SA"/>
        </w:rPr>
        <w:t>:</w:t>
      </w:r>
      <w:r>
        <w:rPr>
          <w:b/>
          <w:sz w:val="24"/>
          <w:szCs w:val="24"/>
          <w:lang w:eastAsia="ar-SA"/>
        </w:rPr>
        <w:t xml:space="preserve"> </w:t>
      </w:r>
      <w:r>
        <w:rPr>
          <w:sz w:val="24"/>
          <w:szCs w:val="24"/>
          <w:lang w:eastAsia="ar-SA"/>
        </w:rPr>
        <w:t>м</w:t>
      </w:r>
      <w:r>
        <w:rPr>
          <w:sz w:val="24"/>
          <w:szCs w:val="24"/>
        </w:rPr>
        <w:t xml:space="preserve">есто доставки оформленных страховых полисов: </w:t>
      </w:r>
      <w:r w:rsidRPr="0020113E">
        <w:rPr>
          <w:sz w:val="24"/>
          <w:szCs w:val="24"/>
        </w:rPr>
        <w:t>117485, г. Москва, ул. Академика Волгина, д. 6</w:t>
      </w:r>
      <w:r>
        <w:rPr>
          <w:sz w:val="24"/>
          <w:szCs w:val="24"/>
        </w:rPr>
        <w:t>.</w:t>
      </w:r>
    </w:p>
    <w:p w:rsidR="00687562" w:rsidRDefault="00687562" w:rsidP="00687562">
      <w:pPr>
        <w:pStyle w:val="aa"/>
        <w:widowControl/>
        <w:numPr>
          <w:ilvl w:val="0"/>
          <w:numId w:val="1"/>
        </w:numPr>
        <w:shd w:val="clear" w:color="auto" w:fill="FFFFFF"/>
        <w:tabs>
          <w:tab w:val="left" w:pos="709"/>
        </w:tabs>
        <w:autoSpaceDE/>
        <w:autoSpaceDN/>
        <w:adjustRightInd/>
        <w:ind w:left="0" w:firstLine="426"/>
        <w:contextualSpacing w:val="0"/>
        <w:jc w:val="both"/>
        <w:rPr>
          <w:sz w:val="24"/>
          <w:szCs w:val="24"/>
        </w:rPr>
      </w:pPr>
      <w:r>
        <w:rPr>
          <w:b/>
          <w:sz w:val="24"/>
          <w:szCs w:val="24"/>
          <w:u w:val="single"/>
        </w:rPr>
        <w:t>Срок оказания услуг</w:t>
      </w:r>
      <w:r>
        <w:rPr>
          <w:b/>
          <w:sz w:val="24"/>
          <w:szCs w:val="24"/>
        </w:rPr>
        <w:t xml:space="preserve">: </w:t>
      </w:r>
      <w:r w:rsidRPr="00541D85">
        <w:rPr>
          <w:sz w:val="24"/>
          <w:szCs w:val="24"/>
        </w:rPr>
        <w:t>12 месяцев</w:t>
      </w:r>
      <w:r>
        <w:rPr>
          <w:b/>
          <w:sz w:val="24"/>
          <w:szCs w:val="24"/>
        </w:rPr>
        <w:t xml:space="preserve"> </w:t>
      </w:r>
      <w:r>
        <w:rPr>
          <w:sz w:val="24"/>
          <w:szCs w:val="24"/>
        </w:rPr>
        <w:t>с момента заключения Контракта.</w:t>
      </w:r>
    </w:p>
    <w:p w:rsidR="00687562" w:rsidRDefault="00687562" w:rsidP="00687562">
      <w:pPr>
        <w:pStyle w:val="aa"/>
        <w:widowControl/>
        <w:numPr>
          <w:ilvl w:val="0"/>
          <w:numId w:val="1"/>
        </w:numPr>
        <w:autoSpaceDE/>
        <w:autoSpaceDN/>
        <w:adjustRightInd/>
        <w:ind w:left="0" w:firstLine="426"/>
        <w:contextualSpacing w:val="0"/>
        <w:jc w:val="both"/>
        <w:rPr>
          <w:sz w:val="24"/>
          <w:szCs w:val="24"/>
        </w:rPr>
      </w:pPr>
      <w:r>
        <w:rPr>
          <w:b/>
          <w:bCs/>
          <w:sz w:val="24"/>
          <w:szCs w:val="24"/>
          <w:u w:val="single"/>
        </w:rPr>
        <w:t>Территория страхового покрытия:</w:t>
      </w:r>
      <w:r>
        <w:rPr>
          <w:sz w:val="24"/>
          <w:szCs w:val="24"/>
        </w:rPr>
        <w:t xml:space="preserve"> территория Российской Федерации.</w:t>
      </w:r>
    </w:p>
    <w:p w:rsidR="00687562" w:rsidRDefault="00687562" w:rsidP="00687562">
      <w:pPr>
        <w:pStyle w:val="aa"/>
        <w:widowControl/>
        <w:numPr>
          <w:ilvl w:val="0"/>
          <w:numId w:val="1"/>
        </w:numPr>
        <w:autoSpaceDE/>
        <w:autoSpaceDN/>
        <w:adjustRightInd/>
        <w:ind w:left="0" w:firstLine="426"/>
        <w:contextualSpacing w:val="0"/>
        <w:jc w:val="both"/>
        <w:rPr>
          <w:sz w:val="24"/>
          <w:szCs w:val="24"/>
        </w:rPr>
      </w:pPr>
      <w:r>
        <w:rPr>
          <w:b/>
          <w:sz w:val="24"/>
          <w:szCs w:val="24"/>
          <w:u w:val="single"/>
        </w:rPr>
        <w:t xml:space="preserve">Условия и срок действия страхового </w:t>
      </w:r>
      <w:r>
        <w:rPr>
          <w:rFonts w:eastAsia="Calibri"/>
          <w:b/>
          <w:sz w:val="24"/>
          <w:szCs w:val="24"/>
          <w:u w:val="single"/>
          <w:lang w:eastAsia="en-US"/>
        </w:rPr>
        <w:t>полиса обязательного страхования</w:t>
      </w:r>
      <w:r>
        <w:rPr>
          <w:b/>
          <w:sz w:val="24"/>
          <w:szCs w:val="24"/>
        </w:rPr>
        <w:t>:</w:t>
      </w:r>
      <w:r>
        <w:rPr>
          <w:sz w:val="24"/>
          <w:szCs w:val="24"/>
        </w:rPr>
        <w:t xml:space="preserve"> 1 (Один) год с 00 ч. 00 мин. 16.06.2026 г. по 24 ч. 00 мин. 15.06.2027 г.</w:t>
      </w:r>
    </w:p>
    <w:p w:rsidR="00687562" w:rsidRDefault="00687562" w:rsidP="00687562">
      <w:pPr>
        <w:pStyle w:val="aa"/>
        <w:ind w:left="0" w:firstLine="426"/>
        <w:jc w:val="both"/>
        <w:rPr>
          <w:sz w:val="24"/>
          <w:szCs w:val="24"/>
        </w:rPr>
      </w:pPr>
      <w:r>
        <w:rPr>
          <w:sz w:val="24"/>
          <w:szCs w:val="24"/>
        </w:rPr>
        <w:t>Страховой полис передается Государственному заказчику до дня начала срока действия страхового полиса.</w:t>
      </w:r>
    </w:p>
    <w:p w:rsidR="00687562" w:rsidRDefault="00687562" w:rsidP="00687562">
      <w:pPr>
        <w:pStyle w:val="aa"/>
        <w:ind w:left="142" w:firstLine="284"/>
        <w:jc w:val="both"/>
        <w:rPr>
          <w:sz w:val="24"/>
          <w:szCs w:val="24"/>
        </w:rPr>
      </w:pPr>
      <w:r>
        <w:rPr>
          <w:sz w:val="24"/>
          <w:szCs w:val="24"/>
        </w:rPr>
        <w:t>Страховой полис выдается на каждую единицу транспортного средства в отдельности.</w:t>
      </w:r>
    </w:p>
    <w:p w:rsidR="00687562" w:rsidRDefault="00687562" w:rsidP="00687562">
      <w:pPr>
        <w:pStyle w:val="aa"/>
        <w:ind w:left="0" w:firstLine="426"/>
        <w:jc w:val="both"/>
        <w:rPr>
          <w:sz w:val="24"/>
          <w:szCs w:val="24"/>
        </w:rPr>
      </w:pPr>
      <w:r>
        <w:rPr>
          <w:sz w:val="24"/>
          <w:szCs w:val="24"/>
        </w:rPr>
        <w:t>Одновременно со страховыми полисами предоставить перечень представителей Исполнителя в субъектах Российской Федерации, содержащий информацию о месте нахождения и почтовых адресах Исполнителя, а также средствах связи и о времени их работы, и по два бланка извещения о дорожно-транспортном происшествии.</w:t>
      </w:r>
    </w:p>
    <w:p w:rsidR="00687562" w:rsidRDefault="00687562" w:rsidP="00687562">
      <w:pPr>
        <w:pStyle w:val="aa"/>
        <w:widowControl/>
        <w:numPr>
          <w:ilvl w:val="0"/>
          <w:numId w:val="1"/>
        </w:numPr>
        <w:tabs>
          <w:tab w:val="left" w:pos="708"/>
          <w:tab w:val="left" w:pos="1560"/>
        </w:tabs>
        <w:autoSpaceDE/>
        <w:autoSpaceDN/>
        <w:adjustRightInd/>
        <w:ind w:left="0" w:firstLine="426"/>
        <w:contextualSpacing w:val="0"/>
        <w:jc w:val="both"/>
        <w:rPr>
          <w:b/>
          <w:sz w:val="24"/>
          <w:szCs w:val="24"/>
          <w:lang w:eastAsia="ar-SA"/>
        </w:rPr>
      </w:pPr>
      <w:r>
        <w:rPr>
          <w:b/>
          <w:sz w:val="24"/>
          <w:szCs w:val="24"/>
          <w:u w:val="single"/>
          <w:lang w:eastAsia="ar-SA"/>
        </w:rPr>
        <w:t>Объем оказываемых услуг:</w:t>
      </w:r>
      <w:r>
        <w:rPr>
          <w:b/>
          <w:sz w:val="24"/>
          <w:szCs w:val="24"/>
          <w:lang w:eastAsia="ar-SA"/>
        </w:rPr>
        <w:t xml:space="preserve"> </w:t>
      </w:r>
      <w:r>
        <w:rPr>
          <w:sz w:val="24"/>
          <w:szCs w:val="24"/>
          <w:lang w:eastAsia="ar-SA"/>
        </w:rPr>
        <w:t>определен в Приложении к Описанию объекта закупки.</w:t>
      </w:r>
    </w:p>
    <w:p w:rsidR="00687562" w:rsidRDefault="00687562" w:rsidP="00687562">
      <w:pPr>
        <w:pStyle w:val="aa"/>
        <w:widowControl/>
        <w:numPr>
          <w:ilvl w:val="0"/>
          <w:numId w:val="1"/>
        </w:numPr>
        <w:tabs>
          <w:tab w:val="left" w:pos="709"/>
        </w:tabs>
        <w:autoSpaceDE/>
        <w:autoSpaceDN/>
        <w:adjustRightInd/>
        <w:ind w:hanging="76"/>
        <w:contextualSpacing w:val="0"/>
        <w:jc w:val="both"/>
        <w:rPr>
          <w:b/>
          <w:sz w:val="24"/>
          <w:szCs w:val="24"/>
          <w:u w:val="single"/>
          <w:lang w:eastAsia="ar-SA"/>
        </w:rPr>
      </w:pPr>
      <w:r>
        <w:rPr>
          <w:b/>
          <w:sz w:val="24"/>
          <w:szCs w:val="24"/>
          <w:u w:val="single"/>
          <w:lang w:eastAsia="ar-SA"/>
        </w:rPr>
        <w:t>Требования к оказываемым услугам:</w:t>
      </w:r>
    </w:p>
    <w:p w:rsidR="00687562" w:rsidRDefault="00687562" w:rsidP="00687562">
      <w:pPr>
        <w:pStyle w:val="aa"/>
        <w:tabs>
          <w:tab w:val="left" w:pos="1560"/>
        </w:tabs>
        <w:ind w:left="0" w:firstLine="426"/>
        <w:jc w:val="both"/>
        <w:rPr>
          <w:sz w:val="24"/>
          <w:szCs w:val="24"/>
          <w:lang w:eastAsia="ar-SA"/>
        </w:rPr>
      </w:pPr>
      <w:r>
        <w:rPr>
          <w:sz w:val="24"/>
          <w:szCs w:val="24"/>
          <w:lang w:eastAsia="ar-SA"/>
        </w:rPr>
        <w:t xml:space="preserve">Услуги должны быть оказаны в соответствии с Федеральным законом от 25.04.2002 </w:t>
      </w:r>
      <w:r>
        <w:rPr>
          <w:sz w:val="24"/>
          <w:szCs w:val="24"/>
          <w:lang w:eastAsia="ar-SA"/>
        </w:rPr>
        <w:br w:type="textWrapping" w:clear="all"/>
        <w:t xml:space="preserve">№ 40-ФЗ «Об обязательном страховании гражданской ответственности владельцев транспортных средств» и </w:t>
      </w:r>
      <w:r>
        <w:rPr>
          <w:sz w:val="24"/>
          <w:szCs w:val="24"/>
        </w:rPr>
        <w:t>Положением Центрального Банка Российской Федерации от 01.04.2024 года № 837-П «О правилах обязательного страхования гражданской ответственности владельцев транспортных средств»</w:t>
      </w:r>
      <w:r>
        <w:rPr>
          <w:sz w:val="24"/>
          <w:szCs w:val="24"/>
          <w:lang w:eastAsia="ar-SA"/>
        </w:rPr>
        <w:t>.</w:t>
      </w:r>
    </w:p>
    <w:p w:rsidR="00687562" w:rsidRDefault="00687562" w:rsidP="00687562">
      <w:pPr>
        <w:pStyle w:val="aa"/>
        <w:ind w:left="0" w:firstLine="426"/>
        <w:jc w:val="both"/>
        <w:rPr>
          <w:sz w:val="24"/>
          <w:szCs w:val="24"/>
        </w:rPr>
      </w:pPr>
      <w:r>
        <w:rPr>
          <w:sz w:val="24"/>
          <w:szCs w:val="24"/>
          <w:lang w:eastAsia="ar-SA"/>
        </w:rPr>
        <w:t xml:space="preserve">Страховые тарифы на услуги рассчитаны в соответствии с </w:t>
      </w:r>
      <w:r w:rsidRPr="00ED0776">
        <w:rPr>
          <w:sz w:val="24"/>
          <w:szCs w:val="24"/>
        </w:rPr>
        <w:t xml:space="preserve">Указание Банка России от 09.10.2025 N 7204-У (ред. от 09.10.2025) "О страховых тарифах по обязательному страхованию гражданской ответственности владельцев транспортных средств" </w:t>
      </w:r>
    </w:p>
    <w:p w:rsidR="00687562" w:rsidRDefault="00687562" w:rsidP="00687562">
      <w:pPr>
        <w:pStyle w:val="aa"/>
        <w:ind w:left="0" w:firstLine="426"/>
        <w:jc w:val="both"/>
        <w:rPr>
          <w:b/>
          <w:sz w:val="24"/>
          <w:szCs w:val="24"/>
          <w:u w:val="single"/>
          <w:lang w:eastAsia="ar-SA"/>
        </w:rPr>
      </w:pPr>
      <w:r>
        <w:rPr>
          <w:b/>
          <w:sz w:val="24"/>
          <w:szCs w:val="24"/>
          <w:u w:val="single"/>
          <w:lang w:eastAsia="ar-SA"/>
        </w:rPr>
        <w:t>Иные требования:</w:t>
      </w:r>
    </w:p>
    <w:p w:rsidR="00687562" w:rsidRDefault="00687562" w:rsidP="00687562">
      <w:pPr>
        <w:pStyle w:val="aa"/>
        <w:tabs>
          <w:tab w:val="left" w:pos="1560"/>
        </w:tabs>
        <w:ind w:left="0" w:firstLine="426"/>
        <w:jc w:val="both"/>
        <w:rPr>
          <w:sz w:val="24"/>
          <w:szCs w:val="24"/>
          <w:lang w:eastAsia="ar-SA"/>
        </w:rPr>
      </w:pPr>
      <w:r>
        <w:rPr>
          <w:sz w:val="24"/>
          <w:szCs w:val="24"/>
          <w:lang w:eastAsia="ar-SA"/>
        </w:rPr>
        <w:t xml:space="preserve">- Автотранспортные средства, гражданская ответственность владельца, которого страхуется в соответствии с условиями настоящего Контракта, используются владельцем без сезонных ограничений. </w:t>
      </w:r>
    </w:p>
    <w:p w:rsidR="00687562" w:rsidRDefault="00687562" w:rsidP="00687562">
      <w:pPr>
        <w:pStyle w:val="aa"/>
        <w:tabs>
          <w:tab w:val="left" w:pos="709"/>
        </w:tabs>
        <w:ind w:left="0" w:firstLine="426"/>
        <w:jc w:val="both"/>
        <w:rPr>
          <w:sz w:val="24"/>
          <w:szCs w:val="24"/>
          <w:lang w:eastAsia="ar-SA"/>
        </w:rPr>
      </w:pPr>
      <w:r>
        <w:rPr>
          <w:sz w:val="24"/>
          <w:szCs w:val="24"/>
          <w:lang w:eastAsia="ar-SA"/>
        </w:rPr>
        <w:t>- Срок выплаты страхового возмещения (с даты получения от потерпевшего полного пакета документов о страховой выплате, предусмотренного Правилами ОСАГО) – в течение 30 (Тридцати) календарных дней.</w:t>
      </w:r>
    </w:p>
    <w:p w:rsidR="00687562" w:rsidRPr="004540B5" w:rsidRDefault="00687562" w:rsidP="00687562">
      <w:pPr>
        <w:tabs>
          <w:tab w:val="left" w:pos="1560"/>
        </w:tabs>
        <w:spacing w:after="0" w:line="240" w:lineRule="auto"/>
        <w:ind w:firstLine="426"/>
        <w:jc w:val="both"/>
        <w:rPr>
          <w:rFonts w:ascii="Times New Roman" w:hAnsi="Times New Roman"/>
          <w:sz w:val="24"/>
          <w:szCs w:val="24"/>
          <w:lang w:eastAsia="ar-SA"/>
        </w:rPr>
      </w:pPr>
      <w:r>
        <w:rPr>
          <w:rFonts w:ascii="Times New Roman" w:hAnsi="Times New Roman"/>
          <w:sz w:val="24"/>
          <w:szCs w:val="24"/>
          <w:lang w:eastAsia="ar-SA"/>
        </w:rPr>
        <w:t>- Срок проведения осмотра поврежденного имущества и (или) организация независимой технической экспертизы, независимой экспертизы (оценки) путем выдачи соответствующего направления на независимую техническую экспертизу (оценку) не более чем 5 (Пять) рабочих дней со дня представления потерпевшим поврежденного имущества для осмотра.</w:t>
      </w:r>
    </w:p>
    <w:p w:rsidR="00687562" w:rsidRDefault="00687562" w:rsidP="00687562">
      <w:pPr>
        <w:pStyle w:val="aa"/>
        <w:ind w:left="142"/>
        <w:rPr>
          <w:sz w:val="24"/>
          <w:szCs w:val="24"/>
          <w:lang w:eastAsia="ar-SA"/>
        </w:rPr>
      </w:pPr>
    </w:p>
    <w:p w:rsidR="002B0721" w:rsidRDefault="002B0721" w:rsidP="002B0721">
      <w:pPr>
        <w:spacing w:after="0" w:line="240" w:lineRule="auto"/>
        <w:ind w:firstLine="709"/>
        <w:jc w:val="both"/>
        <w:rPr>
          <w:rFonts w:ascii="Times New Roman" w:hAnsi="Times New Roman" w:cs="Times New Roman"/>
          <w:sz w:val="24"/>
          <w:szCs w:val="24"/>
        </w:rPr>
      </w:pPr>
    </w:p>
    <w:p w:rsidR="00687562" w:rsidRDefault="00687562"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2B0721" w:rsidP="005024F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rsidP="001B48B0">
      <w:pPr>
        <w:spacing w:after="0" w:line="240" w:lineRule="auto"/>
        <w:ind w:firstLine="709"/>
        <w:jc w:val="both"/>
        <w:rPr>
          <w:rFonts w:ascii="Times New Roman" w:hAnsi="Times New Roman" w:cs="Times New Roman"/>
          <w:sz w:val="24"/>
          <w:szCs w:val="24"/>
        </w:rPr>
      </w:pPr>
    </w:p>
    <w:p w:rsidR="00D36E2A" w:rsidRDefault="00D36E2A"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sectPr w:rsidR="00687562" w:rsidSect="00241C49">
          <w:footerReference w:type="default" r:id="rId7"/>
          <w:pgSz w:w="11906" w:h="16838"/>
          <w:pgMar w:top="720" w:right="720" w:bottom="720" w:left="720" w:header="708" w:footer="708" w:gutter="0"/>
          <w:cols w:space="708"/>
          <w:docGrid w:linePitch="360"/>
        </w:sectPr>
      </w:pPr>
    </w:p>
    <w:p w:rsidR="00687562" w:rsidRDefault="00687562" w:rsidP="00687562">
      <w:pPr>
        <w:spacing w:after="0"/>
        <w:jc w:val="right"/>
        <w:outlineLvl w:val="0"/>
        <w:rPr>
          <w:rFonts w:ascii="Times New Roman" w:hAnsi="Times New Roman"/>
          <w:sz w:val="24"/>
          <w:szCs w:val="24"/>
        </w:rPr>
      </w:pPr>
      <w:r>
        <w:rPr>
          <w:rFonts w:ascii="Times New Roman" w:hAnsi="Times New Roman"/>
          <w:sz w:val="24"/>
          <w:szCs w:val="24"/>
        </w:rPr>
        <w:t>Приложение №1</w:t>
      </w:r>
    </w:p>
    <w:p w:rsidR="00687562" w:rsidRDefault="00687562" w:rsidP="00687562">
      <w:pPr>
        <w:spacing w:after="0"/>
        <w:jc w:val="right"/>
        <w:outlineLvl w:val="0"/>
        <w:rPr>
          <w:rFonts w:ascii="Times New Roman" w:hAnsi="Times New Roman"/>
          <w:sz w:val="24"/>
          <w:szCs w:val="24"/>
        </w:rPr>
      </w:pPr>
      <w:r>
        <w:rPr>
          <w:rFonts w:ascii="Times New Roman" w:hAnsi="Times New Roman"/>
          <w:sz w:val="24"/>
          <w:szCs w:val="24"/>
        </w:rPr>
        <w:t>к Техническому заданию</w:t>
      </w:r>
    </w:p>
    <w:p w:rsidR="00687562" w:rsidRDefault="00687562" w:rsidP="00687562">
      <w:pPr>
        <w:tabs>
          <w:tab w:val="left" w:pos="3165"/>
          <w:tab w:val="left" w:pos="5387"/>
        </w:tabs>
        <w:spacing w:after="0"/>
        <w:jc w:val="right"/>
        <w:rPr>
          <w:rFonts w:ascii="Times New Roman" w:hAnsi="Times New Roman"/>
          <w:sz w:val="24"/>
          <w:szCs w:val="24"/>
        </w:rPr>
      </w:pPr>
    </w:p>
    <w:p w:rsidR="00687562" w:rsidRDefault="00687562" w:rsidP="00687562">
      <w:pPr>
        <w:tabs>
          <w:tab w:val="left" w:pos="3165"/>
        </w:tabs>
        <w:jc w:val="right"/>
        <w:rPr>
          <w:rFonts w:ascii="Times New Roman" w:hAnsi="Times New Roman"/>
          <w:sz w:val="24"/>
          <w:szCs w:val="24"/>
        </w:rPr>
      </w:pPr>
    </w:p>
    <w:p w:rsidR="00687562" w:rsidRDefault="00687562" w:rsidP="00687562">
      <w:pPr>
        <w:tabs>
          <w:tab w:val="left" w:pos="3165"/>
        </w:tabs>
        <w:jc w:val="center"/>
        <w:rPr>
          <w:rFonts w:ascii="Times New Roman" w:hAnsi="Times New Roman"/>
          <w:b/>
          <w:bCs/>
          <w:sz w:val="24"/>
          <w:szCs w:val="24"/>
        </w:rPr>
      </w:pPr>
      <w:r>
        <w:rPr>
          <w:rFonts w:ascii="Times New Roman" w:hAnsi="Times New Roman"/>
          <w:b/>
          <w:bCs/>
          <w:sz w:val="24"/>
          <w:szCs w:val="24"/>
        </w:rPr>
        <w:t>Перечень транспортных средств, подлежащих страхованию</w:t>
      </w:r>
    </w:p>
    <w:tbl>
      <w:tblPr>
        <w:tblW w:w="14495" w:type="dxa"/>
        <w:jc w:val="center"/>
        <w:tblLayout w:type="fixed"/>
        <w:tblLook w:val="04A0" w:firstRow="1" w:lastRow="0" w:firstColumn="1" w:lastColumn="0" w:noHBand="0" w:noVBand="1"/>
      </w:tblPr>
      <w:tblGrid>
        <w:gridCol w:w="374"/>
        <w:gridCol w:w="1649"/>
        <w:gridCol w:w="1800"/>
        <w:gridCol w:w="1769"/>
        <w:gridCol w:w="2341"/>
        <w:gridCol w:w="1536"/>
        <w:gridCol w:w="1767"/>
        <w:gridCol w:w="1092"/>
        <w:gridCol w:w="1134"/>
        <w:gridCol w:w="1033"/>
      </w:tblGrid>
      <w:tr w:rsidR="00687562" w:rsidTr="001428CC">
        <w:trPr>
          <w:trHeight w:val="410"/>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7562" w:rsidRDefault="00687562" w:rsidP="001428CC">
            <w:pPr>
              <w:jc w:val="center"/>
              <w:rPr>
                <w:rFonts w:ascii="Tinos" w:hAnsi="Tinos" w:cs="Tinos"/>
              </w:rPr>
            </w:pPr>
            <w:r>
              <w:rPr>
                <w:rFonts w:ascii="Tinos" w:eastAsia="Tinos" w:hAnsi="Tinos" w:cs="Tinos"/>
                <w:sz w:val="20"/>
                <w:szCs w:val="20"/>
              </w:rPr>
              <w:t>№ п/п</w:t>
            </w:r>
          </w:p>
        </w:tc>
        <w:tc>
          <w:tcPr>
            <w:tcW w:w="14121" w:type="dxa"/>
            <w:gridSpan w:val="9"/>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7562" w:rsidRDefault="00687562" w:rsidP="001428CC">
            <w:pPr>
              <w:jc w:val="center"/>
              <w:rPr>
                <w:rFonts w:ascii="Tinos" w:hAnsi="Tinos" w:cs="Tinos"/>
                <w:sz w:val="20"/>
                <w:szCs w:val="20"/>
              </w:rPr>
            </w:pPr>
            <w:r>
              <w:rPr>
                <w:rFonts w:ascii="Tinos" w:eastAsia="Tinos" w:hAnsi="Tinos" w:cs="Tinos"/>
                <w:sz w:val="20"/>
                <w:szCs w:val="20"/>
              </w:rPr>
              <w:t>Информация о транспортном средстве</w:t>
            </w:r>
          </w:p>
        </w:tc>
      </w:tr>
      <w:tr w:rsidR="00687562" w:rsidTr="001428CC">
        <w:trPr>
          <w:trHeight w:val="1575"/>
          <w:jc w:val="center"/>
        </w:trPr>
        <w:tc>
          <w:tcPr>
            <w:tcW w:w="374" w:type="dxa"/>
            <w:vMerge/>
            <w:tcBorders>
              <w:top w:val="single" w:sz="4" w:space="0" w:color="000000"/>
              <w:left w:val="single" w:sz="4" w:space="0" w:color="000000"/>
              <w:bottom w:val="single" w:sz="4" w:space="0" w:color="000000"/>
              <w:right w:val="single" w:sz="4" w:space="0" w:color="000000"/>
            </w:tcBorders>
            <w:vAlign w:val="center"/>
          </w:tcPr>
          <w:p w:rsidR="00687562" w:rsidRDefault="00687562" w:rsidP="001428CC">
            <w:pPr>
              <w:rPr>
                <w:sz w:val="20"/>
                <w:szCs w:val="20"/>
              </w:rPr>
            </w:pPr>
          </w:p>
        </w:tc>
        <w:tc>
          <w:tcPr>
            <w:tcW w:w="1649"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sz w:val="20"/>
                <w:szCs w:val="20"/>
              </w:rPr>
            </w:pPr>
            <w:r>
              <w:rPr>
                <w:rFonts w:ascii="Tinos" w:eastAsia="Tinos" w:hAnsi="Tinos" w:cs="Tinos"/>
                <w:sz w:val="20"/>
                <w:szCs w:val="20"/>
              </w:rPr>
              <w:t>Марка транспортного средства</w:t>
            </w:r>
          </w:p>
        </w:tc>
        <w:tc>
          <w:tcPr>
            <w:tcW w:w="1800"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eastAsia="Tinos" w:hAnsi="Tinos" w:cs="Tinos"/>
                <w:sz w:val="20"/>
                <w:szCs w:val="20"/>
              </w:rPr>
            </w:pPr>
            <w:r>
              <w:rPr>
                <w:rFonts w:ascii="Tinos" w:eastAsia="Tinos" w:hAnsi="Tinos" w:cs="Tinos"/>
                <w:sz w:val="20"/>
                <w:szCs w:val="20"/>
              </w:rPr>
              <w:t>Регистрационный номер транспортного средства</w:t>
            </w:r>
          </w:p>
        </w:tc>
        <w:tc>
          <w:tcPr>
            <w:tcW w:w="1769"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sz w:val="20"/>
                <w:szCs w:val="20"/>
              </w:rPr>
            </w:pPr>
            <w:r>
              <w:rPr>
                <w:rFonts w:ascii="Tinos" w:eastAsia="Tinos" w:hAnsi="Tinos" w:cs="Tinos"/>
                <w:sz w:val="20"/>
                <w:szCs w:val="20"/>
              </w:rPr>
              <w:t>ПТС серия, номер</w:t>
            </w:r>
          </w:p>
        </w:tc>
        <w:tc>
          <w:tcPr>
            <w:tcW w:w="2341"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sz w:val="20"/>
                <w:szCs w:val="20"/>
              </w:rPr>
            </w:pPr>
            <w:r>
              <w:rPr>
                <w:rFonts w:ascii="Tinos" w:eastAsia="Tinos" w:hAnsi="Tinos" w:cs="Tinos"/>
                <w:sz w:val="20"/>
                <w:szCs w:val="20"/>
              </w:rPr>
              <w:t xml:space="preserve"> Идентификационный номер (VIN)</w:t>
            </w:r>
          </w:p>
        </w:tc>
        <w:tc>
          <w:tcPr>
            <w:tcW w:w="1536"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sz w:val="20"/>
                <w:szCs w:val="20"/>
              </w:rPr>
            </w:pPr>
            <w:r>
              <w:rPr>
                <w:rFonts w:ascii="Tinos" w:eastAsia="Tinos" w:hAnsi="Tinos" w:cs="Tinos"/>
                <w:sz w:val="20"/>
                <w:szCs w:val="20"/>
              </w:rPr>
              <w:t>Количество лиц, допущенных к управлению</w:t>
            </w:r>
          </w:p>
        </w:tc>
        <w:tc>
          <w:tcPr>
            <w:tcW w:w="1767"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sz w:val="20"/>
                <w:szCs w:val="20"/>
              </w:rPr>
            </w:pPr>
            <w:r>
              <w:rPr>
                <w:rFonts w:ascii="Tinos" w:eastAsia="Tinos" w:hAnsi="Tinos" w:cs="Tinos"/>
                <w:sz w:val="20"/>
                <w:szCs w:val="20"/>
              </w:rPr>
              <w:t>Территория преимущественного использования</w:t>
            </w:r>
          </w:p>
        </w:tc>
        <w:tc>
          <w:tcPr>
            <w:tcW w:w="1092"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sz w:val="20"/>
                <w:szCs w:val="20"/>
              </w:rPr>
            </w:pPr>
            <w:r>
              <w:rPr>
                <w:rFonts w:ascii="Tinos" w:eastAsia="Tinos" w:hAnsi="Tinos" w:cs="Tinos"/>
                <w:sz w:val="20"/>
                <w:szCs w:val="20"/>
              </w:rPr>
              <w:t>Наличие прицепа</w:t>
            </w:r>
          </w:p>
        </w:tc>
        <w:tc>
          <w:tcPr>
            <w:tcW w:w="1134"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sz w:val="20"/>
                <w:szCs w:val="20"/>
              </w:rPr>
            </w:pPr>
            <w:r>
              <w:rPr>
                <w:rFonts w:ascii="Tinos" w:eastAsia="Tinos" w:hAnsi="Tinos" w:cs="Tinos"/>
                <w:sz w:val="20"/>
                <w:szCs w:val="20"/>
              </w:rPr>
              <w:t>Мощность двигателя (</w:t>
            </w:r>
            <w:proofErr w:type="spellStart"/>
            <w:r>
              <w:rPr>
                <w:rFonts w:ascii="Tinos" w:eastAsia="Tinos" w:hAnsi="Tinos" w:cs="Tinos"/>
                <w:sz w:val="20"/>
                <w:szCs w:val="20"/>
              </w:rPr>
              <w:t>л.с</w:t>
            </w:r>
            <w:proofErr w:type="spellEnd"/>
            <w:r>
              <w:rPr>
                <w:rFonts w:ascii="Tinos" w:eastAsia="Tinos" w:hAnsi="Tinos" w:cs="Tinos"/>
                <w:sz w:val="20"/>
                <w:szCs w:val="20"/>
              </w:rPr>
              <w:t>.)</w:t>
            </w:r>
          </w:p>
        </w:tc>
        <w:tc>
          <w:tcPr>
            <w:tcW w:w="1033"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eastAsia="Tinos" w:hAnsi="Tinos" w:cs="Tinos"/>
                <w:sz w:val="20"/>
                <w:szCs w:val="20"/>
              </w:rPr>
            </w:pPr>
            <w:r>
              <w:rPr>
                <w:rFonts w:ascii="Tinos" w:eastAsia="Tinos" w:hAnsi="Tinos" w:cs="Tinos"/>
                <w:sz w:val="20"/>
                <w:szCs w:val="20"/>
              </w:rPr>
              <w:t>Год выпуска</w:t>
            </w:r>
          </w:p>
        </w:tc>
      </w:tr>
      <w:tr w:rsidR="00687562" w:rsidTr="001428CC">
        <w:trPr>
          <w:trHeight w:val="189"/>
          <w:jc w:val="center"/>
        </w:trPr>
        <w:tc>
          <w:tcPr>
            <w:tcW w:w="374" w:type="dxa"/>
            <w:tcBorders>
              <w:top w:val="none" w:sz="4" w:space="0" w:color="000000"/>
              <w:left w:val="single" w:sz="4" w:space="0" w:color="000000"/>
              <w:bottom w:val="single" w:sz="4" w:space="0" w:color="000000"/>
              <w:right w:val="single" w:sz="4" w:space="0" w:color="000000"/>
            </w:tcBorders>
            <w:shd w:val="clear" w:color="000000" w:fill="FFFFFF"/>
            <w:noWrap/>
            <w:vAlign w:val="bottom"/>
          </w:tcPr>
          <w:p w:rsidR="00687562" w:rsidRDefault="00687562" w:rsidP="001428CC">
            <w:pPr>
              <w:jc w:val="center"/>
              <w:rPr>
                <w:rFonts w:ascii="Tinos" w:hAnsi="Tinos" w:cs="Tinos"/>
              </w:rPr>
            </w:pPr>
            <w:r>
              <w:rPr>
                <w:rFonts w:ascii="Tinos" w:eastAsia="Tinos" w:hAnsi="Tinos" w:cs="Tinos"/>
                <w:sz w:val="20"/>
                <w:szCs w:val="20"/>
              </w:rPr>
              <w:t>1</w:t>
            </w:r>
          </w:p>
        </w:tc>
        <w:tc>
          <w:tcPr>
            <w:tcW w:w="1649"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7562" w:rsidRDefault="00687562" w:rsidP="001428CC">
            <w:pPr>
              <w:jc w:val="center"/>
              <w:rPr>
                <w:rFonts w:ascii="Tinos" w:hAnsi="Tinos" w:cs="Tinos"/>
              </w:rPr>
            </w:pPr>
            <w:proofErr w:type="spellStart"/>
            <w:r w:rsidRPr="00541D85">
              <w:rPr>
                <w:rFonts w:ascii="Tinos" w:hAnsi="Tinos" w:cs="Tinos"/>
              </w:rPr>
              <w:t>Peugeot</w:t>
            </w:r>
            <w:proofErr w:type="spellEnd"/>
            <w:r w:rsidRPr="00541D85">
              <w:rPr>
                <w:rFonts w:ascii="Tinos" w:hAnsi="Tinos" w:cs="Tinos"/>
              </w:rPr>
              <w:t xml:space="preserve"> </w:t>
            </w:r>
            <w:proofErr w:type="spellStart"/>
            <w:r w:rsidRPr="00541D85">
              <w:rPr>
                <w:rFonts w:ascii="Tinos" w:hAnsi="Tinos" w:cs="Tinos"/>
              </w:rPr>
              <w:t>Traveller</w:t>
            </w:r>
            <w:proofErr w:type="spellEnd"/>
          </w:p>
        </w:tc>
        <w:tc>
          <w:tcPr>
            <w:tcW w:w="1800"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7562" w:rsidRDefault="00687562" w:rsidP="001428CC">
            <w:pPr>
              <w:jc w:val="center"/>
              <w:rPr>
                <w:rFonts w:ascii="Tinos" w:eastAsia="Tinos" w:hAnsi="Tinos" w:cs="Tinos"/>
                <w:color w:val="000000"/>
                <w:sz w:val="20"/>
                <w:szCs w:val="20"/>
              </w:rPr>
            </w:pPr>
            <w:r w:rsidRPr="00541D85">
              <w:rPr>
                <w:rFonts w:ascii="Tinos" w:eastAsia="Tinos" w:hAnsi="Tinos" w:cs="Tinos"/>
                <w:color w:val="000000"/>
                <w:sz w:val="20"/>
                <w:szCs w:val="20"/>
              </w:rPr>
              <w:t>К319ОН799</w:t>
            </w:r>
          </w:p>
        </w:tc>
        <w:tc>
          <w:tcPr>
            <w:tcW w:w="1769"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7562" w:rsidRDefault="00687562" w:rsidP="001428CC">
            <w:pPr>
              <w:jc w:val="center"/>
              <w:rPr>
                <w:rFonts w:ascii="Tinos" w:hAnsi="Tinos" w:cs="Tinos"/>
              </w:rPr>
            </w:pPr>
            <w:r>
              <w:rPr>
                <w:rFonts w:ascii="Tinos" w:eastAsia="Tinos" w:hAnsi="Tinos" w:cs="Tinos"/>
                <w:color w:val="000000"/>
                <w:sz w:val="20"/>
                <w:szCs w:val="20"/>
              </w:rPr>
              <w:t>40 ОХ 869115</w:t>
            </w:r>
          </w:p>
        </w:tc>
        <w:tc>
          <w:tcPr>
            <w:tcW w:w="234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7562" w:rsidRPr="00541D85" w:rsidRDefault="00687562" w:rsidP="001428CC">
            <w:pPr>
              <w:jc w:val="center"/>
              <w:rPr>
                <w:rFonts w:ascii="Tinos" w:hAnsi="Tinos" w:cs="Tinos"/>
                <w:lang w:val="en-US"/>
              </w:rPr>
            </w:pPr>
            <w:r>
              <w:rPr>
                <w:rFonts w:ascii="Tinos" w:eastAsia="Tinos" w:hAnsi="Tinos" w:cs="Tinos"/>
                <w:color w:val="000000"/>
                <w:sz w:val="20"/>
                <w:szCs w:val="20"/>
                <w:lang w:val="en-US"/>
              </w:rPr>
              <w:t>Z8TVEAHXVKM017918</w:t>
            </w:r>
          </w:p>
        </w:tc>
        <w:tc>
          <w:tcPr>
            <w:tcW w:w="1536" w:type="dxa"/>
            <w:tcBorders>
              <w:top w:val="non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rPr>
            </w:pPr>
            <w:r>
              <w:rPr>
                <w:rFonts w:ascii="Tinos" w:eastAsia="Tinos" w:hAnsi="Tinos" w:cs="Tinos"/>
                <w:sz w:val="20"/>
                <w:szCs w:val="20"/>
              </w:rPr>
              <w:t>без ограничений</w:t>
            </w:r>
          </w:p>
        </w:tc>
        <w:tc>
          <w:tcPr>
            <w:tcW w:w="1767" w:type="dxa"/>
            <w:tcBorders>
              <w:top w:val="none" w:sz="4" w:space="0" w:color="000000"/>
              <w:left w:val="none" w:sz="4" w:space="0" w:color="000000"/>
              <w:bottom w:val="single" w:sz="4" w:space="0" w:color="000000"/>
              <w:right w:val="single" w:sz="4" w:space="0" w:color="000000"/>
            </w:tcBorders>
            <w:shd w:val="clear" w:color="FFFFFF" w:fill="FFFFFF"/>
            <w:vAlign w:val="center"/>
          </w:tcPr>
          <w:p w:rsidR="00687562" w:rsidRPr="00541D85" w:rsidRDefault="00687562" w:rsidP="001428CC">
            <w:pPr>
              <w:jc w:val="center"/>
              <w:rPr>
                <w:rFonts w:ascii="Tinos" w:hAnsi="Tinos" w:cs="Tinos"/>
              </w:rPr>
            </w:pPr>
            <w:r>
              <w:rPr>
                <w:rFonts w:ascii="Tinos" w:eastAsia="Tinos" w:hAnsi="Tinos" w:cs="Tinos"/>
                <w:sz w:val="20"/>
                <w:szCs w:val="20"/>
              </w:rPr>
              <w:t>г. Москва и Московская область</w:t>
            </w:r>
          </w:p>
        </w:tc>
        <w:tc>
          <w:tcPr>
            <w:tcW w:w="1092" w:type="dxa"/>
            <w:tcBorders>
              <w:top w:val="none" w:sz="4" w:space="0" w:color="000000"/>
              <w:left w:val="none" w:sz="4" w:space="0" w:color="000000"/>
              <w:bottom w:val="single" w:sz="4" w:space="0" w:color="000000"/>
              <w:right w:val="single" w:sz="4" w:space="0" w:color="000000"/>
            </w:tcBorders>
            <w:shd w:val="clear" w:color="FFFFFF" w:fill="FFFFFF"/>
            <w:vAlign w:val="center"/>
          </w:tcPr>
          <w:p w:rsidR="00687562" w:rsidRDefault="00687562" w:rsidP="001428CC">
            <w:pPr>
              <w:jc w:val="center"/>
              <w:rPr>
                <w:rFonts w:ascii="Tinos" w:hAnsi="Tinos" w:cs="Tinos"/>
              </w:rPr>
            </w:pPr>
            <w:r>
              <w:rPr>
                <w:rFonts w:ascii="Tinos" w:eastAsia="Tinos" w:hAnsi="Tinos" w:cs="Tinos"/>
                <w:sz w:val="20"/>
                <w:szCs w:val="20"/>
              </w:rPr>
              <w:t>нет</w:t>
            </w:r>
          </w:p>
        </w:tc>
        <w:tc>
          <w:tcPr>
            <w:tcW w:w="1134"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7562" w:rsidRDefault="00687562" w:rsidP="001428CC">
            <w:pPr>
              <w:jc w:val="center"/>
              <w:rPr>
                <w:rFonts w:ascii="Tinos" w:hAnsi="Tinos" w:cs="Tinos"/>
              </w:rPr>
            </w:pPr>
            <w:r>
              <w:rPr>
                <w:rFonts w:ascii="Tinos" w:hAnsi="Tinos" w:cs="Tinos"/>
              </w:rPr>
              <w:t>150</w:t>
            </w:r>
          </w:p>
        </w:tc>
        <w:tc>
          <w:tcPr>
            <w:tcW w:w="1033"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7562" w:rsidRDefault="00687562" w:rsidP="001428CC">
            <w:pPr>
              <w:jc w:val="center"/>
              <w:rPr>
                <w:rFonts w:ascii="Tinos" w:eastAsia="Tinos" w:hAnsi="Tinos" w:cs="Tinos"/>
                <w:color w:val="000000"/>
                <w:sz w:val="20"/>
                <w:szCs w:val="20"/>
              </w:rPr>
            </w:pPr>
            <w:r>
              <w:rPr>
                <w:rFonts w:ascii="Tinos" w:eastAsia="Tinos" w:hAnsi="Tinos" w:cs="Tinos"/>
                <w:color w:val="000000"/>
                <w:sz w:val="20"/>
                <w:szCs w:val="20"/>
              </w:rPr>
              <w:t>2019</w:t>
            </w:r>
          </w:p>
        </w:tc>
      </w:tr>
    </w:tbl>
    <w:p w:rsidR="00687562" w:rsidRDefault="00687562" w:rsidP="00687562"/>
    <w:p w:rsidR="00687562" w:rsidRDefault="00687562" w:rsidP="00687562"/>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687562">
      <w:pPr>
        <w:spacing w:after="0" w:line="240" w:lineRule="auto"/>
        <w:ind w:firstLine="709"/>
        <w:jc w:val="both"/>
        <w:rPr>
          <w:rFonts w:ascii="Times New Roman" w:hAnsi="Times New Roman" w:cs="Times New Roman"/>
          <w:sz w:val="24"/>
          <w:szCs w:val="24"/>
        </w:rPr>
      </w:pPr>
    </w:p>
    <w:p w:rsidR="00687562" w:rsidRDefault="00687562" w:rsidP="00687562">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7562" w:rsidRPr="00352903" w:rsidTr="001428CC">
        <w:trPr>
          <w:jc w:val="center"/>
        </w:trPr>
        <w:tc>
          <w:tcPr>
            <w:tcW w:w="5228" w:type="dxa"/>
          </w:tcPr>
          <w:p w:rsidR="00687562" w:rsidRPr="00352903" w:rsidRDefault="00687562" w:rsidP="001428C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687562" w:rsidRPr="00352903" w:rsidRDefault="00687562" w:rsidP="001428C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687562" w:rsidTr="001428CC">
        <w:trPr>
          <w:jc w:val="center"/>
        </w:trPr>
        <w:tc>
          <w:tcPr>
            <w:tcW w:w="5228" w:type="dxa"/>
          </w:tcPr>
          <w:p w:rsidR="00687562" w:rsidRDefault="00687562" w:rsidP="001428C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687562" w:rsidRDefault="00687562" w:rsidP="001428CC">
            <w:pPr>
              <w:jc w:val="both"/>
              <w:rPr>
                <w:rFonts w:ascii="Times New Roman" w:hAnsi="Times New Roman" w:cs="Times New Roman"/>
                <w:sz w:val="24"/>
                <w:szCs w:val="24"/>
              </w:rPr>
            </w:pPr>
          </w:p>
          <w:p w:rsidR="00687562" w:rsidRDefault="00687562" w:rsidP="001428CC">
            <w:pPr>
              <w:jc w:val="both"/>
              <w:rPr>
                <w:rFonts w:ascii="Times New Roman" w:hAnsi="Times New Roman" w:cs="Times New Roman"/>
                <w:sz w:val="24"/>
                <w:szCs w:val="24"/>
              </w:rPr>
            </w:pPr>
          </w:p>
          <w:p w:rsidR="00687562" w:rsidRDefault="00687562" w:rsidP="001428C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687562" w:rsidRDefault="00687562" w:rsidP="001428C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687562" w:rsidRDefault="00687562" w:rsidP="001428C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687562" w:rsidRDefault="00687562" w:rsidP="001428CC">
            <w:pPr>
              <w:jc w:val="both"/>
              <w:rPr>
                <w:rFonts w:ascii="Times New Roman" w:hAnsi="Times New Roman" w:cs="Times New Roman"/>
                <w:sz w:val="24"/>
                <w:szCs w:val="24"/>
              </w:rPr>
            </w:pPr>
          </w:p>
          <w:p w:rsidR="00687562" w:rsidRDefault="00687562" w:rsidP="001428CC">
            <w:pPr>
              <w:jc w:val="both"/>
              <w:rPr>
                <w:rFonts w:ascii="Times New Roman" w:hAnsi="Times New Roman" w:cs="Times New Roman"/>
                <w:sz w:val="24"/>
                <w:szCs w:val="24"/>
              </w:rPr>
            </w:pPr>
          </w:p>
          <w:p w:rsidR="00687562" w:rsidRDefault="00687562" w:rsidP="001428C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687562" w:rsidRDefault="00687562" w:rsidP="001428C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687562" w:rsidRDefault="00687562" w:rsidP="00241C49">
      <w:pPr>
        <w:spacing w:after="0" w:line="240" w:lineRule="auto"/>
        <w:ind w:firstLine="709"/>
        <w:jc w:val="both"/>
        <w:rPr>
          <w:rFonts w:ascii="Times New Roman" w:hAnsi="Times New Roman" w:cs="Times New Roman"/>
          <w:sz w:val="24"/>
          <w:szCs w:val="24"/>
        </w:rPr>
      </w:pPr>
      <w:bookmarkStart w:id="0" w:name="_GoBack"/>
      <w:bookmarkEnd w:id="0"/>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pPr>
    </w:p>
    <w:p w:rsidR="00687562" w:rsidRDefault="00687562" w:rsidP="00241C49">
      <w:pPr>
        <w:spacing w:after="0" w:line="240" w:lineRule="auto"/>
        <w:ind w:firstLine="709"/>
        <w:jc w:val="both"/>
        <w:rPr>
          <w:rFonts w:ascii="Times New Roman" w:hAnsi="Times New Roman" w:cs="Times New Roman"/>
          <w:sz w:val="24"/>
          <w:szCs w:val="24"/>
        </w:rPr>
        <w:sectPr w:rsidR="00687562" w:rsidSect="00687562">
          <w:pgSz w:w="16838" w:h="11906" w:orient="landscape"/>
          <w:pgMar w:top="720" w:right="720" w:bottom="720" w:left="720" w:header="708" w:footer="708" w:gutter="0"/>
          <w:cols w:space="708"/>
          <w:docGrid w:linePitch="360"/>
        </w:sectPr>
      </w:pP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 xml:space="preserve">Приложение № 3 к </w:t>
      </w:r>
      <w:r w:rsidR="00412BE1">
        <w:rPr>
          <w:rFonts w:ascii="Times New Roman" w:hAnsi="Times New Roman" w:cs="Times New Roman"/>
          <w:sz w:val="24"/>
          <w:szCs w:val="24"/>
        </w:rPr>
        <w:t>Договор</w:t>
      </w:r>
      <w:r w:rsidRPr="00D36E2A">
        <w:rPr>
          <w:rFonts w:ascii="Times New Roman" w:hAnsi="Times New Roman" w:cs="Times New Roman"/>
          <w:sz w:val="24"/>
          <w:szCs w:val="24"/>
        </w:rPr>
        <w:t>у</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 ________________________</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от «___» _____________ 20__ г.</w:t>
      </w:r>
    </w:p>
    <w:p w:rsidR="001B48B0" w:rsidRPr="00D36E2A" w:rsidRDefault="00D36E2A" w:rsidP="00D36E2A">
      <w:pPr>
        <w:spacing w:after="0" w:line="240" w:lineRule="auto"/>
        <w:jc w:val="both"/>
        <w:rPr>
          <w:rFonts w:ascii="Times New Roman" w:hAnsi="Times New Roman" w:cs="Times New Roman"/>
          <w:sz w:val="24"/>
          <w:szCs w:val="24"/>
        </w:rPr>
      </w:pPr>
      <w:r w:rsidRPr="00D36E2A">
        <w:rPr>
          <w:rFonts w:ascii="Times New Roman" w:hAnsi="Times New Roman" w:cs="Times New Roman"/>
          <w:sz w:val="24"/>
          <w:szCs w:val="24"/>
        </w:rPr>
        <w:t>Форма 0510452</w:t>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390FDF30" wp14:editId="2CEB967E">
            <wp:extent cx="7380000" cy="50529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80000" cy="5052929"/>
                    </a:xfrm>
                    <a:prstGeom prst="rect">
                      <a:avLst/>
                    </a:prstGeom>
                  </pic:spPr>
                </pic:pic>
              </a:graphicData>
            </a:graphic>
          </wp:inline>
        </w:drawing>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4BADAC12" wp14:editId="54358B81">
            <wp:extent cx="7380000" cy="510334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0000" cy="5103342"/>
                    </a:xfrm>
                    <a:prstGeom prst="rect">
                      <a:avLst/>
                    </a:prstGeom>
                  </pic:spPr>
                </pic:pic>
              </a:graphicData>
            </a:graphic>
          </wp:inline>
        </w:drawing>
      </w:r>
    </w:p>
    <w:p w:rsidR="00D36E2A" w:rsidRDefault="009E498B" w:rsidP="009E498B">
      <w:pPr>
        <w:spacing w:after="0" w:line="240" w:lineRule="auto"/>
        <w:jc w:val="center"/>
        <w:rPr>
          <w:rFonts w:ascii="Times New Roman" w:hAnsi="Times New Roman" w:cs="Times New Roman"/>
          <w:sz w:val="24"/>
          <w:szCs w:val="24"/>
        </w:rPr>
      </w:pPr>
      <w:r>
        <w:rPr>
          <w:noProof/>
          <w:lang w:eastAsia="ru-RU"/>
        </w:rPr>
        <w:drawing>
          <wp:inline distT="0" distB="0" distL="0" distR="0" wp14:anchorId="66CE30F9" wp14:editId="7AC91F31">
            <wp:extent cx="7380000" cy="517376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80000" cy="5173761"/>
                    </a:xfrm>
                    <a:prstGeom prst="rect">
                      <a:avLst/>
                    </a:prstGeom>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6E2A" w:rsidRPr="00352903" w:rsidTr="00D36E2A">
        <w:trPr>
          <w:jc w:val="center"/>
        </w:trPr>
        <w:tc>
          <w:tcPr>
            <w:tcW w:w="5228" w:type="dxa"/>
          </w:tcPr>
          <w:p w:rsidR="00D36E2A" w:rsidRPr="00352903" w:rsidRDefault="00D36E2A" w:rsidP="00F22388">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D36E2A" w:rsidRPr="00352903" w:rsidRDefault="00B43188" w:rsidP="00F22388">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D36E2A" w:rsidTr="00D36E2A">
        <w:trPr>
          <w:jc w:val="center"/>
        </w:trPr>
        <w:tc>
          <w:tcPr>
            <w:tcW w:w="5228" w:type="dxa"/>
          </w:tcPr>
          <w:p w:rsidR="00D36E2A" w:rsidRDefault="00D36E2A" w:rsidP="00F22388">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rsidP="00D36E2A">
      <w:pPr>
        <w:spacing w:after="0" w:line="240" w:lineRule="auto"/>
        <w:jc w:val="both"/>
        <w:rPr>
          <w:rFonts w:ascii="Times New Roman" w:hAnsi="Times New Roman" w:cs="Times New Roman"/>
          <w:sz w:val="24"/>
          <w:szCs w:val="24"/>
        </w:rPr>
      </w:pPr>
    </w:p>
    <w:sectPr w:rsidR="001B48B0" w:rsidSect="00D36E2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9D" w:rsidRDefault="00CD509D" w:rsidP="002B0721">
      <w:pPr>
        <w:spacing w:after="0" w:line="240" w:lineRule="auto"/>
      </w:pPr>
      <w:r>
        <w:separator/>
      </w:r>
    </w:p>
  </w:endnote>
  <w:endnote w:type="continuationSeparator" w:id="0">
    <w:p w:rsidR="00CD509D" w:rsidRDefault="00CD509D" w:rsidP="002B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n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8452"/>
      <w:docPartObj>
        <w:docPartGallery w:val="Page Numbers (Bottom of Page)"/>
        <w:docPartUnique/>
      </w:docPartObj>
    </w:sdtPr>
    <w:sdtEndPr>
      <w:rPr>
        <w:rFonts w:ascii="Times New Roman" w:hAnsi="Times New Roman" w:cs="Times New Roman"/>
        <w:sz w:val="24"/>
        <w:szCs w:val="24"/>
      </w:rPr>
    </w:sdtEndPr>
    <w:sdtContent>
      <w:p w:rsidR="002B0721" w:rsidRPr="002B0721" w:rsidRDefault="002B0721" w:rsidP="002B0721">
        <w:pPr>
          <w:pStyle w:val="a8"/>
          <w:jc w:val="right"/>
          <w:rPr>
            <w:rFonts w:ascii="Times New Roman" w:hAnsi="Times New Roman" w:cs="Times New Roman"/>
            <w:sz w:val="24"/>
            <w:szCs w:val="24"/>
          </w:rPr>
        </w:pPr>
        <w:r w:rsidRPr="002B0721">
          <w:rPr>
            <w:rFonts w:ascii="Times New Roman" w:hAnsi="Times New Roman" w:cs="Times New Roman"/>
            <w:sz w:val="24"/>
            <w:szCs w:val="24"/>
          </w:rPr>
          <w:fldChar w:fldCharType="begin"/>
        </w:r>
        <w:r w:rsidRPr="002B0721">
          <w:rPr>
            <w:rFonts w:ascii="Times New Roman" w:hAnsi="Times New Roman" w:cs="Times New Roman"/>
            <w:sz w:val="24"/>
            <w:szCs w:val="24"/>
          </w:rPr>
          <w:instrText>PAGE   \* MERGEFORMAT</w:instrText>
        </w:r>
        <w:r w:rsidRPr="002B0721">
          <w:rPr>
            <w:rFonts w:ascii="Times New Roman" w:hAnsi="Times New Roman" w:cs="Times New Roman"/>
            <w:sz w:val="24"/>
            <w:szCs w:val="24"/>
          </w:rPr>
          <w:fldChar w:fldCharType="separate"/>
        </w:r>
        <w:r w:rsidR="00687562">
          <w:rPr>
            <w:rFonts w:ascii="Times New Roman" w:hAnsi="Times New Roman" w:cs="Times New Roman"/>
            <w:noProof/>
            <w:sz w:val="24"/>
            <w:szCs w:val="24"/>
          </w:rPr>
          <w:t>14</w:t>
        </w:r>
        <w:r w:rsidRPr="002B07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9D" w:rsidRDefault="00CD509D" w:rsidP="002B0721">
      <w:pPr>
        <w:spacing w:after="0" w:line="240" w:lineRule="auto"/>
      </w:pPr>
      <w:r>
        <w:separator/>
      </w:r>
    </w:p>
  </w:footnote>
  <w:footnote w:type="continuationSeparator" w:id="0">
    <w:p w:rsidR="00CD509D" w:rsidRDefault="00CD509D" w:rsidP="002B0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36C16"/>
    <w:multiLevelType w:val="hybridMultilevel"/>
    <w:tmpl w:val="B1DE1642"/>
    <w:lvl w:ilvl="0" w:tplc="65FE374A">
      <w:start w:val="1"/>
      <w:numFmt w:val="decimal"/>
      <w:lvlText w:val="%1."/>
      <w:lvlJc w:val="left"/>
      <w:pPr>
        <w:ind w:left="502" w:hanging="360"/>
      </w:pPr>
      <w:rPr>
        <w:rFonts w:cs="Times New Roman"/>
        <w:b/>
      </w:rPr>
    </w:lvl>
    <w:lvl w:ilvl="1" w:tplc="90C4271E">
      <w:start w:val="1"/>
      <w:numFmt w:val="lowerLetter"/>
      <w:lvlText w:val="%2."/>
      <w:lvlJc w:val="left"/>
      <w:pPr>
        <w:ind w:left="1440" w:hanging="360"/>
      </w:pPr>
      <w:rPr>
        <w:rFonts w:cs="Times New Roman"/>
      </w:rPr>
    </w:lvl>
    <w:lvl w:ilvl="2" w:tplc="10B68468">
      <w:start w:val="1"/>
      <w:numFmt w:val="lowerRoman"/>
      <w:lvlText w:val="%3."/>
      <w:lvlJc w:val="right"/>
      <w:pPr>
        <w:ind w:left="2160" w:hanging="180"/>
      </w:pPr>
      <w:rPr>
        <w:rFonts w:cs="Times New Roman"/>
      </w:rPr>
    </w:lvl>
    <w:lvl w:ilvl="3" w:tplc="2AC06BEA">
      <w:start w:val="1"/>
      <w:numFmt w:val="decimal"/>
      <w:lvlText w:val="%4."/>
      <w:lvlJc w:val="left"/>
      <w:pPr>
        <w:ind w:left="2880" w:hanging="360"/>
      </w:pPr>
      <w:rPr>
        <w:rFonts w:cs="Times New Roman"/>
      </w:rPr>
    </w:lvl>
    <w:lvl w:ilvl="4" w:tplc="778EF6FE">
      <w:start w:val="1"/>
      <w:numFmt w:val="lowerLetter"/>
      <w:lvlText w:val="%5."/>
      <w:lvlJc w:val="left"/>
      <w:pPr>
        <w:ind w:left="3600" w:hanging="360"/>
      </w:pPr>
      <w:rPr>
        <w:rFonts w:cs="Times New Roman"/>
      </w:rPr>
    </w:lvl>
    <w:lvl w:ilvl="5" w:tplc="3126F8AC">
      <w:start w:val="1"/>
      <w:numFmt w:val="lowerRoman"/>
      <w:lvlText w:val="%6."/>
      <w:lvlJc w:val="right"/>
      <w:pPr>
        <w:ind w:left="4320" w:hanging="180"/>
      </w:pPr>
      <w:rPr>
        <w:rFonts w:cs="Times New Roman"/>
      </w:rPr>
    </w:lvl>
    <w:lvl w:ilvl="6" w:tplc="74C412BE">
      <w:start w:val="1"/>
      <w:numFmt w:val="decimal"/>
      <w:lvlText w:val="%7."/>
      <w:lvlJc w:val="left"/>
      <w:pPr>
        <w:ind w:left="5040" w:hanging="360"/>
      </w:pPr>
      <w:rPr>
        <w:rFonts w:cs="Times New Roman"/>
      </w:rPr>
    </w:lvl>
    <w:lvl w:ilvl="7" w:tplc="5F56ED92">
      <w:start w:val="1"/>
      <w:numFmt w:val="lowerLetter"/>
      <w:lvlText w:val="%8."/>
      <w:lvlJc w:val="left"/>
      <w:pPr>
        <w:ind w:left="5760" w:hanging="360"/>
      </w:pPr>
      <w:rPr>
        <w:rFonts w:cs="Times New Roman"/>
      </w:rPr>
    </w:lvl>
    <w:lvl w:ilvl="8" w:tplc="8208E402">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B"/>
    <w:rsid w:val="00043F66"/>
    <w:rsid w:val="0006478D"/>
    <w:rsid w:val="001940CA"/>
    <w:rsid w:val="001B48B0"/>
    <w:rsid w:val="00206A6A"/>
    <w:rsid w:val="00241C49"/>
    <w:rsid w:val="002B0721"/>
    <w:rsid w:val="003230E8"/>
    <w:rsid w:val="00351030"/>
    <w:rsid w:val="00352903"/>
    <w:rsid w:val="00381905"/>
    <w:rsid w:val="00412BE1"/>
    <w:rsid w:val="00475540"/>
    <w:rsid w:val="00486CE7"/>
    <w:rsid w:val="00522BC6"/>
    <w:rsid w:val="00687562"/>
    <w:rsid w:val="006A5FCE"/>
    <w:rsid w:val="00711DB1"/>
    <w:rsid w:val="0074101D"/>
    <w:rsid w:val="008E3990"/>
    <w:rsid w:val="0097729F"/>
    <w:rsid w:val="009E498B"/>
    <w:rsid w:val="00A277E0"/>
    <w:rsid w:val="00AF3310"/>
    <w:rsid w:val="00B14C1A"/>
    <w:rsid w:val="00B43188"/>
    <w:rsid w:val="00BC7D1C"/>
    <w:rsid w:val="00C76398"/>
    <w:rsid w:val="00CD509D"/>
    <w:rsid w:val="00D10D80"/>
    <w:rsid w:val="00D36E2A"/>
    <w:rsid w:val="00E02E02"/>
    <w:rsid w:val="00E0394B"/>
    <w:rsid w:val="00E371EB"/>
    <w:rsid w:val="00ED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9D87"/>
  <w15:chartTrackingRefBased/>
  <w15:docId w15:val="{B7F4A39E-2BDF-417B-948C-2F8DD2FA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1">
    <w:name w:val="TableStyle1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2">
    <w:name w:val="TableStyle1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3">
    <w:name w:val="TableStyle1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4">
    <w:name w:val="TableStyle1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5">
    <w:name w:val="TableStyle1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4">
    <w:name w:val="Hyperlink"/>
    <w:basedOn w:val="a0"/>
    <w:uiPriority w:val="99"/>
    <w:semiHidden/>
    <w:unhideWhenUsed/>
    <w:rsid w:val="006A5FCE"/>
    <w:rPr>
      <w:color w:val="0000FF"/>
      <w:u w:val="single"/>
    </w:rPr>
  </w:style>
  <w:style w:type="character" w:styleId="a5">
    <w:name w:val="FollowedHyperlink"/>
    <w:basedOn w:val="a0"/>
    <w:uiPriority w:val="99"/>
    <w:semiHidden/>
    <w:unhideWhenUsed/>
    <w:rsid w:val="006A5FCE"/>
    <w:rPr>
      <w:color w:val="800080"/>
      <w:u w:val="single"/>
    </w:rPr>
  </w:style>
  <w:style w:type="paragraph" w:customStyle="1" w:styleId="msonormal0">
    <w:name w:val="msonormal"/>
    <w:basedOn w:val="a"/>
    <w:rsid w:val="006A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6A5FC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6A5FC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9">
    <w:name w:val="xl119"/>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1">
    <w:name w:val="xl121"/>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2">
    <w:name w:val="xl122"/>
    <w:basedOn w:val="a"/>
    <w:rsid w:val="006A5FC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3">
    <w:name w:val="xl12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4">
    <w:name w:val="xl124"/>
    <w:basedOn w:val="a"/>
    <w:rsid w:val="006A5FC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5">
    <w:name w:val="xl125"/>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7">
    <w:name w:val="xl127"/>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28">
    <w:name w:val="xl128"/>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9">
    <w:name w:val="xl129"/>
    <w:basedOn w:val="a"/>
    <w:rsid w:val="006A5FC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0">
    <w:name w:val="xl130"/>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1">
    <w:name w:val="xl131"/>
    <w:basedOn w:val="a"/>
    <w:rsid w:val="006A5FC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3">
    <w:name w:val="xl13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4">
    <w:name w:val="xl134"/>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5">
    <w:name w:val="xl135"/>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6">
    <w:name w:val="xl136"/>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7">
    <w:name w:val="xl137"/>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39">
    <w:name w:val="xl139"/>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0">
    <w:name w:val="xl140"/>
    <w:basedOn w:val="a"/>
    <w:rsid w:val="006A5FC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1">
    <w:name w:val="xl141"/>
    <w:basedOn w:val="a"/>
    <w:rsid w:val="006A5FC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2">
    <w:name w:val="xl142"/>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3">
    <w:name w:val="xl14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4">
    <w:name w:val="xl144"/>
    <w:basedOn w:val="a"/>
    <w:rsid w:val="006A5FC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5">
    <w:name w:val="xl145"/>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6">
    <w:name w:val="xl146"/>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7">
    <w:name w:val="xl147"/>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8">
    <w:name w:val="xl148"/>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9">
    <w:name w:val="xl149"/>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0">
    <w:name w:val="xl150"/>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1">
    <w:name w:val="xl151"/>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6A5F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6A5FC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59">
    <w:name w:val="xl159"/>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6A5F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6A5F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6A5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4">
    <w:name w:val="xl164"/>
    <w:basedOn w:val="a"/>
    <w:rsid w:val="006A5F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5">
    <w:name w:val="xl165"/>
    <w:basedOn w:val="a"/>
    <w:rsid w:val="006A5F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6A5FC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7">
    <w:name w:val="xl167"/>
    <w:basedOn w:val="a"/>
    <w:rsid w:val="006A5FC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8">
    <w:name w:val="xl168"/>
    <w:basedOn w:val="a"/>
    <w:rsid w:val="006A5F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9">
    <w:name w:val="xl169"/>
    <w:basedOn w:val="a"/>
    <w:rsid w:val="006A5FC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
    <w:rsid w:val="006A5FC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1">
    <w:name w:val="xl171"/>
    <w:basedOn w:val="a"/>
    <w:rsid w:val="006A5F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2">
    <w:name w:val="xl172"/>
    <w:basedOn w:val="a"/>
    <w:rsid w:val="006A5FC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6A5F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4">
    <w:name w:val="xl174"/>
    <w:basedOn w:val="a"/>
    <w:rsid w:val="006A5FC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6A5FC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6A5FC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6A5F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A5F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A5F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1">
    <w:name w:val="xl18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2">
    <w:name w:val="xl182"/>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3">
    <w:name w:val="xl183"/>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4">
    <w:name w:val="xl184"/>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6A5FC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6A5F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7">
    <w:name w:val="xl187"/>
    <w:basedOn w:val="a"/>
    <w:rsid w:val="006A5FC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8">
    <w:name w:val="xl188"/>
    <w:basedOn w:val="a"/>
    <w:rsid w:val="006A5F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9">
    <w:name w:val="xl189"/>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2">
    <w:name w:val="xl192"/>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5">
    <w:name w:val="xl195"/>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1">
    <w:name w:val="xl201"/>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6A5FC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3">
    <w:name w:val="xl203"/>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6A5F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6A5F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6A5F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6A5FC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6A5FC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6A5FC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6A5F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6A5FC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2">
    <w:name w:val="xl222"/>
    <w:basedOn w:val="a"/>
    <w:rsid w:val="006A5FC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3">
    <w:name w:val="xl223"/>
    <w:basedOn w:val="a"/>
    <w:rsid w:val="006A5FC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4">
    <w:name w:val="xl224"/>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6A5FC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2">
    <w:name w:val="xl232"/>
    <w:basedOn w:val="a"/>
    <w:rsid w:val="006A5FC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3">
    <w:name w:val="xl233"/>
    <w:basedOn w:val="a"/>
    <w:rsid w:val="006A5FC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4">
    <w:name w:val="xl234"/>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styleId="a6">
    <w:name w:val="header"/>
    <w:basedOn w:val="a"/>
    <w:link w:val="a7"/>
    <w:uiPriority w:val="99"/>
    <w:unhideWhenUsed/>
    <w:rsid w:val="002B0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721"/>
  </w:style>
  <w:style w:type="paragraph" w:styleId="a8">
    <w:name w:val="footer"/>
    <w:basedOn w:val="a"/>
    <w:link w:val="a9"/>
    <w:uiPriority w:val="99"/>
    <w:unhideWhenUsed/>
    <w:rsid w:val="002B0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721"/>
  </w:style>
  <w:style w:type="paragraph" w:styleId="aa">
    <w:name w:val="List Paragraph"/>
    <w:aliases w:val="Абзац списка литеральный,it_List1,Содержание. 2 уровень,Список с булитами,LSTBUL,ТЗ список,Список_Ав,Абзац списка для документа,Заговок Марина,Ненумерованный список,Use Case List Paragraph,Bullet List,FooterText,numbered,lp1,List Paragraph"/>
    <w:basedOn w:val="a"/>
    <w:link w:val="ab"/>
    <w:uiPriority w:val="34"/>
    <w:qFormat/>
    <w:rsid w:val="0097729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b">
    <w:name w:val="Абзац списка Знак"/>
    <w:aliases w:val="Абзац списка литеральный Знак,it_List1 Знак,Содержание. 2 уровень Знак,Список с булитами Знак,LSTBUL Знак,ТЗ список Знак,Список_Ав Знак,Абзац списка для документа Знак,Заговок Марина Знак,Ненумерованный список Знак,Bullet List Знак"/>
    <w:basedOn w:val="a0"/>
    <w:link w:val="aa"/>
    <w:qFormat/>
    <w:locked/>
    <w:rsid w:val="0097729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74101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41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4457</Words>
  <Characters>25407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Иван Андреевич</dc:creator>
  <cp:keywords/>
  <dc:description/>
  <cp:lastModifiedBy>Роговицкая Анна Анатольевна</cp:lastModifiedBy>
  <cp:revision>3</cp:revision>
  <cp:lastPrinted>2026-03-19T07:40:00Z</cp:lastPrinted>
  <dcterms:created xsi:type="dcterms:W3CDTF">2026-06-01T07:53:00Z</dcterms:created>
  <dcterms:modified xsi:type="dcterms:W3CDTF">2026-06-01T08:10:00Z</dcterms:modified>
</cp:coreProperties>
</file>